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1821" w:rsidRPr="00A41821" w:rsidRDefault="00A41821" w:rsidP="0084142E">
      <w:pPr>
        <w:rPr>
          <w:rFonts w:cstheme="minorHAnsi"/>
          <w:sz w:val="20"/>
          <w:szCs w:val="20"/>
        </w:rPr>
      </w:pPr>
      <w:r w:rsidRPr="00A41821">
        <w:rPr>
          <w:rFonts w:cstheme="minorHAnsi"/>
          <w:sz w:val="20"/>
          <w:szCs w:val="20"/>
        </w:rPr>
        <w:t xml:space="preserve">TABLA DE CONTENIDO                                                                       </w:t>
      </w:r>
      <w:r w:rsidRPr="00A41821">
        <w:rPr>
          <w:rFonts w:cstheme="minorHAnsi"/>
          <w:sz w:val="20"/>
          <w:szCs w:val="20"/>
        </w:rPr>
        <w:tab/>
      </w:r>
      <w:r w:rsidRPr="00A41821">
        <w:rPr>
          <w:rFonts w:cstheme="minorHAnsi"/>
          <w:sz w:val="20"/>
          <w:szCs w:val="20"/>
        </w:rPr>
        <w:tab/>
      </w:r>
      <w:r w:rsidRPr="00A41821">
        <w:rPr>
          <w:rFonts w:cstheme="minorHAnsi"/>
          <w:sz w:val="20"/>
          <w:szCs w:val="20"/>
        </w:rPr>
        <w:tab/>
      </w:r>
      <w:r w:rsidRPr="00A41821">
        <w:rPr>
          <w:rFonts w:cstheme="minorHAnsi"/>
          <w:sz w:val="20"/>
          <w:szCs w:val="20"/>
        </w:rPr>
        <w:tab/>
        <w:t xml:space="preserve">    </w:t>
      </w:r>
      <w:r w:rsidR="00A16956">
        <w:rPr>
          <w:rFonts w:cstheme="minorHAnsi"/>
          <w:sz w:val="20"/>
          <w:szCs w:val="20"/>
        </w:rPr>
        <w:t xml:space="preserve">    </w:t>
      </w:r>
      <w:r w:rsidRPr="00A41821">
        <w:rPr>
          <w:rFonts w:cstheme="minorHAnsi"/>
          <w:sz w:val="20"/>
          <w:szCs w:val="20"/>
        </w:rPr>
        <w:t xml:space="preserve"> </w:t>
      </w:r>
      <w:proofErr w:type="spellStart"/>
      <w:r w:rsidRPr="00A41821">
        <w:rPr>
          <w:rFonts w:cstheme="minorHAnsi"/>
          <w:sz w:val="20"/>
          <w:szCs w:val="20"/>
        </w:rPr>
        <w:t>pag</w:t>
      </w:r>
      <w:proofErr w:type="spellEnd"/>
      <w:r w:rsidRPr="00A41821">
        <w:rPr>
          <w:rFonts w:cstheme="minorHAnsi"/>
          <w:sz w:val="20"/>
          <w:szCs w:val="20"/>
        </w:rPr>
        <w:t>.</w:t>
      </w:r>
      <w:r w:rsidRPr="00A41821">
        <w:rPr>
          <w:rFonts w:cstheme="minorHAnsi"/>
          <w:sz w:val="20"/>
          <w:szCs w:val="20"/>
        </w:rPr>
        <w:tab/>
      </w:r>
    </w:p>
    <w:p w:rsidR="00A41821" w:rsidRPr="00A41821" w:rsidRDefault="00A41821" w:rsidP="0084142E">
      <w:pPr>
        <w:rPr>
          <w:rFonts w:cstheme="minorHAnsi"/>
          <w:sz w:val="20"/>
          <w:szCs w:val="20"/>
        </w:rPr>
      </w:pPr>
      <w:r w:rsidRPr="00A41821">
        <w:rPr>
          <w:rFonts w:cstheme="minorHAnsi"/>
          <w:sz w:val="20"/>
          <w:szCs w:val="20"/>
        </w:rPr>
        <w:t>INTRODUCCION…………………………………………………………………………………………………………………………………</w:t>
      </w:r>
      <w:r w:rsidR="00F002F7">
        <w:rPr>
          <w:rFonts w:cstheme="minorHAnsi"/>
          <w:sz w:val="20"/>
          <w:szCs w:val="20"/>
        </w:rPr>
        <w:t>…</w:t>
      </w:r>
      <w:r w:rsidR="00FE4466">
        <w:rPr>
          <w:rFonts w:cstheme="minorHAnsi"/>
          <w:sz w:val="20"/>
          <w:szCs w:val="20"/>
        </w:rPr>
        <w:t>...</w:t>
      </w:r>
      <w:r w:rsidR="0084142E">
        <w:rPr>
          <w:rFonts w:cstheme="minorHAnsi"/>
          <w:sz w:val="20"/>
          <w:szCs w:val="20"/>
        </w:rPr>
        <w:t>.........</w:t>
      </w:r>
      <w:r w:rsidRPr="00A41821">
        <w:rPr>
          <w:rFonts w:cstheme="minorHAnsi"/>
          <w:sz w:val="20"/>
          <w:szCs w:val="20"/>
        </w:rPr>
        <w:t>4</w:t>
      </w:r>
    </w:p>
    <w:p w:rsidR="00A41821" w:rsidRPr="00A41821" w:rsidRDefault="00A41821" w:rsidP="0084142E">
      <w:pPr>
        <w:rPr>
          <w:rFonts w:cstheme="minorHAnsi"/>
          <w:sz w:val="20"/>
          <w:szCs w:val="20"/>
        </w:rPr>
      </w:pPr>
      <w:r w:rsidRPr="00A41821">
        <w:rPr>
          <w:rFonts w:cstheme="minorHAnsi"/>
          <w:sz w:val="20"/>
          <w:szCs w:val="20"/>
        </w:rPr>
        <w:t>1. ASPECTOS LEGALES…………………………………………………………………………………………………………………………</w:t>
      </w:r>
      <w:r w:rsidR="00F002F7">
        <w:rPr>
          <w:rFonts w:cstheme="minorHAnsi"/>
          <w:sz w:val="20"/>
          <w:szCs w:val="20"/>
        </w:rPr>
        <w:t>…</w:t>
      </w:r>
      <w:r w:rsidR="0084142E">
        <w:rPr>
          <w:rFonts w:cstheme="minorHAnsi"/>
          <w:sz w:val="20"/>
          <w:szCs w:val="20"/>
        </w:rPr>
        <w:t>…………</w:t>
      </w:r>
      <w:r w:rsidRPr="00A41821">
        <w:rPr>
          <w:rFonts w:cstheme="minorHAnsi"/>
          <w:sz w:val="20"/>
          <w:szCs w:val="20"/>
        </w:rPr>
        <w:t>5</w:t>
      </w:r>
    </w:p>
    <w:p w:rsidR="00A41821" w:rsidRPr="00A41821" w:rsidRDefault="00A41821" w:rsidP="0084142E">
      <w:pPr>
        <w:rPr>
          <w:rFonts w:cstheme="minorHAnsi"/>
          <w:sz w:val="20"/>
          <w:szCs w:val="20"/>
        </w:rPr>
      </w:pPr>
      <w:r w:rsidRPr="00A41821">
        <w:rPr>
          <w:rFonts w:cstheme="minorHAnsi"/>
          <w:sz w:val="20"/>
          <w:szCs w:val="20"/>
        </w:rPr>
        <w:t>1.1. LEY 101 DEL 23 DE DCIEMBRE DE 1993. LEY GENERAL DE DESARROLLO……………………………………</w:t>
      </w:r>
      <w:r w:rsidR="00F002F7">
        <w:rPr>
          <w:rFonts w:cstheme="minorHAnsi"/>
          <w:sz w:val="20"/>
          <w:szCs w:val="20"/>
        </w:rPr>
        <w:t>……</w:t>
      </w:r>
      <w:r w:rsidR="0084142E">
        <w:rPr>
          <w:rFonts w:cstheme="minorHAnsi"/>
          <w:sz w:val="20"/>
          <w:szCs w:val="20"/>
        </w:rPr>
        <w:t>…………</w:t>
      </w:r>
      <w:r w:rsidRPr="00A41821">
        <w:rPr>
          <w:rFonts w:cstheme="minorHAnsi"/>
          <w:sz w:val="20"/>
          <w:szCs w:val="20"/>
        </w:rPr>
        <w:t>5</w:t>
      </w:r>
    </w:p>
    <w:p w:rsidR="00A41821" w:rsidRPr="00A41821" w:rsidRDefault="00A41821" w:rsidP="0084142E">
      <w:pPr>
        <w:rPr>
          <w:rFonts w:cstheme="minorHAnsi"/>
          <w:sz w:val="20"/>
          <w:szCs w:val="20"/>
        </w:rPr>
      </w:pPr>
      <w:r w:rsidRPr="00A41821">
        <w:rPr>
          <w:rFonts w:cstheme="minorHAnsi"/>
          <w:sz w:val="20"/>
          <w:szCs w:val="20"/>
        </w:rPr>
        <w:t xml:space="preserve"> AGROPECUARIO Y PESQUERO</w:t>
      </w:r>
    </w:p>
    <w:p w:rsidR="00A41821" w:rsidRPr="00A41821" w:rsidRDefault="00A41821" w:rsidP="0084142E">
      <w:pPr>
        <w:rPr>
          <w:rFonts w:cstheme="minorHAnsi"/>
          <w:sz w:val="20"/>
          <w:szCs w:val="20"/>
        </w:rPr>
      </w:pPr>
      <w:r w:rsidRPr="00A41821">
        <w:rPr>
          <w:rFonts w:cstheme="minorHAnsi"/>
          <w:sz w:val="20"/>
          <w:szCs w:val="20"/>
        </w:rPr>
        <w:t>1.2 LEY 607 DE 2000…………………………………………………………………………………………………………………………</w:t>
      </w:r>
      <w:r w:rsidR="00F002F7">
        <w:rPr>
          <w:rFonts w:cstheme="minorHAnsi"/>
          <w:sz w:val="20"/>
          <w:szCs w:val="20"/>
        </w:rPr>
        <w:t>……</w:t>
      </w:r>
      <w:r w:rsidR="0084142E">
        <w:rPr>
          <w:rFonts w:cstheme="minorHAnsi"/>
          <w:sz w:val="20"/>
          <w:szCs w:val="20"/>
        </w:rPr>
        <w:t>…………</w:t>
      </w:r>
      <w:r w:rsidR="00F002F7">
        <w:rPr>
          <w:rFonts w:cstheme="minorHAnsi"/>
          <w:sz w:val="20"/>
          <w:szCs w:val="20"/>
        </w:rPr>
        <w:t>7</w:t>
      </w:r>
    </w:p>
    <w:p w:rsidR="00A41821" w:rsidRPr="00A41821" w:rsidRDefault="00A41821" w:rsidP="0084142E">
      <w:pPr>
        <w:rPr>
          <w:rFonts w:cstheme="minorHAnsi"/>
          <w:sz w:val="20"/>
          <w:szCs w:val="20"/>
        </w:rPr>
      </w:pPr>
      <w:r w:rsidRPr="00A41821">
        <w:rPr>
          <w:rFonts w:cstheme="minorHAnsi"/>
          <w:sz w:val="20"/>
          <w:szCs w:val="20"/>
        </w:rPr>
        <w:t>2. GENERALIDADES……………………………………………………………………………………………………………………………</w:t>
      </w:r>
      <w:r w:rsidR="0059333B">
        <w:rPr>
          <w:rFonts w:cstheme="minorHAnsi"/>
          <w:sz w:val="20"/>
          <w:szCs w:val="20"/>
        </w:rPr>
        <w:t>……</w:t>
      </w:r>
      <w:r w:rsidR="0084142E">
        <w:rPr>
          <w:rFonts w:cstheme="minorHAnsi"/>
          <w:sz w:val="20"/>
          <w:szCs w:val="20"/>
        </w:rPr>
        <w:t>……..</w:t>
      </w:r>
      <w:r w:rsidR="00F002F7">
        <w:rPr>
          <w:rFonts w:cstheme="minorHAnsi"/>
          <w:sz w:val="20"/>
          <w:szCs w:val="20"/>
        </w:rPr>
        <w:t>16</w:t>
      </w:r>
    </w:p>
    <w:p w:rsidR="00A41821" w:rsidRPr="00A41821" w:rsidRDefault="00A41821" w:rsidP="0084142E">
      <w:pPr>
        <w:rPr>
          <w:rFonts w:cstheme="minorHAnsi"/>
          <w:sz w:val="20"/>
          <w:szCs w:val="20"/>
        </w:rPr>
      </w:pPr>
      <w:r w:rsidRPr="00A41821">
        <w:rPr>
          <w:rFonts w:cstheme="minorHAnsi"/>
          <w:sz w:val="20"/>
          <w:szCs w:val="20"/>
        </w:rPr>
        <w:t>2.1 LOCALIZACION……………………………………………………………………………………………………………………………</w:t>
      </w:r>
      <w:r w:rsidR="0059333B">
        <w:rPr>
          <w:rFonts w:cstheme="minorHAnsi"/>
          <w:sz w:val="20"/>
          <w:szCs w:val="20"/>
        </w:rPr>
        <w:t>……</w:t>
      </w:r>
      <w:r w:rsidR="0084142E">
        <w:rPr>
          <w:rFonts w:cstheme="minorHAnsi"/>
          <w:sz w:val="20"/>
          <w:szCs w:val="20"/>
        </w:rPr>
        <w:t>………</w:t>
      </w:r>
      <w:r w:rsidR="00F002F7">
        <w:rPr>
          <w:rFonts w:cstheme="minorHAnsi"/>
          <w:sz w:val="20"/>
          <w:szCs w:val="20"/>
        </w:rPr>
        <w:t>16</w:t>
      </w:r>
    </w:p>
    <w:p w:rsidR="00A41821" w:rsidRPr="00A41821" w:rsidRDefault="00A41821" w:rsidP="0084142E">
      <w:pPr>
        <w:rPr>
          <w:rFonts w:cstheme="minorHAnsi"/>
          <w:sz w:val="20"/>
          <w:szCs w:val="20"/>
        </w:rPr>
      </w:pPr>
      <w:r w:rsidRPr="00A41821">
        <w:rPr>
          <w:rFonts w:cstheme="minorHAnsi"/>
          <w:sz w:val="20"/>
          <w:szCs w:val="20"/>
        </w:rPr>
        <w:t>2.2. POSICIÓN GEOGRAFICA……………………………………………………………………………………………………………</w:t>
      </w:r>
      <w:r w:rsidR="0059333B">
        <w:rPr>
          <w:rFonts w:cstheme="minorHAnsi"/>
          <w:sz w:val="20"/>
          <w:szCs w:val="20"/>
        </w:rPr>
        <w:t>……</w:t>
      </w:r>
      <w:r w:rsidR="0084142E">
        <w:rPr>
          <w:rFonts w:cstheme="minorHAnsi"/>
          <w:sz w:val="20"/>
          <w:szCs w:val="20"/>
        </w:rPr>
        <w:t>………..</w:t>
      </w:r>
      <w:r w:rsidR="00F002F7">
        <w:rPr>
          <w:rFonts w:cstheme="minorHAnsi"/>
          <w:sz w:val="20"/>
          <w:szCs w:val="20"/>
        </w:rPr>
        <w:t>17</w:t>
      </w:r>
    </w:p>
    <w:p w:rsidR="00A41821" w:rsidRPr="00A41821" w:rsidRDefault="00A41821" w:rsidP="0084142E">
      <w:pPr>
        <w:rPr>
          <w:rFonts w:cstheme="minorHAnsi"/>
          <w:sz w:val="20"/>
          <w:szCs w:val="20"/>
        </w:rPr>
      </w:pPr>
      <w:r w:rsidRPr="00A41821">
        <w:rPr>
          <w:rFonts w:cstheme="minorHAnsi"/>
          <w:sz w:val="20"/>
          <w:szCs w:val="20"/>
        </w:rPr>
        <w:t>2.3. DESCRIPCIÓN GENERAL……………………………………………………………………………………………………………</w:t>
      </w:r>
      <w:r w:rsidR="0059333B">
        <w:rPr>
          <w:rFonts w:cstheme="minorHAnsi"/>
          <w:sz w:val="20"/>
          <w:szCs w:val="20"/>
        </w:rPr>
        <w:t>……</w:t>
      </w:r>
      <w:r w:rsidR="0084142E">
        <w:rPr>
          <w:rFonts w:cstheme="minorHAnsi"/>
          <w:sz w:val="20"/>
          <w:szCs w:val="20"/>
        </w:rPr>
        <w:t>………..</w:t>
      </w:r>
      <w:r w:rsidR="00F002F7">
        <w:rPr>
          <w:rFonts w:cstheme="minorHAnsi"/>
          <w:sz w:val="20"/>
          <w:szCs w:val="20"/>
        </w:rPr>
        <w:t>17</w:t>
      </w:r>
    </w:p>
    <w:p w:rsidR="00A41821" w:rsidRPr="00A41821" w:rsidRDefault="00A41821" w:rsidP="0084142E">
      <w:pPr>
        <w:rPr>
          <w:rFonts w:cstheme="minorHAnsi"/>
          <w:sz w:val="20"/>
          <w:szCs w:val="20"/>
        </w:rPr>
      </w:pPr>
      <w:r w:rsidRPr="00A41821">
        <w:rPr>
          <w:rFonts w:cstheme="minorHAnsi"/>
          <w:sz w:val="20"/>
          <w:szCs w:val="20"/>
        </w:rPr>
        <w:t>2.4. DIVISIÓN POLÍTICO ADMINISTRATIVA…………………………………………………………………………………………</w:t>
      </w:r>
      <w:r w:rsidR="0059333B">
        <w:rPr>
          <w:rFonts w:cstheme="minorHAnsi"/>
          <w:sz w:val="20"/>
          <w:szCs w:val="20"/>
        </w:rPr>
        <w:t>…</w:t>
      </w:r>
      <w:r w:rsidR="0084142E">
        <w:rPr>
          <w:rFonts w:cstheme="minorHAnsi"/>
          <w:sz w:val="20"/>
          <w:szCs w:val="20"/>
        </w:rPr>
        <w:t>………..</w:t>
      </w:r>
      <w:r w:rsidR="00F002F7">
        <w:rPr>
          <w:rFonts w:cstheme="minorHAnsi"/>
          <w:sz w:val="20"/>
          <w:szCs w:val="20"/>
        </w:rPr>
        <w:t>18</w:t>
      </w:r>
    </w:p>
    <w:p w:rsidR="00A41821" w:rsidRPr="00A41821" w:rsidRDefault="00A41821" w:rsidP="0084142E">
      <w:pPr>
        <w:rPr>
          <w:rFonts w:cstheme="minorHAnsi"/>
          <w:sz w:val="20"/>
          <w:szCs w:val="20"/>
        </w:rPr>
      </w:pPr>
      <w:r w:rsidRPr="00A41821">
        <w:rPr>
          <w:rFonts w:cstheme="minorHAnsi"/>
          <w:sz w:val="20"/>
          <w:szCs w:val="20"/>
        </w:rPr>
        <w:t>2.5 MEDIO NATUTAL…………………………………………………………………………………………</w:t>
      </w:r>
      <w:r w:rsidR="0059333B">
        <w:rPr>
          <w:rFonts w:cstheme="minorHAnsi"/>
          <w:sz w:val="20"/>
          <w:szCs w:val="20"/>
        </w:rPr>
        <w:t>…………………………………</w:t>
      </w:r>
      <w:r w:rsidR="0084142E">
        <w:rPr>
          <w:rFonts w:cstheme="minorHAnsi"/>
          <w:sz w:val="20"/>
          <w:szCs w:val="20"/>
        </w:rPr>
        <w:t>…….....</w:t>
      </w:r>
      <w:r w:rsidR="00F002F7">
        <w:rPr>
          <w:rFonts w:cstheme="minorHAnsi"/>
          <w:sz w:val="20"/>
          <w:szCs w:val="20"/>
        </w:rPr>
        <w:t>22</w:t>
      </w:r>
    </w:p>
    <w:p w:rsidR="00A41821" w:rsidRPr="00A41821" w:rsidRDefault="00A41821" w:rsidP="0084142E">
      <w:pPr>
        <w:rPr>
          <w:rFonts w:cstheme="minorHAnsi"/>
          <w:sz w:val="20"/>
          <w:szCs w:val="20"/>
        </w:rPr>
      </w:pPr>
      <w:r w:rsidRPr="00A41821">
        <w:rPr>
          <w:rFonts w:cstheme="minorHAnsi"/>
          <w:sz w:val="20"/>
          <w:szCs w:val="20"/>
        </w:rPr>
        <w:t>2.5.1 ASPECTOS FÍSICOS NO BIÓTICOS…………………………………………………………………………………………</w:t>
      </w:r>
      <w:r w:rsidR="0059333B">
        <w:rPr>
          <w:rFonts w:cstheme="minorHAnsi"/>
          <w:sz w:val="20"/>
          <w:szCs w:val="20"/>
        </w:rPr>
        <w:t>…………</w:t>
      </w:r>
      <w:r w:rsidR="0084142E">
        <w:rPr>
          <w:rFonts w:cstheme="minorHAnsi"/>
          <w:sz w:val="20"/>
          <w:szCs w:val="20"/>
        </w:rPr>
        <w:t>……..</w:t>
      </w:r>
      <w:r w:rsidR="00F002F7">
        <w:rPr>
          <w:rFonts w:cstheme="minorHAnsi"/>
          <w:sz w:val="20"/>
          <w:szCs w:val="20"/>
        </w:rPr>
        <w:t>22</w:t>
      </w:r>
    </w:p>
    <w:p w:rsidR="00A41821" w:rsidRPr="00A41821" w:rsidRDefault="00A41821" w:rsidP="0084142E">
      <w:pPr>
        <w:rPr>
          <w:rFonts w:cstheme="minorHAnsi"/>
          <w:sz w:val="20"/>
          <w:szCs w:val="20"/>
        </w:rPr>
      </w:pPr>
      <w:r w:rsidRPr="00A41821">
        <w:rPr>
          <w:rFonts w:cstheme="minorHAnsi"/>
          <w:sz w:val="20"/>
          <w:szCs w:val="20"/>
        </w:rPr>
        <w:t xml:space="preserve">   2.5.1.1 GEOLOGIA, GEOMORFOLOGÍA Y SUELOS……</w:t>
      </w:r>
      <w:r w:rsidR="00F002F7">
        <w:rPr>
          <w:rFonts w:cstheme="minorHAnsi"/>
          <w:sz w:val="20"/>
          <w:szCs w:val="20"/>
        </w:rPr>
        <w:t>…………………………………………………………………………</w:t>
      </w:r>
      <w:r w:rsidR="0059333B">
        <w:rPr>
          <w:rFonts w:cstheme="minorHAnsi"/>
          <w:sz w:val="20"/>
          <w:szCs w:val="20"/>
        </w:rPr>
        <w:t>…</w:t>
      </w:r>
      <w:r w:rsidR="0084142E">
        <w:rPr>
          <w:rFonts w:cstheme="minorHAnsi"/>
          <w:sz w:val="20"/>
          <w:szCs w:val="20"/>
        </w:rPr>
        <w:t>………</w:t>
      </w:r>
      <w:r w:rsidR="00F002F7">
        <w:rPr>
          <w:rFonts w:cstheme="minorHAnsi"/>
          <w:sz w:val="20"/>
          <w:szCs w:val="20"/>
        </w:rPr>
        <w:t>22</w:t>
      </w:r>
    </w:p>
    <w:p w:rsidR="00A41821" w:rsidRPr="00A41821" w:rsidRDefault="00A41821" w:rsidP="0084142E">
      <w:pPr>
        <w:rPr>
          <w:rFonts w:cstheme="minorHAnsi"/>
          <w:sz w:val="20"/>
          <w:szCs w:val="20"/>
        </w:rPr>
      </w:pPr>
      <w:r w:rsidRPr="00A41821">
        <w:rPr>
          <w:rFonts w:cstheme="minorHAnsi"/>
          <w:sz w:val="20"/>
          <w:szCs w:val="20"/>
        </w:rPr>
        <w:t>2.5.2 RASGOS ESTRUCTURALES…………………………………………………………………………………………</w:t>
      </w:r>
      <w:r w:rsidR="0059333B">
        <w:rPr>
          <w:rFonts w:cstheme="minorHAnsi"/>
          <w:sz w:val="20"/>
          <w:szCs w:val="20"/>
        </w:rPr>
        <w:t>……………………</w:t>
      </w:r>
      <w:r w:rsidR="0084142E">
        <w:rPr>
          <w:rFonts w:cstheme="minorHAnsi"/>
          <w:sz w:val="20"/>
          <w:szCs w:val="20"/>
        </w:rPr>
        <w:t>……..</w:t>
      </w:r>
      <w:r w:rsidR="00F002F7">
        <w:rPr>
          <w:rFonts w:cstheme="minorHAnsi"/>
          <w:sz w:val="20"/>
          <w:szCs w:val="20"/>
        </w:rPr>
        <w:t>24</w:t>
      </w:r>
    </w:p>
    <w:p w:rsidR="00A41821" w:rsidRPr="00A41821" w:rsidRDefault="00A41821" w:rsidP="0084142E">
      <w:pPr>
        <w:rPr>
          <w:rFonts w:cstheme="minorHAnsi"/>
          <w:sz w:val="20"/>
          <w:szCs w:val="20"/>
        </w:rPr>
      </w:pPr>
      <w:r w:rsidRPr="00A41821">
        <w:rPr>
          <w:rFonts w:cstheme="minorHAnsi"/>
          <w:sz w:val="20"/>
          <w:szCs w:val="20"/>
        </w:rPr>
        <w:t>2.5.3 GEOMORFOLOGIA…………………………………………………………………………………………</w:t>
      </w:r>
      <w:proofErr w:type="gramStart"/>
      <w:r w:rsidRPr="00A41821">
        <w:rPr>
          <w:rFonts w:cstheme="minorHAnsi"/>
          <w:sz w:val="20"/>
          <w:szCs w:val="20"/>
        </w:rPr>
        <w:t xml:space="preserve">. </w:t>
      </w:r>
      <w:r w:rsidR="0059333B">
        <w:rPr>
          <w:rFonts w:cstheme="minorHAnsi"/>
          <w:sz w:val="20"/>
          <w:szCs w:val="20"/>
        </w:rPr>
        <w:t>…</w:t>
      </w:r>
      <w:proofErr w:type="gramEnd"/>
      <w:r w:rsidR="0059333B">
        <w:rPr>
          <w:rFonts w:cstheme="minorHAnsi"/>
          <w:sz w:val="20"/>
          <w:szCs w:val="20"/>
        </w:rPr>
        <w:t>…………………………</w:t>
      </w:r>
      <w:r w:rsidR="0084142E">
        <w:rPr>
          <w:rFonts w:cstheme="minorHAnsi"/>
          <w:sz w:val="20"/>
          <w:szCs w:val="20"/>
        </w:rPr>
        <w:t>……….</w:t>
      </w:r>
      <w:r w:rsidR="00F002F7">
        <w:rPr>
          <w:rFonts w:cstheme="minorHAnsi"/>
          <w:sz w:val="20"/>
          <w:szCs w:val="20"/>
        </w:rPr>
        <w:t>25</w:t>
      </w:r>
    </w:p>
    <w:p w:rsidR="00A41821" w:rsidRPr="00A41821" w:rsidRDefault="00A41821" w:rsidP="0084142E">
      <w:pPr>
        <w:rPr>
          <w:rFonts w:cstheme="minorHAnsi"/>
          <w:sz w:val="20"/>
          <w:szCs w:val="20"/>
        </w:rPr>
      </w:pPr>
      <w:r w:rsidRPr="00A41821">
        <w:rPr>
          <w:rFonts w:cstheme="minorHAnsi"/>
          <w:sz w:val="20"/>
          <w:szCs w:val="20"/>
        </w:rPr>
        <w:t>2.5.3.1 MACROCOMUNIDADES GEOMORFOLOGICAS……………………………………………………………………………</w:t>
      </w:r>
      <w:r w:rsidR="0084142E">
        <w:rPr>
          <w:rFonts w:cstheme="minorHAnsi"/>
          <w:sz w:val="20"/>
          <w:szCs w:val="20"/>
        </w:rPr>
        <w:t>……….</w:t>
      </w:r>
      <w:r w:rsidR="00F002F7">
        <w:rPr>
          <w:rFonts w:cstheme="minorHAnsi"/>
          <w:sz w:val="20"/>
          <w:szCs w:val="20"/>
        </w:rPr>
        <w:t>26</w:t>
      </w:r>
    </w:p>
    <w:p w:rsidR="00A41821" w:rsidRPr="00A41821" w:rsidRDefault="00A41821" w:rsidP="0084142E">
      <w:pPr>
        <w:rPr>
          <w:rFonts w:cstheme="minorHAnsi"/>
          <w:sz w:val="20"/>
          <w:szCs w:val="20"/>
        </w:rPr>
      </w:pPr>
      <w:r w:rsidRPr="00A41821">
        <w:rPr>
          <w:rFonts w:cstheme="minorHAnsi"/>
          <w:sz w:val="20"/>
          <w:szCs w:val="20"/>
        </w:rPr>
        <w:t>2.5.4 SUELOS…………………………………………………………………………………………</w:t>
      </w:r>
      <w:r w:rsidR="0059333B">
        <w:rPr>
          <w:rFonts w:cstheme="minorHAnsi"/>
          <w:sz w:val="20"/>
          <w:szCs w:val="20"/>
        </w:rPr>
        <w:t>………………………………………………</w:t>
      </w:r>
      <w:r w:rsidR="0084142E">
        <w:rPr>
          <w:rFonts w:cstheme="minorHAnsi"/>
          <w:sz w:val="20"/>
          <w:szCs w:val="20"/>
        </w:rPr>
        <w:t>……….</w:t>
      </w:r>
      <w:r w:rsidR="0059333B">
        <w:rPr>
          <w:rFonts w:cstheme="minorHAnsi"/>
          <w:sz w:val="20"/>
          <w:szCs w:val="20"/>
        </w:rPr>
        <w:t>2</w:t>
      </w:r>
      <w:r w:rsidR="00F002F7">
        <w:rPr>
          <w:rFonts w:cstheme="minorHAnsi"/>
          <w:sz w:val="20"/>
          <w:szCs w:val="20"/>
        </w:rPr>
        <w:t>9</w:t>
      </w:r>
    </w:p>
    <w:p w:rsidR="00A41821" w:rsidRPr="00A41821" w:rsidRDefault="00A41821" w:rsidP="0084142E">
      <w:pPr>
        <w:rPr>
          <w:rFonts w:cstheme="minorHAnsi"/>
          <w:sz w:val="20"/>
          <w:szCs w:val="20"/>
        </w:rPr>
      </w:pPr>
      <w:r w:rsidRPr="00A41821">
        <w:rPr>
          <w:rFonts w:cstheme="minorHAnsi"/>
          <w:sz w:val="20"/>
          <w:szCs w:val="20"/>
        </w:rPr>
        <w:t>2.5.5 CARACTERÍSTICAS…………………………………………………………………………………………</w:t>
      </w:r>
      <w:r w:rsidR="0059333B">
        <w:rPr>
          <w:rFonts w:cstheme="minorHAnsi"/>
          <w:sz w:val="20"/>
          <w:szCs w:val="20"/>
        </w:rPr>
        <w:t>………………………………</w:t>
      </w:r>
      <w:r w:rsidR="0084142E">
        <w:rPr>
          <w:rFonts w:cstheme="minorHAnsi"/>
          <w:sz w:val="20"/>
          <w:szCs w:val="20"/>
        </w:rPr>
        <w:t>………</w:t>
      </w:r>
      <w:r w:rsidR="00F002F7">
        <w:rPr>
          <w:rFonts w:cstheme="minorHAnsi"/>
          <w:sz w:val="20"/>
          <w:szCs w:val="20"/>
        </w:rPr>
        <w:t>30</w:t>
      </w:r>
    </w:p>
    <w:p w:rsidR="00A41821" w:rsidRPr="00A41821" w:rsidRDefault="00A41821" w:rsidP="0084142E">
      <w:pPr>
        <w:rPr>
          <w:rFonts w:cstheme="minorHAnsi"/>
          <w:sz w:val="20"/>
          <w:szCs w:val="20"/>
        </w:rPr>
      </w:pPr>
      <w:r w:rsidRPr="00A41821">
        <w:rPr>
          <w:rFonts w:cstheme="minorHAnsi"/>
          <w:sz w:val="20"/>
          <w:szCs w:val="20"/>
        </w:rPr>
        <w:t>2.5.6 PRECIPITACIÓN…………………………………………………………………………………………</w:t>
      </w:r>
      <w:r w:rsidR="0059333B">
        <w:rPr>
          <w:rFonts w:cstheme="minorHAnsi"/>
          <w:sz w:val="20"/>
          <w:szCs w:val="20"/>
        </w:rPr>
        <w:t>…………………………………</w:t>
      </w:r>
      <w:r w:rsidR="0084142E">
        <w:rPr>
          <w:rFonts w:cstheme="minorHAnsi"/>
          <w:sz w:val="20"/>
          <w:szCs w:val="20"/>
        </w:rPr>
        <w:t>………..</w:t>
      </w:r>
      <w:r w:rsidR="00F002F7">
        <w:rPr>
          <w:rFonts w:cstheme="minorHAnsi"/>
          <w:sz w:val="20"/>
          <w:szCs w:val="20"/>
        </w:rPr>
        <w:t>31</w:t>
      </w:r>
    </w:p>
    <w:p w:rsidR="00A41821" w:rsidRPr="00A41821" w:rsidRDefault="00A41821" w:rsidP="0084142E">
      <w:pPr>
        <w:rPr>
          <w:rFonts w:cstheme="minorHAnsi"/>
          <w:sz w:val="20"/>
          <w:szCs w:val="20"/>
        </w:rPr>
      </w:pPr>
      <w:r w:rsidRPr="00A41821">
        <w:rPr>
          <w:rFonts w:cstheme="minorHAnsi"/>
          <w:sz w:val="20"/>
          <w:szCs w:val="20"/>
        </w:rPr>
        <w:t>2.5.7 TEMPERATURA…………………………………………………………………………………………</w:t>
      </w:r>
      <w:proofErr w:type="gramStart"/>
      <w:r w:rsidRPr="00A41821">
        <w:rPr>
          <w:rFonts w:cstheme="minorHAnsi"/>
          <w:sz w:val="20"/>
          <w:szCs w:val="20"/>
        </w:rPr>
        <w:t xml:space="preserve">. </w:t>
      </w:r>
      <w:r w:rsidR="0059333B">
        <w:rPr>
          <w:rFonts w:cstheme="minorHAnsi"/>
          <w:sz w:val="20"/>
          <w:szCs w:val="20"/>
        </w:rPr>
        <w:t>…</w:t>
      </w:r>
      <w:proofErr w:type="gramEnd"/>
      <w:r w:rsidR="0059333B">
        <w:rPr>
          <w:rFonts w:cstheme="minorHAnsi"/>
          <w:sz w:val="20"/>
          <w:szCs w:val="20"/>
        </w:rPr>
        <w:t>……………………………</w:t>
      </w:r>
      <w:r w:rsidR="0084142E">
        <w:rPr>
          <w:rFonts w:cstheme="minorHAnsi"/>
          <w:sz w:val="20"/>
          <w:szCs w:val="20"/>
        </w:rPr>
        <w:t>…………</w:t>
      </w:r>
      <w:r w:rsidR="00F002F7">
        <w:rPr>
          <w:rFonts w:cstheme="minorHAnsi"/>
          <w:sz w:val="20"/>
          <w:szCs w:val="20"/>
        </w:rPr>
        <w:t>31</w:t>
      </w:r>
    </w:p>
    <w:p w:rsidR="00A41821" w:rsidRPr="00A41821" w:rsidRDefault="00A41821" w:rsidP="0084142E">
      <w:pPr>
        <w:rPr>
          <w:rFonts w:cstheme="minorHAnsi"/>
          <w:sz w:val="20"/>
          <w:szCs w:val="20"/>
        </w:rPr>
      </w:pPr>
      <w:r w:rsidRPr="00A41821">
        <w:rPr>
          <w:rFonts w:cstheme="minorHAnsi"/>
          <w:sz w:val="20"/>
          <w:szCs w:val="20"/>
        </w:rPr>
        <w:t>2.5.8 HUMEDAD RELATIVA…………………………………………………………………………………………</w:t>
      </w:r>
      <w:r w:rsidR="0059333B">
        <w:rPr>
          <w:rFonts w:cstheme="minorHAnsi"/>
          <w:sz w:val="20"/>
          <w:szCs w:val="20"/>
        </w:rPr>
        <w:t>…………………………</w:t>
      </w:r>
      <w:r w:rsidR="0084142E">
        <w:rPr>
          <w:rFonts w:cstheme="minorHAnsi"/>
          <w:sz w:val="20"/>
          <w:szCs w:val="20"/>
        </w:rPr>
        <w:t>……….</w:t>
      </w:r>
      <w:r w:rsidR="00F002F7">
        <w:rPr>
          <w:rFonts w:cstheme="minorHAnsi"/>
          <w:sz w:val="20"/>
          <w:szCs w:val="20"/>
        </w:rPr>
        <w:t>32</w:t>
      </w:r>
    </w:p>
    <w:p w:rsidR="00A41821" w:rsidRPr="00A41821" w:rsidRDefault="00A41821" w:rsidP="0084142E">
      <w:pPr>
        <w:rPr>
          <w:rFonts w:cstheme="minorHAnsi"/>
          <w:sz w:val="20"/>
          <w:szCs w:val="20"/>
        </w:rPr>
      </w:pPr>
      <w:r w:rsidRPr="00A41821">
        <w:rPr>
          <w:rFonts w:cstheme="minorHAnsi"/>
          <w:sz w:val="20"/>
          <w:szCs w:val="20"/>
        </w:rPr>
        <w:t>2.5.9 BRILLO SOLAR…………………………………………………………………………………………</w:t>
      </w:r>
      <w:r w:rsidR="0059333B">
        <w:rPr>
          <w:rFonts w:cstheme="minorHAnsi"/>
          <w:sz w:val="20"/>
          <w:szCs w:val="20"/>
        </w:rPr>
        <w:t>……………………………………</w:t>
      </w:r>
      <w:r w:rsidR="0084142E">
        <w:rPr>
          <w:rFonts w:cstheme="minorHAnsi"/>
          <w:sz w:val="20"/>
          <w:szCs w:val="20"/>
        </w:rPr>
        <w:t>……….</w:t>
      </w:r>
      <w:r w:rsidR="00F002F7">
        <w:rPr>
          <w:rFonts w:cstheme="minorHAnsi"/>
          <w:sz w:val="20"/>
          <w:szCs w:val="20"/>
        </w:rPr>
        <w:t>32</w:t>
      </w:r>
    </w:p>
    <w:p w:rsidR="00A41821" w:rsidRPr="00A41821" w:rsidRDefault="00A41821" w:rsidP="0084142E">
      <w:pPr>
        <w:rPr>
          <w:rFonts w:cstheme="minorHAnsi"/>
          <w:sz w:val="20"/>
          <w:szCs w:val="20"/>
        </w:rPr>
      </w:pPr>
      <w:r w:rsidRPr="00A41821">
        <w:rPr>
          <w:rFonts w:cstheme="minorHAnsi"/>
          <w:sz w:val="20"/>
          <w:szCs w:val="20"/>
        </w:rPr>
        <w:t>2.6 VELOCIDAD DEL VIENTO…………………………………………………………………………………………</w:t>
      </w:r>
      <w:r w:rsidR="0059333B">
        <w:rPr>
          <w:rFonts w:cstheme="minorHAnsi"/>
          <w:sz w:val="20"/>
          <w:szCs w:val="20"/>
        </w:rPr>
        <w:t>………………………</w:t>
      </w:r>
      <w:r w:rsidR="0084142E">
        <w:rPr>
          <w:rFonts w:cstheme="minorHAnsi"/>
          <w:sz w:val="20"/>
          <w:szCs w:val="20"/>
        </w:rPr>
        <w:t>………..</w:t>
      </w:r>
      <w:r w:rsidR="00F002F7">
        <w:rPr>
          <w:rFonts w:cstheme="minorHAnsi"/>
          <w:sz w:val="20"/>
          <w:szCs w:val="20"/>
        </w:rPr>
        <w:t>32</w:t>
      </w:r>
    </w:p>
    <w:p w:rsidR="00A41821" w:rsidRPr="00A41821" w:rsidRDefault="00A41821" w:rsidP="0084142E">
      <w:pPr>
        <w:rPr>
          <w:rFonts w:cstheme="minorHAnsi"/>
          <w:sz w:val="20"/>
          <w:szCs w:val="20"/>
        </w:rPr>
      </w:pPr>
      <w:r w:rsidRPr="00A41821">
        <w:rPr>
          <w:rFonts w:cstheme="minorHAnsi"/>
          <w:sz w:val="20"/>
          <w:szCs w:val="20"/>
        </w:rPr>
        <w:t>2.6.1 EVAPORACIÓN…………………………………………………………………………………………</w:t>
      </w:r>
      <w:r w:rsidR="005235CD">
        <w:rPr>
          <w:rFonts w:cstheme="minorHAnsi"/>
          <w:sz w:val="20"/>
          <w:szCs w:val="20"/>
        </w:rPr>
        <w:t>……………………………………</w:t>
      </w:r>
      <w:r w:rsidR="0084142E">
        <w:rPr>
          <w:rFonts w:cstheme="minorHAnsi"/>
          <w:sz w:val="20"/>
          <w:szCs w:val="20"/>
        </w:rPr>
        <w:t>………</w:t>
      </w:r>
      <w:r w:rsidR="00F002F7">
        <w:rPr>
          <w:rFonts w:cstheme="minorHAnsi"/>
          <w:sz w:val="20"/>
          <w:szCs w:val="20"/>
        </w:rPr>
        <w:t>32</w:t>
      </w:r>
    </w:p>
    <w:p w:rsidR="00A41821" w:rsidRPr="00A41821" w:rsidRDefault="00A41821" w:rsidP="0084142E">
      <w:pPr>
        <w:rPr>
          <w:rFonts w:cstheme="minorHAnsi"/>
          <w:sz w:val="20"/>
          <w:szCs w:val="20"/>
        </w:rPr>
      </w:pPr>
      <w:r w:rsidRPr="00A41821">
        <w:rPr>
          <w:rFonts w:cstheme="minorHAnsi"/>
          <w:sz w:val="20"/>
          <w:szCs w:val="20"/>
        </w:rPr>
        <w:t>2.6.1.1 HIDROLOGÍA…………………………………………………………………………………………</w:t>
      </w:r>
      <w:r w:rsidR="005235CD">
        <w:rPr>
          <w:rFonts w:cstheme="minorHAnsi"/>
          <w:sz w:val="20"/>
          <w:szCs w:val="20"/>
        </w:rPr>
        <w:t>……………………………………</w:t>
      </w:r>
      <w:r w:rsidR="0084142E">
        <w:rPr>
          <w:rFonts w:cstheme="minorHAnsi"/>
          <w:sz w:val="20"/>
          <w:szCs w:val="20"/>
        </w:rPr>
        <w:t>………</w:t>
      </w:r>
      <w:r w:rsidR="00F002F7">
        <w:rPr>
          <w:rFonts w:cstheme="minorHAnsi"/>
          <w:sz w:val="20"/>
          <w:szCs w:val="20"/>
        </w:rPr>
        <w:t>33</w:t>
      </w:r>
    </w:p>
    <w:p w:rsidR="00A41821" w:rsidRPr="00A41821" w:rsidRDefault="00A41821" w:rsidP="0084142E">
      <w:pPr>
        <w:rPr>
          <w:rFonts w:cstheme="minorHAnsi"/>
          <w:sz w:val="20"/>
          <w:szCs w:val="20"/>
        </w:rPr>
      </w:pPr>
      <w:r w:rsidRPr="00A41821">
        <w:rPr>
          <w:rFonts w:cstheme="minorHAnsi"/>
          <w:sz w:val="20"/>
          <w:szCs w:val="20"/>
        </w:rPr>
        <w:t>2.6.1.2 CUENCAS HIDROGRÁFICAS…………………………………………………………………………………………</w:t>
      </w:r>
      <w:r w:rsidR="005235CD">
        <w:rPr>
          <w:rFonts w:cstheme="minorHAnsi"/>
          <w:sz w:val="20"/>
          <w:szCs w:val="20"/>
        </w:rPr>
        <w:t>……………</w:t>
      </w:r>
      <w:r w:rsidR="0084142E">
        <w:rPr>
          <w:rFonts w:cstheme="minorHAnsi"/>
          <w:sz w:val="20"/>
          <w:szCs w:val="20"/>
        </w:rPr>
        <w:t>…………</w:t>
      </w:r>
      <w:r w:rsidR="00F002F7">
        <w:rPr>
          <w:rFonts w:cstheme="minorHAnsi"/>
          <w:sz w:val="20"/>
          <w:szCs w:val="20"/>
        </w:rPr>
        <w:t>33</w:t>
      </w:r>
    </w:p>
    <w:p w:rsidR="00A41821" w:rsidRPr="00A41821" w:rsidRDefault="00A41821" w:rsidP="0084142E">
      <w:pPr>
        <w:rPr>
          <w:rFonts w:cstheme="minorHAnsi"/>
          <w:sz w:val="20"/>
          <w:szCs w:val="20"/>
        </w:rPr>
      </w:pPr>
      <w:r w:rsidRPr="00A41821">
        <w:rPr>
          <w:rFonts w:cstheme="minorHAnsi"/>
          <w:sz w:val="20"/>
          <w:szCs w:val="20"/>
        </w:rPr>
        <w:lastRenderedPageBreak/>
        <w:t>2.7 CUENCA DEL RÍO GUAPÁ…………………………………………………………………………………………</w:t>
      </w:r>
      <w:r w:rsidR="005235CD">
        <w:rPr>
          <w:rFonts w:cstheme="minorHAnsi"/>
          <w:sz w:val="20"/>
          <w:szCs w:val="20"/>
        </w:rPr>
        <w:t>………………………...</w:t>
      </w:r>
      <w:r w:rsidR="0084142E">
        <w:rPr>
          <w:rFonts w:cstheme="minorHAnsi"/>
          <w:sz w:val="20"/>
          <w:szCs w:val="20"/>
        </w:rPr>
        <w:t>......</w:t>
      </w:r>
      <w:r w:rsidR="00F002F7">
        <w:rPr>
          <w:rFonts w:cstheme="minorHAnsi"/>
          <w:sz w:val="20"/>
          <w:szCs w:val="20"/>
        </w:rPr>
        <w:t>33</w:t>
      </w:r>
    </w:p>
    <w:p w:rsidR="00A41821" w:rsidRPr="00A41821" w:rsidRDefault="00A41821" w:rsidP="0084142E">
      <w:pPr>
        <w:rPr>
          <w:rFonts w:cstheme="minorHAnsi"/>
          <w:sz w:val="20"/>
          <w:szCs w:val="20"/>
        </w:rPr>
      </w:pPr>
      <w:r w:rsidRPr="00A41821">
        <w:rPr>
          <w:rFonts w:cstheme="minorHAnsi"/>
          <w:sz w:val="20"/>
          <w:szCs w:val="20"/>
        </w:rPr>
        <w:t>2.7.1 CUENCA DEL RÍO JURADÓ…………………………………………………………………………………………</w:t>
      </w:r>
      <w:r w:rsidR="005235CD">
        <w:rPr>
          <w:rFonts w:cstheme="minorHAnsi"/>
          <w:sz w:val="20"/>
          <w:szCs w:val="20"/>
        </w:rPr>
        <w:t>……………………</w:t>
      </w:r>
      <w:r w:rsidR="0084142E">
        <w:rPr>
          <w:rFonts w:cstheme="minorHAnsi"/>
          <w:sz w:val="20"/>
          <w:szCs w:val="20"/>
        </w:rPr>
        <w:t>……..33</w:t>
      </w:r>
    </w:p>
    <w:p w:rsidR="00A41821" w:rsidRPr="00A41821" w:rsidRDefault="00A41821" w:rsidP="0084142E">
      <w:pPr>
        <w:rPr>
          <w:rFonts w:cstheme="minorHAnsi"/>
          <w:sz w:val="20"/>
          <w:szCs w:val="20"/>
        </w:rPr>
      </w:pPr>
      <w:r w:rsidRPr="00A41821">
        <w:rPr>
          <w:rFonts w:cstheme="minorHAnsi"/>
          <w:sz w:val="20"/>
          <w:szCs w:val="20"/>
        </w:rPr>
        <w:t>2.7.2 CUENCA DEL RÍO CHIGORODÓ…………………………………………………………………………………………</w:t>
      </w:r>
      <w:r w:rsidR="005235CD">
        <w:rPr>
          <w:rFonts w:cstheme="minorHAnsi"/>
          <w:sz w:val="20"/>
          <w:szCs w:val="20"/>
        </w:rPr>
        <w:t>………………</w:t>
      </w:r>
      <w:r w:rsidR="0084142E">
        <w:rPr>
          <w:rFonts w:cstheme="minorHAnsi"/>
          <w:sz w:val="20"/>
          <w:szCs w:val="20"/>
        </w:rPr>
        <w:t>……</w:t>
      </w:r>
      <w:r w:rsidR="00F002F7">
        <w:rPr>
          <w:rFonts w:cstheme="minorHAnsi"/>
          <w:sz w:val="20"/>
          <w:szCs w:val="20"/>
        </w:rPr>
        <w:t>34</w:t>
      </w:r>
    </w:p>
    <w:p w:rsidR="00A41821" w:rsidRPr="00A41821" w:rsidRDefault="00A41821" w:rsidP="0084142E">
      <w:pPr>
        <w:rPr>
          <w:rFonts w:cstheme="minorHAnsi"/>
          <w:sz w:val="20"/>
          <w:szCs w:val="20"/>
        </w:rPr>
      </w:pPr>
      <w:r w:rsidRPr="00A41821">
        <w:rPr>
          <w:rFonts w:cstheme="minorHAnsi"/>
          <w:sz w:val="20"/>
          <w:szCs w:val="20"/>
        </w:rPr>
        <w:t>3. BOSQUE PLUVIAL PREMONTANO TRANSICIÓN CÁLIDA (BH-PMV</w:t>
      </w:r>
      <w:proofErr w:type="gramStart"/>
      <w:r w:rsidRPr="00A41821">
        <w:rPr>
          <w:rFonts w:cstheme="minorHAnsi"/>
          <w:sz w:val="20"/>
          <w:szCs w:val="20"/>
        </w:rPr>
        <w:t>) …</w:t>
      </w:r>
      <w:proofErr w:type="gramEnd"/>
      <w:r w:rsidRPr="00A41821">
        <w:rPr>
          <w:rFonts w:cstheme="minorHAnsi"/>
          <w:sz w:val="20"/>
          <w:szCs w:val="20"/>
        </w:rPr>
        <w:t>…………………………………</w:t>
      </w:r>
      <w:r w:rsidR="005235CD">
        <w:rPr>
          <w:rFonts w:cstheme="minorHAnsi"/>
          <w:sz w:val="20"/>
          <w:szCs w:val="20"/>
        </w:rPr>
        <w:t>…………………</w:t>
      </w:r>
      <w:r w:rsidR="0084142E">
        <w:rPr>
          <w:rFonts w:cstheme="minorHAnsi"/>
          <w:sz w:val="20"/>
          <w:szCs w:val="20"/>
        </w:rPr>
        <w:t>…….</w:t>
      </w:r>
      <w:r w:rsidR="00F002F7">
        <w:rPr>
          <w:rFonts w:cstheme="minorHAnsi"/>
          <w:sz w:val="20"/>
          <w:szCs w:val="20"/>
        </w:rPr>
        <w:t>35</w:t>
      </w:r>
    </w:p>
    <w:p w:rsidR="00A41821" w:rsidRPr="00A41821" w:rsidRDefault="00A41821" w:rsidP="0084142E">
      <w:pPr>
        <w:rPr>
          <w:rFonts w:cstheme="minorHAnsi"/>
          <w:sz w:val="20"/>
          <w:szCs w:val="20"/>
        </w:rPr>
      </w:pPr>
      <w:r w:rsidRPr="00A41821">
        <w:rPr>
          <w:rFonts w:cstheme="minorHAnsi"/>
          <w:sz w:val="20"/>
          <w:szCs w:val="20"/>
        </w:rPr>
        <w:t>3.1 BOSQUE MUY HÚMEDO TROPICAL (BMH-T</w:t>
      </w:r>
      <w:proofErr w:type="gramStart"/>
      <w:r w:rsidRPr="00A41821">
        <w:rPr>
          <w:rFonts w:cstheme="minorHAnsi"/>
          <w:sz w:val="20"/>
          <w:szCs w:val="20"/>
        </w:rPr>
        <w:t>) …</w:t>
      </w:r>
      <w:proofErr w:type="gramEnd"/>
      <w:r w:rsidRPr="00A41821">
        <w:rPr>
          <w:rFonts w:cstheme="minorHAnsi"/>
          <w:sz w:val="20"/>
          <w:szCs w:val="20"/>
        </w:rPr>
        <w:t>…………………………………………………………</w:t>
      </w:r>
      <w:r w:rsidR="005235CD">
        <w:rPr>
          <w:rFonts w:cstheme="minorHAnsi"/>
          <w:sz w:val="20"/>
          <w:szCs w:val="20"/>
        </w:rPr>
        <w:t>………………………</w:t>
      </w:r>
      <w:r w:rsidR="0084142E">
        <w:rPr>
          <w:rFonts w:cstheme="minorHAnsi"/>
          <w:sz w:val="20"/>
          <w:szCs w:val="20"/>
        </w:rPr>
        <w:t>………</w:t>
      </w:r>
      <w:r w:rsidR="00F002F7">
        <w:rPr>
          <w:rFonts w:cstheme="minorHAnsi"/>
          <w:sz w:val="20"/>
          <w:szCs w:val="20"/>
        </w:rPr>
        <w:t>35</w:t>
      </w:r>
    </w:p>
    <w:p w:rsidR="00A41821" w:rsidRPr="00A41821" w:rsidRDefault="00A41821" w:rsidP="0084142E">
      <w:pPr>
        <w:rPr>
          <w:rFonts w:cstheme="minorHAnsi"/>
          <w:sz w:val="20"/>
          <w:szCs w:val="20"/>
        </w:rPr>
      </w:pPr>
      <w:r w:rsidRPr="00A41821">
        <w:rPr>
          <w:rFonts w:cstheme="minorHAnsi"/>
          <w:sz w:val="20"/>
          <w:szCs w:val="20"/>
        </w:rPr>
        <w:t>3.2 PROBLEMAS IDENTIFICADOS…………………………………………………………………………………………</w:t>
      </w:r>
      <w:r w:rsidR="005235CD">
        <w:rPr>
          <w:rFonts w:cstheme="minorHAnsi"/>
          <w:sz w:val="20"/>
          <w:szCs w:val="20"/>
        </w:rPr>
        <w:t>…………………</w:t>
      </w:r>
      <w:r w:rsidR="0084142E">
        <w:rPr>
          <w:rFonts w:cstheme="minorHAnsi"/>
          <w:sz w:val="20"/>
          <w:szCs w:val="20"/>
        </w:rPr>
        <w:t>………</w:t>
      </w:r>
      <w:r w:rsidR="00F002F7">
        <w:rPr>
          <w:rFonts w:cstheme="minorHAnsi"/>
          <w:sz w:val="20"/>
          <w:szCs w:val="20"/>
        </w:rPr>
        <w:t>36</w:t>
      </w:r>
    </w:p>
    <w:p w:rsidR="00A41821" w:rsidRPr="00A41821" w:rsidRDefault="00A41821" w:rsidP="0084142E">
      <w:pPr>
        <w:rPr>
          <w:rFonts w:cstheme="minorHAnsi"/>
          <w:sz w:val="20"/>
          <w:szCs w:val="20"/>
        </w:rPr>
      </w:pPr>
      <w:r w:rsidRPr="00A41821">
        <w:rPr>
          <w:rFonts w:cstheme="minorHAnsi"/>
          <w:sz w:val="20"/>
          <w:szCs w:val="20"/>
        </w:rPr>
        <w:t>3.3 ESTRATEGIAS PECUARIAS…………………………………………………………………………………………</w:t>
      </w:r>
      <w:r w:rsidR="005235CD">
        <w:rPr>
          <w:rFonts w:cstheme="minorHAnsi"/>
          <w:sz w:val="20"/>
          <w:szCs w:val="20"/>
        </w:rPr>
        <w:t>………………………</w:t>
      </w:r>
      <w:r w:rsidR="0084142E">
        <w:rPr>
          <w:rFonts w:cstheme="minorHAnsi"/>
          <w:sz w:val="20"/>
          <w:szCs w:val="20"/>
        </w:rPr>
        <w:t>………</w:t>
      </w:r>
      <w:r w:rsidR="00F002F7">
        <w:rPr>
          <w:rFonts w:cstheme="minorHAnsi"/>
          <w:sz w:val="20"/>
          <w:szCs w:val="20"/>
        </w:rPr>
        <w:t>36</w:t>
      </w:r>
      <w:r w:rsidRPr="00A41821">
        <w:rPr>
          <w:rFonts w:cstheme="minorHAnsi"/>
          <w:sz w:val="20"/>
          <w:szCs w:val="20"/>
        </w:rPr>
        <w:t xml:space="preserve"> </w:t>
      </w:r>
    </w:p>
    <w:p w:rsidR="00A41821" w:rsidRPr="00A41821" w:rsidRDefault="00A41821" w:rsidP="0084142E">
      <w:pPr>
        <w:rPr>
          <w:rFonts w:cstheme="minorHAnsi"/>
          <w:sz w:val="20"/>
          <w:szCs w:val="20"/>
        </w:rPr>
      </w:pPr>
      <w:r w:rsidRPr="00A41821">
        <w:rPr>
          <w:rFonts w:cstheme="minorHAnsi"/>
          <w:sz w:val="20"/>
          <w:szCs w:val="20"/>
        </w:rPr>
        <w:t>3.3.1 ESTRATEGIAS AMBIENTALES………………………………………………………………………………………</w:t>
      </w:r>
      <w:r w:rsidR="005235CD">
        <w:rPr>
          <w:rFonts w:cstheme="minorHAnsi"/>
          <w:sz w:val="20"/>
          <w:szCs w:val="20"/>
        </w:rPr>
        <w:t>…………………</w:t>
      </w:r>
      <w:r w:rsidR="0084142E">
        <w:rPr>
          <w:rFonts w:cstheme="minorHAnsi"/>
          <w:sz w:val="20"/>
          <w:szCs w:val="20"/>
        </w:rPr>
        <w:t>………</w:t>
      </w:r>
      <w:r w:rsidR="00F002F7">
        <w:rPr>
          <w:rFonts w:cstheme="minorHAnsi"/>
          <w:sz w:val="20"/>
          <w:szCs w:val="20"/>
        </w:rPr>
        <w:t>37</w:t>
      </w:r>
    </w:p>
    <w:p w:rsidR="00A41821" w:rsidRPr="00A41821" w:rsidRDefault="00A41821" w:rsidP="0084142E">
      <w:pPr>
        <w:rPr>
          <w:rFonts w:cstheme="minorHAnsi"/>
          <w:sz w:val="20"/>
          <w:szCs w:val="20"/>
        </w:rPr>
      </w:pPr>
      <w:r w:rsidRPr="00A41821">
        <w:rPr>
          <w:rFonts w:cstheme="minorHAnsi"/>
          <w:sz w:val="20"/>
          <w:szCs w:val="20"/>
        </w:rPr>
        <w:t>3.3.2 PRESUPUESTO PLAN DE DESARROLLO……………………………………………………………………………</w:t>
      </w:r>
      <w:r w:rsidR="005235CD">
        <w:rPr>
          <w:rFonts w:cstheme="minorHAnsi"/>
          <w:sz w:val="20"/>
          <w:szCs w:val="20"/>
        </w:rPr>
        <w:t>………………</w:t>
      </w:r>
      <w:r w:rsidR="0084142E">
        <w:rPr>
          <w:rFonts w:cstheme="minorHAnsi"/>
          <w:sz w:val="20"/>
          <w:szCs w:val="20"/>
        </w:rPr>
        <w:t>……..</w:t>
      </w:r>
      <w:r w:rsidR="00F002F7">
        <w:rPr>
          <w:rFonts w:cstheme="minorHAnsi"/>
          <w:sz w:val="20"/>
          <w:szCs w:val="20"/>
        </w:rPr>
        <w:t>38</w:t>
      </w:r>
    </w:p>
    <w:p w:rsidR="00A41821" w:rsidRPr="00A41821" w:rsidRDefault="00A41821" w:rsidP="0084142E">
      <w:pPr>
        <w:rPr>
          <w:rFonts w:cstheme="minorHAnsi"/>
          <w:sz w:val="20"/>
          <w:szCs w:val="20"/>
        </w:rPr>
      </w:pPr>
      <w:r w:rsidRPr="00A41821">
        <w:rPr>
          <w:rFonts w:cstheme="minorHAnsi"/>
          <w:sz w:val="20"/>
          <w:szCs w:val="20"/>
        </w:rPr>
        <w:t>3.3.3 PRESENCIA DE ENTIDADES DEL SECTOR AGROPECUARIO……………………………………………</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F002F7">
        <w:rPr>
          <w:rFonts w:cstheme="minorHAnsi"/>
          <w:sz w:val="20"/>
          <w:szCs w:val="20"/>
        </w:rPr>
        <w:t>43</w:t>
      </w:r>
    </w:p>
    <w:p w:rsidR="00A41821" w:rsidRPr="00A41821" w:rsidRDefault="00A41821" w:rsidP="0084142E">
      <w:pPr>
        <w:rPr>
          <w:rFonts w:cstheme="minorHAnsi"/>
          <w:sz w:val="20"/>
          <w:szCs w:val="20"/>
        </w:rPr>
      </w:pPr>
      <w:r w:rsidRPr="00A41821">
        <w:rPr>
          <w:rFonts w:cstheme="minorHAnsi"/>
          <w:sz w:val="20"/>
          <w:szCs w:val="20"/>
        </w:rPr>
        <w:t xml:space="preserve"> 3.3.4 ICA…………………………………………………………………………………………</w:t>
      </w:r>
      <w:r w:rsidR="005235CD">
        <w:rPr>
          <w:rFonts w:cstheme="minorHAnsi"/>
          <w:sz w:val="20"/>
          <w:szCs w:val="20"/>
        </w:rPr>
        <w:t>………………………………</w:t>
      </w:r>
      <w:r w:rsidR="0084142E">
        <w:rPr>
          <w:rFonts w:cstheme="minorHAnsi"/>
          <w:sz w:val="20"/>
          <w:szCs w:val="20"/>
        </w:rPr>
        <w:t>……</w:t>
      </w:r>
      <w:r w:rsidR="005235CD">
        <w:rPr>
          <w:rFonts w:cstheme="minorHAnsi"/>
          <w:sz w:val="20"/>
          <w:szCs w:val="20"/>
        </w:rPr>
        <w:t>……………………</w:t>
      </w:r>
      <w:r w:rsidR="0084142E">
        <w:rPr>
          <w:rFonts w:cstheme="minorHAnsi"/>
          <w:sz w:val="20"/>
          <w:szCs w:val="20"/>
        </w:rPr>
        <w:t>…</w:t>
      </w:r>
      <w:r w:rsidR="005235CD">
        <w:rPr>
          <w:rFonts w:cstheme="minorHAnsi"/>
          <w:sz w:val="20"/>
          <w:szCs w:val="20"/>
        </w:rPr>
        <w:t>.</w:t>
      </w:r>
      <w:r w:rsidR="00F002F7">
        <w:rPr>
          <w:rFonts w:cstheme="minorHAnsi"/>
          <w:sz w:val="20"/>
          <w:szCs w:val="20"/>
        </w:rPr>
        <w:t>43</w:t>
      </w:r>
    </w:p>
    <w:p w:rsidR="00A41821" w:rsidRPr="00A41821" w:rsidRDefault="00A41821" w:rsidP="0084142E">
      <w:pPr>
        <w:rPr>
          <w:rFonts w:cstheme="minorHAnsi"/>
          <w:sz w:val="20"/>
          <w:szCs w:val="20"/>
        </w:rPr>
      </w:pPr>
      <w:r w:rsidRPr="00A41821">
        <w:rPr>
          <w:rFonts w:cstheme="minorHAnsi"/>
          <w:sz w:val="20"/>
          <w:szCs w:val="20"/>
        </w:rPr>
        <w:t>3.3.5 CORPOICA……………………………………………………………………………………</w:t>
      </w:r>
      <w:r w:rsidR="005235CD">
        <w:rPr>
          <w:rFonts w:cstheme="minorHAnsi"/>
          <w:sz w:val="20"/>
          <w:szCs w:val="20"/>
        </w:rPr>
        <w:t>…………………</w:t>
      </w:r>
      <w:r w:rsidR="0084142E">
        <w:rPr>
          <w:rFonts w:cstheme="minorHAnsi"/>
          <w:sz w:val="20"/>
          <w:szCs w:val="20"/>
        </w:rPr>
        <w:t>………</w:t>
      </w:r>
      <w:r w:rsidR="005235CD">
        <w:rPr>
          <w:rFonts w:cstheme="minorHAnsi"/>
          <w:sz w:val="20"/>
          <w:szCs w:val="20"/>
        </w:rPr>
        <w:t>……………………………..43</w:t>
      </w:r>
    </w:p>
    <w:p w:rsidR="00A41821" w:rsidRPr="00A41821" w:rsidRDefault="00A41821" w:rsidP="0084142E">
      <w:pPr>
        <w:rPr>
          <w:rFonts w:cstheme="minorHAnsi"/>
          <w:sz w:val="20"/>
          <w:szCs w:val="20"/>
        </w:rPr>
      </w:pPr>
      <w:r w:rsidRPr="00A41821">
        <w:rPr>
          <w:rFonts w:cstheme="minorHAnsi"/>
          <w:sz w:val="20"/>
          <w:szCs w:val="20"/>
        </w:rPr>
        <w:t>3.3.6 SENA…………………………………………………………………………………………</w:t>
      </w:r>
      <w:r w:rsidR="005235CD">
        <w:rPr>
          <w:rFonts w:cstheme="minorHAnsi"/>
          <w:sz w:val="20"/>
          <w:szCs w:val="20"/>
        </w:rPr>
        <w:t>……………</w:t>
      </w:r>
      <w:r w:rsidR="0084142E">
        <w:rPr>
          <w:rFonts w:cstheme="minorHAnsi"/>
          <w:sz w:val="20"/>
          <w:szCs w:val="20"/>
        </w:rPr>
        <w:t>……..</w:t>
      </w:r>
      <w:r w:rsidR="005235CD">
        <w:rPr>
          <w:rFonts w:cstheme="minorHAnsi"/>
          <w:sz w:val="20"/>
          <w:szCs w:val="20"/>
        </w:rPr>
        <w:t>………………………………………</w:t>
      </w:r>
      <w:r w:rsidR="00F002F7">
        <w:rPr>
          <w:rFonts w:cstheme="minorHAnsi"/>
          <w:sz w:val="20"/>
          <w:szCs w:val="20"/>
        </w:rPr>
        <w:t>43</w:t>
      </w:r>
    </w:p>
    <w:p w:rsidR="00A41821" w:rsidRPr="00A41821" w:rsidRDefault="00A41821" w:rsidP="0084142E">
      <w:pPr>
        <w:rPr>
          <w:rFonts w:cstheme="minorHAnsi"/>
          <w:sz w:val="20"/>
          <w:szCs w:val="20"/>
        </w:rPr>
      </w:pPr>
      <w:r w:rsidRPr="00A41821">
        <w:rPr>
          <w:rFonts w:cstheme="minorHAnsi"/>
          <w:sz w:val="20"/>
          <w:szCs w:val="20"/>
        </w:rPr>
        <w:t>3.3.7 CORPOURABA…………………………………………………………………………………</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F002F7">
        <w:rPr>
          <w:rFonts w:cstheme="minorHAnsi"/>
          <w:sz w:val="20"/>
          <w:szCs w:val="20"/>
        </w:rPr>
        <w:t>44</w:t>
      </w:r>
    </w:p>
    <w:p w:rsidR="00A41821" w:rsidRPr="00A41821" w:rsidRDefault="00A41821" w:rsidP="0084142E">
      <w:pPr>
        <w:rPr>
          <w:rFonts w:cstheme="minorHAnsi"/>
          <w:sz w:val="20"/>
          <w:szCs w:val="20"/>
        </w:rPr>
      </w:pPr>
      <w:r w:rsidRPr="00A41821">
        <w:rPr>
          <w:rFonts w:cstheme="minorHAnsi"/>
          <w:sz w:val="20"/>
          <w:szCs w:val="20"/>
        </w:rPr>
        <w:t>3.3.8 POLÍTICA DEPARATAMENTAL PARA EL SECTOR AGROPECURIAO…………………………………………………………………………………</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A16956">
        <w:rPr>
          <w:rFonts w:cstheme="minorHAnsi"/>
          <w:sz w:val="20"/>
          <w:szCs w:val="20"/>
        </w:rPr>
        <w:t>.</w:t>
      </w:r>
      <w:r w:rsidR="00F002F7">
        <w:rPr>
          <w:rFonts w:cstheme="minorHAnsi"/>
          <w:sz w:val="20"/>
          <w:szCs w:val="20"/>
        </w:rPr>
        <w:t>45</w:t>
      </w:r>
    </w:p>
    <w:p w:rsidR="00A41821" w:rsidRPr="00A41821" w:rsidRDefault="00A41821" w:rsidP="0084142E">
      <w:pPr>
        <w:rPr>
          <w:rFonts w:cstheme="minorHAnsi"/>
          <w:sz w:val="20"/>
          <w:szCs w:val="20"/>
        </w:rPr>
      </w:pPr>
      <w:r w:rsidRPr="00A41821">
        <w:rPr>
          <w:rFonts w:cstheme="minorHAnsi"/>
          <w:sz w:val="20"/>
          <w:szCs w:val="20"/>
        </w:rPr>
        <w:t>3.3.9 DIAGNÓSTICO………………………………………………………………………</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A16956">
        <w:rPr>
          <w:rFonts w:cstheme="minorHAnsi"/>
          <w:sz w:val="20"/>
          <w:szCs w:val="20"/>
        </w:rPr>
        <w:t>…</w:t>
      </w:r>
      <w:r w:rsidR="0059333B">
        <w:rPr>
          <w:rFonts w:cstheme="minorHAnsi"/>
          <w:sz w:val="20"/>
          <w:szCs w:val="20"/>
        </w:rPr>
        <w:t>46</w:t>
      </w:r>
    </w:p>
    <w:p w:rsidR="00A41821" w:rsidRPr="00A41821" w:rsidRDefault="00A41821" w:rsidP="0084142E">
      <w:pPr>
        <w:rPr>
          <w:rFonts w:cstheme="minorHAnsi"/>
          <w:sz w:val="20"/>
          <w:szCs w:val="20"/>
        </w:rPr>
      </w:pPr>
      <w:r w:rsidRPr="00A41821">
        <w:rPr>
          <w:rFonts w:cstheme="minorHAnsi"/>
          <w:sz w:val="20"/>
          <w:szCs w:val="20"/>
        </w:rPr>
        <w:t>3.3.10 LINEAS DE ACCI……………………………………………………………</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A16956">
        <w:rPr>
          <w:rFonts w:cstheme="minorHAnsi"/>
          <w:sz w:val="20"/>
          <w:szCs w:val="20"/>
        </w:rPr>
        <w:t>.</w:t>
      </w:r>
      <w:r w:rsidR="0059333B">
        <w:rPr>
          <w:rFonts w:cstheme="minorHAnsi"/>
          <w:sz w:val="20"/>
          <w:szCs w:val="20"/>
        </w:rPr>
        <w:t>46</w:t>
      </w:r>
    </w:p>
    <w:p w:rsidR="00A41821" w:rsidRPr="00A41821" w:rsidRDefault="00A41821" w:rsidP="0084142E">
      <w:pPr>
        <w:rPr>
          <w:rFonts w:cstheme="minorHAnsi"/>
          <w:sz w:val="20"/>
          <w:szCs w:val="20"/>
        </w:rPr>
      </w:pPr>
      <w:r w:rsidRPr="00A41821">
        <w:rPr>
          <w:rFonts w:cstheme="minorHAnsi"/>
          <w:sz w:val="20"/>
          <w:szCs w:val="20"/>
        </w:rPr>
        <w:t>3.3.11 LINEAMIENTOS ESTRATÉGICOS………………………………</w:t>
      </w:r>
      <w:r w:rsidR="0084142E">
        <w:rPr>
          <w:rFonts w:cstheme="minorHAnsi"/>
          <w:sz w:val="20"/>
          <w:szCs w:val="20"/>
        </w:rPr>
        <w:t>…….</w:t>
      </w:r>
      <w:r w:rsidRPr="00A41821">
        <w:rPr>
          <w:rFonts w:cstheme="minorHAnsi"/>
          <w:sz w:val="20"/>
          <w:szCs w:val="20"/>
        </w:rPr>
        <w:t>…………………………………………………………</w:t>
      </w:r>
      <w:r w:rsidR="005235CD">
        <w:rPr>
          <w:rFonts w:cstheme="minorHAnsi"/>
          <w:sz w:val="20"/>
          <w:szCs w:val="20"/>
        </w:rPr>
        <w:t>…………</w:t>
      </w:r>
      <w:r w:rsidR="00A16956">
        <w:rPr>
          <w:rFonts w:cstheme="minorHAnsi"/>
          <w:sz w:val="20"/>
          <w:szCs w:val="20"/>
        </w:rPr>
        <w:t>.</w:t>
      </w:r>
      <w:r w:rsidR="0059333B">
        <w:rPr>
          <w:rFonts w:cstheme="minorHAnsi"/>
          <w:sz w:val="20"/>
          <w:szCs w:val="20"/>
        </w:rPr>
        <w:t>47</w:t>
      </w:r>
    </w:p>
    <w:p w:rsidR="00A41821" w:rsidRPr="00A41821" w:rsidRDefault="00A41821" w:rsidP="0084142E">
      <w:pPr>
        <w:rPr>
          <w:rFonts w:cstheme="minorHAnsi"/>
          <w:sz w:val="20"/>
          <w:szCs w:val="20"/>
        </w:rPr>
      </w:pPr>
      <w:r w:rsidRPr="00A41821">
        <w:rPr>
          <w:rFonts w:cstheme="minorHAnsi"/>
          <w:sz w:val="20"/>
          <w:szCs w:val="20"/>
        </w:rPr>
        <w:t>3.3.12 COMPONENTE: GESTIÓN AMBIENTAL DEL TERRITORIO…………………………………………………………………………………………</w:t>
      </w:r>
      <w:r w:rsidR="005235CD">
        <w:rPr>
          <w:rFonts w:cstheme="minorHAnsi"/>
          <w:sz w:val="20"/>
          <w:szCs w:val="20"/>
        </w:rPr>
        <w:t>………………………………………………..</w:t>
      </w:r>
      <w:r w:rsidRPr="00A41821">
        <w:rPr>
          <w:rFonts w:cstheme="minorHAnsi"/>
          <w:sz w:val="20"/>
          <w:szCs w:val="20"/>
        </w:rPr>
        <w:t>.</w:t>
      </w:r>
      <w:r w:rsidR="005235CD">
        <w:rPr>
          <w:rFonts w:cstheme="minorHAnsi"/>
          <w:sz w:val="20"/>
          <w:szCs w:val="20"/>
        </w:rPr>
        <w:t>.</w:t>
      </w:r>
      <w:r w:rsidR="00A16956">
        <w:rPr>
          <w:rFonts w:cstheme="minorHAnsi"/>
          <w:sz w:val="20"/>
          <w:szCs w:val="20"/>
        </w:rPr>
        <w:t>.</w:t>
      </w:r>
      <w:r w:rsidR="0084142E">
        <w:rPr>
          <w:rFonts w:cstheme="minorHAnsi"/>
          <w:sz w:val="20"/>
          <w:szCs w:val="20"/>
        </w:rPr>
        <w:t>......</w:t>
      </w:r>
      <w:r w:rsidR="0059333B">
        <w:rPr>
          <w:rFonts w:cstheme="minorHAnsi"/>
          <w:sz w:val="20"/>
          <w:szCs w:val="20"/>
        </w:rPr>
        <w:t>47</w:t>
      </w:r>
    </w:p>
    <w:p w:rsidR="00A41821" w:rsidRPr="00A41821" w:rsidRDefault="00A41821" w:rsidP="0084142E">
      <w:pPr>
        <w:rPr>
          <w:rFonts w:cstheme="minorHAnsi"/>
          <w:sz w:val="20"/>
          <w:szCs w:val="20"/>
        </w:rPr>
      </w:pPr>
      <w:r w:rsidRPr="00A41821">
        <w:rPr>
          <w:rFonts w:cstheme="minorHAnsi"/>
          <w:sz w:val="20"/>
          <w:szCs w:val="20"/>
        </w:rPr>
        <w:t>3.4  PROGRAMA: ARTICULACIÓN DE ACTORES PARA LA GESTIÓN AMBIENTAL …………………………</w:t>
      </w:r>
      <w:r w:rsidR="005235CD">
        <w:rPr>
          <w:rFonts w:cstheme="minorHAnsi"/>
          <w:sz w:val="20"/>
          <w:szCs w:val="20"/>
        </w:rPr>
        <w:t>……………</w:t>
      </w:r>
      <w:r w:rsidR="0084142E">
        <w:rPr>
          <w:rFonts w:cstheme="minorHAnsi"/>
          <w:sz w:val="20"/>
          <w:szCs w:val="20"/>
        </w:rPr>
        <w:t>……..</w:t>
      </w:r>
      <w:r w:rsidR="0059333B">
        <w:rPr>
          <w:rFonts w:cstheme="minorHAnsi"/>
          <w:sz w:val="20"/>
          <w:szCs w:val="20"/>
        </w:rPr>
        <w:t>48</w:t>
      </w:r>
    </w:p>
    <w:p w:rsidR="00A41821" w:rsidRPr="00A41821" w:rsidRDefault="00A41821" w:rsidP="0084142E">
      <w:pPr>
        <w:rPr>
          <w:rFonts w:cstheme="minorHAnsi"/>
          <w:sz w:val="20"/>
          <w:szCs w:val="20"/>
        </w:rPr>
      </w:pPr>
      <w:r w:rsidRPr="00A41821">
        <w:rPr>
          <w:rFonts w:cstheme="minorHAnsi"/>
          <w:sz w:val="20"/>
          <w:szCs w:val="20"/>
        </w:rPr>
        <w:t>6. PROYECTO: PACTO VERDE PARA ANTIOQUIA………</w:t>
      </w:r>
      <w:r w:rsidR="0059333B">
        <w:rPr>
          <w:rFonts w:cstheme="minorHAnsi"/>
          <w:sz w:val="20"/>
          <w:szCs w:val="20"/>
        </w:rPr>
        <w:t>………………………………………………………………………………</w:t>
      </w:r>
      <w:r w:rsidR="0084142E">
        <w:rPr>
          <w:rFonts w:cstheme="minorHAnsi"/>
          <w:sz w:val="20"/>
          <w:szCs w:val="20"/>
        </w:rPr>
        <w:t>…….</w:t>
      </w:r>
      <w:r w:rsidR="0059333B">
        <w:rPr>
          <w:rFonts w:cstheme="minorHAnsi"/>
          <w:sz w:val="20"/>
          <w:szCs w:val="20"/>
        </w:rPr>
        <w:t>48</w:t>
      </w:r>
    </w:p>
    <w:p w:rsidR="00A41821" w:rsidRPr="00A41821" w:rsidRDefault="00A41821" w:rsidP="0084142E">
      <w:pPr>
        <w:rPr>
          <w:rFonts w:cstheme="minorHAnsi"/>
          <w:sz w:val="20"/>
          <w:szCs w:val="20"/>
        </w:rPr>
      </w:pPr>
      <w:r w:rsidRPr="00A41821">
        <w:rPr>
          <w:rFonts w:cstheme="minorHAnsi"/>
          <w:sz w:val="20"/>
          <w:szCs w:val="20"/>
        </w:rPr>
        <w:t>6.1 PROGRAMA: GESTIÓN INTEGRAL DEL RECURSO HÍDRICO…………………………………………………</w:t>
      </w:r>
      <w:r w:rsidR="00A16956">
        <w:rPr>
          <w:rFonts w:cstheme="minorHAnsi"/>
          <w:sz w:val="20"/>
          <w:szCs w:val="20"/>
        </w:rPr>
        <w:t>…………………</w:t>
      </w:r>
      <w:r w:rsidR="0084142E">
        <w:rPr>
          <w:rFonts w:cstheme="minorHAnsi"/>
          <w:sz w:val="20"/>
          <w:szCs w:val="20"/>
        </w:rPr>
        <w:t>…..</w:t>
      </w:r>
      <w:r w:rsidR="0059333B">
        <w:rPr>
          <w:rFonts w:cstheme="minorHAnsi"/>
          <w:sz w:val="20"/>
          <w:szCs w:val="20"/>
        </w:rPr>
        <w:t>49</w:t>
      </w:r>
    </w:p>
    <w:p w:rsidR="00A41821" w:rsidRPr="00A41821" w:rsidRDefault="00A41821" w:rsidP="0084142E">
      <w:pPr>
        <w:rPr>
          <w:rFonts w:cstheme="minorHAnsi"/>
          <w:sz w:val="20"/>
          <w:szCs w:val="20"/>
        </w:rPr>
      </w:pPr>
      <w:r w:rsidRPr="00A41821">
        <w:rPr>
          <w:rFonts w:cstheme="minorHAnsi"/>
          <w:sz w:val="20"/>
          <w:szCs w:val="20"/>
        </w:rPr>
        <w:t>6.3  PROYECTO: CONSERVACIÓN Y MANEJO DE ECOSISTEMAS ESTRATÉGICOS…………………………………………………………………………………………</w:t>
      </w:r>
      <w:r w:rsidR="00A16956">
        <w:rPr>
          <w:rFonts w:cstheme="minorHAnsi"/>
          <w:sz w:val="20"/>
          <w:szCs w:val="20"/>
        </w:rPr>
        <w:t>………………………………………………</w:t>
      </w:r>
      <w:r w:rsidR="0084142E">
        <w:rPr>
          <w:rFonts w:cstheme="minorHAnsi"/>
          <w:sz w:val="20"/>
          <w:szCs w:val="20"/>
        </w:rPr>
        <w:t>…….</w:t>
      </w:r>
      <w:r w:rsidR="0059333B">
        <w:rPr>
          <w:rFonts w:cstheme="minorHAnsi"/>
          <w:sz w:val="20"/>
          <w:szCs w:val="20"/>
        </w:rPr>
        <w:t>50</w:t>
      </w:r>
    </w:p>
    <w:p w:rsidR="00A41821" w:rsidRPr="00A41821" w:rsidRDefault="00A41821" w:rsidP="0084142E">
      <w:pPr>
        <w:rPr>
          <w:rFonts w:cstheme="minorHAnsi"/>
          <w:sz w:val="20"/>
          <w:szCs w:val="20"/>
        </w:rPr>
      </w:pPr>
      <w:r w:rsidRPr="00A41821">
        <w:rPr>
          <w:rFonts w:cstheme="minorHAnsi"/>
          <w:sz w:val="20"/>
          <w:szCs w:val="20"/>
        </w:rPr>
        <w:t>6.4 PROGRAMA: ACCESO A LA TIERRA Y ACOMPAÑAMIENTO PARA SU ADECUACIÓN……………</w:t>
      </w:r>
      <w:r w:rsidR="00A16956">
        <w:rPr>
          <w:rFonts w:cstheme="minorHAnsi"/>
          <w:sz w:val="20"/>
          <w:szCs w:val="20"/>
        </w:rPr>
        <w:t>…………………</w:t>
      </w:r>
      <w:r w:rsidR="0084142E">
        <w:rPr>
          <w:rFonts w:cstheme="minorHAnsi"/>
          <w:sz w:val="20"/>
          <w:szCs w:val="20"/>
        </w:rPr>
        <w:t>…..</w:t>
      </w:r>
      <w:r w:rsidR="0059333B">
        <w:rPr>
          <w:rFonts w:cstheme="minorHAnsi"/>
          <w:sz w:val="20"/>
          <w:szCs w:val="20"/>
        </w:rPr>
        <w:t>52</w:t>
      </w:r>
      <w:r w:rsidRPr="00A41821">
        <w:rPr>
          <w:rFonts w:cstheme="minorHAnsi"/>
          <w:sz w:val="20"/>
          <w:szCs w:val="20"/>
        </w:rPr>
        <w:t xml:space="preserve"> </w:t>
      </w:r>
    </w:p>
    <w:p w:rsidR="00A41821" w:rsidRPr="00A41821" w:rsidRDefault="00A41821" w:rsidP="0084142E">
      <w:pPr>
        <w:rPr>
          <w:rFonts w:cstheme="minorHAnsi"/>
          <w:sz w:val="20"/>
          <w:szCs w:val="20"/>
        </w:rPr>
      </w:pPr>
    </w:p>
    <w:p w:rsidR="00A41821" w:rsidRPr="00A41821" w:rsidRDefault="00A41821" w:rsidP="0084142E">
      <w:pPr>
        <w:rPr>
          <w:rFonts w:cstheme="minorHAnsi"/>
          <w:sz w:val="20"/>
          <w:szCs w:val="20"/>
        </w:rPr>
      </w:pPr>
      <w:r w:rsidRPr="00A41821">
        <w:rPr>
          <w:rFonts w:cstheme="minorHAnsi"/>
          <w:sz w:val="20"/>
          <w:szCs w:val="20"/>
        </w:rPr>
        <w:lastRenderedPageBreak/>
        <w:t>6.5  PROYECTO: APOYO A LA FORMALIZACIÓN DE LA  PROPIEDAD ARTICULADA A</w:t>
      </w:r>
      <w:r w:rsidR="00A16956">
        <w:rPr>
          <w:rFonts w:cstheme="minorHAnsi"/>
          <w:sz w:val="20"/>
          <w:szCs w:val="20"/>
        </w:rPr>
        <w:t xml:space="preserve">  </w:t>
      </w:r>
      <w:r w:rsidRPr="00A41821">
        <w:rPr>
          <w:rFonts w:cstheme="minorHAnsi"/>
          <w:sz w:val="20"/>
          <w:szCs w:val="20"/>
        </w:rPr>
        <w:t xml:space="preserve"> PROCESOS DE DESARROLLO RURAL…………………………………………………………………………………………</w:t>
      </w:r>
      <w:r w:rsidR="00A16956">
        <w:rPr>
          <w:rFonts w:cstheme="minorHAnsi"/>
          <w:sz w:val="20"/>
          <w:szCs w:val="20"/>
        </w:rPr>
        <w:t>………………………………………</w:t>
      </w:r>
      <w:r w:rsidR="0084142E">
        <w:rPr>
          <w:rFonts w:cstheme="minorHAnsi"/>
          <w:sz w:val="20"/>
          <w:szCs w:val="20"/>
        </w:rPr>
        <w:t>……</w:t>
      </w:r>
      <w:r w:rsidR="0059333B">
        <w:rPr>
          <w:rFonts w:cstheme="minorHAnsi"/>
          <w:sz w:val="20"/>
          <w:szCs w:val="20"/>
        </w:rPr>
        <w:t>52</w:t>
      </w:r>
    </w:p>
    <w:p w:rsidR="00A41821" w:rsidRPr="00A41821" w:rsidRDefault="00A41821" w:rsidP="0084142E">
      <w:pPr>
        <w:rPr>
          <w:rFonts w:cstheme="minorHAnsi"/>
          <w:sz w:val="20"/>
          <w:szCs w:val="20"/>
        </w:rPr>
      </w:pPr>
      <w:r w:rsidRPr="00A41821">
        <w:rPr>
          <w:rFonts w:cstheme="minorHAnsi"/>
          <w:sz w:val="20"/>
          <w:szCs w:val="20"/>
        </w:rPr>
        <w:t>7.  PROYECTO: APOYO PRODUCTIVO A LOS PROCESOS DE RESTITUCIÓN DE TIERRAS…………………………</w:t>
      </w:r>
      <w:r w:rsidR="00A16956">
        <w:rPr>
          <w:rFonts w:cstheme="minorHAnsi"/>
          <w:sz w:val="20"/>
          <w:szCs w:val="20"/>
        </w:rPr>
        <w:t>……</w:t>
      </w:r>
      <w:r w:rsidR="0084142E">
        <w:rPr>
          <w:rFonts w:cstheme="minorHAnsi"/>
          <w:sz w:val="20"/>
          <w:szCs w:val="20"/>
        </w:rPr>
        <w:t>……</w:t>
      </w:r>
      <w:r w:rsidR="0059333B">
        <w:rPr>
          <w:rFonts w:cstheme="minorHAnsi"/>
          <w:sz w:val="20"/>
          <w:szCs w:val="20"/>
        </w:rPr>
        <w:t>53</w:t>
      </w:r>
    </w:p>
    <w:p w:rsidR="00A41821" w:rsidRPr="00A41821" w:rsidRDefault="00A41821" w:rsidP="0084142E">
      <w:pPr>
        <w:rPr>
          <w:rFonts w:cstheme="minorHAnsi"/>
          <w:sz w:val="20"/>
          <w:szCs w:val="20"/>
        </w:rPr>
      </w:pPr>
      <w:r w:rsidRPr="00A41821">
        <w:rPr>
          <w:rFonts w:cstheme="minorHAnsi"/>
          <w:sz w:val="20"/>
          <w:szCs w:val="20"/>
        </w:rPr>
        <w:t>7.1 PROYECTO: PROMOCIÓN DEL ACCESO A TIERRAS ARTICULADO A INSTRUMENTOS DE POLÍTICA……</w:t>
      </w:r>
      <w:r w:rsidR="00A16956">
        <w:rPr>
          <w:rFonts w:cstheme="minorHAnsi"/>
          <w:sz w:val="20"/>
          <w:szCs w:val="20"/>
        </w:rPr>
        <w:t>……</w:t>
      </w:r>
      <w:r w:rsidR="0084142E">
        <w:rPr>
          <w:rFonts w:cstheme="minorHAnsi"/>
          <w:sz w:val="20"/>
          <w:szCs w:val="20"/>
        </w:rPr>
        <w:t>….</w:t>
      </w:r>
      <w:r w:rsidR="0059333B">
        <w:rPr>
          <w:rFonts w:cstheme="minorHAnsi"/>
          <w:sz w:val="20"/>
          <w:szCs w:val="20"/>
        </w:rPr>
        <w:t>53</w:t>
      </w:r>
    </w:p>
    <w:p w:rsidR="00A41821" w:rsidRPr="00A41821" w:rsidRDefault="00A41821" w:rsidP="0084142E">
      <w:pPr>
        <w:rPr>
          <w:rFonts w:cstheme="minorHAnsi"/>
          <w:sz w:val="20"/>
          <w:szCs w:val="20"/>
        </w:rPr>
      </w:pPr>
      <w:r w:rsidRPr="00A41821">
        <w:rPr>
          <w:rFonts w:cstheme="minorHAnsi"/>
          <w:sz w:val="20"/>
          <w:szCs w:val="20"/>
        </w:rPr>
        <w:t>7.2. PROYECTO: TITULACIÓN Y AMPLIACIÓN DE RESGUARDOS…………………………………………………………………</w:t>
      </w:r>
      <w:r w:rsidR="0084142E">
        <w:rPr>
          <w:rFonts w:cstheme="minorHAnsi"/>
          <w:sz w:val="20"/>
          <w:szCs w:val="20"/>
        </w:rPr>
        <w:t>……</w:t>
      </w:r>
      <w:r w:rsidR="0059333B">
        <w:rPr>
          <w:rFonts w:cstheme="minorHAnsi"/>
          <w:sz w:val="20"/>
          <w:szCs w:val="20"/>
        </w:rPr>
        <w:t>54</w:t>
      </w:r>
    </w:p>
    <w:p w:rsidR="00A41821" w:rsidRPr="00A41821" w:rsidRDefault="00A41821" w:rsidP="0084142E">
      <w:pPr>
        <w:rPr>
          <w:rFonts w:cstheme="minorHAnsi"/>
          <w:sz w:val="20"/>
          <w:szCs w:val="20"/>
        </w:rPr>
      </w:pPr>
      <w:r w:rsidRPr="00A41821">
        <w:rPr>
          <w:rFonts w:cstheme="minorHAnsi"/>
          <w:sz w:val="20"/>
          <w:szCs w:val="20"/>
        </w:rPr>
        <w:t>7.3  PROYECTO: PERFILES DE PROYECTOS: DISTRITOS DE RIEGO Y DRENAJE IDENTIFICADOS…………………</w:t>
      </w:r>
      <w:r w:rsidR="00A16956">
        <w:rPr>
          <w:rFonts w:cstheme="minorHAnsi"/>
          <w:sz w:val="20"/>
          <w:szCs w:val="20"/>
        </w:rPr>
        <w:t>…</w:t>
      </w:r>
      <w:r w:rsidR="0084142E">
        <w:rPr>
          <w:rFonts w:cstheme="minorHAnsi"/>
          <w:sz w:val="20"/>
          <w:szCs w:val="20"/>
        </w:rPr>
        <w:t>……</w:t>
      </w:r>
      <w:r w:rsidR="0059333B">
        <w:rPr>
          <w:rFonts w:cstheme="minorHAnsi"/>
          <w:sz w:val="20"/>
          <w:szCs w:val="20"/>
        </w:rPr>
        <w:t>55</w:t>
      </w:r>
    </w:p>
    <w:p w:rsidR="00A41821" w:rsidRPr="00A41821" w:rsidRDefault="00A41821" w:rsidP="0084142E">
      <w:pPr>
        <w:rPr>
          <w:rFonts w:cstheme="minorHAnsi"/>
          <w:sz w:val="20"/>
          <w:szCs w:val="20"/>
        </w:rPr>
      </w:pPr>
      <w:r w:rsidRPr="00A41821">
        <w:rPr>
          <w:rFonts w:cstheme="minorHAnsi"/>
          <w:sz w:val="20"/>
          <w:szCs w:val="20"/>
        </w:rPr>
        <w:t>7.4 PROGRAMA: ANTIOQUIA MI HOGAR…………………………………………………………………………………………</w:t>
      </w:r>
      <w:r w:rsidR="00A16956">
        <w:rPr>
          <w:rFonts w:cstheme="minorHAnsi"/>
          <w:sz w:val="20"/>
          <w:szCs w:val="20"/>
        </w:rPr>
        <w:t>………</w:t>
      </w:r>
      <w:r w:rsidR="0084142E">
        <w:rPr>
          <w:rFonts w:cstheme="minorHAnsi"/>
          <w:sz w:val="20"/>
          <w:szCs w:val="20"/>
        </w:rPr>
        <w:t>…….</w:t>
      </w:r>
      <w:r w:rsidR="0059333B">
        <w:rPr>
          <w:rFonts w:cstheme="minorHAnsi"/>
          <w:sz w:val="20"/>
          <w:szCs w:val="20"/>
        </w:rPr>
        <w:t>55</w:t>
      </w:r>
    </w:p>
    <w:p w:rsidR="00A41821" w:rsidRPr="00A41821" w:rsidRDefault="00A41821" w:rsidP="0084142E">
      <w:pPr>
        <w:rPr>
          <w:rFonts w:cstheme="minorHAnsi"/>
          <w:sz w:val="20"/>
          <w:szCs w:val="20"/>
        </w:rPr>
      </w:pPr>
      <w:r w:rsidRPr="00A41821">
        <w:rPr>
          <w:rFonts w:cstheme="minorHAnsi"/>
          <w:sz w:val="20"/>
          <w:szCs w:val="20"/>
        </w:rPr>
        <w:t>8. PROYECTO: PROYECTOS MUNICIPALES INTEGRALES PARA LA</w:t>
      </w:r>
      <w:r w:rsidR="0059333B">
        <w:rPr>
          <w:rFonts w:cstheme="minorHAnsi"/>
          <w:sz w:val="20"/>
          <w:szCs w:val="20"/>
        </w:rPr>
        <w:t xml:space="preserve"> VIVIENDA Y EL HÁBITAT………………</w:t>
      </w:r>
      <w:r w:rsidR="00A16956">
        <w:rPr>
          <w:rFonts w:cstheme="minorHAnsi"/>
          <w:sz w:val="20"/>
          <w:szCs w:val="20"/>
        </w:rPr>
        <w:t>………</w:t>
      </w:r>
      <w:r w:rsidR="00A62318">
        <w:rPr>
          <w:rFonts w:cstheme="minorHAnsi"/>
          <w:sz w:val="20"/>
          <w:szCs w:val="20"/>
        </w:rPr>
        <w:t>...</w:t>
      </w:r>
      <w:r w:rsidR="0084142E">
        <w:rPr>
          <w:rFonts w:cstheme="minorHAnsi"/>
          <w:sz w:val="20"/>
          <w:szCs w:val="20"/>
        </w:rPr>
        <w:t>.....</w:t>
      </w:r>
      <w:r w:rsidR="0059333B">
        <w:rPr>
          <w:rFonts w:cstheme="minorHAnsi"/>
          <w:sz w:val="20"/>
          <w:szCs w:val="20"/>
        </w:rPr>
        <w:t>58</w:t>
      </w:r>
    </w:p>
    <w:p w:rsidR="00A41821" w:rsidRPr="00A41821" w:rsidRDefault="00A41821" w:rsidP="0084142E">
      <w:pPr>
        <w:rPr>
          <w:rFonts w:cstheme="minorHAnsi"/>
          <w:sz w:val="20"/>
          <w:szCs w:val="20"/>
        </w:rPr>
      </w:pPr>
      <w:r w:rsidRPr="00A41821">
        <w:rPr>
          <w:rFonts w:cstheme="minorHAnsi"/>
          <w:sz w:val="20"/>
          <w:szCs w:val="20"/>
        </w:rPr>
        <w:t>8.1PROYECTO: TITULACIÓN DE PREDIOS……………</w:t>
      </w:r>
      <w:r w:rsidR="0059333B">
        <w:rPr>
          <w:rFonts w:cstheme="minorHAnsi"/>
          <w:sz w:val="20"/>
          <w:szCs w:val="20"/>
        </w:rPr>
        <w:t>……………………………………………………………………………</w:t>
      </w:r>
      <w:r w:rsidR="00A16956">
        <w:rPr>
          <w:rFonts w:cstheme="minorHAnsi"/>
          <w:sz w:val="20"/>
          <w:szCs w:val="20"/>
        </w:rPr>
        <w:t>………</w:t>
      </w:r>
      <w:r w:rsidR="0084142E">
        <w:rPr>
          <w:rFonts w:cstheme="minorHAnsi"/>
          <w:sz w:val="20"/>
          <w:szCs w:val="20"/>
        </w:rPr>
        <w:t>……..</w:t>
      </w:r>
      <w:r w:rsidR="0059333B">
        <w:rPr>
          <w:rFonts w:cstheme="minorHAnsi"/>
          <w:sz w:val="20"/>
          <w:szCs w:val="20"/>
        </w:rPr>
        <w:t>61</w:t>
      </w:r>
    </w:p>
    <w:p w:rsidR="00A41821" w:rsidRPr="00A41821" w:rsidRDefault="00A41821" w:rsidP="0084142E">
      <w:pPr>
        <w:rPr>
          <w:rFonts w:cstheme="minorHAnsi"/>
          <w:sz w:val="20"/>
          <w:szCs w:val="20"/>
        </w:rPr>
      </w:pPr>
      <w:r w:rsidRPr="00A41821">
        <w:rPr>
          <w:rFonts w:cstheme="minorHAnsi"/>
          <w:sz w:val="20"/>
          <w:szCs w:val="20"/>
        </w:rPr>
        <w:t>8.1.2 PROGRAMA: GESTIÓN DEL RIESGO Y ADAPTACIÓ</w:t>
      </w:r>
      <w:r w:rsidR="0059333B">
        <w:rPr>
          <w:rFonts w:cstheme="minorHAnsi"/>
          <w:sz w:val="20"/>
          <w:szCs w:val="20"/>
        </w:rPr>
        <w:t>N AL CAMBIO CLIMÁTICO………………………</w:t>
      </w:r>
      <w:r w:rsidR="00A16956">
        <w:rPr>
          <w:rFonts w:cstheme="minorHAnsi"/>
          <w:sz w:val="20"/>
          <w:szCs w:val="20"/>
        </w:rPr>
        <w:t>……………</w:t>
      </w:r>
      <w:r w:rsidR="0084142E">
        <w:rPr>
          <w:rFonts w:cstheme="minorHAnsi"/>
          <w:sz w:val="20"/>
          <w:szCs w:val="20"/>
        </w:rPr>
        <w:t>……</w:t>
      </w:r>
      <w:r w:rsidR="0059333B">
        <w:rPr>
          <w:rFonts w:cstheme="minorHAnsi"/>
          <w:sz w:val="20"/>
          <w:szCs w:val="20"/>
        </w:rPr>
        <w:t>63</w:t>
      </w:r>
    </w:p>
    <w:p w:rsidR="00A41821" w:rsidRPr="00A41821" w:rsidRDefault="00A41821" w:rsidP="0084142E">
      <w:pPr>
        <w:rPr>
          <w:rFonts w:cstheme="minorHAnsi"/>
          <w:sz w:val="20"/>
          <w:szCs w:val="20"/>
        </w:rPr>
      </w:pPr>
      <w:r w:rsidRPr="00A41821">
        <w:rPr>
          <w:rFonts w:cstheme="minorHAnsi"/>
          <w:sz w:val="20"/>
          <w:szCs w:val="20"/>
        </w:rPr>
        <w:t>8.1.3 PROYECTO: FORTALECIMIENTO INSTITUCIONAL AL C</w:t>
      </w:r>
      <w:r w:rsidR="0059333B">
        <w:rPr>
          <w:rFonts w:cstheme="minorHAnsi"/>
          <w:sz w:val="20"/>
          <w:szCs w:val="20"/>
        </w:rPr>
        <w:t>REPAD Y LOS CLOPAD……………………………</w:t>
      </w:r>
      <w:r w:rsidR="00A16956">
        <w:rPr>
          <w:rFonts w:cstheme="minorHAnsi"/>
          <w:sz w:val="20"/>
          <w:szCs w:val="20"/>
        </w:rPr>
        <w:t>………</w:t>
      </w:r>
      <w:r w:rsidR="0084142E">
        <w:rPr>
          <w:rFonts w:cstheme="minorHAnsi"/>
          <w:sz w:val="20"/>
          <w:szCs w:val="20"/>
        </w:rPr>
        <w:t>…….</w:t>
      </w:r>
      <w:r w:rsidR="0059333B">
        <w:rPr>
          <w:rFonts w:cstheme="minorHAnsi"/>
          <w:sz w:val="20"/>
          <w:szCs w:val="20"/>
        </w:rPr>
        <w:t>63</w:t>
      </w:r>
    </w:p>
    <w:p w:rsidR="00A41821" w:rsidRPr="00A41821" w:rsidRDefault="00A41821" w:rsidP="0084142E">
      <w:pPr>
        <w:rPr>
          <w:rFonts w:cstheme="minorHAnsi"/>
          <w:sz w:val="20"/>
          <w:szCs w:val="20"/>
        </w:rPr>
      </w:pPr>
      <w:r w:rsidRPr="00A41821">
        <w:rPr>
          <w:rFonts w:cstheme="minorHAnsi"/>
          <w:sz w:val="20"/>
          <w:szCs w:val="20"/>
        </w:rPr>
        <w:t>8.1.4 PROYECTO: CREACIÓN DE LOS SISTEMAS DE ATENCIÓN</w:t>
      </w:r>
      <w:r w:rsidR="0059333B">
        <w:rPr>
          <w:rFonts w:cstheme="minorHAnsi"/>
          <w:sz w:val="20"/>
          <w:szCs w:val="20"/>
        </w:rPr>
        <w:t xml:space="preserve"> LOGÍSTICA HUMANITARIA…………………</w:t>
      </w:r>
      <w:r w:rsidR="00A16956">
        <w:rPr>
          <w:rFonts w:cstheme="minorHAnsi"/>
          <w:sz w:val="20"/>
          <w:szCs w:val="20"/>
        </w:rPr>
        <w:t>……</w:t>
      </w:r>
      <w:r w:rsidR="00A62318">
        <w:rPr>
          <w:rFonts w:cstheme="minorHAnsi"/>
          <w:sz w:val="20"/>
          <w:szCs w:val="20"/>
        </w:rPr>
        <w:t>…</w:t>
      </w:r>
      <w:r w:rsidR="0084142E">
        <w:rPr>
          <w:rFonts w:cstheme="minorHAnsi"/>
          <w:sz w:val="20"/>
          <w:szCs w:val="20"/>
        </w:rPr>
        <w:t>……</w:t>
      </w:r>
      <w:r w:rsidR="0059333B">
        <w:rPr>
          <w:rFonts w:cstheme="minorHAnsi"/>
          <w:sz w:val="20"/>
          <w:szCs w:val="20"/>
        </w:rPr>
        <w:t>64</w:t>
      </w:r>
    </w:p>
    <w:p w:rsidR="00A41821" w:rsidRPr="00A41821" w:rsidRDefault="00A41821" w:rsidP="0084142E">
      <w:pPr>
        <w:rPr>
          <w:rFonts w:cstheme="minorHAnsi"/>
          <w:sz w:val="20"/>
          <w:szCs w:val="20"/>
        </w:rPr>
      </w:pPr>
      <w:r w:rsidRPr="00A41821">
        <w:rPr>
          <w:rFonts w:cstheme="minorHAnsi"/>
          <w:sz w:val="20"/>
          <w:szCs w:val="20"/>
        </w:rPr>
        <w:t>8.1.4.1 PROYECTO: CREACIÓN DE LOS SISTEMAS INTEGRALES PARA LA ATENCIÓN</w:t>
      </w:r>
    </w:p>
    <w:p w:rsidR="00A41821" w:rsidRPr="00A41821" w:rsidRDefault="00A41821" w:rsidP="0084142E">
      <w:pPr>
        <w:rPr>
          <w:rFonts w:cstheme="minorHAnsi"/>
          <w:sz w:val="20"/>
          <w:szCs w:val="20"/>
        </w:rPr>
      </w:pPr>
      <w:r w:rsidRPr="00A41821">
        <w:rPr>
          <w:rFonts w:cstheme="minorHAnsi"/>
          <w:sz w:val="20"/>
          <w:szCs w:val="20"/>
        </w:rPr>
        <w:t xml:space="preserve"> DE EMERGENCIAS…………………………………………………………………………………………………………………………………</w:t>
      </w:r>
      <w:r w:rsidR="00A16956">
        <w:rPr>
          <w:rFonts w:cstheme="minorHAnsi"/>
          <w:sz w:val="20"/>
          <w:szCs w:val="20"/>
        </w:rPr>
        <w:t>…</w:t>
      </w:r>
      <w:r w:rsidR="0084142E">
        <w:rPr>
          <w:rFonts w:cstheme="minorHAnsi"/>
          <w:sz w:val="20"/>
          <w:szCs w:val="20"/>
        </w:rPr>
        <w:t>……</w:t>
      </w:r>
      <w:r w:rsidR="0059333B">
        <w:rPr>
          <w:rFonts w:cstheme="minorHAnsi"/>
          <w:sz w:val="20"/>
          <w:szCs w:val="20"/>
        </w:rPr>
        <w:t>65</w:t>
      </w:r>
    </w:p>
    <w:p w:rsidR="00A41821" w:rsidRPr="00A41821" w:rsidRDefault="00A41821" w:rsidP="0084142E">
      <w:pPr>
        <w:rPr>
          <w:rFonts w:cstheme="minorHAnsi"/>
          <w:sz w:val="20"/>
          <w:szCs w:val="20"/>
        </w:rPr>
      </w:pPr>
      <w:r w:rsidRPr="00A41821">
        <w:rPr>
          <w:rFonts w:cstheme="minorHAnsi"/>
          <w:sz w:val="20"/>
          <w:szCs w:val="20"/>
        </w:rPr>
        <w:t>8.3 COMPONENTE: PRODUCCIÓN SOSTENIBLE…</w:t>
      </w:r>
      <w:r w:rsidR="0059333B">
        <w:rPr>
          <w:rFonts w:cstheme="minorHAnsi"/>
          <w:sz w:val="20"/>
          <w:szCs w:val="20"/>
        </w:rPr>
        <w:t>………………………………………………………………………………</w:t>
      </w:r>
      <w:r w:rsidR="00A16956">
        <w:rPr>
          <w:rFonts w:cstheme="minorHAnsi"/>
          <w:sz w:val="20"/>
          <w:szCs w:val="20"/>
        </w:rPr>
        <w:t>…….</w:t>
      </w:r>
      <w:r w:rsidR="00A62318">
        <w:rPr>
          <w:rFonts w:cstheme="minorHAnsi"/>
          <w:sz w:val="20"/>
          <w:szCs w:val="20"/>
        </w:rPr>
        <w:t>.</w:t>
      </w:r>
      <w:r w:rsidR="00A16956">
        <w:rPr>
          <w:rFonts w:cstheme="minorHAnsi"/>
          <w:sz w:val="20"/>
          <w:szCs w:val="20"/>
        </w:rPr>
        <w:t>.</w:t>
      </w:r>
      <w:r w:rsidR="0084142E">
        <w:rPr>
          <w:rFonts w:cstheme="minorHAnsi"/>
          <w:sz w:val="20"/>
          <w:szCs w:val="20"/>
        </w:rPr>
        <w:t>.....</w:t>
      </w:r>
      <w:r w:rsidR="0059333B">
        <w:rPr>
          <w:rFonts w:cstheme="minorHAnsi"/>
          <w:sz w:val="20"/>
          <w:szCs w:val="20"/>
        </w:rPr>
        <w:t>68</w:t>
      </w:r>
    </w:p>
    <w:p w:rsidR="00A41821" w:rsidRPr="00A41821" w:rsidRDefault="00A41821" w:rsidP="0084142E">
      <w:pPr>
        <w:rPr>
          <w:rFonts w:cstheme="minorHAnsi"/>
          <w:sz w:val="20"/>
          <w:szCs w:val="20"/>
        </w:rPr>
      </w:pPr>
      <w:r w:rsidRPr="00A41821">
        <w:rPr>
          <w:rFonts w:cstheme="minorHAnsi"/>
          <w:sz w:val="20"/>
          <w:szCs w:val="20"/>
        </w:rPr>
        <w:t>8.3.1  PROGRAMA: CULTURA DE LA SOSTENIBILIDAD EN</w:t>
      </w:r>
      <w:r w:rsidR="0059333B">
        <w:rPr>
          <w:rFonts w:cstheme="minorHAnsi"/>
          <w:sz w:val="20"/>
          <w:szCs w:val="20"/>
        </w:rPr>
        <w:t xml:space="preserve"> ANTIOQUIA………………………………………………</w:t>
      </w:r>
      <w:r w:rsidR="00A16956">
        <w:rPr>
          <w:rFonts w:cstheme="minorHAnsi"/>
          <w:sz w:val="20"/>
          <w:szCs w:val="20"/>
        </w:rPr>
        <w:t>………</w:t>
      </w:r>
      <w:r w:rsidR="0084142E">
        <w:rPr>
          <w:rFonts w:cstheme="minorHAnsi"/>
          <w:sz w:val="20"/>
          <w:szCs w:val="20"/>
        </w:rPr>
        <w:t>……</w:t>
      </w:r>
      <w:r w:rsidR="0059333B">
        <w:rPr>
          <w:rFonts w:cstheme="minorHAnsi"/>
          <w:sz w:val="20"/>
          <w:szCs w:val="20"/>
        </w:rPr>
        <w:t>69</w:t>
      </w:r>
    </w:p>
    <w:p w:rsidR="00A41821" w:rsidRPr="00A41821" w:rsidRDefault="00A41821" w:rsidP="0084142E">
      <w:pPr>
        <w:rPr>
          <w:rFonts w:cstheme="minorHAnsi"/>
          <w:sz w:val="20"/>
          <w:szCs w:val="20"/>
        </w:rPr>
      </w:pPr>
      <w:r w:rsidRPr="00A41821">
        <w:rPr>
          <w:rFonts w:cstheme="minorHAnsi"/>
          <w:sz w:val="20"/>
          <w:szCs w:val="20"/>
        </w:rPr>
        <w:t>8.3.1.1 PROYECTO: EDUCACIÓN Y CULTURA AMBIENTAL (ALI</w:t>
      </w:r>
      <w:r w:rsidR="0059333B">
        <w:rPr>
          <w:rFonts w:cstheme="minorHAnsi"/>
          <w:sz w:val="20"/>
          <w:szCs w:val="20"/>
        </w:rPr>
        <w:t>ANZA MEDELLÍN-ANTIOQUIA</w:t>
      </w:r>
      <w:proofErr w:type="gramStart"/>
      <w:r w:rsidR="0059333B">
        <w:rPr>
          <w:rFonts w:cstheme="minorHAnsi"/>
          <w:sz w:val="20"/>
          <w:szCs w:val="20"/>
        </w:rPr>
        <w:t>) …</w:t>
      </w:r>
      <w:proofErr w:type="gramEnd"/>
      <w:r w:rsidR="0059333B">
        <w:rPr>
          <w:rFonts w:cstheme="minorHAnsi"/>
          <w:sz w:val="20"/>
          <w:szCs w:val="20"/>
        </w:rPr>
        <w:t>…………</w:t>
      </w:r>
      <w:r w:rsidR="00A16956">
        <w:rPr>
          <w:rFonts w:cstheme="minorHAnsi"/>
          <w:sz w:val="20"/>
          <w:szCs w:val="20"/>
        </w:rPr>
        <w:t>……</w:t>
      </w:r>
      <w:r w:rsidR="0084142E">
        <w:rPr>
          <w:rFonts w:cstheme="minorHAnsi"/>
          <w:sz w:val="20"/>
          <w:szCs w:val="20"/>
        </w:rPr>
        <w:t>……..</w:t>
      </w:r>
      <w:r w:rsidR="0059333B">
        <w:rPr>
          <w:rFonts w:cstheme="minorHAnsi"/>
          <w:sz w:val="20"/>
          <w:szCs w:val="20"/>
        </w:rPr>
        <w:t>69</w:t>
      </w:r>
    </w:p>
    <w:p w:rsidR="00A41821" w:rsidRPr="00A41821" w:rsidRDefault="00A41821" w:rsidP="0084142E">
      <w:pPr>
        <w:rPr>
          <w:rFonts w:cstheme="minorHAnsi"/>
          <w:sz w:val="20"/>
          <w:szCs w:val="20"/>
        </w:rPr>
      </w:pPr>
      <w:r w:rsidRPr="00A41821">
        <w:rPr>
          <w:rFonts w:cstheme="minorHAnsi"/>
          <w:sz w:val="20"/>
          <w:szCs w:val="20"/>
        </w:rPr>
        <w:t>8.3.1.2  PROYECTO: FORTALECIMIENTO DE LA GESTIÓN AMBI</w:t>
      </w:r>
      <w:r w:rsidR="0059333B">
        <w:rPr>
          <w:rFonts w:cstheme="minorHAnsi"/>
          <w:sz w:val="20"/>
          <w:szCs w:val="20"/>
        </w:rPr>
        <w:t>ENTAL DE ACTORES PÚBLICOS……………</w:t>
      </w:r>
      <w:r w:rsidR="00A16956">
        <w:rPr>
          <w:rFonts w:cstheme="minorHAnsi"/>
          <w:sz w:val="20"/>
          <w:szCs w:val="20"/>
        </w:rPr>
        <w:t>……</w:t>
      </w:r>
      <w:r w:rsidR="0084142E">
        <w:rPr>
          <w:rFonts w:cstheme="minorHAnsi"/>
          <w:sz w:val="20"/>
          <w:szCs w:val="20"/>
        </w:rPr>
        <w:t>…….</w:t>
      </w:r>
      <w:r w:rsidR="0059333B">
        <w:rPr>
          <w:rFonts w:cstheme="minorHAnsi"/>
          <w:sz w:val="20"/>
          <w:szCs w:val="20"/>
        </w:rPr>
        <w:t>70</w:t>
      </w:r>
    </w:p>
    <w:p w:rsidR="00A41821" w:rsidRPr="00A41821" w:rsidRDefault="00A41821" w:rsidP="0084142E">
      <w:pPr>
        <w:rPr>
          <w:rFonts w:cstheme="minorHAnsi"/>
          <w:sz w:val="20"/>
          <w:szCs w:val="20"/>
        </w:rPr>
      </w:pPr>
      <w:r w:rsidRPr="00A41821">
        <w:rPr>
          <w:rFonts w:cstheme="minorHAnsi"/>
          <w:sz w:val="20"/>
          <w:szCs w:val="20"/>
        </w:rPr>
        <w:t>8.3.13 PROYECTO: INVESTIGACIÓN, DESARROLLO E INNOVACIÓN</w:t>
      </w:r>
      <w:r w:rsidR="0059333B">
        <w:rPr>
          <w:rFonts w:cstheme="minorHAnsi"/>
          <w:sz w:val="20"/>
          <w:szCs w:val="20"/>
        </w:rPr>
        <w:t xml:space="preserve"> PARA LA SOSTENIBILIDAD………………</w:t>
      </w:r>
      <w:r w:rsidR="00A16956">
        <w:rPr>
          <w:rFonts w:cstheme="minorHAnsi"/>
          <w:sz w:val="20"/>
          <w:szCs w:val="20"/>
        </w:rPr>
        <w:t>…</w:t>
      </w:r>
      <w:r w:rsidR="0084142E">
        <w:rPr>
          <w:rFonts w:cstheme="minorHAnsi"/>
          <w:sz w:val="20"/>
          <w:szCs w:val="20"/>
        </w:rPr>
        <w:t>…….</w:t>
      </w:r>
      <w:r w:rsidR="0059333B">
        <w:rPr>
          <w:rFonts w:cstheme="minorHAnsi"/>
          <w:sz w:val="20"/>
          <w:szCs w:val="20"/>
        </w:rPr>
        <w:t>71</w:t>
      </w:r>
    </w:p>
    <w:p w:rsidR="00A41821" w:rsidRPr="00A41821" w:rsidRDefault="00A41821" w:rsidP="0084142E">
      <w:pPr>
        <w:rPr>
          <w:rFonts w:cstheme="minorHAnsi"/>
          <w:sz w:val="20"/>
          <w:szCs w:val="20"/>
        </w:rPr>
      </w:pPr>
      <w:r w:rsidRPr="00A41821">
        <w:rPr>
          <w:rFonts w:cstheme="minorHAnsi"/>
          <w:sz w:val="20"/>
          <w:szCs w:val="20"/>
        </w:rPr>
        <w:t>9 PROGRAMA: MINERÍA RESPONSABLE…………</w:t>
      </w:r>
      <w:r w:rsidR="0059333B">
        <w:rPr>
          <w:rFonts w:cstheme="minorHAnsi"/>
          <w:sz w:val="20"/>
          <w:szCs w:val="20"/>
        </w:rPr>
        <w:t>………………………………………………………………………………</w:t>
      </w:r>
      <w:r w:rsidR="00A16956">
        <w:rPr>
          <w:rFonts w:cstheme="minorHAnsi"/>
          <w:sz w:val="20"/>
          <w:szCs w:val="20"/>
        </w:rPr>
        <w:t>…………</w:t>
      </w:r>
      <w:r w:rsidR="0084142E">
        <w:rPr>
          <w:rFonts w:cstheme="minorHAnsi"/>
          <w:sz w:val="20"/>
          <w:szCs w:val="20"/>
        </w:rPr>
        <w:t>……</w:t>
      </w:r>
      <w:r w:rsidR="0059333B">
        <w:rPr>
          <w:rFonts w:cstheme="minorHAnsi"/>
          <w:sz w:val="20"/>
          <w:szCs w:val="20"/>
        </w:rPr>
        <w:t>7</w:t>
      </w:r>
      <w:r w:rsidRPr="00A41821">
        <w:rPr>
          <w:rFonts w:cstheme="minorHAnsi"/>
          <w:sz w:val="20"/>
          <w:szCs w:val="20"/>
        </w:rPr>
        <w:t>1</w:t>
      </w:r>
    </w:p>
    <w:p w:rsidR="00A41821" w:rsidRPr="00A41821" w:rsidRDefault="00A41821" w:rsidP="0084142E">
      <w:pPr>
        <w:rPr>
          <w:rFonts w:cstheme="minorHAnsi"/>
          <w:sz w:val="20"/>
          <w:szCs w:val="20"/>
        </w:rPr>
      </w:pPr>
      <w:r w:rsidRPr="00A41821">
        <w:rPr>
          <w:rFonts w:cstheme="minorHAnsi"/>
          <w:sz w:val="20"/>
          <w:szCs w:val="20"/>
        </w:rPr>
        <w:t>9.2. PROYECTO: PROMOCIÓN E IMPLEMENTACIÓN DE TECNOLOGÍA</w:t>
      </w:r>
      <w:r w:rsidR="0059333B">
        <w:rPr>
          <w:rFonts w:cstheme="minorHAnsi"/>
          <w:sz w:val="20"/>
          <w:szCs w:val="20"/>
        </w:rPr>
        <w:t>S LIMPIAS EN EL SECTOR MINERO……</w:t>
      </w:r>
      <w:r w:rsidR="0084142E">
        <w:rPr>
          <w:rFonts w:cstheme="minorHAnsi"/>
          <w:sz w:val="20"/>
          <w:szCs w:val="20"/>
        </w:rPr>
        <w:t>….</w:t>
      </w:r>
      <w:r w:rsidR="0059333B">
        <w:rPr>
          <w:rFonts w:cstheme="minorHAnsi"/>
          <w:sz w:val="20"/>
          <w:szCs w:val="20"/>
        </w:rPr>
        <w:t>7</w:t>
      </w:r>
      <w:r w:rsidR="0084142E">
        <w:rPr>
          <w:rFonts w:cstheme="minorHAnsi"/>
          <w:sz w:val="20"/>
          <w:szCs w:val="20"/>
        </w:rPr>
        <w:t>2</w:t>
      </w:r>
    </w:p>
    <w:p w:rsidR="00801012" w:rsidRDefault="00A41821" w:rsidP="0084142E">
      <w:pPr>
        <w:rPr>
          <w:rFonts w:ascii="Arial" w:hAnsi="Arial" w:cs="Arial"/>
          <w:b/>
          <w:sz w:val="24"/>
          <w:szCs w:val="24"/>
        </w:rPr>
      </w:pPr>
      <w:r w:rsidRPr="00A41821">
        <w:rPr>
          <w:rFonts w:cstheme="minorHAnsi"/>
          <w:sz w:val="20"/>
          <w:szCs w:val="20"/>
        </w:rPr>
        <w:t>10. PROGRAMA: MITIGACIÓN DEL IMPACTO POR INADECUA</w:t>
      </w:r>
      <w:r w:rsidR="0059333B">
        <w:rPr>
          <w:rFonts w:cstheme="minorHAnsi"/>
          <w:sz w:val="20"/>
          <w:szCs w:val="20"/>
        </w:rPr>
        <w:t>DO USO DE SUELOS………………………………………</w:t>
      </w:r>
      <w:r w:rsidR="0084142E">
        <w:rPr>
          <w:rFonts w:cstheme="minorHAnsi"/>
          <w:sz w:val="20"/>
          <w:szCs w:val="20"/>
        </w:rPr>
        <w:t>…</w:t>
      </w:r>
      <w:r w:rsidR="0059333B">
        <w:rPr>
          <w:rFonts w:cstheme="minorHAnsi"/>
          <w:sz w:val="20"/>
          <w:szCs w:val="20"/>
        </w:rPr>
        <w:t>74</w:t>
      </w:r>
    </w:p>
    <w:p w:rsidR="00801012" w:rsidRDefault="00801012" w:rsidP="00A62318">
      <w:pPr>
        <w:rPr>
          <w:rFonts w:ascii="Arial" w:hAnsi="Arial" w:cs="Arial"/>
          <w:b/>
          <w:sz w:val="24"/>
          <w:szCs w:val="24"/>
        </w:rPr>
      </w:pPr>
    </w:p>
    <w:p w:rsidR="00801012" w:rsidRDefault="00801012" w:rsidP="000B60F1">
      <w:pPr>
        <w:rPr>
          <w:rFonts w:ascii="Arial" w:hAnsi="Arial" w:cs="Arial"/>
          <w:b/>
          <w:sz w:val="24"/>
          <w:szCs w:val="24"/>
        </w:rPr>
      </w:pPr>
    </w:p>
    <w:p w:rsidR="00A41821" w:rsidRDefault="00A41821" w:rsidP="0084142E">
      <w:pPr>
        <w:tabs>
          <w:tab w:val="left" w:pos="8364"/>
        </w:tabs>
        <w:rPr>
          <w:rFonts w:ascii="Arial" w:hAnsi="Arial" w:cs="Arial"/>
          <w:b/>
          <w:sz w:val="24"/>
          <w:szCs w:val="24"/>
        </w:rPr>
      </w:pPr>
    </w:p>
    <w:p w:rsidR="00A41821" w:rsidRDefault="00A41821" w:rsidP="000B60F1">
      <w:pPr>
        <w:rPr>
          <w:rFonts w:ascii="Arial" w:hAnsi="Arial" w:cs="Arial"/>
          <w:b/>
          <w:sz w:val="24"/>
          <w:szCs w:val="24"/>
        </w:rPr>
      </w:pPr>
    </w:p>
    <w:p w:rsidR="00A41821" w:rsidRDefault="00A41821" w:rsidP="000B60F1">
      <w:pPr>
        <w:rPr>
          <w:rFonts w:ascii="Arial" w:hAnsi="Arial" w:cs="Arial"/>
          <w:b/>
          <w:sz w:val="24"/>
          <w:szCs w:val="24"/>
        </w:rPr>
      </w:pPr>
    </w:p>
    <w:p w:rsidR="000B60F1" w:rsidRPr="00185120" w:rsidRDefault="000B60F1" w:rsidP="00A41821">
      <w:pPr>
        <w:jc w:val="center"/>
        <w:rPr>
          <w:rFonts w:ascii="Arial" w:hAnsi="Arial" w:cs="Arial"/>
          <w:b/>
          <w:sz w:val="24"/>
          <w:szCs w:val="24"/>
        </w:rPr>
      </w:pPr>
      <w:r w:rsidRPr="00185120">
        <w:rPr>
          <w:rFonts w:ascii="Arial" w:hAnsi="Arial" w:cs="Arial"/>
          <w:b/>
          <w:sz w:val="24"/>
          <w:szCs w:val="24"/>
        </w:rPr>
        <w:lastRenderedPageBreak/>
        <w:t>INTRODUCCION</w:t>
      </w:r>
    </w:p>
    <w:p w:rsidR="000B60F1" w:rsidRPr="00185120" w:rsidRDefault="000B60F1" w:rsidP="000B60F1">
      <w:pPr>
        <w:jc w:val="both"/>
        <w:rPr>
          <w:rFonts w:ascii="Arial" w:hAnsi="Arial" w:cs="Arial"/>
          <w:sz w:val="24"/>
          <w:szCs w:val="24"/>
        </w:rPr>
      </w:pPr>
      <w:r w:rsidRPr="00185120">
        <w:rPr>
          <w:rFonts w:ascii="Arial" w:hAnsi="Arial" w:cs="Arial"/>
          <w:sz w:val="24"/>
          <w:szCs w:val="24"/>
        </w:rPr>
        <w:t xml:space="preserve">La política de descentralización </w:t>
      </w:r>
      <w:r>
        <w:rPr>
          <w:rFonts w:ascii="Arial" w:hAnsi="Arial" w:cs="Arial"/>
          <w:sz w:val="24"/>
          <w:szCs w:val="24"/>
        </w:rPr>
        <w:t xml:space="preserve">estatal, </w:t>
      </w:r>
      <w:r w:rsidRPr="00185120">
        <w:rPr>
          <w:rFonts w:ascii="Arial" w:hAnsi="Arial" w:cs="Arial"/>
          <w:sz w:val="24"/>
          <w:szCs w:val="24"/>
        </w:rPr>
        <w:t xml:space="preserve">faculta a las administraciones municipales </w:t>
      </w:r>
      <w:r>
        <w:rPr>
          <w:rFonts w:ascii="Arial" w:hAnsi="Arial" w:cs="Arial"/>
          <w:sz w:val="24"/>
          <w:szCs w:val="24"/>
        </w:rPr>
        <w:t>para que asuman responsabilidades y</w:t>
      </w:r>
      <w:r w:rsidRPr="00185120">
        <w:rPr>
          <w:rFonts w:ascii="Arial" w:hAnsi="Arial" w:cs="Arial"/>
          <w:sz w:val="24"/>
          <w:szCs w:val="24"/>
        </w:rPr>
        <w:t xml:space="preserve"> competencias y </w:t>
      </w:r>
      <w:r>
        <w:rPr>
          <w:rFonts w:ascii="Arial" w:hAnsi="Arial" w:cs="Arial"/>
          <w:sz w:val="24"/>
          <w:szCs w:val="24"/>
        </w:rPr>
        <w:t xml:space="preserve">para que administre </w:t>
      </w:r>
      <w:r w:rsidRPr="00185120">
        <w:rPr>
          <w:rFonts w:ascii="Arial" w:hAnsi="Arial" w:cs="Arial"/>
          <w:sz w:val="24"/>
          <w:szCs w:val="24"/>
        </w:rPr>
        <w:t xml:space="preserve">recursos. </w:t>
      </w:r>
      <w:r>
        <w:rPr>
          <w:rFonts w:ascii="Arial" w:hAnsi="Arial" w:cs="Arial"/>
          <w:sz w:val="24"/>
          <w:szCs w:val="24"/>
        </w:rPr>
        <w:t>De</w:t>
      </w:r>
      <w:r w:rsidRPr="00185120">
        <w:rPr>
          <w:rFonts w:ascii="Arial" w:hAnsi="Arial" w:cs="Arial"/>
          <w:sz w:val="24"/>
          <w:szCs w:val="24"/>
        </w:rPr>
        <w:t xml:space="preserve"> esta forma</w:t>
      </w:r>
      <w:r>
        <w:rPr>
          <w:rFonts w:ascii="Arial" w:hAnsi="Arial" w:cs="Arial"/>
          <w:sz w:val="24"/>
          <w:szCs w:val="24"/>
        </w:rPr>
        <w:t>,</w:t>
      </w:r>
      <w:r w:rsidRPr="00185120">
        <w:rPr>
          <w:rFonts w:ascii="Arial" w:hAnsi="Arial" w:cs="Arial"/>
          <w:sz w:val="24"/>
          <w:szCs w:val="24"/>
        </w:rPr>
        <w:t xml:space="preserve"> se le entrega al municipio la </w:t>
      </w:r>
      <w:r>
        <w:rPr>
          <w:rFonts w:ascii="Arial" w:hAnsi="Arial" w:cs="Arial"/>
          <w:sz w:val="24"/>
          <w:szCs w:val="24"/>
        </w:rPr>
        <w:t>posibili</w:t>
      </w:r>
      <w:r w:rsidRPr="00185120">
        <w:rPr>
          <w:rFonts w:ascii="Arial" w:hAnsi="Arial" w:cs="Arial"/>
          <w:sz w:val="24"/>
          <w:szCs w:val="24"/>
        </w:rPr>
        <w:t>d</w:t>
      </w:r>
      <w:r>
        <w:rPr>
          <w:rFonts w:ascii="Arial" w:hAnsi="Arial" w:cs="Arial"/>
          <w:sz w:val="24"/>
          <w:szCs w:val="24"/>
        </w:rPr>
        <w:t>ad</w:t>
      </w:r>
      <w:r w:rsidRPr="00185120">
        <w:rPr>
          <w:rFonts w:ascii="Arial" w:hAnsi="Arial" w:cs="Arial"/>
          <w:sz w:val="24"/>
          <w:szCs w:val="24"/>
        </w:rPr>
        <w:t xml:space="preserve"> de decidir y </w:t>
      </w:r>
      <w:r>
        <w:rPr>
          <w:rFonts w:ascii="Arial" w:hAnsi="Arial" w:cs="Arial"/>
          <w:sz w:val="24"/>
          <w:szCs w:val="24"/>
        </w:rPr>
        <w:t>participar</w:t>
      </w:r>
      <w:r w:rsidRPr="00185120">
        <w:rPr>
          <w:rFonts w:ascii="Arial" w:hAnsi="Arial" w:cs="Arial"/>
          <w:sz w:val="24"/>
          <w:szCs w:val="24"/>
        </w:rPr>
        <w:t xml:space="preserve"> de</w:t>
      </w:r>
      <w:r>
        <w:rPr>
          <w:rFonts w:ascii="Arial" w:hAnsi="Arial" w:cs="Arial"/>
          <w:sz w:val="24"/>
          <w:szCs w:val="24"/>
        </w:rPr>
        <w:t xml:space="preserve"> su</w:t>
      </w:r>
      <w:r w:rsidRPr="00185120">
        <w:rPr>
          <w:rFonts w:ascii="Arial" w:hAnsi="Arial" w:cs="Arial"/>
          <w:sz w:val="24"/>
          <w:szCs w:val="24"/>
        </w:rPr>
        <w:t xml:space="preserve"> propio desarrollo.</w:t>
      </w:r>
    </w:p>
    <w:p w:rsidR="000B60F1" w:rsidRPr="00185120" w:rsidRDefault="000B60F1" w:rsidP="000B60F1">
      <w:pPr>
        <w:jc w:val="both"/>
        <w:rPr>
          <w:rFonts w:ascii="Arial" w:hAnsi="Arial" w:cs="Arial"/>
          <w:sz w:val="24"/>
          <w:szCs w:val="24"/>
        </w:rPr>
      </w:pPr>
      <w:r w:rsidRPr="00185120">
        <w:rPr>
          <w:rFonts w:ascii="Arial" w:hAnsi="Arial" w:cs="Arial"/>
          <w:sz w:val="24"/>
          <w:szCs w:val="24"/>
        </w:rPr>
        <w:t>La descentralizaci</w:t>
      </w:r>
      <w:r>
        <w:rPr>
          <w:rFonts w:ascii="Arial" w:hAnsi="Arial" w:cs="Arial"/>
          <w:sz w:val="24"/>
          <w:szCs w:val="24"/>
        </w:rPr>
        <w:t>ón administrativa y fiscal con</w:t>
      </w:r>
      <w:r w:rsidRPr="00185120">
        <w:rPr>
          <w:rFonts w:ascii="Arial" w:hAnsi="Arial" w:cs="Arial"/>
          <w:sz w:val="24"/>
          <w:szCs w:val="24"/>
        </w:rPr>
        <w:t>fiere</w:t>
      </w:r>
      <w:r>
        <w:rPr>
          <w:rFonts w:ascii="Arial" w:hAnsi="Arial" w:cs="Arial"/>
          <w:sz w:val="24"/>
          <w:szCs w:val="24"/>
        </w:rPr>
        <w:t>,</w:t>
      </w:r>
      <w:r w:rsidRPr="00185120">
        <w:rPr>
          <w:rFonts w:ascii="Arial" w:hAnsi="Arial" w:cs="Arial"/>
          <w:sz w:val="24"/>
          <w:szCs w:val="24"/>
        </w:rPr>
        <w:t xml:space="preserve"> a los municipios</w:t>
      </w:r>
      <w:r>
        <w:rPr>
          <w:rFonts w:ascii="Arial" w:hAnsi="Arial" w:cs="Arial"/>
          <w:sz w:val="24"/>
          <w:szCs w:val="24"/>
        </w:rPr>
        <w:t>, la responsabilidad</w:t>
      </w:r>
      <w:r w:rsidRPr="00185120">
        <w:rPr>
          <w:rFonts w:ascii="Arial" w:hAnsi="Arial" w:cs="Arial"/>
          <w:sz w:val="24"/>
          <w:szCs w:val="24"/>
        </w:rPr>
        <w:t xml:space="preserve"> de prestar a los pequeños y medianos productores del sector agropecuario y pesquero</w:t>
      </w:r>
      <w:r>
        <w:rPr>
          <w:rFonts w:ascii="Arial" w:hAnsi="Arial" w:cs="Arial"/>
          <w:sz w:val="24"/>
          <w:szCs w:val="24"/>
        </w:rPr>
        <w:t>,</w:t>
      </w:r>
      <w:r w:rsidRPr="00185120">
        <w:rPr>
          <w:rFonts w:ascii="Arial" w:hAnsi="Arial" w:cs="Arial"/>
          <w:sz w:val="24"/>
          <w:szCs w:val="24"/>
        </w:rPr>
        <w:t xml:space="preserve"> el servicio de asistencia técnica y transferencia de tecnología, en busca de un desarrollo integral de</w:t>
      </w:r>
      <w:r>
        <w:rPr>
          <w:rFonts w:ascii="Arial" w:hAnsi="Arial" w:cs="Arial"/>
          <w:sz w:val="24"/>
          <w:szCs w:val="24"/>
        </w:rPr>
        <w:t xml:space="preserve"> los</w:t>
      </w:r>
      <w:r w:rsidRPr="00185120">
        <w:rPr>
          <w:rFonts w:ascii="Arial" w:hAnsi="Arial" w:cs="Arial"/>
          <w:sz w:val="24"/>
          <w:szCs w:val="24"/>
        </w:rPr>
        <w:t xml:space="preserve"> sectores productivos.</w:t>
      </w:r>
    </w:p>
    <w:p w:rsidR="000B60F1" w:rsidRPr="00185120" w:rsidRDefault="000B60F1" w:rsidP="000B60F1">
      <w:pPr>
        <w:jc w:val="both"/>
        <w:rPr>
          <w:rFonts w:ascii="Arial" w:hAnsi="Arial" w:cs="Arial"/>
          <w:sz w:val="24"/>
          <w:szCs w:val="24"/>
        </w:rPr>
      </w:pPr>
      <w:r w:rsidRPr="00185120">
        <w:rPr>
          <w:rFonts w:ascii="Arial" w:hAnsi="Arial" w:cs="Arial"/>
          <w:sz w:val="24"/>
          <w:szCs w:val="24"/>
        </w:rPr>
        <w:t>En cumplimiento de los artículos 64, 65,66 de la constitución política, ley 101 de 1993, ley 607 del 2000 y  ley 1552 del 2007</w:t>
      </w:r>
      <w:r>
        <w:rPr>
          <w:rFonts w:ascii="Arial" w:hAnsi="Arial" w:cs="Arial"/>
          <w:sz w:val="24"/>
          <w:szCs w:val="24"/>
        </w:rPr>
        <w:t>,</w:t>
      </w:r>
      <w:r w:rsidRPr="00185120">
        <w:rPr>
          <w:rFonts w:ascii="Arial" w:hAnsi="Arial" w:cs="Arial"/>
          <w:sz w:val="24"/>
          <w:szCs w:val="24"/>
        </w:rPr>
        <w:t xml:space="preserve"> los municipios deben asumir la responsabilidad de prestar asistencia técnica agropecuaria a los  pequeños productores de economía campesina y formular los programas agropecuarios municipales, articulados al plan de desarrollo</w:t>
      </w:r>
      <w:r>
        <w:rPr>
          <w:rFonts w:ascii="Arial" w:hAnsi="Arial" w:cs="Arial"/>
          <w:sz w:val="24"/>
          <w:szCs w:val="24"/>
        </w:rPr>
        <w:t xml:space="preserve"> de la </w:t>
      </w:r>
      <w:r w:rsidRPr="00185120">
        <w:rPr>
          <w:rFonts w:ascii="Arial" w:hAnsi="Arial" w:cs="Arial"/>
          <w:sz w:val="24"/>
          <w:szCs w:val="24"/>
        </w:rPr>
        <w:t xml:space="preserve"> municipal</w:t>
      </w:r>
      <w:r>
        <w:rPr>
          <w:rFonts w:ascii="Arial" w:hAnsi="Arial" w:cs="Arial"/>
          <w:sz w:val="24"/>
          <w:szCs w:val="24"/>
        </w:rPr>
        <w:t>idad</w:t>
      </w:r>
      <w:r w:rsidRPr="00185120">
        <w:rPr>
          <w:rFonts w:ascii="Arial" w:hAnsi="Arial" w:cs="Arial"/>
          <w:sz w:val="24"/>
          <w:szCs w:val="24"/>
        </w:rPr>
        <w:t>.</w:t>
      </w:r>
    </w:p>
    <w:p w:rsidR="000B60F1" w:rsidRDefault="000B60F1" w:rsidP="000B60F1">
      <w:pPr>
        <w:jc w:val="both"/>
        <w:rPr>
          <w:rFonts w:ascii="Arial" w:hAnsi="Arial" w:cs="Arial"/>
          <w:sz w:val="24"/>
          <w:szCs w:val="24"/>
        </w:rPr>
      </w:pPr>
      <w:r w:rsidRPr="00185120">
        <w:rPr>
          <w:rFonts w:ascii="Arial" w:hAnsi="Arial" w:cs="Arial"/>
          <w:sz w:val="24"/>
          <w:szCs w:val="24"/>
        </w:rPr>
        <w:t>Chigorodó es</w:t>
      </w:r>
      <w:r>
        <w:rPr>
          <w:rFonts w:ascii="Arial" w:hAnsi="Arial" w:cs="Arial"/>
          <w:sz w:val="24"/>
          <w:szCs w:val="24"/>
        </w:rPr>
        <w:t xml:space="preserve"> considerado un municipio agropecuario por excelencia, cuyos principales rubros son: </w:t>
      </w:r>
      <w:r w:rsidRPr="00185120">
        <w:rPr>
          <w:rFonts w:ascii="Arial" w:hAnsi="Arial" w:cs="Arial"/>
          <w:sz w:val="24"/>
          <w:szCs w:val="24"/>
        </w:rPr>
        <w:t>banano, plátano, ganadería, maíz, yuca, cacao, maracuyá, piña, palma</w:t>
      </w:r>
      <w:r>
        <w:rPr>
          <w:rFonts w:ascii="Arial" w:hAnsi="Arial" w:cs="Arial"/>
          <w:sz w:val="24"/>
          <w:szCs w:val="24"/>
        </w:rPr>
        <w:t xml:space="preserve">, </w:t>
      </w:r>
      <w:r w:rsidRPr="00185120">
        <w:rPr>
          <w:rFonts w:ascii="Arial" w:hAnsi="Arial" w:cs="Arial"/>
          <w:sz w:val="24"/>
          <w:szCs w:val="24"/>
        </w:rPr>
        <w:t>caucho</w:t>
      </w:r>
      <w:r>
        <w:rPr>
          <w:rFonts w:ascii="Arial" w:hAnsi="Arial" w:cs="Arial"/>
          <w:sz w:val="24"/>
          <w:szCs w:val="24"/>
        </w:rPr>
        <w:t xml:space="preserve">, </w:t>
      </w:r>
      <w:r w:rsidRPr="00185120">
        <w:rPr>
          <w:rFonts w:ascii="Arial" w:hAnsi="Arial" w:cs="Arial"/>
          <w:sz w:val="24"/>
          <w:szCs w:val="24"/>
        </w:rPr>
        <w:t>especies menores y otros cultivos de subsistencia</w:t>
      </w:r>
      <w:r>
        <w:rPr>
          <w:rFonts w:ascii="Arial" w:hAnsi="Arial" w:cs="Arial"/>
          <w:sz w:val="24"/>
          <w:szCs w:val="24"/>
        </w:rPr>
        <w:t xml:space="preserve">, principalmente. Estos renglones productivos aportan un porcentaje  muy elevado al producto interno bruto.   </w:t>
      </w:r>
      <w:r w:rsidRPr="00185120">
        <w:rPr>
          <w:rFonts w:ascii="Arial" w:hAnsi="Arial" w:cs="Arial"/>
          <w:sz w:val="24"/>
          <w:szCs w:val="24"/>
        </w:rPr>
        <w:t xml:space="preserve"> </w:t>
      </w:r>
    </w:p>
    <w:p w:rsidR="000B60F1" w:rsidRDefault="000B60F1" w:rsidP="000B60F1">
      <w:pPr>
        <w:jc w:val="both"/>
        <w:rPr>
          <w:rFonts w:ascii="Arial" w:hAnsi="Arial" w:cs="Arial"/>
          <w:sz w:val="24"/>
          <w:szCs w:val="24"/>
        </w:rPr>
      </w:pPr>
      <w:r>
        <w:rPr>
          <w:rFonts w:ascii="Arial" w:hAnsi="Arial" w:cs="Arial"/>
          <w:sz w:val="24"/>
          <w:szCs w:val="24"/>
        </w:rPr>
        <w:t>El plan de desarrollo, acertadamente, enfatiza en la necesidad d</w:t>
      </w:r>
      <w:r w:rsidRPr="00185120">
        <w:rPr>
          <w:rFonts w:ascii="Arial" w:hAnsi="Arial" w:cs="Arial"/>
          <w:sz w:val="24"/>
          <w:szCs w:val="24"/>
        </w:rPr>
        <w:t>e</w:t>
      </w:r>
      <w:r>
        <w:rPr>
          <w:rFonts w:ascii="Arial" w:hAnsi="Arial" w:cs="Arial"/>
          <w:sz w:val="24"/>
          <w:szCs w:val="24"/>
        </w:rPr>
        <w:t xml:space="preserve"> incentivar la producción agropecuaria, acuícola y forestal del municipio de Chigorodó, de tal manera que se ciña a los lineamientos trazados por la “Nueva Ruralidad”; de </w:t>
      </w:r>
      <w:r w:rsidRPr="00185120">
        <w:rPr>
          <w:rFonts w:ascii="Arial" w:hAnsi="Arial" w:cs="Arial"/>
          <w:sz w:val="24"/>
          <w:szCs w:val="24"/>
        </w:rPr>
        <w:t xml:space="preserve"> ahí</w:t>
      </w:r>
      <w:r>
        <w:rPr>
          <w:rFonts w:ascii="Arial" w:hAnsi="Arial" w:cs="Arial"/>
          <w:sz w:val="24"/>
          <w:szCs w:val="24"/>
        </w:rPr>
        <w:t xml:space="preserve"> la importancia de dotar al programa agropecuario municipal (PAM)</w:t>
      </w:r>
      <w:r w:rsidRPr="00185120">
        <w:rPr>
          <w:rFonts w:ascii="Arial" w:hAnsi="Arial" w:cs="Arial"/>
          <w:sz w:val="24"/>
          <w:szCs w:val="24"/>
        </w:rPr>
        <w:t>,</w:t>
      </w:r>
      <w:r>
        <w:rPr>
          <w:rFonts w:ascii="Arial" w:hAnsi="Arial" w:cs="Arial"/>
          <w:sz w:val="24"/>
          <w:szCs w:val="24"/>
        </w:rPr>
        <w:t xml:space="preserve"> de los recursos económicos necesarios y de los instrumentos de participación comunitaria suficientes.</w:t>
      </w:r>
    </w:p>
    <w:p w:rsidR="000B60F1" w:rsidRPr="00185120" w:rsidRDefault="000B60F1" w:rsidP="000B60F1">
      <w:pPr>
        <w:jc w:val="both"/>
        <w:rPr>
          <w:rFonts w:ascii="Arial" w:hAnsi="Arial" w:cs="Arial"/>
          <w:sz w:val="24"/>
          <w:szCs w:val="24"/>
        </w:rPr>
      </w:pPr>
      <w:r>
        <w:rPr>
          <w:rFonts w:ascii="Arial" w:hAnsi="Arial" w:cs="Arial"/>
          <w:sz w:val="24"/>
          <w:szCs w:val="24"/>
        </w:rPr>
        <w:t>De esta manera, estamos seguros que el municipio de Chigorodó, creará la fuentes de empleo necesarias, los mecanismo de producción, productividad y competitividad indispensables para participar  exitosamente en el mercado local, departamental, nacional e internacional; de esta manera, estamos seguros, lograremos el desarrollo rural que necesitamos y lograremos el mejoramiento de la calidad de vida de los habitantes del municipio.</w:t>
      </w:r>
    </w:p>
    <w:p w:rsidR="000A44D2" w:rsidRDefault="000A44D2" w:rsidP="00B033DE">
      <w:pPr>
        <w:jc w:val="center"/>
        <w:rPr>
          <w:rFonts w:ascii="Arial" w:hAnsi="Arial" w:cs="Arial"/>
          <w:b/>
          <w:sz w:val="24"/>
          <w:szCs w:val="24"/>
        </w:rPr>
      </w:pPr>
    </w:p>
    <w:p w:rsidR="0074706D" w:rsidRDefault="0074706D" w:rsidP="000B60F1">
      <w:pPr>
        <w:jc w:val="center"/>
        <w:rPr>
          <w:rFonts w:ascii="Arial" w:hAnsi="Arial" w:cs="Arial"/>
          <w:b/>
          <w:sz w:val="24"/>
          <w:szCs w:val="24"/>
        </w:rPr>
      </w:pPr>
    </w:p>
    <w:p w:rsidR="0074706D" w:rsidRDefault="0074706D" w:rsidP="000B60F1">
      <w:pPr>
        <w:jc w:val="center"/>
        <w:rPr>
          <w:rFonts w:ascii="Arial" w:hAnsi="Arial" w:cs="Arial"/>
          <w:b/>
          <w:sz w:val="24"/>
          <w:szCs w:val="24"/>
        </w:rPr>
      </w:pPr>
    </w:p>
    <w:p w:rsidR="0074706D" w:rsidRDefault="0074706D" w:rsidP="000B60F1">
      <w:pPr>
        <w:jc w:val="center"/>
        <w:rPr>
          <w:rFonts w:ascii="Arial" w:hAnsi="Arial" w:cs="Arial"/>
          <w:b/>
          <w:sz w:val="24"/>
          <w:szCs w:val="24"/>
        </w:rPr>
      </w:pPr>
    </w:p>
    <w:p w:rsidR="001F0405" w:rsidRPr="00185120" w:rsidRDefault="001F0405" w:rsidP="000B60F1">
      <w:pPr>
        <w:jc w:val="center"/>
        <w:rPr>
          <w:rFonts w:ascii="Arial" w:hAnsi="Arial" w:cs="Arial"/>
          <w:b/>
          <w:sz w:val="24"/>
          <w:szCs w:val="24"/>
        </w:rPr>
      </w:pPr>
      <w:r w:rsidRPr="00185120">
        <w:rPr>
          <w:rFonts w:ascii="Arial" w:hAnsi="Arial" w:cs="Arial"/>
          <w:b/>
          <w:sz w:val="24"/>
          <w:szCs w:val="24"/>
        </w:rPr>
        <w:lastRenderedPageBreak/>
        <w:t>1. ASPECTOS LEGALES</w:t>
      </w:r>
    </w:p>
    <w:p w:rsidR="001F0405" w:rsidRPr="00185120" w:rsidRDefault="001F0405" w:rsidP="001F0405">
      <w:pPr>
        <w:jc w:val="center"/>
        <w:rPr>
          <w:rFonts w:ascii="Arial" w:hAnsi="Arial" w:cs="Arial"/>
          <w:b/>
          <w:sz w:val="24"/>
          <w:szCs w:val="24"/>
        </w:rPr>
      </w:pPr>
    </w:p>
    <w:p w:rsidR="00F37E53" w:rsidRPr="00185120" w:rsidRDefault="001F0405" w:rsidP="00D27B12">
      <w:pPr>
        <w:rPr>
          <w:rFonts w:ascii="Arial" w:hAnsi="Arial" w:cs="Arial"/>
          <w:sz w:val="24"/>
          <w:szCs w:val="24"/>
        </w:rPr>
      </w:pPr>
      <w:r w:rsidRPr="00185120">
        <w:rPr>
          <w:rFonts w:ascii="Arial" w:hAnsi="Arial" w:cs="Arial"/>
          <w:sz w:val="24"/>
          <w:szCs w:val="24"/>
        </w:rPr>
        <w:t xml:space="preserve">1.1 </w:t>
      </w:r>
      <w:r w:rsidR="00F37E53" w:rsidRPr="00185120">
        <w:rPr>
          <w:rFonts w:ascii="Arial" w:hAnsi="Arial" w:cs="Arial"/>
          <w:sz w:val="24"/>
          <w:szCs w:val="24"/>
        </w:rPr>
        <w:t>LEY 101 DE 1993</w:t>
      </w:r>
    </w:p>
    <w:p w:rsidR="00F37E53" w:rsidRPr="00185120" w:rsidRDefault="00F37E53" w:rsidP="005C3CEA">
      <w:pPr>
        <w:rPr>
          <w:rFonts w:ascii="Arial" w:hAnsi="Arial" w:cs="Arial"/>
          <w:sz w:val="24"/>
          <w:szCs w:val="24"/>
        </w:rPr>
      </w:pPr>
      <w:r w:rsidRPr="00185120">
        <w:rPr>
          <w:rFonts w:ascii="Arial" w:hAnsi="Arial" w:cs="Arial"/>
          <w:sz w:val="24"/>
          <w:szCs w:val="24"/>
        </w:rPr>
        <w:t>(Diciembre 23)</w:t>
      </w:r>
    </w:p>
    <w:p w:rsidR="00F37E53" w:rsidRPr="00185120" w:rsidRDefault="00F37E53" w:rsidP="005C3CEA">
      <w:pPr>
        <w:rPr>
          <w:rFonts w:ascii="Arial" w:hAnsi="Arial" w:cs="Arial"/>
          <w:sz w:val="24"/>
          <w:szCs w:val="24"/>
        </w:rPr>
      </w:pPr>
      <w:r w:rsidRPr="00185120">
        <w:rPr>
          <w:rFonts w:ascii="Arial" w:hAnsi="Arial" w:cs="Arial"/>
          <w:sz w:val="24"/>
          <w:szCs w:val="24"/>
        </w:rPr>
        <w:t>Diario Oficial No. 41.149, de 23 de diciembre de 1993.</w:t>
      </w:r>
    </w:p>
    <w:p w:rsidR="00F37E53" w:rsidRPr="00185120" w:rsidRDefault="00F37E53" w:rsidP="005C3CEA">
      <w:pPr>
        <w:rPr>
          <w:rFonts w:ascii="Arial" w:hAnsi="Arial" w:cs="Arial"/>
          <w:sz w:val="24"/>
          <w:szCs w:val="24"/>
        </w:rPr>
      </w:pPr>
      <w:r w:rsidRPr="00185120">
        <w:rPr>
          <w:rFonts w:ascii="Arial" w:hAnsi="Arial" w:cs="Arial"/>
          <w:sz w:val="24"/>
          <w:szCs w:val="24"/>
        </w:rPr>
        <w:t>Ley General de Desarrollo Agropecuario y Pesquero</w:t>
      </w:r>
    </w:p>
    <w:p w:rsidR="00F37E53" w:rsidRPr="00185120" w:rsidRDefault="00F37E53" w:rsidP="005C3CEA">
      <w:pPr>
        <w:rPr>
          <w:rFonts w:ascii="Arial" w:hAnsi="Arial" w:cs="Arial"/>
          <w:sz w:val="24"/>
          <w:szCs w:val="24"/>
        </w:rPr>
      </w:pPr>
      <w:r w:rsidRPr="00185120">
        <w:rPr>
          <w:rFonts w:ascii="Arial" w:hAnsi="Arial" w:cs="Arial"/>
          <w:sz w:val="24"/>
          <w:szCs w:val="24"/>
        </w:rPr>
        <w:t>EL CONGRESO DE COLOMBIA</w:t>
      </w:r>
    </w:p>
    <w:p w:rsidR="00422423" w:rsidRDefault="00422423" w:rsidP="00422423">
      <w:pPr>
        <w:rPr>
          <w:rFonts w:ascii="Arial" w:hAnsi="Arial" w:cs="Arial"/>
          <w:sz w:val="24"/>
          <w:szCs w:val="24"/>
        </w:rPr>
      </w:pPr>
    </w:p>
    <w:p w:rsidR="00F37E53" w:rsidRPr="00185120" w:rsidRDefault="00F37E53" w:rsidP="00F37E53">
      <w:pPr>
        <w:jc w:val="center"/>
        <w:rPr>
          <w:rFonts w:ascii="Arial" w:hAnsi="Arial" w:cs="Arial"/>
          <w:sz w:val="24"/>
          <w:szCs w:val="24"/>
        </w:rPr>
      </w:pPr>
      <w:r w:rsidRPr="00185120">
        <w:rPr>
          <w:rFonts w:ascii="Arial" w:hAnsi="Arial" w:cs="Arial"/>
          <w:sz w:val="24"/>
          <w:szCs w:val="24"/>
        </w:rPr>
        <w:t>DECRETA:</w:t>
      </w:r>
    </w:p>
    <w:p w:rsidR="001F0405" w:rsidRPr="00185120" w:rsidRDefault="00F37E53" w:rsidP="001F0405">
      <w:pPr>
        <w:jc w:val="both"/>
        <w:rPr>
          <w:rFonts w:ascii="Arial" w:hAnsi="Arial" w:cs="Arial"/>
          <w:sz w:val="24"/>
          <w:szCs w:val="24"/>
        </w:rPr>
      </w:pPr>
      <w:r w:rsidRPr="00185120">
        <w:rPr>
          <w:rFonts w:ascii="Arial" w:hAnsi="Arial" w:cs="Arial"/>
          <w:sz w:val="24"/>
          <w:szCs w:val="24"/>
        </w:rPr>
        <w:t>ART</w:t>
      </w:r>
      <w:r w:rsidR="001F0405" w:rsidRPr="00185120">
        <w:rPr>
          <w:rFonts w:ascii="Arial" w:hAnsi="Arial" w:cs="Arial"/>
          <w:sz w:val="24"/>
          <w:szCs w:val="24"/>
        </w:rPr>
        <w:t>ÍCULO 1o. PROPÓSITO DE ESTA LEY:</w:t>
      </w:r>
    </w:p>
    <w:p w:rsidR="00F37E53" w:rsidRPr="00185120" w:rsidRDefault="00F37E53" w:rsidP="001F0405">
      <w:pPr>
        <w:jc w:val="both"/>
        <w:rPr>
          <w:rFonts w:ascii="Arial" w:hAnsi="Arial" w:cs="Arial"/>
          <w:i/>
          <w:sz w:val="24"/>
          <w:szCs w:val="24"/>
        </w:rPr>
      </w:pPr>
      <w:r w:rsidRPr="00185120">
        <w:rPr>
          <w:rFonts w:ascii="Arial" w:hAnsi="Arial" w:cs="Arial"/>
          <w:i/>
          <w:sz w:val="24"/>
          <w:szCs w:val="24"/>
        </w:rPr>
        <w:t>Esta ley desarrolla los artículos 64, 65 y 66</w:t>
      </w:r>
      <w:r w:rsidR="001F0405" w:rsidRPr="00185120">
        <w:rPr>
          <w:rFonts w:ascii="Arial" w:hAnsi="Arial" w:cs="Arial"/>
          <w:i/>
          <w:sz w:val="24"/>
          <w:szCs w:val="24"/>
        </w:rPr>
        <w:t xml:space="preserve"> </w:t>
      </w:r>
      <w:r w:rsidR="005C3CEA" w:rsidRPr="00185120">
        <w:rPr>
          <w:rFonts w:ascii="Arial" w:hAnsi="Arial" w:cs="Arial"/>
          <w:i/>
          <w:sz w:val="24"/>
          <w:szCs w:val="24"/>
        </w:rPr>
        <w:t>d</w:t>
      </w:r>
      <w:r w:rsidRPr="00185120">
        <w:rPr>
          <w:rFonts w:ascii="Arial" w:hAnsi="Arial" w:cs="Arial"/>
          <w:i/>
          <w:sz w:val="24"/>
          <w:szCs w:val="24"/>
        </w:rPr>
        <w:t>e la Const</w:t>
      </w:r>
      <w:r w:rsidR="005C3CEA" w:rsidRPr="00185120">
        <w:rPr>
          <w:rFonts w:ascii="Arial" w:hAnsi="Arial" w:cs="Arial"/>
          <w:i/>
          <w:sz w:val="24"/>
          <w:szCs w:val="24"/>
        </w:rPr>
        <w:t xml:space="preserve">itución Nacional. En tal virtud, </w:t>
      </w:r>
      <w:r w:rsidRPr="00185120">
        <w:rPr>
          <w:rFonts w:ascii="Arial" w:hAnsi="Arial" w:cs="Arial"/>
          <w:i/>
          <w:sz w:val="24"/>
          <w:szCs w:val="24"/>
        </w:rPr>
        <w:t>se fundamenta en los  siguientes propósitos que deben ser considerados en la interpretación de sus disposiciones, con miras a proteger el  desarrollo de las activid</w:t>
      </w:r>
      <w:r w:rsidR="005C3CEA" w:rsidRPr="00185120">
        <w:rPr>
          <w:rFonts w:ascii="Arial" w:hAnsi="Arial" w:cs="Arial"/>
          <w:i/>
          <w:sz w:val="24"/>
          <w:szCs w:val="24"/>
        </w:rPr>
        <w:t>ades  agropecuarias y pesqueras</w:t>
      </w:r>
      <w:r w:rsidRPr="00185120">
        <w:rPr>
          <w:rFonts w:ascii="Arial" w:hAnsi="Arial" w:cs="Arial"/>
          <w:i/>
          <w:sz w:val="24"/>
          <w:szCs w:val="24"/>
        </w:rPr>
        <w:t xml:space="preserve"> y promover el mejoramiento del ingreso y calidad  de vida de los productores rurales:  </w:t>
      </w:r>
    </w:p>
    <w:p w:rsidR="00F37E53" w:rsidRPr="00185120" w:rsidRDefault="00F37E53" w:rsidP="001F0405">
      <w:pPr>
        <w:jc w:val="both"/>
        <w:rPr>
          <w:rFonts w:ascii="Arial" w:hAnsi="Arial" w:cs="Arial"/>
          <w:sz w:val="24"/>
          <w:szCs w:val="24"/>
        </w:rPr>
      </w:pPr>
      <w:r w:rsidRPr="00185120">
        <w:rPr>
          <w:rFonts w:ascii="Arial" w:hAnsi="Arial" w:cs="Arial"/>
          <w:sz w:val="24"/>
          <w:szCs w:val="24"/>
        </w:rPr>
        <w:t xml:space="preserve">1. Otorgar especial protección a la producción de alimentos.  </w:t>
      </w:r>
    </w:p>
    <w:p w:rsidR="00F37E53" w:rsidRPr="00185120" w:rsidRDefault="00F37E53" w:rsidP="001F0405">
      <w:pPr>
        <w:jc w:val="both"/>
        <w:rPr>
          <w:rFonts w:ascii="Arial" w:hAnsi="Arial" w:cs="Arial"/>
          <w:sz w:val="24"/>
          <w:szCs w:val="24"/>
        </w:rPr>
      </w:pPr>
      <w:r w:rsidRPr="00185120">
        <w:rPr>
          <w:rFonts w:ascii="Arial" w:hAnsi="Arial" w:cs="Arial"/>
          <w:sz w:val="24"/>
          <w:szCs w:val="24"/>
        </w:rPr>
        <w:t xml:space="preserve">2. Adecuar el sector agropecuario y pesquero a la internacionalización de la  economía, sobre bases de equidad, reciprocidad y conveniencia nacional.  </w:t>
      </w:r>
    </w:p>
    <w:p w:rsidR="00F37E53" w:rsidRPr="00185120" w:rsidRDefault="00F37E53" w:rsidP="001F0405">
      <w:pPr>
        <w:jc w:val="both"/>
        <w:rPr>
          <w:rFonts w:ascii="Arial" w:hAnsi="Arial" w:cs="Arial"/>
          <w:sz w:val="24"/>
          <w:szCs w:val="24"/>
        </w:rPr>
      </w:pPr>
      <w:r w:rsidRPr="00185120">
        <w:rPr>
          <w:rFonts w:ascii="Arial" w:hAnsi="Arial" w:cs="Arial"/>
          <w:sz w:val="24"/>
          <w:szCs w:val="24"/>
        </w:rPr>
        <w:t xml:space="preserve">3. Promover el desarrollo del sistema agroalimentario nacional.  </w:t>
      </w:r>
    </w:p>
    <w:p w:rsidR="00F37E53" w:rsidRPr="00185120" w:rsidRDefault="00F37E53" w:rsidP="001F0405">
      <w:pPr>
        <w:jc w:val="both"/>
        <w:rPr>
          <w:rFonts w:ascii="Arial" w:hAnsi="Arial" w:cs="Arial"/>
          <w:sz w:val="24"/>
          <w:szCs w:val="24"/>
        </w:rPr>
      </w:pPr>
      <w:r w:rsidRPr="00185120">
        <w:rPr>
          <w:rFonts w:ascii="Arial" w:hAnsi="Arial" w:cs="Arial"/>
          <w:sz w:val="24"/>
          <w:szCs w:val="24"/>
        </w:rPr>
        <w:t xml:space="preserve">4. Elevar la eficiencia y la competitividad de los productos agrícolas, pecuarios  y pesqueros mediante la creación de condiciones especiales.  </w:t>
      </w:r>
    </w:p>
    <w:p w:rsidR="00F37E53" w:rsidRPr="00185120" w:rsidRDefault="00F37E53" w:rsidP="001F0405">
      <w:pPr>
        <w:jc w:val="both"/>
        <w:rPr>
          <w:rFonts w:ascii="Arial" w:hAnsi="Arial" w:cs="Arial"/>
          <w:sz w:val="24"/>
          <w:szCs w:val="24"/>
        </w:rPr>
      </w:pPr>
      <w:r w:rsidRPr="00185120">
        <w:rPr>
          <w:rFonts w:ascii="Arial" w:hAnsi="Arial" w:cs="Arial"/>
          <w:sz w:val="24"/>
          <w:szCs w:val="24"/>
        </w:rPr>
        <w:t xml:space="preserve">5. Impulsar la modernización de la comercialización agropecuaria y pesquera.  </w:t>
      </w:r>
    </w:p>
    <w:p w:rsidR="001F0405" w:rsidRPr="00185120" w:rsidRDefault="00F37E53" w:rsidP="001F0405">
      <w:pPr>
        <w:jc w:val="both"/>
        <w:rPr>
          <w:rFonts w:ascii="Arial" w:hAnsi="Arial" w:cs="Arial"/>
          <w:sz w:val="24"/>
          <w:szCs w:val="24"/>
        </w:rPr>
      </w:pPr>
      <w:r w:rsidRPr="00185120">
        <w:rPr>
          <w:rFonts w:ascii="Arial" w:hAnsi="Arial" w:cs="Arial"/>
          <w:sz w:val="24"/>
          <w:szCs w:val="24"/>
        </w:rPr>
        <w:t>6. Procurar el suministro de un volumen suficiente de recursos crediticios</w:t>
      </w:r>
      <w:r w:rsidR="005C3CEA" w:rsidRPr="00185120">
        <w:rPr>
          <w:rFonts w:ascii="Arial" w:hAnsi="Arial" w:cs="Arial"/>
          <w:sz w:val="24"/>
          <w:szCs w:val="24"/>
        </w:rPr>
        <w:t>,</w:t>
      </w:r>
      <w:r w:rsidRPr="00185120">
        <w:rPr>
          <w:rFonts w:ascii="Arial" w:hAnsi="Arial" w:cs="Arial"/>
          <w:sz w:val="24"/>
          <w:szCs w:val="24"/>
        </w:rPr>
        <w:t xml:space="preserve"> para  el desarrollo de las actividades agropecuarias y pesqueras, bajo</w:t>
      </w:r>
      <w:r w:rsidR="001F0405" w:rsidRPr="00185120">
        <w:rPr>
          <w:rFonts w:ascii="Arial" w:hAnsi="Arial" w:cs="Arial"/>
          <w:sz w:val="24"/>
          <w:szCs w:val="24"/>
        </w:rPr>
        <w:t xml:space="preserve"> condiciones financieras adecuadas a los ciclos de las cosechas y de los  precios, al igual que a los riesgos que gravitan sobre la producción rural.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7. Crear las bases de un sistema de incentivos a la capitalización rural y a la protección de los recursos naturales.  </w:t>
      </w:r>
    </w:p>
    <w:p w:rsidR="001F0405" w:rsidRPr="00185120" w:rsidRDefault="001F0405" w:rsidP="001F0405">
      <w:pPr>
        <w:jc w:val="both"/>
        <w:rPr>
          <w:rFonts w:ascii="Arial" w:hAnsi="Arial" w:cs="Arial"/>
          <w:sz w:val="24"/>
          <w:szCs w:val="24"/>
        </w:rPr>
      </w:pPr>
      <w:r w:rsidRPr="00185120">
        <w:rPr>
          <w:rFonts w:ascii="Arial" w:hAnsi="Arial" w:cs="Arial"/>
          <w:sz w:val="24"/>
          <w:szCs w:val="24"/>
        </w:rPr>
        <w:lastRenderedPageBreak/>
        <w:t xml:space="preserve">8. Favorecer el desarrollo tecnológico del agro, al igual que la prestación de la asistencia técnica a los pequeños productores, conforme a los procesos de  descentralización y participación.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9. Determinar las condiciones de funcionamiento de las cuotas y  contribuciones parafiscales para el sector agropecuario y pesquero.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10. Establecer los Fondos de Estabilización de Precios de Productos  </w:t>
      </w:r>
      <w:r w:rsidR="005C3CEA" w:rsidRPr="00185120">
        <w:rPr>
          <w:rFonts w:ascii="Arial" w:hAnsi="Arial" w:cs="Arial"/>
          <w:sz w:val="24"/>
          <w:szCs w:val="24"/>
        </w:rPr>
        <w:t>agropecuarios y p</w:t>
      </w:r>
      <w:r w:rsidRPr="00185120">
        <w:rPr>
          <w:rFonts w:ascii="Arial" w:hAnsi="Arial" w:cs="Arial"/>
          <w:sz w:val="24"/>
          <w:szCs w:val="24"/>
        </w:rPr>
        <w:t xml:space="preserve">esqueros.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11. Propender por la ampliación y fortalecimiento de la política social en el  sector rural.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12. Fortalecer el subsidio familiar campesino.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13. Garantizar la estabilidad y claridad de las políticas agropecuarias y  pesqueras en una perspectiva de largo plazo.  </w:t>
      </w:r>
    </w:p>
    <w:p w:rsidR="001F0405" w:rsidRPr="00185120" w:rsidRDefault="001F0405" w:rsidP="001F0405">
      <w:pPr>
        <w:jc w:val="both"/>
        <w:rPr>
          <w:rFonts w:ascii="Arial" w:hAnsi="Arial" w:cs="Arial"/>
          <w:sz w:val="24"/>
          <w:szCs w:val="24"/>
        </w:rPr>
      </w:pPr>
      <w:r w:rsidRPr="00185120">
        <w:rPr>
          <w:rFonts w:ascii="Arial" w:hAnsi="Arial" w:cs="Arial"/>
          <w:sz w:val="24"/>
          <w:szCs w:val="24"/>
        </w:rPr>
        <w:t xml:space="preserve">14. Estimular la participación de los productores agropecuarios y pesqueros, directamente o a través de sus organizaciones representativas, en las  decisiones del Estado que los afecten.  </w:t>
      </w:r>
    </w:p>
    <w:p w:rsidR="001F0405" w:rsidRPr="00185120" w:rsidRDefault="001F0405" w:rsidP="001F0405">
      <w:pPr>
        <w:jc w:val="both"/>
        <w:rPr>
          <w:rFonts w:ascii="Arial" w:hAnsi="Arial" w:cs="Arial"/>
          <w:sz w:val="24"/>
          <w:szCs w:val="24"/>
        </w:rPr>
      </w:pPr>
      <w:r w:rsidRPr="00185120">
        <w:rPr>
          <w:rFonts w:ascii="Arial" w:hAnsi="Arial" w:cs="Arial"/>
          <w:b/>
          <w:sz w:val="24"/>
          <w:szCs w:val="24"/>
        </w:rPr>
        <w:t>PARÁGRAFO.</w:t>
      </w:r>
      <w:r w:rsidRPr="00185120">
        <w:rPr>
          <w:rFonts w:ascii="Arial" w:hAnsi="Arial" w:cs="Arial"/>
          <w:sz w:val="24"/>
          <w:szCs w:val="24"/>
        </w:rPr>
        <w:t xml:space="preserve"> Para efectos de esta Ley la explotación forestal y la reforestación comerciales</w:t>
      </w:r>
      <w:r w:rsidR="00484ECB" w:rsidRPr="00185120">
        <w:rPr>
          <w:rFonts w:ascii="Arial" w:hAnsi="Arial" w:cs="Arial"/>
          <w:sz w:val="24"/>
          <w:szCs w:val="24"/>
        </w:rPr>
        <w:t>,</w:t>
      </w:r>
      <w:r w:rsidRPr="00185120">
        <w:rPr>
          <w:rFonts w:ascii="Arial" w:hAnsi="Arial" w:cs="Arial"/>
          <w:sz w:val="24"/>
          <w:szCs w:val="24"/>
        </w:rPr>
        <w:t xml:space="preserve"> se consideran actividades esencialmente agrícolas.  </w:t>
      </w: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1F0405" w:rsidRPr="00185120" w:rsidRDefault="001F0405" w:rsidP="001F0405">
      <w:pPr>
        <w:jc w:val="both"/>
        <w:rPr>
          <w:rFonts w:ascii="Arial" w:hAnsi="Arial" w:cs="Arial"/>
          <w:sz w:val="24"/>
          <w:szCs w:val="24"/>
        </w:rPr>
      </w:pPr>
    </w:p>
    <w:p w:rsidR="0074706D" w:rsidRDefault="0074706D" w:rsidP="000B60F1">
      <w:pPr>
        <w:jc w:val="center"/>
        <w:rPr>
          <w:rFonts w:ascii="Arial" w:hAnsi="Arial" w:cs="Arial"/>
          <w:b/>
          <w:sz w:val="24"/>
          <w:szCs w:val="24"/>
        </w:rPr>
      </w:pPr>
    </w:p>
    <w:p w:rsidR="0074706D" w:rsidRDefault="0074706D" w:rsidP="000B60F1">
      <w:pPr>
        <w:jc w:val="center"/>
        <w:rPr>
          <w:rFonts w:ascii="Arial" w:hAnsi="Arial" w:cs="Arial"/>
          <w:b/>
          <w:sz w:val="24"/>
          <w:szCs w:val="24"/>
        </w:rPr>
      </w:pPr>
    </w:p>
    <w:p w:rsidR="0074706D" w:rsidRDefault="0074706D" w:rsidP="000B60F1">
      <w:pPr>
        <w:jc w:val="center"/>
        <w:rPr>
          <w:rFonts w:ascii="Arial" w:hAnsi="Arial" w:cs="Arial"/>
          <w:b/>
          <w:sz w:val="24"/>
          <w:szCs w:val="24"/>
        </w:rPr>
      </w:pPr>
    </w:p>
    <w:p w:rsidR="001F0405" w:rsidRPr="00185120" w:rsidRDefault="00E41209" w:rsidP="001F0405">
      <w:pPr>
        <w:spacing w:after="0" w:line="240" w:lineRule="auto"/>
        <w:jc w:val="center"/>
        <w:rPr>
          <w:rFonts w:ascii="Arial" w:eastAsia="Times New Roman" w:hAnsi="Arial" w:cs="Arial"/>
          <w:color w:val="000000" w:themeColor="text1"/>
          <w:sz w:val="24"/>
          <w:szCs w:val="24"/>
          <w:lang w:eastAsia="es-ES"/>
        </w:rPr>
      </w:pPr>
      <w:r>
        <w:rPr>
          <w:rFonts w:ascii="Arial" w:eastAsia="Times New Roman" w:hAnsi="Arial" w:cs="Arial"/>
          <w:b/>
          <w:bCs/>
          <w:color w:val="000000" w:themeColor="text1"/>
          <w:sz w:val="24"/>
          <w:szCs w:val="24"/>
          <w:lang w:eastAsia="es-ES"/>
        </w:rPr>
        <w:t xml:space="preserve">1.2 </w:t>
      </w:r>
      <w:r w:rsidR="001F0405" w:rsidRPr="00185120">
        <w:rPr>
          <w:rFonts w:ascii="Arial" w:eastAsia="Times New Roman" w:hAnsi="Arial" w:cs="Arial"/>
          <w:b/>
          <w:bCs/>
          <w:color w:val="000000" w:themeColor="text1"/>
          <w:sz w:val="24"/>
          <w:szCs w:val="24"/>
          <w:lang w:eastAsia="es-ES"/>
        </w:rPr>
        <w:t>LEY 607 DE 2000</w:t>
      </w:r>
    </w:p>
    <w:p w:rsidR="001F0405" w:rsidRPr="00185120" w:rsidRDefault="001F0405" w:rsidP="001F0405">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(Agosto 2)</w:t>
      </w:r>
    </w:p>
    <w:p w:rsidR="001F0405" w:rsidRPr="00185120" w:rsidRDefault="001F0405" w:rsidP="001F0405">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Diario Oficial No. 44.113, de 3 de agosto de 2000</w:t>
      </w:r>
    </w:p>
    <w:p w:rsidR="00BF3644" w:rsidRPr="00185120" w:rsidRDefault="00BF3644" w:rsidP="001F0405">
      <w:pPr>
        <w:spacing w:after="0" w:line="240" w:lineRule="auto"/>
        <w:jc w:val="center"/>
        <w:rPr>
          <w:rFonts w:ascii="Arial" w:eastAsia="Times New Roman" w:hAnsi="Arial" w:cs="Arial"/>
          <w:color w:val="000000" w:themeColor="text1"/>
          <w:sz w:val="24"/>
          <w:szCs w:val="24"/>
          <w:lang w:eastAsia="es-ES"/>
        </w:rPr>
      </w:pPr>
    </w:p>
    <w:p w:rsidR="001F0405" w:rsidRPr="00185120" w:rsidRDefault="00BF3644" w:rsidP="001F0405">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EL CONGRESO DE COLOMBIA</w:t>
      </w:r>
    </w:p>
    <w:p w:rsidR="00BF3644" w:rsidRPr="00185120" w:rsidRDefault="00BF3644" w:rsidP="001F0405">
      <w:pPr>
        <w:spacing w:after="0" w:line="240" w:lineRule="auto"/>
        <w:jc w:val="center"/>
        <w:rPr>
          <w:rFonts w:ascii="Arial" w:eastAsia="Times New Roman" w:hAnsi="Arial" w:cs="Arial"/>
          <w:color w:val="000000" w:themeColor="text1"/>
          <w:sz w:val="24"/>
          <w:szCs w:val="24"/>
          <w:lang w:eastAsia="es-ES"/>
        </w:rPr>
      </w:pPr>
    </w:p>
    <w:p w:rsidR="001F0405" w:rsidRPr="00185120" w:rsidRDefault="001F0405" w:rsidP="00BF3644">
      <w:pPr>
        <w:spacing w:after="0" w:line="240" w:lineRule="auto"/>
        <w:jc w:val="center"/>
        <w:rPr>
          <w:rFonts w:ascii="Arial" w:eastAsia="Times New Roman" w:hAnsi="Arial" w:cs="Arial"/>
          <w:i/>
          <w:color w:val="000000" w:themeColor="text1"/>
          <w:sz w:val="24"/>
          <w:szCs w:val="24"/>
          <w:lang w:eastAsia="es-ES"/>
        </w:rPr>
      </w:pPr>
      <w:r w:rsidRPr="00185120">
        <w:rPr>
          <w:rFonts w:ascii="Arial" w:eastAsia="Times New Roman" w:hAnsi="Arial" w:cs="Arial"/>
          <w:i/>
          <w:color w:val="000000" w:themeColor="text1"/>
          <w:sz w:val="24"/>
          <w:szCs w:val="24"/>
          <w:lang w:eastAsia="es-ES"/>
        </w:rPr>
        <w:t xml:space="preserve">Por medio de la cual se modifica la creación, funcionamiento y operación de las Unidades Municipales de </w:t>
      </w:r>
      <w:r w:rsidR="00FC422D" w:rsidRPr="00185120">
        <w:rPr>
          <w:rFonts w:ascii="Arial" w:eastAsia="Times New Roman" w:hAnsi="Arial" w:cs="Arial"/>
          <w:i/>
          <w:color w:val="000000" w:themeColor="text1"/>
          <w:sz w:val="24"/>
          <w:szCs w:val="24"/>
          <w:lang w:eastAsia="es-ES"/>
        </w:rPr>
        <w:t>Asistencia Técnica Agropecuaria</w:t>
      </w:r>
      <w:r w:rsidRPr="00185120">
        <w:rPr>
          <w:rFonts w:ascii="Arial" w:eastAsia="Times New Roman" w:hAnsi="Arial" w:cs="Arial"/>
          <w:i/>
          <w:color w:val="000000" w:themeColor="text1"/>
          <w:sz w:val="24"/>
          <w:szCs w:val="24"/>
          <w:lang w:eastAsia="es-ES"/>
        </w:rPr>
        <w:t xml:space="preserve"> </w:t>
      </w:r>
      <w:r w:rsidR="00484ECB" w:rsidRPr="00185120">
        <w:rPr>
          <w:rFonts w:ascii="Arial" w:eastAsia="Times New Roman" w:hAnsi="Arial" w:cs="Arial"/>
          <w:i/>
          <w:color w:val="000000" w:themeColor="text1"/>
          <w:sz w:val="24"/>
          <w:szCs w:val="24"/>
          <w:lang w:eastAsia="es-ES"/>
        </w:rPr>
        <w:t>(</w:t>
      </w:r>
      <w:r w:rsidRPr="00185120">
        <w:rPr>
          <w:rFonts w:ascii="Arial" w:eastAsia="Times New Roman" w:hAnsi="Arial" w:cs="Arial"/>
          <w:i/>
          <w:color w:val="000000" w:themeColor="text1"/>
          <w:sz w:val="24"/>
          <w:szCs w:val="24"/>
          <w:lang w:eastAsia="es-ES"/>
        </w:rPr>
        <w:t>UMATA</w:t>
      </w:r>
      <w:r w:rsidR="00484ECB" w:rsidRPr="00185120">
        <w:rPr>
          <w:rFonts w:ascii="Arial" w:eastAsia="Times New Roman" w:hAnsi="Arial" w:cs="Arial"/>
          <w:i/>
          <w:color w:val="000000" w:themeColor="text1"/>
          <w:sz w:val="24"/>
          <w:szCs w:val="24"/>
          <w:lang w:eastAsia="es-ES"/>
        </w:rPr>
        <w:t>)</w:t>
      </w:r>
      <w:r w:rsidRPr="00185120">
        <w:rPr>
          <w:rFonts w:ascii="Arial" w:eastAsia="Times New Roman" w:hAnsi="Arial" w:cs="Arial"/>
          <w:i/>
          <w:color w:val="000000" w:themeColor="text1"/>
          <w:sz w:val="24"/>
          <w:szCs w:val="24"/>
          <w:lang w:eastAsia="es-ES"/>
        </w:rPr>
        <w:t xml:space="preserve"> y se reglamenta la asistencia técnica directa rural</w:t>
      </w:r>
      <w:r w:rsidR="00FC422D" w:rsidRPr="00185120">
        <w:rPr>
          <w:rFonts w:ascii="Arial" w:eastAsia="Times New Roman" w:hAnsi="Arial" w:cs="Arial"/>
          <w:i/>
          <w:color w:val="000000" w:themeColor="text1"/>
          <w:sz w:val="24"/>
          <w:szCs w:val="24"/>
          <w:lang w:eastAsia="es-ES"/>
        </w:rPr>
        <w:t>,</w:t>
      </w:r>
      <w:r w:rsidRPr="00185120">
        <w:rPr>
          <w:rFonts w:ascii="Arial" w:eastAsia="Times New Roman" w:hAnsi="Arial" w:cs="Arial"/>
          <w:i/>
          <w:color w:val="000000" w:themeColor="text1"/>
          <w:sz w:val="24"/>
          <w:szCs w:val="24"/>
          <w:lang w:eastAsia="es-ES"/>
        </w:rPr>
        <w:t xml:space="preserve"> en consonancia con el Sistema Nacional de Ciencia y Tecnología.</w:t>
      </w:r>
    </w:p>
    <w:p w:rsidR="001F0405" w:rsidRPr="00185120" w:rsidRDefault="001F0405" w:rsidP="00BF3644">
      <w:pPr>
        <w:jc w:val="center"/>
        <w:rPr>
          <w:rFonts w:ascii="Arial" w:hAnsi="Arial" w:cs="Arial"/>
          <w:i/>
          <w:sz w:val="24"/>
          <w:szCs w:val="24"/>
        </w:rPr>
      </w:pP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CAPITULO I.</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OBJETO, PRINCIPIOS Y DEFINICIONES</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p>
    <w:p w:rsidR="00BF3644" w:rsidRPr="00185120" w:rsidRDefault="00B90BB4" w:rsidP="00BF3644">
      <w:pPr>
        <w:spacing w:after="0" w:line="240" w:lineRule="auto"/>
        <w:jc w:val="both"/>
        <w:rPr>
          <w:rFonts w:ascii="Arial" w:eastAsia="Times New Roman" w:hAnsi="Arial" w:cs="Arial"/>
          <w:color w:val="000000" w:themeColor="text1"/>
          <w:sz w:val="24"/>
          <w:szCs w:val="24"/>
          <w:lang w:eastAsia="es-ES"/>
        </w:rPr>
      </w:pPr>
      <w:bookmarkStart w:id="0" w:name="1"/>
      <w:bookmarkEnd w:id="0"/>
      <w:r w:rsidRPr="00185120">
        <w:rPr>
          <w:rFonts w:ascii="Arial" w:eastAsia="Times New Roman" w:hAnsi="Arial" w:cs="Arial"/>
          <w:color w:val="000000" w:themeColor="text1"/>
          <w:sz w:val="24"/>
          <w:szCs w:val="24"/>
          <w:lang w:eastAsia="es-ES"/>
        </w:rPr>
        <w:t xml:space="preserve">ARTICULO 1o. </w:t>
      </w:r>
      <w:r w:rsidR="00BF3644" w:rsidRPr="00185120">
        <w:rPr>
          <w:rFonts w:ascii="Arial" w:eastAsia="Times New Roman" w:hAnsi="Arial" w:cs="Arial"/>
          <w:color w:val="000000" w:themeColor="text1"/>
          <w:sz w:val="24"/>
          <w:szCs w:val="24"/>
          <w:lang w:eastAsia="es-ES"/>
        </w:rPr>
        <w:t>OBJETO. La presente ley tiene por objeto, ga</w:t>
      </w:r>
      <w:r w:rsidRPr="00185120">
        <w:rPr>
          <w:rFonts w:ascii="Arial" w:eastAsia="Times New Roman" w:hAnsi="Arial" w:cs="Arial"/>
          <w:color w:val="000000" w:themeColor="text1"/>
          <w:sz w:val="24"/>
          <w:szCs w:val="24"/>
          <w:lang w:eastAsia="es-ES"/>
        </w:rPr>
        <w:t>rantizar la asistencia técnica directa rural agropecuaria; m</w:t>
      </w:r>
      <w:r w:rsidR="00BF3644" w:rsidRPr="00185120">
        <w:rPr>
          <w:rFonts w:ascii="Arial" w:eastAsia="Times New Roman" w:hAnsi="Arial" w:cs="Arial"/>
          <w:color w:val="000000" w:themeColor="text1"/>
          <w:sz w:val="24"/>
          <w:szCs w:val="24"/>
          <w:lang w:eastAsia="es-ES"/>
        </w:rPr>
        <w:t>edio ambiental, asuntos de aguas y pesquera, al ordenar la prestación de los servicios de asistencia técnica directa rural</w:t>
      </w:r>
      <w:r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por par</w:t>
      </w:r>
      <w:r w:rsidRPr="00185120">
        <w:rPr>
          <w:rFonts w:ascii="Arial" w:eastAsia="Times New Roman" w:hAnsi="Arial" w:cs="Arial"/>
          <w:color w:val="000000" w:themeColor="text1"/>
          <w:sz w:val="24"/>
          <w:szCs w:val="24"/>
          <w:lang w:eastAsia="es-ES"/>
        </w:rPr>
        <w:t xml:space="preserve">te de los entes </w:t>
      </w:r>
      <w:r w:rsidR="008469BE" w:rsidRPr="00185120">
        <w:rPr>
          <w:rFonts w:ascii="Arial" w:eastAsia="Times New Roman" w:hAnsi="Arial" w:cs="Arial"/>
          <w:color w:val="000000" w:themeColor="text1"/>
          <w:sz w:val="24"/>
          <w:szCs w:val="24"/>
          <w:lang w:eastAsia="es-ES"/>
        </w:rPr>
        <w:t>municipales; racionalizar</w:t>
      </w:r>
      <w:r w:rsidR="00BF3644" w:rsidRPr="00185120">
        <w:rPr>
          <w:rFonts w:ascii="Arial" w:eastAsia="Times New Roman" w:hAnsi="Arial" w:cs="Arial"/>
          <w:color w:val="000000" w:themeColor="text1"/>
          <w:sz w:val="24"/>
          <w:szCs w:val="24"/>
          <w:lang w:eastAsia="es-ES"/>
        </w:rPr>
        <w:t xml:space="preserve"> y coordinar las actividades correspondientes</w:t>
      </w:r>
      <w:r w:rsidR="008469BE"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con miras a asegurar la ampliación progresiva de la cobertura, calidad y pertinencia del servicio de asistencia técnica, así como el seguimiento, orientación y acompañamiento en la prestación del servicio por parte de las entidades del orden departamental y nacional, en condiciones que permitan la libre escogencia por los beneficiarios de dichos servicios. Con la prestación de la asistencia técnica directa rural</w:t>
      </w:r>
      <w:r w:rsidR="008469BE"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se crean las condiciones necesarias para aumentar la competitividad y la rentabilidad de la producción, en un contexto de desarrollo regional y en el marco de la internacionalización de la economía, a la par que se garantiza el acceso equitativo a los servicios estatales y a los beneficios de la ciencia y la tecnología</w:t>
      </w:r>
      <w:r w:rsidR="008469BE"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a todos los productores rurales.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PARAGRAFO. Los territorios indígenas podrán constituir las Unidades de Asistencia Técnica Agropecuaria, UMATAS según los usos y costumbres de las comunidades.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 w:name="2"/>
      <w:bookmarkEnd w:id="1"/>
      <w:r w:rsidRPr="00185120">
        <w:rPr>
          <w:rFonts w:ascii="Arial" w:eastAsia="Times New Roman" w:hAnsi="Arial" w:cs="Arial"/>
          <w:color w:val="000000" w:themeColor="text1"/>
          <w:sz w:val="24"/>
          <w:szCs w:val="24"/>
          <w:lang w:eastAsia="es-ES"/>
        </w:rPr>
        <w:t>ARTICULO 2o. PRINCIPIOS. La asistencia técnica directa rural, es un servicio público de carácter obligatorio y subsidiado con relación a los pequeños y medianos productores rurales, cuya prestación está a cargo de los municipios en coordinación con los departamentos y los entes nacionales, en particular el Ministerio de Agricultura y Desarrollo Rural. Para tal efecto la asistencia técnica directa se desarrollará bajo los siguientes principios: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Eficiencia. Referido a la mejor utilización de los recursos con que se cuenta, para la prestación del servicio desde el punto de vista de la gestión empresarial en los órdenes administrativo, técnico y financiero</w:t>
      </w:r>
      <w:r w:rsidR="002E70E5"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beneficio de los productores rurales;</w:t>
      </w:r>
    </w:p>
    <w:p w:rsidR="00BF3644" w:rsidRPr="00185120" w:rsidRDefault="00BF3644" w:rsidP="00BF3644">
      <w:pPr>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Libre escogencia. El Estado de manera progresiva promoverá y apoyará el acceso de los productores rurales a los servicios de asistencia técnica</w:t>
      </w:r>
      <w:r w:rsidR="0057742B"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por medio de la participación de entidades que ofrezcan dichos servicios</w:t>
      </w:r>
      <w:r w:rsidR="0057742B"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ya sean </w:t>
      </w:r>
      <w:r w:rsidR="0057742B" w:rsidRPr="00185120">
        <w:rPr>
          <w:rFonts w:ascii="Arial" w:eastAsia="Times New Roman" w:hAnsi="Arial" w:cs="Arial"/>
          <w:color w:val="000000" w:themeColor="text1"/>
          <w:sz w:val="24"/>
          <w:szCs w:val="24"/>
          <w:lang w:eastAsia="es-ES"/>
        </w:rPr>
        <w:t xml:space="preserve">de naturaleza pública, privada o </w:t>
      </w:r>
      <w:r w:rsidRPr="00185120">
        <w:rPr>
          <w:rFonts w:ascii="Arial" w:eastAsia="Times New Roman" w:hAnsi="Arial" w:cs="Arial"/>
          <w:color w:val="000000" w:themeColor="text1"/>
          <w:sz w:val="24"/>
          <w:szCs w:val="24"/>
          <w:lang w:eastAsia="es-ES"/>
        </w:rPr>
        <w:t>mixta</w:t>
      </w:r>
      <w:r w:rsidR="0057742B" w:rsidRPr="00185120">
        <w:rPr>
          <w:rFonts w:ascii="Arial" w:eastAsia="Times New Roman" w:hAnsi="Arial" w:cs="Arial"/>
          <w:color w:val="000000" w:themeColor="text1"/>
          <w:sz w:val="24"/>
          <w:szCs w:val="24"/>
          <w:lang w:eastAsia="es-ES"/>
        </w:rPr>
        <w:t>, asegurando su prestación</w:t>
      </w:r>
      <w:r w:rsidRPr="00185120">
        <w:rPr>
          <w:rFonts w:ascii="Arial" w:eastAsia="Times New Roman" w:hAnsi="Arial" w:cs="Arial"/>
          <w:color w:val="000000" w:themeColor="text1"/>
          <w:sz w:val="24"/>
          <w:szCs w:val="24"/>
          <w:lang w:eastAsia="es-ES"/>
        </w:rPr>
        <w:t xml:space="preserve"> bien </w:t>
      </w:r>
      <w:r w:rsidR="0057742B" w:rsidRPr="00185120">
        <w:rPr>
          <w:rFonts w:ascii="Arial" w:eastAsia="Times New Roman" w:hAnsi="Arial" w:cs="Arial"/>
          <w:color w:val="000000" w:themeColor="text1"/>
          <w:sz w:val="24"/>
          <w:szCs w:val="24"/>
          <w:lang w:eastAsia="es-ES"/>
        </w:rPr>
        <w:t>se</w:t>
      </w:r>
      <w:r w:rsidRPr="00185120">
        <w:rPr>
          <w:rFonts w:ascii="Arial" w:eastAsia="Times New Roman" w:hAnsi="Arial" w:cs="Arial"/>
          <w:color w:val="000000" w:themeColor="text1"/>
          <w:sz w:val="24"/>
          <w:szCs w:val="24"/>
          <w:lang w:eastAsia="es-ES"/>
        </w:rPr>
        <w:t xml:space="preserve">a </w:t>
      </w:r>
      <w:r w:rsidR="0057742B" w:rsidRPr="00185120">
        <w:rPr>
          <w:rFonts w:ascii="Arial" w:eastAsia="Times New Roman" w:hAnsi="Arial" w:cs="Arial"/>
          <w:color w:val="000000" w:themeColor="text1"/>
          <w:sz w:val="24"/>
          <w:szCs w:val="24"/>
          <w:lang w:eastAsia="es-ES"/>
        </w:rPr>
        <w:t xml:space="preserve"> a través</w:t>
      </w:r>
      <w:r w:rsidRPr="00185120">
        <w:rPr>
          <w:rFonts w:ascii="Arial" w:eastAsia="Times New Roman" w:hAnsi="Arial" w:cs="Arial"/>
          <w:color w:val="000000" w:themeColor="text1"/>
          <w:sz w:val="24"/>
          <w:szCs w:val="24"/>
          <w:lang w:eastAsia="es-ES"/>
        </w:rPr>
        <w:t xml:space="preserve"> de las UMATAS</w:t>
      </w:r>
      <w:r w:rsidR="0057742B"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 xml:space="preserve">en forma </w:t>
      </w:r>
      <w:r w:rsidR="0057742B" w:rsidRPr="00185120">
        <w:rPr>
          <w:rFonts w:ascii="Arial" w:eastAsia="Times New Roman" w:hAnsi="Arial" w:cs="Arial"/>
          <w:color w:val="000000" w:themeColor="text1"/>
          <w:sz w:val="24"/>
          <w:szCs w:val="24"/>
          <w:lang w:eastAsia="es-ES"/>
        </w:rPr>
        <w:t>directa</w:t>
      </w:r>
      <w:r w:rsidR="000713C2" w:rsidRPr="00185120">
        <w:rPr>
          <w:rFonts w:ascii="Arial" w:eastAsia="Times New Roman" w:hAnsi="Arial" w:cs="Arial"/>
          <w:color w:val="000000" w:themeColor="text1"/>
          <w:sz w:val="24"/>
          <w:szCs w:val="24"/>
          <w:lang w:eastAsia="es-ES"/>
        </w:rPr>
        <w:t>,</w:t>
      </w:r>
      <w:r w:rsidR="0057742B" w:rsidRPr="00185120">
        <w:rPr>
          <w:rFonts w:ascii="Arial" w:eastAsia="Times New Roman" w:hAnsi="Arial" w:cs="Arial"/>
          <w:color w:val="000000" w:themeColor="text1"/>
          <w:sz w:val="24"/>
          <w:szCs w:val="24"/>
          <w:lang w:eastAsia="es-ES"/>
        </w:rPr>
        <w:t xml:space="preserve"> o </w:t>
      </w:r>
      <w:r w:rsidRPr="00185120">
        <w:rPr>
          <w:rFonts w:ascii="Arial" w:eastAsia="Times New Roman" w:hAnsi="Arial" w:cs="Arial"/>
          <w:color w:val="000000" w:themeColor="text1"/>
          <w:sz w:val="24"/>
          <w:szCs w:val="24"/>
          <w:lang w:eastAsia="es-ES"/>
        </w:rPr>
        <w:t xml:space="preserve"> bien</w:t>
      </w:r>
      <w:r w:rsidR="000713C2"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contratada con las entidades privadas constituidas para el efecto y que tengan por objeto la prestación de la a</w:t>
      </w:r>
      <w:r w:rsidR="000713C2" w:rsidRPr="00185120">
        <w:rPr>
          <w:rFonts w:ascii="Arial" w:eastAsia="Times New Roman" w:hAnsi="Arial" w:cs="Arial"/>
          <w:color w:val="000000" w:themeColor="text1"/>
          <w:sz w:val="24"/>
          <w:szCs w:val="24"/>
          <w:lang w:eastAsia="es-ES"/>
        </w:rPr>
        <w:t>sistencia técnica directa rural.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Desarrollo sostenible. El desarrollo del sector agropecuario se integrará a la oferta ambiental</w:t>
      </w:r>
      <w:r w:rsidR="00655974"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para garantizar a largo plazo la sostenibilidad ambiental, económica y social</w:t>
      </w:r>
      <w:r w:rsidR="00655974" w:rsidRPr="00185120">
        <w:rPr>
          <w:rFonts w:ascii="Arial" w:eastAsia="Times New Roman" w:hAnsi="Arial" w:cs="Arial"/>
          <w:color w:val="000000" w:themeColor="text1"/>
          <w:sz w:val="24"/>
          <w:szCs w:val="24"/>
          <w:lang w:eastAsia="es-ES"/>
        </w:rPr>
        <w:t xml:space="preserve"> de las actividades productivas</w:t>
      </w:r>
      <w:r w:rsidRPr="00185120">
        <w:rPr>
          <w:rFonts w:ascii="Arial" w:eastAsia="Times New Roman" w:hAnsi="Arial" w:cs="Arial"/>
          <w:color w:val="000000" w:themeColor="text1"/>
          <w:sz w:val="24"/>
          <w:szCs w:val="24"/>
          <w:lang w:eastAsia="es-ES"/>
        </w:rPr>
        <w:t xml:space="preserve"> en beneficio de las </w:t>
      </w:r>
      <w:r w:rsidR="00655974" w:rsidRPr="00185120">
        <w:rPr>
          <w:rFonts w:ascii="Arial" w:eastAsia="Times New Roman" w:hAnsi="Arial" w:cs="Arial"/>
          <w:color w:val="000000" w:themeColor="text1"/>
          <w:sz w:val="24"/>
          <w:szCs w:val="24"/>
          <w:lang w:eastAsia="es-ES"/>
        </w:rPr>
        <w:t>generaciones actuales y futuras. L</w:t>
      </w:r>
      <w:r w:rsidRPr="00185120">
        <w:rPr>
          <w:rFonts w:ascii="Arial" w:eastAsia="Times New Roman" w:hAnsi="Arial" w:cs="Arial"/>
          <w:color w:val="000000" w:themeColor="text1"/>
          <w:sz w:val="24"/>
          <w:szCs w:val="24"/>
          <w:lang w:eastAsia="es-ES"/>
        </w:rPr>
        <w:t>a asistencia técnica rural directa</w:t>
      </w:r>
      <w:r w:rsidR="00655974"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prestará en consonancia con esa perspectiva de sostenibilidad de la actividad productiva. </w:t>
      </w:r>
      <w:r w:rsidR="00655974" w:rsidRPr="00185120">
        <w:rPr>
          <w:rFonts w:ascii="Arial" w:eastAsia="Times New Roman" w:hAnsi="Arial" w:cs="Arial"/>
          <w:color w:val="000000" w:themeColor="text1"/>
          <w:sz w:val="24"/>
          <w:szCs w:val="24"/>
          <w:lang w:eastAsia="es-ES"/>
        </w:rPr>
        <w:t>Para ello,</w:t>
      </w:r>
      <w:r w:rsidRPr="00185120">
        <w:rPr>
          <w:rFonts w:ascii="Arial" w:eastAsia="Times New Roman" w:hAnsi="Arial" w:cs="Arial"/>
          <w:color w:val="000000" w:themeColor="text1"/>
          <w:sz w:val="24"/>
          <w:szCs w:val="24"/>
          <w:lang w:eastAsia="es-ES"/>
        </w:rPr>
        <w:t xml:space="preserve"> tendrán en el carácter de instrumento de apoyo</w:t>
      </w:r>
      <w:r w:rsidR="00655974"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para el manejo y conservación del medio ambiente y de los recursos naturales renovables</w:t>
      </w:r>
      <w:r w:rsidR="00655974"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consonancia con los</w:t>
      </w:r>
      <w:r w:rsidR="00655974" w:rsidRPr="00185120">
        <w:rPr>
          <w:rFonts w:ascii="Arial" w:eastAsia="Times New Roman" w:hAnsi="Arial" w:cs="Arial"/>
          <w:color w:val="000000" w:themeColor="text1"/>
          <w:sz w:val="24"/>
          <w:szCs w:val="24"/>
          <w:lang w:eastAsia="es-ES"/>
        </w:rPr>
        <w:t xml:space="preserve"> planes de desarrollo municipal.</w:t>
      </w:r>
    </w:p>
    <w:p w:rsidR="00BF3644" w:rsidRPr="00185120" w:rsidRDefault="00BF3644" w:rsidP="00BF3644">
      <w:pPr>
        <w:pStyle w:val="Prrafodelista"/>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Heterogeneidad. El reconocimiento de la heterogeneidad por tipos de productores, productos y regiones, es un requisito para el logro de la eficiencia en la prestación del servicio de asistencia técnica directa rural y para armonizar la equidad con el crecimiento económico.</w:t>
      </w:r>
    </w:p>
    <w:p w:rsidR="00BF3644" w:rsidRPr="00185120" w:rsidRDefault="00BF3644" w:rsidP="00BF3644">
      <w:pPr>
        <w:pStyle w:val="Prrafodelista"/>
        <w:rPr>
          <w:rFonts w:ascii="Arial" w:eastAsia="Times New Roman" w:hAnsi="Arial" w:cs="Arial"/>
          <w:color w:val="000000" w:themeColor="text1"/>
          <w:sz w:val="24"/>
          <w:szCs w:val="24"/>
          <w:lang w:eastAsia="es-ES"/>
        </w:rPr>
      </w:pPr>
    </w:p>
    <w:p w:rsidR="00BF3644" w:rsidRPr="00185120" w:rsidRDefault="00BF3644" w:rsidP="00BF3644">
      <w:pPr>
        <w:pStyle w:val="Prrafodelista"/>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Planificación. La planificación de la asistencia técnica directa rural ofrecida a la producción agropecuaria, forestal, agroforestal y piscícola</w:t>
      </w:r>
      <w:r w:rsidR="0093124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hará de acuerdo con las características agroecológicas del municipio y con las recomendaciones básicas de uso y manejo de los recursos naturales </w:t>
      </w:r>
      <w:r w:rsidR="0093124E" w:rsidRPr="00185120">
        <w:rPr>
          <w:rFonts w:ascii="Arial" w:eastAsia="Times New Roman" w:hAnsi="Arial" w:cs="Arial"/>
          <w:color w:val="000000" w:themeColor="text1"/>
          <w:sz w:val="24"/>
          <w:szCs w:val="24"/>
          <w:lang w:eastAsia="es-ES"/>
        </w:rPr>
        <w:t>renovables, concordantes con el  programa agropecuario</w:t>
      </w:r>
      <w:r w:rsidRPr="00185120">
        <w:rPr>
          <w:rFonts w:ascii="Arial" w:eastAsia="Times New Roman" w:hAnsi="Arial" w:cs="Arial"/>
          <w:color w:val="000000" w:themeColor="text1"/>
          <w:sz w:val="24"/>
          <w:szCs w:val="24"/>
          <w:lang w:eastAsia="es-ES"/>
        </w:rPr>
        <w:t xml:space="preserve"> muni</w:t>
      </w:r>
      <w:r w:rsidR="0093124E" w:rsidRPr="00185120">
        <w:rPr>
          <w:rFonts w:ascii="Arial" w:eastAsia="Times New Roman" w:hAnsi="Arial" w:cs="Arial"/>
          <w:color w:val="000000" w:themeColor="text1"/>
          <w:sz w:val="24"/>
          <w:szCs w:val="24"/>
          <w:lang w:eastAsia="es-ES"/>
        </w:rPr>
        <w:t>cipal del plan de desarrollo, concertado y elaborado por el consejo municipal de desarrollo r</w:t>
      </w:r>
      <w:r w:rsidRPr="00185120">
        <w:rPr>
          <w:rFonts w:ascii="Arial" w:eastAsia="Times New Roman" w:hAnsi="Arial" w:cs="Arial"/>
          <w:color w:val="000000" w:themeColor="text1"/>
          <w:sz w:val="24"/>
          <w:szCs w:val="24"/>
          <w:lang w:eastAsia="es-ES"/>
        </w:rPr>
        <w:t>ural (CMDR)</w:t>
      </w:r>
      <w:r w:rsidR="0093124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los términos del artículo </w:t>
      </w:r>
      <w:hyperlink r:id="rId9" w:anchor="61" w:tgtFrame="_blank" w:history="1">
        <w:r w:rsidRPr="00185120">
          <w:rPr>
            <w:rFonts w:ascii="Arial" w:eastAsia="Times New Roman" w:hAnsi="Arial" w:cs="Arial"/>
            <w:color w:val="000000" w:themeColor="text1"/>
            <w:sz w:val="24"/>
            <w:szCs w:val="24"/>
            <w:lang w:eastAsia="es-ES"/>
          </w:rPr>
          <w:t>61</w:t>
        </w:r>
      </w:hyperlink>
      <w:r w:rsidR="0093124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de la Ley 101/93 con un enfoque de planeación regional y departamental, para dinamizar la competitividad en el marco de la globalización e inte</w:t>
      </w:r>
      <w:r w:rsidR="0093124E" w:rsidRPr="00185120">
        <w:rPr>
          <w:rFonts w:ascii="Arial" w:eastAsia="Times New Roman" w:hAnsi="Arial" w:cs="Arial"/>
          <w:color w:val="000000" w:themeColor="text1"/>
          <w:sz w:val="24"/>
          <w:szCs w:val="24"/>
          <w:lang w:eastAsia="es-ES"/>
        </w:rPr>
        <w:t>rnacionalización de la economía.</w:t>
      </w:r>
    </w:p>
    <w:p w:rsidR="00BF3644" w:rsidRPr="00185120" w:rsidRDefault="00BF3644" w:rsidP="00BF3644">
      <w:pPr>
        <w:pStyle w:val="Prrafodelista"/>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Descentralización. La asistencia técnica rural directa la prestarán los municipios y los distritos de acuerdo con los planes de desarrollo territoriales y los de ordenamiento territorial (P.O.T) y las disposiciones del régimen de competencias y transferencias de la nación a las entidades territoriales;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Obligatoriedad. Es obligación de los municipios y distritos, la prestación del servicio de asistencia técnica directa rural para los pequeños y medianos productores rurales, ya sea a través de las UMATA o contratadas c</w:t>
      </w:r>
      <w:r w:rsidR="0093124E" w:rsidRPr="00185120">
        <w:rPr>
          <w:rFonts w:ascii="Arial" w:eastAsia="Times New Roman" w:hAnsi="Arial" w:cs="Arial"/>
          <w:color w:val="000000" w:themeColor="text1"/>
          <w:sz w:val="24"/>
          <w:szCs w:val="24"/>
          <w:lang w:eastAsia="es-ES"/>
        </w:rPr>
        <w:t xml:space="preserve">on entidades públicas, privadas o </w:t>
      </w:r>
      <w:r w:rsidRPr="00185120">
        <w:rPr>
          <w:rFonts w:ascii="Arial" w:eastAsia="Times New Roman" w:hAnsi="Arial" w:cs="Arial"/>
          <w:color w:val="000000" w:themeColor="text1"/>
          <w:sz w:val="24"/>
          <w:szCs w:val="24"/>
          <w:lang w:eastAsia="es-ES"/>
        </w:rPr>
        <w:t>mixtas que se creen para tal efecto. Los municipios podrán asociarse</w:t>
      </w:r>
      <w:r w:rsidR="004C65CE"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 xml:space="preserve"> para el cumplimiento de esta obligación.</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Calidad. Para garantizar la adecuada prestación del servicio de asistencia técnica rural, el gobierno nacional por intermedio d</w:t>
      </w:r>
      <w:r w:rsidR="00BD17EF" w:rsidRPr="00185120">
        <w:rPr>
          <w:rFonts w:ascii="Arial" w:eastAsia="Times New Roman" w:hAnsi="Arial" w:cs="Arial"/>
          <w:color w:val="000000" w:themeColor="text1"/>
          <w:sz w:val="24"/>
          <w:szCs w:val="24"/>
          <w:lang w:eastAsia="es-ES"/>
        </w:rPr>
        <w:t xml:space="preserve">el ministerio de agricultura y </w:t>
      </w:r>
      <w:r w:rsidR="00BD17EF" w:rsidRPr="00185120">
        <w:rPr>
          <w:rFonts w:ascii="Arial" w:eastAsia="Times New Roman" w:hAnsi="Arial" w:cs="Arial"/>
          <w:color w:val="000000" w:themeColor="text1"/>
          <w:sz w:val="24"/>
          <w:szCs w:val="24"/>
          <w:lang w:eastAsia="es-ES"/>
        </w:rPr>
        <w:lastRenderedPageBreak/>
        <w:t>d</w:t>
      </w:r>
      <w:r w:rsidRPr="00185120">
        <w:rPr>
          <w:rFonts w:ascii="Arial" w:eastAsia="Times New Roman" w:hAnsi="Arial" w:cs="Arial"/>
          <w:color w:val="000000" w:themeColor="text1"/>
          <w:sz w:val="24"/>
          <w:szCs w:val="24"/>
          <w:lang w:eastAsia="es-ES"/>
        </w:rPr>
        <w:t>esarrollo rural</w:t>
      </w:r>
      <w:r w:rsidR="00BD17E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establecerá los criterios técnicos correspondientes. Los departamentos</w:t>
      </w:r>
      <w:r w:rsidR="00BD17EF" w:rsidRPr="00185120">
        <w:rPr>
          <w:rFonts w:ascii="Arial" w:eastAsia="Times New Roman" w:hAnsi="Arial" w:cs="Arial"/>
          <w:color w:val="000000" w:themeColor="text1"/>
          <w:sz w:val="24"/>
          <w:szCs w:val="24"/>
          <w:lang w:eastAsia="es-ES"/>
        </w:rPr>
        <w:t>, a través de las secretarías de agricultura o</w:t>
      </w:r>
      <w:r w:rsidRPr="00185120">
        <w:rPr>
          <w:rFonts w:ascii="Arial" w:eastAsia="Times New Roman" w:hAnsi="Arial" w:cs="Arial"/>
          <w:color w:val="000000" w:themeColor="text1"/>
          <w:sz w:val="24"/>
          <w:szCs w:val="24"/>
          <w:lang w:eastAsia="es-ES"/>
        </w:rPr>
        <w:t xml:space="preserve"> quienes hagan sus vece</w:t>
      </w:r>
      <w:r w:rsidR="00BD17EF" w:rsidRPr="00185120">
        <w:rPr>
          <w:rFonts w:ascii="Arial" w:eastAsia="Times New Roman" w:hAnsi="Arial" w:cs="Arial"/>
          <w:color w:val="000000" w:themeColor="text1"/>
          <w:sz w:val="24"/>
          <w:szCs w:val="24"/>
          <w:lang w:eastAsia="es-ES"/>
        </w:rPr>
        <w:t>s,</w:t>
      </w:r>
      <w:r w:rsidRPr="00185120">
        <w:rPr>
          <w:rFonts w:ascii="Arial" w:eastAsia="Times New Roman" w:hAnsi="Arial" w:cs="Arial"/>
          <w:color w:val="000000" w:themeColor="text1"/>
          <w:sz w:val="24"/>
          <w:szCs w:val="24"/>
          <w:lang w:eastAsia="es-ES"/>
        </w:rPr>
        <w:t xml:space="preserve"> harán el seguimiento a la gestión y la evaluación de la asistencia técnica rural directa</w:t>
      </w:r>
      <w:r w:rsidR="00BD17E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por parte de los municipios;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Coordinación. Para efectos del cumplimiento del objeto de la presente ley, los responsables de la asistencia técnica directa rural establecerán mecanismos de coordinación entre las entidades del orden nacional, departamental y municipal</w:t>
      </w:r>
      <w:r w:rsidR="007F05E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 través del</w:t>
      </w:r>
      <w:r w:rsidR="007F05EF" w:rsidRPr="00185120">
        <w:rPr>
          <w:rFonts w:ascii="Arial" w:eastAsia="Times New Roman" w:hAnsi="Arial" w:cs="Arial"/>
          <w:color w:val="000000" w:themeColor="text1"/>
          <w:sz w:val="24"/>
          <w:szCs w:val="24"/>
          <w:lang w:eastAsia="es-ES"/>
        </w:rPr>
        <w:t xml:space="preserve"> Sistema Nacional de Ciencia y tecnología agropecuaria.</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Organización de los productores. Se promoverán entre los pequeños productores rurales el establecimiento de alianzas, asociaciones u otras formas asociativas, para efectos de acceder a los beneficios que por virtud de esta ley se contemplen. En tal sentido, los municipios promoverán y fomentarán la conformación de organizaciones de productores.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1"/>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Enfoque de cadena productiva y de agregación de valor. Las acciones que se adelantan en materia de asistencia técnica directa rural deberán enmarcarse dentro de la noción de cadenas productivas, porque la agricultura hace parte de un sistema de producción y de agregación de valor que tiene actividades y actores desde la provisión de insumos hasta el mercadeo y el consumo.</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 w:name="3"/>
      <w:bookmarkEnd w:id="2"/>
      <w:r w:rsidRPr="00185120">
        <w:rPr>
          <w:rFonts w:ascii="Arial" w:eastAsia="Times New Roman" w:hAnsi="Arial" w:cs="Arial"/>
          <w:color w:val="000000" w:themeColor="text1"/>
          <w:sz w:val="24"/>
          <w:szCs w:val="24"/>
          <w:lang w:eastAsia="es-ES"/>
        </w:rPr>
        <w:t xml:space="preserve">ARTICULO 3o. DEFINICIONES. Para </w:t>
      </w:r>
      <w:r w:rsidR="007F05EF" w:rsidRPr="00185120">
        <w:rPr>
          <w:rFonts w:ascii="Arial" w:eastAsia="Times New Roman" w:hAnsi="Arial" w:cs="Arial"/>
          <w:color w:val="000000" w:themeColor="text1"/>
          <w:sz w:val="24"/>
          <w:szCs w:val="24"/>
          <w:lang w:eastAsia="es-ES"/>
        </w:rPr>
        <w:t xml:space="preserve">los efectos de la presente ley y, </w:t>
      </w:r>
      <w:r w:rsidRPr="00185120">
        <w:rPr>
          <w:rFonts w:ascii="Arial" w:eastAsia="Times New Roman" w:hAnsi="Arial" w:cs="Arial"/>
          <w:color w:val="000000" w:themeColor="text1"/>
          <w:sz w:val="24"/>
          <w:szCs w:val="24"/>
          <w:lang w:eastAsia="es-ES"/>
        </w:rPr>
        <w:t>para su interpretación y aplicación</w:t>
      </w:r>
      <w:r w:rsidR="007F05E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tendrán en cuenta las siguientes definiciones: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a) Asistencia técnica directa rural. El servicio de asistencia técnica directa rural comprende la atención regular y continua a los productores agrícolas, pecuarios, forestales y pesqueros, en la asesoría de los siguientes asuntos: en la aptitud de los suelos, en la selección del tipo de actividad a desarrollar y en la planificación de las explotaciones; en la aplicación y uso de tecnologías y recursos adecuados a la naturaleza de la actividad productiva; en las posibilidades y procedimientos para acceder al</w:t>
      </w:r>
      <w:r w:rsidR="0048207C" w:rsidRPr="00185120">
        <w:rPr>
          <w:rFonts w:ascii="Arial" w:eastAsia="Times New Roman" w:hAnsi="Arial" w:cs="Arial"/>
          <w:color w:val="000000" w:themeColor="text1"/>
          <w:sz w:val="24"/>
          <w:szCs w:val="24"/>
          <w:lang w:eastAsia="es-ES"/>
        </w:rPr>
        <w:t xml:space="preserve"> financiamiento de la inversión,</w:t>
      </w:r>
      <w:r w:rsidRPr="00185120">
        <w:rPr>
          <w:rFonts w:ascii="Arial" w:eastAsia="Times New Roman" w:hAnsi="Arial" w:cs="Arial"/>
          <w:color w:val="000000" w:themeColor="text1"/>
          <w:sz w:val="24"/>
          <w:szCs w:val="24"/>
          <w:lang w:eastAsia="es-ES"/>
        </w:rPr>
        <w:t xml:space="preserve"> en el mercadeo apropiado de los bienes producidos y en la promoción de las formas de organización de los productores.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También se podrá expandir hacia la gestión de mercadeo y tecnologías de procesos, así como a los servicios conexos y de soporte al desarrollo rural, incluyendo la orientación y asesoría en la dotación de infraestructura productiva, promoción de formas de organización de productores, servicios de información tecnológica, de precios y mercados que garanticen la viabilidad</w:t>
      </w:r>
      <w:r w:rsidR="006B384F" w:rsidRPr="00185120">
        <w:rPr>
          <w:rFonts w:ascii="Arial" w:eastAsia="Times New Roman" w:hAnsi="Arial" w:cs="Arial"/>
          <w:color w:val="000000" w:themeColor="text1"/>
          <w:sz w:val="24"/>
          <w:szCs w:val="24"/>
          <w:lang w:eastAsia="es-ES"/>
        </w:rPr>
        <w:t xml:space="preserve"> de las empresas de desarrollo r</w:t>
      </w:r>
      <w:r w:rsidRPr="00185120">
        <w:rPr>
          <w:rFonts w:ascii="Arial" w:eastAsia="Times New Roman" w:hAnsi="Arial" w:cs="Arial"/>
          <w:color w:val="000000" w:themeColor="text1"/>
          <w:sz w:val="24"/>
          <w:szCs w:val="24"/>
          <w:lang w:eastAsia="es-ES"/>
        </w:rPr>
        <w:t>ural</w:t>
      </w:r>
      <w:r w:rsidR="006B384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de que trata el artículo </w:t>
      </w:r>
      <w:hyperlink r:id="rId10" w:anchor="52" w:tgtFrame="_blank" w:history="1">
        <w:r w:rsidRPr="00185120">
          <w:rPr>
            <w:rFonts w:ascii="Arial" w:eastAsia="Times New Roman" w:hAnsi="Arial" w:cs="Arial"/>
            <w:color w:val="000000" w:themeColor="text1"/>
            <w:sz w:val="24"/>
            <w:szCs w:val="24"/>
            <w:u w:val="single"/>
            <w:lang w:eastAsia="es-ES"/>
          </w:rPr>
          <w:t>52</w:t>
        </w:r>
      </w:hyperlink>
      <w:r w:rsidR="006B384F" w:rsidRPr="00185120">
        <w:rPr>
          <w:rFonts w:ascii="Arial" w:eastAsia="Times New Roman" w:hAnsi="Arial" w:cs="Arial"/>
          <w:color w:val="000000" w:themeColor="text1"/>
          <w:sz w:val="24"/>
          <w:szCs w:val="24"/>
          <w:lang w:eastAsia="es-ES"/>
        </w:rPr>
        <w:t> de la Ley 508 de 1999 con respecto a las  e</w:t>
      </w:r>
      <w:r w:rsidRPr="00185120">
        <w:rPr>
          <w:rFonts w:ascii="Arial" w:eastAsia="Times New Roman" w:hAnsi="Arial" w:cs="Arial"/>
          <w:color w:val="000000" w:themeColor="text1"/>
          <w:sz w:val="24"/>
          <w:szCs w:val="24"/>
          <w:lang w:eastAsia="es-ES"/>
        </w:rPr>
        <w:t>mpre</w:t>
      </w:r>
      <w:r w:rsidR="006B384F" w:rsidRPr="00185120">
        <w:rPr>
          <w:rFonts w:ascii="Arial" w:eastAsia="Times New Roman" w:hAnsi="Arial" w:cs="Arial"/>
          <w:color w:val="000000" w:themeColor="text1"/>
          <w:sz w:val="24"/>
          <w:szCs w:val="24"/>
          <w:lang w:eastAsia="es-ES"/>
        </w:rPr>
        <w:t>sas básicas a</w:t>
      </w:r>
      <w:r w:rsidRPr="00185120">
        <w:rPr>
          <w:rFonts w:ascii="Arial" w:eastAsia="Times New Roman" w:hAnsi="Arial" w:cs="Arial"/>
          <w:color w:val="000000" w:themeColor="text1"/>
          <w:sz w:val="24"/>
          <w:szCs w:val="24"/>
          <w:lang w:eastAsia="es-ES"/>
        </w:rPr>
        <w:t>gropecuarias que se constituyan en desarrollo de los programas de reforma agraria y</w:t>
      </w:r>
      <w:r w:rsidR="00D461A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general, de los consorcios y proyectos productivos a escala de los pequeños y medianos productores agropecuarios, dentro de una concepción integral de la ex</w:t>
      </w:r>
      <w:r w:rsidR="00D461A8" w:rsidRPr="00185120">
        <w:rPr>
          <w:rFonts w:ascii="Arial" w:eastAsia="Times New Roman" w:hAnsi="Arial" w:cs="Arial"/>
          <w:color w:val="000000" w:themeColor="text1"/>
          <w:sz w:val="24"/>
          <w:szCs w:val="24"/>
          <w:lang w:eastAsia="es-ES"/>
        </w:rPr>
        <w:t>tensión rural.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D461A8" w:rsidRPr="00185120" w:rsidRDefault="00D461A8"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b) Pequeños productores rurales. Son pequeños productores agropecuarios los propietarios, poseedores o tenedores a cualquier título que directamente</w:t>
      </w:r>
      <w:r w:rsidR="00D461A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o con el </w:t>
      </w:r>
      <w:r w:rsidRPr="00185120">
        <w:rPr>
          <w:rFonts w:ascii="Arial" w:eastAsia="Times New Roman" w:hAnsi="Arial" w:cs="Arial"/>
          <w:color w:val="000000" w:themeColor="text1"/>
          <w:sz w:val="24"/>
          <w:szCs w:val="24"/>
          <w:lang w:eastAsia="es-ES"/>
        </w:rPr>
        <w:lastRenderedPageBreak/>
        <w:t>concurso de sus familias</w:t>
      </w:r>
      <w:r w:rsidR="00D461A8" w:rsidRPr="00185120">
        <w:rPr>
          <w:rFonts w:ascii="Arial" w:eastAsia="Times New Roman" w:hAnsi="Arial" w:cs="Arial"/>
          <w:color w:val="000000" w:themeColor="text1"/>
          <w:sz w:val="24"/>
          <w:szCs w:val="24"/>
          <w:lang w:eastAsia="es-ES"/>
        </w:rPr>
        <w:t>, exploten un predio rural</w:t>
      </w:r>
      <w:r w:rsidRPr="00185120">
        <w:rPr>
          <w:rFonts w:ascii="Arial" w:eastAsia="Times New Roman" w:hAnsi="Arial" w:cs="Arial"/>
          <w:color w:val="000000" w:themeColor="text1"/>
          <w:sz w:val="24"/>
          <w:szCs w:val="24"/>
          <w:lang w:eastAsia="es-ES"/>
        </w:rPr>
        <w:t xml:space="preserve"> que no supere el área y los ingresos de dos unidades agrícolas familiares</w:t>
      </w:r>
      <w:r w:rsidR="00D461A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siempre que deriven de su actividad agropecuaria, forestal, agroforestal, pecuaria, piscícola, silvícola o de zoocría</w:t>
      </w:r>
      <w:r w:rsidR="00D461A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por lo menos el 70% de sus ingresos. Igualmente</w:t>
      </w:r>
      <w:r w:rsidR="00D461A8" w:rsidRPr="00185120">
        <w:rPr>
          <w:rFonts w:ascii="Arial" w:eastAsia="Times New Roman" w:hAnsi="Arial" w:cs="Arial"/>
          <w:color w:val="000000" w:themeColor="text1"/>
          <w:sz w:val="24"/>
          <w:szCs w:val="24"/>
          <w:lang w:eastAsia="es-ES"/>
        </w:rPr>
        <w:t xml:space="preserve"> y para efectos de la presente l</w:t>
      </w:r>
      <w:r w:rsidRPr="00185120">
        <w:rPr>
          <w:rFonts w:ascii="Arial" w:eastAsia="Times New Roman" w:hAnsi="Arial" w:cs="Arial"/>
          <w:color w:val="000000" w:themeColor="text1"/>
          <w:sz w:val="24"/>
          <w:szCs w:val="24"/>
          <w:lang w:eastAsia="es-ES"/>
        </w:rPr>
        <w:t xml:space="preserve">ey, son sujetos beneficiarios </w:t>
      </w:r>
      <w:r w:rsidR="00D461A8" w:rsidRPr="00185120">
        <w:rPr>
          <w:rFonts w:ascii="Arial" w:eastAsia="Times New Roman" w:hAnsi="Arial" w:cs="Arial"/>
          <w:color w:val="000000" w:themeColor="text1"/>
          <w:sz w:val="24"/>
          <w:szCs w:val="24"/>
          <w:lang w:eastAsia="es-ES"/>
        </w:rPr>
        <w:t>de la asistencia técnica rural directa. El</w:t>
      </w:r>
      <w:r w:rsidRPr="00185120">
        <w:rPr>
          <w:rFonts w:ascii="Arial" w:eastAsia="Times New Roman" w:hAnsi="Arial" w:cs="Arial"/>
          <w:color w:val="000000" w:themeColor="text1"/>
          <w:sz w:val="24"/>
          <w:szCs w:val="24"/>
          <w:lang w:eastAsia="es-ES"/>
        </w:rPr>
        <w:t xml:space="preserve"> pescador artesanal marítimo</w:t>
      </w:r>
      <w:r w:rsidR="00D461A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o sea aquel cuya embarcación es de menos de cinco (5) toneladas de registro neto, no posee equipo de ubicación y unas dimensiones máximas de tres (3) metros de manga y quince (15) metro</w:t>
      </w:r>
      <w:r w:rsidR="00F61673" w:rsidRPr="00185120">
        <w:rPr>
          <w:rFonts w:ascii="Arial" w:eastAsia="Times New Roman" w:hAnsi="Arial" w:cs="Arial"/>
          <w:color w:val="000000" w:themeColor="text1"/>
          <w:sz w:val="24"/>
          <w:szCs w:val="24"/>
          <w:lang w:eastAsia="es-ES"/>
        </w:rPr>
        <w:t>s de eslora; es</w:t>
      </w:r>
      <w:r w:rsidRPr="00185120">
        <w:rPr>
          <w:rFonts w:ascii="Arial" w:eastAsia="Times New Roman" w:hAnsi="Arial" w:cs="Arial"/>
          <w:color w:val="000000" w:themeColor="text1"/>
          <w:sz w:val="24"/>
          <w:szCs w:val="24"/>
          <w:lang w:eastAsia="es-ES"/>
        </w:rPr>
        <w:t xml:space="preserve"> pescador artesanal continental, </w:t>
      </w:r>
      <w:r w:rsidR="00056F63" w:rsidRPr="00185120">
        <w:rPr>
          <w:rFonts w:ascii="Arial" w:eastAsia="Times New Roman" w:hAnsi="Arial" w:cs="Arial"/>
          <w:color w:val="000000" w:themeColor="text1"/>
          <w:sz w:val="24"/>
          <w:szCs w:val="24"/>
          <w:lang w:eastAsia="es-ES"/>
        </w:rPr>
        <w:t xml:space="preserve">aquel </w:t>
      </w:r>
      <w:r w:rsidRPr="00185120">
        <w:rPr>
          <w:rFonts w:ascii="Arial" w:eastAsia="Times New Roman" w:hAnsi="Arial" w:cs="Arial"/>
          <w:color w:val="000000" w:themeColor="text1"/>
          <w:sz w:val="24"/>
          <w:szCs w:val="24"/>
          <w:lang w:eastAsia="es-ES"/>
        </w:rPr>
        <w:t>cuyo registro de embarcación individual indica</w:t>
      </w:r>
      <w:r w:rsidR="00056F63"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no poseer motor.</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b/>
          <w:color w:val="000000" w:themeColor="text1"/>
          <w:sz w:val="24"/>
          <w:szCs w:val="24"/>
          <w:lang w:eastAsia="es-ES"/>
        </w:rPr>
        <w:t>PARAGRAFO</w:t>
      </w:r>
      <w:r w:rsidRPr="00185120">
        <w:rPr>
          <w:rFonts w:ascii="Arial" w:eastAsia="Times New Roman" w:hAnsi="Arial" w:cs="Arial"/>
          <w:color w:val="000000" w:themeColor="text1"/>
          <w:sz w:val="24"/>
          <w:szCs w:val="24"/>
          <w:lang w:eastAsia="es-ES"/>
        </w:rPr>
        <w:t>. No obstante lo anterior, se estimulará preferentemente la organización de los pequeños productores rurales y para efectos de acceder a los servicios de asistencia técnica directa rural en grupo, no se sumarán el número de UAF del grupo ni los ingresos derivados d</w:t>
      </w:r>
      <w:r w:rsidR="00327445" w:rsidRPr="00185120">
        <w:rPr>
          <w:rFonts w:ascii="Arial" w:eastAsia="Times New Roman" w:hAnsi="Arial" w:cs="Arial"/>
          <w:color w:val="000000" w:themeColor="text1"/>
          <w:sz w:val="24"/>
          <w:szCs w:val="24"/>
          <w:lang w:eastAsia="es-ES"/>
        </w:rPr>
        <w:t>e la actividad por sus miembros.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 Medianos productores rurales. Son medianos productores rurales, los poseedores o tenedores que</w:t>
      </w:r>
      <w:r w:rsidR="00327445"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 cualquier título</w:t>
      </w:r>
      <w:r w:rsidR="00327445" w:rsidRPr="00185120">
        <w:rPr>
          <w:rFonts w:ascii="Arial" w:eastAsia="Times New Roman" w:hAnsi="Arial" w:cs="Arial"/>
          <w:color w:val="000000" w:themeColor="text1"/>
          <w:sz w:val="24"/>
          <w:szCs w:val="24"/>
          <w:lang w:eastAsia="es-ES"/>
        </w:rPr>
        <w:t>, exploten un predio rural</w:t>
      </w:r>
      <w:r w:rsidRPr="00185120">
        <w:rPr>
          <w:rFonts w:ascii="Arial" w:eastAsia="Times New Roman" w:hAnsi="Arial" w:cs="Arial"/>
          <w:color w:val="000000" w:themeColor="text1"/>
          <w:sz w:val="24"/>
          <w:szCs w:val="24"/>
          <w:lang w:eastAsia="es-ES"/>
        </w:rPr>
        <w:t xml:space="preserve"> que supere el </w:t>
      </w:r>
      <w:r w:rsidR="00327445" w:rsidRPr="00185120">
        <w:rPr>
          <w:rFonts w:ascii="Arial" w:eastAsia="Times New Roman" w:hAnsi="Arial" w:cs="Arial"/>
          <w:color w:val="000000" w:themeColor="text1"/>
          <w:sz w:val="24"/>
          <w:szCs w:val="24"/>
          <w:lang w:eastAsia="es-ES"/>
        </w:rPr>
        <w:t>área y los ingresos de dos</w:t>
      </w:r>
      <w:r w:rsidRPr="00185120">
        <w:rPr>
          <w:rFonts w:ascii="Arial" w:eastAsia="Times New Roman" w:hAnsi="Arial" w:cs="Arial"/>
          <w:color w:val="000000" w:themeColor="text1"/>
          <w:sz w:val="24"/>
          <w:szCs w:val="24"/>
          <w:lang w:eastAsia="es-ES"/>
        </w:rPr>
        <w:t xml:space="preserve"> unidades agrícolas familiares en su actividad agropecuaria, forestal, agroforestal, pecuaria, piscícola, silvíc</w:t>
      </w:r>
      <w:r w:rsidR="00327445" w:rsidRPr="00185120">
        <w:rPr>
          <w:rFonts w:ascii="Arial" w:eastAsia="Times New Roman" w:hAnsi="Arial" w:cs="Arial"/>
          <w:color w:val="000000" w:themeColor="text1"/>
          <w:sz w:val="24"/>
          <w:szCs w:val="24"/>
          <w:lang w:eastAsia="es-ES"/>
        </w:rPr>
        <w:t>ola o de zoocría y hasta 5  u</w:t>
      </w:r>
      <w:r w:rsidRPr="00185120">
        <w:rPr>
          <w:rFonts w:ascii="Arial" w:eastAsia="Times New Roman" w:hAnsi="Arial" w:cs="Arial"/>
          <w:color w:val="000000" w:themeColor="text1"/>
          <w:sz w:val="24"/>
          <w:szCs w:val="24"/>
          <w:lang w:eastAsia="es-ES"/>
        </w:rPr>
        <w:t>nidad</w:t>
      </w:r>
      <w:r w:rsidR="00327445" w:rsidRPr="00185120">
        <w:rPr>
          <w:rFonts w:ascii="Arial" w:eastAsia="Times New Roman" w:hAnsi="Arial" w:cs="Arial"/>
          <w:color w:val="000000" w:themeColor="text1"/>
          <w:sz w:val="24"/>
          <w:szCs w:val="24"/>
          <w:lang w:eastAsia="es-ES"/>
        </w:rPr>
        <w:t>es agrícolas f</w:t>
      </w:r>
      <w:r w:rsidRPr="00185120">
        <w:rPr>
          <w:rFonts w:ascii="Arial" w:eastAsia="Times New Roman" w:hAnsi="Arial" w:cs="Arial"/>
          <w:color w:val="000000" w:themeColor="text1"/>
          <w:sz w:val="24"/>
          <w:szCs w:val="24"/>
          <w:lang w:eastAsia="es-ES"/>
        </w:rPr>
        <w:t>amiliares y que no superen en ingresos los 10 (diez) sala</w:t>
      </w:r>
      <w:r w:rsidR="00327445" w:rsidRPr="00185120">
        <w:rPr>
          <w:rFonts w:ascii="Arial" w:eastAsia="Times New Roman" w:hAnsi="Arial" w:cs="Arial"/>
          <w:color w:val="000000" w:themeColor="text1"/>
          <w:sz w:val="24"/>
          <w:szCs w:val="24"/>
          <w:lang w:eastAsia="es-ES"/>
        </w:rPr>
        <w:t>rios mínimos mensuales vigentes.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 Créase el Sistema Nacional de Ciencia y Tecnología Agroindustrial</w:t>
      </w:r>
      <w:r w:rsidR="0028336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el cual tiene como finalidad general aportar al sector agroindustrial conocimiento, métodos, tecnologías y productos tecnológicos</w:t>
      </w:r>
      <w:r w:rsidR="0028336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necesarios para su desempeño frente a los requerimientos nacionales y del entorno internacional.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b/>
          <w:color w:val="000000" w:themeColor="text1"/>
          <w:sz w:val="24"/>
          <w:szCs w:val="24"/>
          <w:lang w:eastAsia="es-ES"/>
        </w:rPr>
        <w:t>PARAGRAFO</w:t>
      </w:r>
      <w:r w:rsidRPr="00185120">
        <w:rPr>
          <w:rFonts w:ascii="Arial" w:eastAsia="Times New Roman" w:hAnsi="Arial" w:cs="Arial"/>
          <w:color w:val="000000" w:themeColor="text1"/>
          <w:sz w:val="24"/>
          <w:szCs w:val="24"/>
          <w:lang w:eastAsia="es-ES"/>
        </w:rPr>
        <w:t>. El Gobierno reglamentará la organización y funcionamiento del Sistema Nacional de Ciencia y Tecnología Agroindustrial.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74706D">
      <w:pPr>
        <w:spacing w:after="0" w:line="240" w:lineRule="auto"/>
        <w:jc w:val="center"/>
        <w:rPr>
          <w:rFonts w:ascii="Arial" w:eastAsia="Times New Roman" w:hAnsi="Arial" w:cs="Arial"/>
          <w:color w:val="000000" w:themeColor="text1"/>
          <w:sz w:val="24"/>
          <w:szCs w:val="24"/>
          <w:lang w:eastAsia="es-ES"/>
        </w:rPr>
      </w:pPr>
      <w:bookmarkStart w:id="3" w:name="Nivel002"/>
      <w:bookmarkEnd w:id="3"/>
      <w:r w:rsidRPr="00185120">
        <w:rPr>
          <w:rFonts w:ascii="Arial" w:eastAsia="Times New Roman" w:hAnsi="Arial" w:cs="Arial"/>
          <w:color w:val="000000" w:themeColor="text1"/>
          <w:sz w:val="24"/>
          <w:szCs w:val="24"/>
          <w:lang w:eastAsia="es-ES"/>
        </w:rPr>
        <w:t>CAPITULO II.</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CARACTERISTICAS DE LA ASISTENCIA TECNICA</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4" w:name="4"/>
      <w:bookmarkEnd w:id="4"/>
      <w:r w:rsidRPr="00185120">
        <w:rPr>
          <w:rFonts w:ascii="Arial" w:eastAsia="Times New Roman" w:hAnsi="Arial" w:cs="Arial"/>
          <w:color w:val="000000" w:themeColor="text1"/>
          <w:sz w:val="24"/>
          <w:szCs w:val="24"/>
          <w:lang w:eastAsia="es-ES"/>
        </w:rPr>
        <w:t>ARTICULO 4o. CARACTERISTICAS. La asistencia técnica consagrada en esta ley tendrá las siguientes características: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Las entidades territoriales del orden municipal, de conformidad con la Ley 60 de 1993 o una posterior que la reforme y las disposiciones de la presente ley, financiarán el servicio de asistencia técnica directa rural, con el fin de ga</w:t>
      </w:r>
      <w:r w:rsidR="00444F07" w:rsidRPr="00185120">
        <w:rPr>
          <w:rFonts w:ascii="Arial" w:eastAsia="Times New Roman" w:hAnsi="Arial" w:cs="Arial"/>
          <w:color w:val="000000" w:themeColor="text1"/>
          <w:sz w:val="24"/>
          <w:szCs w:val="24"/>
          <w:lang w:eastAsia="es-ES"/>
        </w:rPr>
        <w:t>rantizar su cobertura y calidad.</w:t>
      </w:r>
    </w:p>
    <w:p w:rsidR="00BF3644" w:rsidRPr="00185120" w:rsidRDefault="00BF3644" w:rsidP="00BF3644">
      <w:pPr>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Estará a cargo de los municipios la prestación del servicio de asistencia técnica directa rural y la administración de los recursos que se destinen para el efecto y el pago de los gastos que ésta genere. Para tales efectos</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los municipios elaborarán un plan general de la asistencia técnica directa rural</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que se</w:t>
      </w:r>
      <w:r w:rsidR="00444F07" w:rsidRPr="00185120">
        <w:rPr>
          <w:rFonts w:ascii="Arial" w:eastAsia="Times New Roman" w:hAnsi="Arial" w:cs="Arial"/>
          <w:color w:val="000000" w:themeColor="text1"/>
          <w:sz w:val="24"/>
          <w:szCs w:val="24"/>
          <w:lang w:eastAsia="es-ES"/>
        </w:rPr>
        <w:t xml:space="preserve">rá asumido </w:t>
      </w:r>
      <w:r w:rsidRPr="00185120">
        <w:rPr>
          <w:rFonts w:ascii="Arial" w:eastAsia="Times New Roman" w:hAnsi="Arial" w:cs="Arial"/>
          <w:color w:val="000000" w:themeColor="text1"/>
          <w:sz w:val="24"/>
          <w:szCs w:val="24"/>
          <w:lang w:eastAsia="es-ES"/>
        </w:rPr>
        <w:t xml:space="preserve"> por las entidades prestadoras de dichos servicios, los cuales serán pagados con los recursos que</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por virtud de la Ley 60 de 1993 o aquella que la modifique o esté vigente</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les corresponde invertir en las actividades de </w:t>
      </w:r>
      <w:r w:rsidRPr="00185120">
        <w:rPr>
          <w:rFonts w:ascii="Arial" w:eastAsia="Times New Roman" w:hAnsi="Arial" w:cs="Arial"/>
          <w:color w:val="000000" w:themeColor="text1"/>
          <w:sz w:val="24"/>
          <w:szCs w:val="24"/>
          <w:lang w:eastAsia="es-ES"/>
        </w:rPr>
        <w:lastRenderedPageBreak/>
        <w:t xml:space="preserve">desarrollo rural y agropecuario y las demás fuentes de financiación que </w:t>
      </w:r>
      <w:r w:rsidR="00444F07" w:rsidRPr="00185120">
        <w:rPr>
          <w:rFonts w:ascii="Arial" w:eastAsia="Times New Roman" w:hAnsi="Arial" w:cs="Arial"/>
          <w:color w:val="000000" w:themeColor="text1"/>
          <w:sz w:val="24"/>
          <w:szCs w:val="24"/>
          <w:lang w:eastAsia="es-ES"/>
        </w:rPr>
        <w:t>se describen en la presente ley.</w:t>
      </w:r>
    </w:p>
    <w:p w:rsidR="00BF3644" w:rsidRPr="00185120" w:rsidRDefault="00BF3644" w:rsidP="00BF3644">
      <w:pPr>
        <w:pStyle w:val="Prrafodelista"/>
        <w:rPr>
          <w:rFonts w:ascii="Arial" w:eastAsia="Times New Roman" w:hAnsi="Arial" w:cs="Arial"/>
          <w:color w:val="000000" w:themeColor="text1"/>
          <w:sz w:val="24"/>
          <w:szCs w:val="24"/>
          <w:lang w:eastAsia="es-ES"/>
        </w:rPr>
      </w:pPr>
    </w:p>
    <w:p w:rsidR="00BF3644" w:rsidRPr="00185120" w:rsidRDefault="00BF3644" w:rsidP="00BF3644">
      <w:pPr>
        <w:pStyle w:val="Prrafodelista"/>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67484D">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Con el fin de apoyar la eficiencia y la equidad en las actividades del sector rural, los pequeños y medianos productores agropecuarios contarán con mecanismos financiados con aportes fiscales de la nación, los departamentos, los municipios;</w:t>
      </w:r>
    </w:p>
    <w:p w:rsidR="00BF3644" w:rsidRPr="00185120" w:rsidRDefault="00BF3644" w:rsidP="00BF3644">
      <w:pPr>
        <w:pStyle w:val="Prrafodelista"/>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xml:space="preserve">Los municipios podrán constituir un Fondo Municipal de Asistencia Técnica Directa Rural, destinado a la financiación de programas y proyectos de asistencia técnica contemplados en el Programa Agropecuario Municipal (PAM), además de otras fuentes de financiación que </w:t>
      </w:r>
      <w:r w:rsidR="00444F07" w:rsidRPr="00185120">
        <w:rPr>
          <w:rFonts w:ascii="Arial" w:eastAsia="Times New Roman" w:hAnsi="Arial" w:cs="Arial"/>
          <w:color w:val="000000" w:themeColor="text1"/>
          <w:sz w:val="24"/>
          <w:szCs w:val="24"/>
          <w:lang w:eastAsia="es-ES"/>
        </w:rPr>
        <w:t>se describen en la presente ley.</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Las entidades encargadas de prestar los servicios de asistencia técnic</w:t>
      </w:r>
      <w:r w:rsidR="00444F07" w:rsidRPr="00185120">
        <w:rPr>
          <w:rFonts w:ascii="Arial" w:eastAsia="Times New Roman" w:hAnsi="Arial" w:cs="Arial"/>
          <w:color w:val="000000" w:themeColor="text1"/>
          <w:sz w:val="24"/>
          <w:szCs w:val="24"/>
          <w:lang w:eastAsia="es-ES"/>
        </w:rPr>
        <w:t>a son de carácter público, mixto</w:t>
      </w:r>
      <w:r w:rsidRPr="00185120">
        <w:rPr>
          <w:rFonts w:ascii="Arial" w:eastAsia="Times New Roman" w:hAnsi="Arial" w:cs="Arial"/>
          <w:color w:val="000000" w:themeColor="text1"/>
          <w:sz w:val="24"/>
          <w:szCs w:val="24"/>
          <w:lang w:eastAsia="es-ES"/>
        </w:rPr>
        <w:t>, privadas, comunitarias o solidarias</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incluyendo Instituciones de educación técnica, tecnológica y universitaria y tendrán como objeto social la prestación de asistencia técnica directa rural. Para tal efecto, deberán acr</w:t>
      </w:r>
      <w:r w:rsidR="00444F07" w:rsidRPr="00185120">
        <w:rPr>
          <w:rFonts w:ascii="Arial" w:eastAsia="Times New Roman" w:hAnsi="Arial" w:cs="Arial"/>
          <w:color w:val="000000" w:themeColor="text1"/>
          <w:sz w:val="24"/>
          <w:szCs w:val="24"/>
          <w:lang w:eastAsia="es-ES"/>
        </w:rPr>
        <w:t>editar su idoneidad y capacidad</w:t>
      </w:r>
      <w:r w:rsidRPr="00185120">
        <w:rPr>
          <w:rFonts w:ascii="Arial" w:eastAsia="Times New Roman" w:hAnsi="Arial" w:cs="Arial"/>
          <w:color w:val="000000" w:themeColor="text1"/>
          <w:sz w:val="24"/>
          <w:szCs w:val="24"/>
          <w:lang w:eastAsia="es-ES"/>
        </w:rPr>
        <w:t xml:space="preserve"> técnica y financiera</w:t>
      </w:r>
      <w:r w:rsidR="00444F07"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ante la correspondiente</w:t>
      </w:r>
      <w:r w:rsidR="00444F07" w:rsidRPr="00185120">
        <w:rPr>
          <w:rFonts w:ascii="Arial" w:eastAsia="Times New Roman" w:hAnsi="Arial" w:cs="Arial"/>
          <w:color w:val="000000" w:themeColor="text1"/>
          <w:sz w:val="24"/>
          <w:szCs w:val="24"/>
          <w:lang w:eastAsia="es-ES"/>
        </w:rPr>
        <w:t xml:space="preserve"> secretaría de a</w:t>
      </w:r>
      <w:r w:rsidRPr="00185120">
        <w:rPr>
          <w:rFonts w:ascii="Arial" w:eastAsia="Times New Roman" w:hAnsi="Arial" w:cs="Arial"/>
          <w:color w:val="000000" w:themeColor="text1"/>
          <w:sz w:val="24"/>
          <w:szCs w:val="24"/>
          <w:lang w:eastAsia="es-ES"/>
        </w:rPr>
        <w:t xml:space="preserve">gricultura </w:t>
      </w:r>
      <w:r w:rsidR="00444F07" w:rsidRPr="00185120">
        <w:rPr>
          <w:rFonts w:ascii="Arial" w:eastAsia="Times New Roman" w:hAnsi="Arial" w:cs="Arial"/>
          <w:color w:val="000000" w:themeColor="text1"/>
          <w:sz w:val="24"/>
          <w:szCs w:val="24"/>
          <w:lang w:eastAsia="es-ES"/>
        </w:rPr>
        <w:t>o la entidad que haga sus veces.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Todos los prestadores y beneficiarios de los servicios de asistencia técnica directa rural</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para efectos de prestar u obtener el servicio de asistencia téc</w:t>
      </w:r>
      <w:r w:rsidR="0026211E" w:rsidRPr="00185120">
        <w:rPr>
          <w:rFonts w:ascii="Arial" w:eastAsia="Times New Roman" w:hAnsi="Arial" w:cs="Arial"/>
          <w:color w:val="000000" w:themeColor="text1"/>
          <w:sz w:val="24"/>
          <w:szCs w:val="24"/>
          <w:lang w:eastAsia="es-ES"/>
        </w:rPr>
        <w:t>nica de parte de los municipios</w:t>
      </w:r>
      <w:r w:rsidRPr="00185120">
        <w:rPr>
          <w:rFonts w:ascii="Arial" w:eastAsia="Times New Roman" w:hAnsi="Arial" w:cs="Arial"/>
          <w:color w:val="000000" w:themeColor="text1"/>
          <w:sz w:val="24"/>
          <w:szCs w:val="24"/>
          <w:lang w:eastAsia="es-ES"/>
        </w:rPr>
        <w:t xml:space="preserve"> o de los distritos, deberán inscribirse en el libro de registro de prestadores y beneficiarios que estará disponible en las alcaldías municipales o distritales. A su vez</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el alcalde podrá verificar en cada uno de los casos la veracidad de la información suministrada</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para se</w:t>
      </w:r>
      <w:r w:rsidR="0026211E" w:rsidRPr="00185120">
        <w:rPr>
          <w:rFonts w:ascii="Arial" w:eastAsia="Times New Roman" w:hAnsi="Arial" w:cs="Arial"/>
          <w:color w:val="000000" w:themeColor="text1"/>
          <w:sz w:val="24"/>
          <w:szCs w:val="24"/>
          <w:lang w:eastAsia="es-ES"/>
        </w:rPr>
        <w:t>r beneficiario del servicio de asistencia técnica d</w:t>
      </w:r>
      <w:r w:rsidR="00444F07" w:rsidRPr="00185120">
        <w:rPr>
          <w:rFonts w:ascii="Arial" w:eastAsia="Times New Roman" w:hAnsi="Arial" w:cs="Arial"/>
          <w:color w:val="000000" w:themeColor="text1"/>
          <w:sz w:val="24"/>
          <w:szCs w:val="24"/>
          <w:lang w:eastAsia="es-ES"/>
        </w:rPr>
        <w:t>ir</w:t>
      </w:r>
      <w:r w:rsidR="0026211E" w:rsidRPr="00185120">
        <w:rPr>
          <w:rFonts w:ascii="Arial" w:eastAsia="Times New Roman" w:hAnsi="Arial" w:cs="Arial"/>
          <w:color w:val="000000" w:themeColor="text1"/>
          <w:sz w:val="24"/>
          <w:szCs w:val="24"/>
          <w:lang w:eastAsia="es-ES"/>
        </w:rPr>
        <w:t>ecta r</w:t>
      </w:r>
      <w:r w:rsidR="00444F07" w:rsidRPr="00185120">
        <w:rPr>
          <w:rFonts w:ascii="Arial" w:eastAsia="Times New Roman" w:hAnsi="Arial" w:cs="Arial"/>
          <w:color w:val="000000" w:themeColor="text1"/>
          <w:sz w:val="24"/>
          <w:szCs w:val="24"/>
          <w:lang w:eastAsia="es-ES"/>
        </w:rPr>
        <w:t>ural.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Los pequeños y medianos productores rurales podrán establecer alianzas o asociaciones para efectos de acceder a los beneficios que por virtud de esta Ley se contemplen. En tal sentido, los municipios podrán establecer mecanismos que fomenten e</w:t>
      </w:r>
      <w:r w:rsidR="0026211E" w:rsidRPr="00185120">
        <w:rPr>
          <w:rFonts w:ascii="Arial" w:eastAsia="Times New Roman" w:hAnsi="Arial" w:cs="Arial"/>
          <w:color w:val="000000" w:themeColor="text1"/>
          <w:sz w:val="24"/>
          <w:szCs w:val="24"/>
          <w:lang w:eastAsia="es-ES"/>
        </w:rPr>
        <w:t>stas asociaciones o alianzas.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pStyle w:val="Prrafodelista"/>
        <w:numPr>
          <w:ilvl w:val="0"/>
          <w:numId w:val="2"/>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Las entidades territoriales podrán suscribir contratos con las entidades p</w:t>
      </w:r>
      <w:r w:rsidR="0026211E" w:rsidRPr="00185120">
        <w:rPr>
          <w:rFonts w:ascii="Arial" w:eastAsia="Times New Roman" w:hAnsi="Arial" w:cs="Arial"/>
          <w:color w:val="000000" w:themeColor="text1"/>
          <w:sz w:val="24"/>
          <w:szCs w:val="24"/>
          <w:lang w:eastAsia="es-ES"/>
        </w:rPr>
        <w:t>restadoras de los servicios de asistencia técnica directa r</w:t>
      </w:r>
      <w:r w:rsidRPr="00185120">
        <w:rPr>
          <w:rFonts w:ascii="Arial" w:eastAsia="Times New Roman" w:hAnsi="Arial" w:cs="Arial"/>
          <w:color w:val="000000" w:themeColor="text1"/>
          <w:sz w:val="24"/>
          <w:szCs w:val="24"/>
          <w:lang w:eastAsia="es-ES"/>
        </w:rPr>
        <w:t>ural, que serán financiados con los recursos que</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para tal efecto</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destinen por parte de los municipios, departamentos y el Gobierno Nacional, administrados en el Fondo de que trata el l</w:t>
      </w:r>
      <w:r w:rsidR="0026211E" w:rsidRPr="00185120">
        <w:rPr>
          <w:rFonts w:ascii="Arial" w:eastAsia="Times New Roman" w:hAnsi="Arial" w:cs="Arial"/>
          <w:color w:val="000000" w:themeColor="text1"/>
          <w:sz w:val="24"/>
          <w:szCs w:val="24"/>
          <w:lang w:eastAsia="es-ES"/>
        </w:rPr>
        <w:t>iteral d) del presente artículo.</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p>
    <w:p w:rsidR="000B2E24" w:rsidRPr="00185120" w:rsidRDefault="00BF3644" w:rsidP="000C084A">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xml:space="preserve">i) El Servicio de Asistencia Técnica Directa Rural es de competencia municipal, sin perjuicio de que las entidades </w:t>
      </w:r>
      <w:r w:rsidR="0026211E" w:rsidRPr="00185120">
        <w:rPr>
          <w:rFonts w:ascii="Arial" w:eastAsia="Times New Roman" w:hAnsi="Arial" w:cs="Arial"/>
          <w:color w:val="000000" w:themeColor="text1"/>
          <w:sz w:val="24"/>
          <w:szCs w:val="24"/>
          <w:lang w:eastAsia="es-ES"/>
        </w:rPr>
        <w:t>departamentales, puedan</w:t>
      </w:r>
      <w:r w:rsidRPr="00185120">
        <w:rPr>
          <w:rFonts w:ascii="Arial" w:eastAsia="Times New Roman" w:hAnsi="Arial" w:cs="Arial"/>
          <w:color w:val="000000" w:themeColor="text1"/>
          <w:sz w:val="24"/>
          <w:szCs w:val="24"/>
          <w:lang w:eastAsia="es-ES"/>
        </w:rPr>
        <w:t xml:space="preserve"> establecer incentivos para la Asociación de los Municipios o de los usuarios</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con miras a la prestación de los servicios de asistencia técnica directa rural</w:t>
      </w:r>
      <w:r w:rsidR="0026211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objeto de la presente ley.</w:t>
      </w:r>
      <w:bookmarkStart w:id="5" w:name="Nivel003"/>
      <w:bookmarkEnd w:id="5"/>
    </w:p>
    <w:p w:rsidR="000C084A" w:rsidRPr="00185120" w:rsidRDefault="000C084A" w:rsidP="00BF3644">
      <w:pPr>
        <w:spacing w:after="0" w:line="240" w:lineRule="auto"/>
        <w:jc w:val="center"/>
        <w:rPr>
          <w:rFonts w:ascii="Arial" w:eastAsia="Times New Roman" w:hAnsi="Arial" w:cs="Arial"/>
          <w:color w:val="000000" w:themeColor="text1"/>
          <w:sz w:val="24"/>
          <w:szCs w:val="24"/>
          <w:lang w:eastAsia="es-ES"/>
        </w:rPr>
      </w:pPr>
    </w:p>
    <w:p w:rsidR="0074706D" w:rsidRDefault="0074706D" w:rsidP="00BF3644">
      <w:pPr>
        <w:spacing w:after="0" w:line="240" w:lineRule="auto"/>
        <w:jc w:val="center"/>
        <w:rPr>
          <w:rFonts w:ascii="Arial" w:eastAsia="Times New Roman" w:hAnsi="Arial" w:cs="Arial"/>
          <w:color w:val="000000" w:themeColor="text1"/>
          <w:sz w:val="24"/>
          <w:szCs w:val="24"/>
          <w:lang w:eastAsia="es-ES"/>
        </w:rPr>
      </w:pPr>
    </w:p>
    <w:p w:rsidR="0074706D" w:rsidRDefault="0074706D" w:rsidP="00BF3644">
      <w:pPr>
        <w:spacing w:after="0" w:line="240" w:lineRule="auto"/>
        <w:jc w:val="center"/>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lastRenderedPageBreak/>
        <w:t>CAPITULO III.</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ENTIDADES Y BENEFICIARIOS DE LA PRESTACION DEL SERVICIO DE ASISTENCIA TECNICA DIRECTA RURAL</w:t>
      </w:r>
    </w:p>
    <w:p w:rsidR="000C084A" w:rsidRPr="00185120" w:rsidRDefault="000C084A" w:rsidP="00BF3644">
      <w:pPr>
        <w:spacing w:after="0" w:line="240" w:lineRule="auto"/>
        <w:jc w:val="both"/>
        <w:rPr>
          <w:rFonts w:ascii="Arial" w:eastAsia="Times New Roman" w:hAnsi="Arial" w:cs="Arial"/>
          <w:color w:val="000000" w:themeColor="text1"/>
          <w:sz w:val="24"/>
          <w:szCs w:val="24"/>
          <w:lang w:eastAsia="es-ES"/>
        </w:rPr>
      </w:pPr>
      <w:bookmarkStart w:id="6" w:name="5"/>
      <w:bookmarkEnd w:id="6"/>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ARTICULO 5o. INTEGRACION DEL SUBSISTEMA DE ASISTENCIA TECNICA DIRECTA RURAL.</w:t>
      </w:r>
    </w:p>
    <w:p w:rsidR="000C084A" w:rsidRPr="00185120" w:rsidRDefault="000C084A"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AB5DF9">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Para la prestación de</w:t>
      </w:r>
      <w:r w:rsidR="000C084A" w:rsidRPr="00185120">
        <w:rPr>
          <w:rFonts w:ascii="Arial" w:eastAsia="Times New Roman" w:hAnsi="Arial" w:cs="Arial"/>
          <w:color w:val="000000" w:themeColor="text1"/>
          <w:sz w:val="24"/>
          <w:szCs w:val="24"/>
          <w:lang w:eastAsia="es-ES"/>
        </w:rPr>
        <w:t xml:space="preserve">l servicio de </w:t>
      </w:r>
      <w:r w:rsidRPr="00185120">
        <w:rPr>
          <w:rFonts w:ascii="Arial" w:eastAsia="Times New Roman" w:hAnsi="Arial" w:cs="Arial"/>
          <w:color w:val="000000" w:themeColor="text1"/>
          <w:sz w:val="24"/>
          <w:szCs w:val="24"/>
          <w:lang w:eastAsia="es-ES"/>
        </w:rPr>
        <w:t>as</w:t>
      </w:r>
      <w:r w:rsidR="000C084A" w:rsidRPr="00185120">
        <w:rPr>
          <w:rFonts w:ascii="Arial" w:eastAsia="Times New Roman" w:hAnsi="Arial" w:cs="Arial"/>
          <w:color w:val="000000" w:themeColor="text1"/>
          <w:sz w:val="24"/>
          <w:szCs w:val="24"/>
          <w:lang w:eastAsia="es-ES"/>
        </w:rPr>
        <w:t xml:space="preserve">istencia técnica directa rural y </w:t>
      </w:r>
      <w:r w:rsidRPr="00185120">
        <w:rPr>
          <w:rFonts w:ascii="Arial" w:eastAsia="Times New Roman" w:hAnsi="Arial" w:cs="Arial"/>
          <w:color w:val="000000" w:themeColor="text1"/>
          <w:sz w:val="24"/>
          <w:szCs w:val="24"/>
          <w:lang w:eastAsia="es-ES"/>
        </w:rPr>
        <w:t>en consonancia con el Sistema Nacional de Ciencia y Tecnología Agroindustrial, el subsistema de asistencia técnica directa rural deberá incluir las entidades públicas y privadas</w:t>
      </w:r>
      <w:r w:rsidR="000C084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que orientan los proyectos y programas que sobre asistencia técnica directa rural</w:t>
      </w:r>
      <w:r w:rsidR="000C084A" w:rsidRPr="00185120">
        <w:rPr>
          <w:rFonts w:ascii="Arial" w:eastAsia="Times New Roman" w:hAnsi="Arial" w:cs="Arial"/>
          <w:color w:val="000000" w:themeColor="text1"/>
          <w:sz w:val="24"/>
          <w:szCs w:val="24"/>
          <w:lang w:eastAsia="es-ES"/>
        </w:rPr>
        <w:t xml:space="preserve"> sean desarrollados, de tal manera, </w:t>
      </w:r>
      <w:r w:rsidRPr="00185120">
        <w:rPr>
          <w:rFonts w:ascii="Arial" w:eastAsia="Times New Roman" w:hAnsi="Arial" w:cs="Arial"/>
          <w:color w:val="000000" w:themeColor="text1"/>
          <w:sz w:val="24"/>
          <w:szCs w:val="24"/>
          <w:lang w:eastAsia="es-ES"/>
        </w:rPr>
        <w:t xml:space="preserve"> que permitan identificar las tecnologías a ser </w:t>
      </w:r>
      <w:r w:rsidR="00FE7D5E" w:rsidRPr="00185120">
        <w:rPr>
          <w:rFonts w:ascii="Arial" w:eastAsia="Times New Roman" w:hAnsi="Arial" w:cs="Arial"/>
          <w:color w:val="000000" w:themeColor="text1"/>
          <w:sz w:val="24"/>
          <w:szCs w:val="24"/>
          <w:lang w:eastAsia="es-ES"/>
        </w:rPr>
        <w:t xml:space="preserve">implementadas </w:t>
      </w:r>
      <w:r w:rsidRPr="00185120">
        <w:rPr>
          <w:rFonts w:ascii="Arial" w:eastAsia="Times New Roman" w:hAnsi="Arial" w:cs="Arial"/>
          <w:color w:val="000000" w:themeColor="text1"/>
          <w:sz w:val="24"/>
          <w:szCs w:val="24"/>
          <w:lang w:eastAsia="es-ES"/>
        </w:rPr>
        <w:t>para los sistemas de producción.  Para el cumplimiento de estas funciones</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cada uno de los componentes del subsistema establecerá relaciones de coordinación que </w:t>
      </w:r>
      <w:r w:rsidR="00FE7D5E" w:rsidRPr="00185120">
        <w:rPr>
          <w:rFonts w:ascii="Arial" w:eastAsia="Times New Roman" w:hAnsi="Arial" w:cs="Arial"/>
          <w:color w:val="000000" w:themeColor="text1"/>
          <w:sz w:val="24"/>
          <w:szCs w:val="24"/>
          <w:lang w:eastAsia="es-ES"/>
        </w:rPr>
        <w:t xml:space="preserve">garanticen, </w:t>
      </w:r>
      <w:r w:rsidRPr="00185120">
        <w:rPr>
          <w:rFonts w:ascii="Arial" w:eastAsia="Times New Roman" w:hAnsi="Arial" w:cs="Arial"/>
          <w:color w:val="000000" w:themeColor="text1"/>
          <w:sz w:val="24"/>
          <w:szCs w:val="24"/>
          <w:lang w:eastAsia="es-ES"/>
        </w:rPr>
        <w:t>la adecuada prestación del servicio.</w:t>
      </w:r>
      <w:r w:rsidR="0067484D"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Las Comisiones Seccionales de Asistencia Técnica</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creadas en los departamentos </w:t>
      </w:r>
      <w:r w:rsidR="00FE7D5E" w:rsidRPr="00185120">
        <w:rPr>
          <w:rFonts w:ascii="Arial" w:eastAsia="Times New Roman" w:hAnsi="Arial" w:cs="Arial"/>
          <w:color w:val="000000" w:themeColor="text1"/>
          <w:sz w:val="24"/>
          <w:szCs w:val="24"/>
          <w:lang w:eastAsia="es-ES"/>
        </w:rPr>
        <w:t xml:space="preserve">acorde con el </w:t>
      </w:r>
      <w:r w:rsidRPr="00185120">
        <w:rPr>
          <w:rFonts w:ascii="Arial" w:eastAsia="Times New Roman" w:hAnsi="Arial" w:cs="Arial"/>
          <w:color w:val="000000" w:themeColor="text1"/>
          <w:sz w:val="24"/>
          <w:szCs w:val="24"/>
          <w:lang w:eastAsia="es-ES"/>
        </w:rPr>
        <w:t xml:space="preserve"> artículo 34 del Decreto 2379/91</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continuarán adelantando las mismas funciones.</w:t>
      </w:r>
      <w:r w:rsidR="0067484D"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 xml:space="preserve">De manera particular, interactuará con </w:t>
      </w:r>
      <w:proofErr w:type="spellStart"/>
      <w:r w:rsidRPr="00185120">
        <w:rPr>
          <w:rFonts w:ascii="Arial" w:eastAsia="Times New Roman" w:hAnsi="Arial" w:cs="Arial"/>
          <w:color w:val="000000" w:themeColor="text1"/>
          <w:sz w:val="24"/>
          <w:szCs w:val="24"/>
          <w:lang w:eastAsia="es-ES"/>
        </w:rPr>
        <w:t>Corpoica</w:t>
      </w:r>
      <w:proofErr w:type="spellEnd"/>
      <w:r w:rsidR="00FE7D5E" w:rsidRPr="00185120">
        <w:rPr>
          <w:rFonts w:ascii="Arial" w:eastAsia="Times New Roman" w:hAnsi="Arial" w:cs="Arial"/>
          <w:color w:val="000000" w:themeColor="text1"/>
          <w:sz w:val="24"/>
          <w:szCs w:val="24"/>
          <w:lang w:eastAsia="es-ES"/>
        </w:rPr>
        <w:t xml:space="preserve"> y </w:t>
      </w:r>
      <w:r w:rsidRPr="00185120">
        <w:rPr>
          <w:rFonts w:ascii="Arial" w:eastAsia="Times New Roman" w:hAnsi="Arial" w:cs="Arial"/>
          <w:color w:val="000000" w:themeColor="text1"/>
          <w:sz w:val="24"/>
          <w:szCs w:val="24"/>
          <w:lang w:eastAsia="es-ES"/>
        </w:rPr>
        <w:t xml:space="preserve"> otras Corporaciones mixtas de derecho privado especializadas en investigación agropecuaria y el Sena</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 fin de asegurar una articulación y coordinación de la asistencia técnica directa rural</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con el ajuste y la validación de tecnologías</w:t>
      </w:r>
      <w:r w:rsidR="00FE7D5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concordancia con las necesidades identificadas en los planes y programas</w:t>
      </w:r>
      <w:r w:rsidR="00FE7D5E"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 xml:space="preserve"> municipales y regionales.</w:t>
      </w:r>
    </w:p>
    <w:p w:rsidR="0067484D" w:rsidRPr="00185120" w:rsidRDefault="0067484D" w:rsidP="00AB5DF9">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Para estas entidades de participación mixta del sector agropecuario constitu</w:t>
      </w:r>
      <w:r w:rsidR="00155F9E" w:rsidRPr="00185120">
        <w:rPr>
          <w:rFonts w:ascii="Arial" w:eastAsia="Times New Roman" w:hAnsi="Arial" w:cs="Arial"/>
          <w:color w:val="000000" w:themeColor="text1"/>
          <w:sz w:val="24"/>
          <w:szCs w:val="24"/>
          <w:lang w:eastAsia="es-ES"/>
        </w:rPr>
        <w:t xml:space="preserve">idas con la Legislación vigente: </w:t>
      </w:r>
      <w:r w:rsidRPr="00185120">
        <w:rPr>
          <w:rFonts w:ascii="Arial" w:eastAsia="Times New Roman" w:hAnsi="Arial" w:cs="Arial"/>
          <w:color w:val="000000" w:themeColor="text1"/>
          <w:sz w:val="24"/>
          <w:szCs w:val="24"/>
          <w:lang w:eastAsia="es-ES"/>
        </w:rPr>
        <w:t>Decreto</w:t>
      </w:r>
      <w:r w:rsidR="00155F9E" w:rsidRPr="00185120">
        <w:rPr>
          <w:rFonts w:ascii="Arial" w:eastAsia="Times New Roman" w:hAnsi="Arial" w:cs="Arial"/>
          <w:color w:val="000000" w:themeColor="text1"/>
          <w:sz w:val="24"/>
          <w:szCs w:val="24"/>
          <w:lang w:eastAsia="es-ES"/>
        </w:rPr>
        <w:t>s</w:t>
      </w:r>
      <w:r w:rsidRPr="00185120">
        <w:rPr>
          <w:rFonts w:ascii="Arial" w:eastAsia="Times New Roman" w:hAnsi="Arial" w:cs="Arial"/>
          <w:color w:val="000000" w:themeColor="text1"/>
          <w:sz w:val="24"/>
          <w:szCs w:val="24"/>
          <w:lang w:eastAsia="es-ES"/>
        </w:rPr>
        <w:t>-ley 130 de 1976</w:t>
      </w:r>
      <w:r w:rsidR="00155F9E" w:rsidRPr="00185120">
        <w:rPr>
          <w:rFonts w:ascii="Arial" w:eastAsia="Times New Roman" w:hAnsi="Arial" w:cs="Arial"/>
          <w:color w:val="000000" w:themeColor="text1"/>
          <w:sz w:val="24"/>
          <w:szCs w:val="24"/>
          <w:lang w:eastAsia="es-ES"/>
        </w:rPr>
        <w:t xml:space="preserve"> y 393 de 1991,</w:t>
      </w:r>
      <w:r w:rsidRPr="00185120">
        <w:rPr>
          <w:rFonts w:ascii="Arial" w:eastAsia="Times New Roman" w:hAnsi="Arial" w:cs="Arial"/>
          <w:color w:val="000000" w:themeColor="text1"/>
          <w:sz w:val="24"/>
          <w:szCs w:val="24"/>
          <w:lang w:eastAsia="es-ES"/>
        </w:rPr>
        <w:t xml:space="preserve"> que se rigen por el título XXXVI del Código civil y las normas pertinentes del derecho</w:t>
      </w:r>
      <w:r w:rsidR="00155F9E" w:rsidRPr="00185120">
        <w:rPr>
          <w:rFonts w:ascii="Arial" w:eastAsia="Times New Roman" w:hAnsi="Arial" w:cs="Arial"/>
          <w:color w:val="000000" w:themeColor="text1"/>
          <w:sz w:val="24"/>
          <w:szCs w:val="24"/>
          <w:lang w:eastAsia="es-ES"/>
        </w:rPr>
        <w:t xml:space="preserve"> privado y el Gobierno Nacional, </w:t>
      </w:r>
      <w:r w:rsidRPr="00185120">
        <w:rPr>
          <w:rFonts w:ascii="Arial" w:eastAsia="Times New Roman" w:hAnsi="Arial" w:cs="Arial"/>
          <w:color w:val="000000" w:themeColor="text1"/>
          <w:sz w:val="24"/>
          <w:szCs w:val="24"/>
          <w:lang w:eastAsia="es-ES"/>
        </w:rPr>
        <w:t>podrá aportar al patrimonio los bienes inmuebles</w:t>
      </w:r>
      <w:r w:rsidR="00155F9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que no requieran sus entidades adscritas para el cumplimiento de sus funciones</w:t>
      </w:r>
      <w:r w:rsidR="00155F9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o aquellos que se reciban y determinen como fruto de operaciones de liquidación, fusión o supresión.</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En todo caso, la organización de la prestación de la a</w:t>
      </w:r>
      <w:r w:rsidR="00E72EB8" w:rsidRPr="00185120">
        <w:rPr>
          <w:rFonts w:ascii="Arial" w:eastAsia="Times New Roman" w:hAnsi="Arial" w:cs="Arial"/>
          <w:color w:val="000000" w:themeColor="text1"/>
          <w:sz w:val="24"/>
          <w:szCs w:val="24"/>
          <w:lang w:eastAsia="es-ES"/>
        </w:rPr>
        <w:t>sistencia técnica directa rural</w:t>
      </w:r>
      <w:r w:rsidRPr="00185120">
        <w:rPr>
          <w:rFonts w:ascii="Arial" w:eastAsia="Times New Roman" w:hAnsi="Arial" w:cs="Arial"/>
          <w:color w:val="000000" w:themeColor="text1"/>
          <w:sz w:val="24"/>
          <w:szCs w:val="24"/>
          <w:lang w:eastAsia="es-ES"/>
        </w:rPr>
        <w:t xml:space="preserve"> en lo que concierne a la calificación, calidades y requisitos que deben cumplir los prestadores de estos servicios</w:t>
      </w:r>
      <w:r w:rsidR="00E72EB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estarán a cargo del Gobierno Nacional a través del Ministerio de </w:t>
      </w:r>
      <w:r w:rsidR="008A1CB8" w:rsidRPr="00185120">
        <w:rPr>
          <w:rFonts w:ascii="Arial" w:eastAsia="Times New Roman" w:hAnsi="Arial" w:cs="Arial"/>
          <w:color w:val="000000" w:themeColor="text1"/>
          <w:sz w:val="24"/>
          <w:szCs w:val="24"/>
          <w:lang w:eastAsia="es-ES"/>
        </w:rPr>
        <w:t xml:space="preserve">Agricultura y Desarrollo Rural  </w:t>
      </w:r>
      <w:r w:rsidRPr="00185120">
        <w:rPr>
          <w:rFonts w:ascii="Arial" w:eastAsia="Times New Roman" w:hAnsi="Arial" w:cs="Arial"/>
          <w:color w:val="000000" w:themeColor="text1"/>
          <w:sz w:val="24"/>
          <w:szCs w:val="24"/>
          <w:lang w:eastAsia="es-ES"/>
        </w:rPr>
        <w:t>quien, en coordinación con el Consejo Naciona</w:t>
      </w:r>
      <w:r w:rsidR="008A1CB8" w:rsidRPr="00185120">
        <w:rPr>
          <w:rFonts w:ascii="Arial" w:eastAsia="Times New Roman" w:hAnsi="Arial" w:cs="Arial"/>
          <w:color w:val="000000" w:themeColor="text1"/>
          <w:sz w:val="24"/>
          <w:szCs w:val="24"/>
          <w:lang w:eastAsia="es-ES"/>
        </w:rPr>
        <w:t>l de Secretarios de Agricultura</w:t>
      </w:r>
      <w:r w:rsidRPr="00185120">
        <w:rPr>
          <w:rFonts w:ascii="Arial" w:eastAsia="Times New Roman" w:hAnsi="Arial" w:cs="Arial"/>
          <w:color w:val="000000" w:themeColor="text1"/>
          <w:sz w:val="24"/>
          <w:szCs w:val="24"/>
          <w:lang w:eastAsia="es-ES"/>
        </w:rPr>
        <w:t xml:space="preserve"> CONSA, los reglamentarán.</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7" w:name="6"/>
      <w:bookmarkEnd w:id="7"/>
      <w:r w:rsidRPr="00185120">
        <w:rPr>
          <w:rFonts w:ascii="Arial" w:eastAsia="Times New Roman" w:hAnsi="Arial" w:cs="Arial"/>
          <w:color w:val="000000" w:themeColor="text1"/>
          <w:sz w:val="24"/>
          <w:szCs w:val="24"/>
          <w:lang w:eastAsia="es-ES"/>
        </w:rPr>
        <w:t>ARTICULO 6o. PRESTADORAS DEL SERVICIO DE ASISTENCIA TECNICA DIRECTA RURAL. </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El servicio de asistencia técnica directa rural se establece como un sistema pluralista, en el que concurren y compiten las entidades de derecho público, privado y mixto, que organice el municipio de conformidad con los parámetros establecidos por el Gobierno Nacional</w:t>
      </w:r>
      <w:r w:rsidR="00384DAB"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en los términos establecidos en el artículo 5o. de la presente ley.</w:t>
      </w:r>
    </w:p>
    <w:p w:rsidR="00BF3644" w:rsidRPr="00185120" w:rsidRDefault="00384DAB"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De cualquier manera el m</w:t>
      </w:r>
      <w:r w:rsidR="00BF3644" w:rsidRPr="00185120">
        <w:rPr>
          <w:rFonts w:ascii="Arial" w:eastAsia="Times New Roman" w:hAnsi="Arial" w:cs="Arial"/>
          <w:color w:val="000000" w:themeColor="text1"/>
          <w:sz w:val="24"/>
          <w:szCs w:val="24"/>
          <w:lang w:eastAsia="es-ES"/>
        </w:rPr>
        <w:t>unicipio</w:t>
      </w:r>
      <w:r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como responsable de la prestación del servicio</w:t>
      </w:r>
      <w:r w:rsidRPr="00185120">
        <w:rPr>
          <w:rFonts w:ascii="Arial" w:eastAsia="Times New Roman" w:hAnsi="Arial" w:cs="Arial"/>
          <w:color w:val="000000" w:themeColor="text1"/>
          <w:sz w:val="24"/>
          <w:szCs w:val="24"/>
          <w:lang w:eastAsia="es-ES"/>
        </w:rPr>
        <w:t>,</w:t>
      </w:r>
      <w:r w:rsidR="00BF3644" w:rsidRPr="00185120">
        <w:rPr>
          <w:rFonts w:ascii="Arial" w:eastAsia="Times New Roman" w:hAnsi="Arial" w:cs="Arial"/>
          <w:color w:val="000000" w:themeColor="text1"/>
          <w:sz w:val="24"/>
          <w:szCs w:val="24"/>
          <w:lang w:eastAsia="es-ES"/>
        </w:rPr>
        <w:t xml:space="preserve"> se constituye en planificador y organizador de la asistencia técnica directa rural.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bookmarkStart w:id="8" w:name="7"/>
      <w:bookmarkEnd w:id="8"/>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lastRenderedPageBreak/>
        <w:t>ARTICULO 7o. BENEFICIARIOS DE LA PRESTACION DE LOS SERVICIOS DE ASISTENCIA TECNICA DIRECTA RURAL.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Para los efectos de la presente ley</w:t>
      </w:r>
      <w:r w:rsidR="00B23E1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establecen dos tipos de beneficiarios</w:t>
      </w:r>
      <w:r w:rsidR="00B23E1A" w:rsidRPr="00185120">
        <w:rPr>
          <w:rFonts w:ascii="Arial" w:eastAsia="Times New Roman" w:hAnsi="Arial" w:cs="Arial"/>
          <w:color w:val="000000" w:themeColor="text1"/>
          <w:sz w:val="24"/>
          <w:szCs w:val="24"/>
          <w:lang w:eastAsia="es-ES"/>
        </w:rPr>
        <w:t>: L</w:t>
      </w:r>
      <w:r w:rsidRPr="00185120">
        <w:rPr>
          <w:rFonts w:ascii="Arial" w:eastAsia="Times New Roman" w:hAnsi="Arial" w:cs="Arial"/>
          <w:color w:val="000000" w:themeColor="text1"/>
          <w:sz w:val="24"/>
          <w:szCs w:val="24"/>
          <w:lang w:eastAsia="es-ES"/>
        </w:rPr>
        <w:t>os pequeños productores rurales que recibirán el servicio de asistencia técnica directa rural gratuitamente y</w:t>
      </w:r>
      <w:r w:rsidR="00B23E1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los medianos productores rurales</w:t>
      </w:r>
      <w:r w:rsidR="00B23E1A" w:rsidRPr="00185120">
        <w:rPr>
          <w:rFonts w:ascii="Arial" w:eastAsia="Times New Roman" w:hAnsi="Arial" w:cs="Arial"/>
          <w:color w:val="000000" w:themeColor="text1"/>
          <w:sz w:val="24"/>
          <w:szCs w:val="24"/>
          <w:lang w:eastAsia="es-ES"/>
        </w:rPr>
        <w:t>, a quienes se les cobrarán tarifas autofinanciables establecidas</w:t>
      </w:r>
      <w:r w:rsidRPr="00185120">
        <w:rPr>
          <w:rFonts w:ascii="Arial" w:eastAsia="Times New Roman" w:hAnsi="Arial" w:cs="Arial"/>
          <w:color w:val="000000" w:themeColor="text1"/>
          <w:sz w:val="24"/>
          <w:szCs w:val="24"/>
          <w:lang w:eastAsia="es-ES"/>
        </w:rPr>
        <w:t xml:space="preserve"> por el Concejo Municipal</w:t>
      </w:r>
      <w:r w:rsidR="00B23E1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previo concepto del Consejo Municipal de Desarrollo Rural.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23E1A" w:rsidRPr="00185120" w:rsidRDefault="00B23E1A" w:rsidP="00BF3644">
      <w:pPr>
        <w:spacing w:after="0" w:line="240" w:lineRule="auto"/>
        <w:jc w:val="center"/>
        <w:rPr>
          <w:rFonts w:ascii="Arial" w:eastAsia="Times New Roman" w:hAnsi="Arial" w:cs="Arial"/>
          <w:color w:val="000000" w:themeColor="text1"/>
          <w:sz w:val="24"/>
          <w:szCs w:val="24"/>
          <w:lang w:eastAsia="es-ES"/>
        </w:rPr>
      </w:pPr>
      <w:bookmarkStart w:id="9" w:name="Nivel004"/>
      <w:bookmarkEnd w:id="9"/>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CAPITULO IV.</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MODALIDADES EN LA PRESTACION DE SERVICIOS DE ASISTENCIA TECNICA DIRECTA RURAL A SUS BENEFICIARIOS</w:t>
      </w:r>
    </w:p>
    <w:p w:rsidR="0067484D" w:rsidRPr="00185120" w:rsidRDefault="0067484D" w:rsidP="00BF3644">
      <w:pPr>
        <w:spacing w:after="0" w:line="240" w:lineRule="auto"/>
        <w:jc w:val="center"/>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0" w:name="8"/>
      <w:bookmarkEnd w:id="10"/>
      <w:r w:rsidRPr="00185120">
        <w:rPr>
          <w:rFonts w:ascii="Arial" w:eastAsia="Times New Roman" w:hAnsi="Arial" w:cs="Arial"/>
          <w:color w:val="000000" w:themeColor="text1"/>
          <w:sz w:val="24"/>
          <w:szCs w:val="24"/>
          <w:lang w:eastAsia="es-ES"/>
        </w:rPr>
        <w:t>ARTICULO 8o. PLURALIDAD DE LAS ENTIDADES PRESTADORAS DEL SERVICIO.</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Para garantizar la prestación de la asistencia técnica directa rural, concurrirán en la pr</w:t>
      </w:r>
      <w:r w:rsidR="001F166F" w:rsidRPr="00185120">
        <w:rPr>
          <w:rFonts w:ascii="Arial" w:eastAsia="Times New Roman" w:hAnsi="Arial" w:cs="Arial"/>
          <w:color w:val="000000" w:themeColor="text1"/>
          <w:sz w:val="24"/>
          <w:szCs w:val="24"/>
          <w:lang w:eastAsia="es-ES"/>
        </w:rPr>
        <w:t>estación de los servicios</w:t>
      </w:r>
      <w:r w:rsidRPr="00185120">
        <w:rPr>
          <w:rFonts w:ascii="Arial" w:eastAsia="Times New Roman" w:hAnsi="Arial" w:cs="Arial"/>
          <w:color w:val="000000" w:themeColor="text1"/>
          <w:sz w:val="24"/>
          <w:szCs w:val="24"/>
          <w:lang w:eastAsia="es-ES"/>
        </w:rPr>
        <w:t xml:space="preserve"> las entidades públicas, mixtas </w:t>
      </w:r>
      <w:r w:rsidR="001F166F" w:rsidRPr="00185120">
        <w:rPr>
          <w:rFonts w:ascii="Arial" w:eastAsia="Times New Roman" w:hAnsi="Arial" w:cs="Arial"/>
          <w:color w:val="000000" w:themeColor="text1"/>
          <w:sz w:val="24"/>
          <w:szCs w:val="24"/>
          <w:lang w:eastAsia="es-ES"/>
        </w:rPr>
        <w:t>y</w:t>
      </w:r>
      <w:r w:rsidRPr="00185120">
        <w:rPr>
          <w:rFonts w:ascii="Arial" w:eastAsia="Times New Roman" w:hAnsi="Arial" w:cs="Arial"/>
          <w:color w:val="000000" w:themeColor="text1"/>
          <w:sz w:val="24"/>
          <w:szCs w:val="24"/>
          <w:lang w:eastAsia="es-ES"/>
        </w:rPr>
        <w:t xml:space="preserve"> privadas</w:t>
      </w:r>
      <w:r w:rsidR="002E1FB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que tengan como función la prestación </w:t>
      </w:r>
      <w:r w:rsidR="001F166F" w:rsidRPr="00185120">
        <w:rPr>
          <w:rFonts w:ascii="Arial" w:eastAsia="Times New Roman" w:hAnsi="Arial" w:cs="Arial"/>
          <w:color w:val="000000" w:themeColor="text1"/>
          <w:sz w:val="24"/>
          <w:szCs w:val="24"/>
          <w:lang w:eastAsia="es-ES"/>
        </w:rPr>
        <w:t>de los mismos.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1" w:name="9"/>
      <w:bookmarkEnd w:id="11"/>
      <w:r w:rsidRPr="00185120">
        <w:rPr>
          <w:rFonts w:ascii="Arial" w:eastAsia="Times New Roman" w:hAnsi="Arial" w:cs="Arial"/>
          <w:color w:val="000000" w:themeColor="text1"/>
          <w:sz w:val="24"/>
          <w:szCs w:val="24"/>
          <w:lang w:eastAsia="es-ES"/>
        </w:rPr>
        <w:t>ARTICULO 9o. REGISTRO UNICO DE PRESTADORES DE SERVICIOS. </w:t>
      </w:r>
    </w:p>
    <w:p w:rsidR="00BF3644" w:rsidRPr="00185120" w:rsidRDefault="00BF3644" w:rsidP="00E71BCD">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xml:space="preserve">Para el cumplimiento de las obligaciones derivadas de la presente ley, el municipio mantendrá actualizado un </w:t>
      </w:r>
      <w:r w:rsidR="00E71BCD" w:rsidRPr="00185120">
        <w:rPr>
          <w:rFonts w:ascii="Arial" w:eastAsia="Times New Roman" w:hAnsi="Arial" w:cs="Arial"/>
          <w:color w:val="000000" w:themeColor="text1"/>
          <w:sz w:val="24"/>
          <w:szCs w:val="24"/>
          <w:lang w:eastAsia="es-ES"/>
        </w:rPr>
        <w:t>registro único de las entidades privadas y</w:t>
      </w:r>
      <w:r w:rsidRPr="00185120">
        <w:rPr>
          <w:rFonts w:ascii="Arial" w:eastAsia="Times New Roman" w:hAnsi="Arial" w:cs="Arial"/>
          <w:color w:val="000000" w:themeColor="text1"/>
          <w:sz w:val="24"/>
          <w:szCs w:val="24"/>
          <w:lang w:eastAsia="es-ES"/>
        </w:rPr>
        <w:t xml:space="preserve"> públicas</w:t>
      </w:r>
      <w:r w:rsidR="00E71BCD"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autorizadas para prestar los servicios de asistencia técnica directa rural en su jurisdicción, de conformidad con el artículo 5o. de la presente ley.</w:t>
      </w:r>
    </w:p>
    <w:p w:rsidR="00BF3644" w:rsidRPr="00185120" w:rsidRDefault="00E71BCD" w:rsidP="00E71BCD">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Para tales</w:t>
      </w:r>
      <w:r w:rsidR="00BF3644" w:rsidRPr="00185120">
        <w:rPr>
          <w:rFonts w:ascii="Arial" w:eastAsia="Times New Roman" w:hAnsi="Arial" w:cs="Arial"/>
          <w:color w:val="000000" w:themeColor="text1"/>
          <w:sz w:val="24"/>
          <w:szCs w:val="24"/>
          <w:lang w:eastAsia="es-ES"/>
        </w:rPr>
        <w:t xml:space="preserve"> efectos, dicho registro será dado a conocer públicamente a los usuarios de la prestación de los servicios.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w:t>
      </w: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2" w:name="10"/>
      <w:bookmarkEnd w:id="12"/>
      <w:r w:rsidRPr="00185120">
        <w:rPr>
          <w:rFonts w:ascii="Arial" w:eastAsia="Times New Roman" w:hAnsi="Arial" w:cs="Arial"/>
          <w:color w:val="000000" w:themeColor="text1"/>
          <w:sz w:val="24"/>
          <w:szCs w:val="24"/>
          <w:lang w:eastAsia="es-ES"/>
        </w:rPr>
        <w:t>ARTICULO 10. OBLIGACIONES DE LOS BENEFICIARIOS DE ASISTENCIA TECNICA DIRECTA. </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Para obtener el servicio de asistencia técnica directa rural, a tr</w:t>
      </w:r>
      <w:r w:rsidR="005E4750" w:rsidRPr="00185120">
        <w:rPr>
          <w:rFonts w:ascii="Arial" w:eastAsia="Times New Roman" w:hAnsi="Arial" w:cs="Arial"/>
          <w:color w:val="000000" w:themeColor="text1"/>
          <w:sz w:val="24"/>
          <w:szCs w:val="24"/>
          <w:lang w:eastAsia="es-ES"/>
        </w:rPr>
        <w:t xml:space="preserve">avés de los prestadores de los </w:t>
      </w:r>
      <w:r w:rsidRPr="00185120">
        <w:rPr>
          <w:rFonts w:ascii="Arial" w:eastAsia="Times New Roman" w:hAnsi="Arial" w:cs="Arial"/>
          <w:color w:val="000000" w:themeColor="text1"/>
          <w:sz w:val="24"/>
          <w:szCs w:val="24"/>
          <w:lang w:eastAsia="es-ES"/>
        </w:rPr>
        <w:t xml:space="preserve"> servicios debidamente autorizados, los  beneficiarios deben inscribirse en el libro de registro</w:t>
      </w:r>
      <w:r w:rsidR="001966E9" w:rsidRPr="00185120">
        <w:rPr>
          <w:rFonts w:ascii="Arial" w:eastAsia="Times New Roman" w:hAnsi="Arial" w:cs="Arial"/>
          <w:color w:val="000000" w:themeColor="text1"/>
          <w:sz w:val="24"/>
          <w:szCs w:val="24"/>
          <w:lang w:eastAsia="es-ES"/>
        </w:rPr>
        <w:t xml:space="preserve"> único de </w:t>
      </w:r>
      <w:r w:rsidR="00597FE0" w:rsidRPr="00185120">
        <w:rPr>
          <w:rFonts w:ascii="Arial" w:eastAsia="Times New Roman" w:hAnsi="Arial" w:cs="Arial"/>
          <w:color w:val="000000" w:themeColor="text1"/>
          <w:sz w:val="24"/>
          <w:szCs w:val="24"/>
          <w:lang w:eastAsia="es-ES"/>
        </w:rPr>
        <w:t>asistencia (</w:t>
      </w:r>
      <w:r w:rsidR="001966E9" w:rsidRPr="00185120">
        <w:rPr>
          <w:rFonts w:ascii="Arial" w:eastAsia="Times New Roman" w:hAnsi="Arial" w:cs="Arial"/>
          <w:color w:val="000000" w:themeColor="text1"/>
          <w:sz w:val="24"/>
          <w:szCs w:val="24"/>
          <w:lang w:eastAsia="es-ES"/>
        </w:rPr>
        <w:t xml:space="preserve">RUA) como lo contempla la ley </w:t>
      </w:r>
      <w:r w:rsidRPr="00185120">
        <w:rPr>
          <w:rFonts w:ascii="Arial" w:eastAsia="Times New Roman" w:hAnsi="Arial" w:cs="Arial"/>
          <w:color w:val="000000" w:themeColor="text1"/>
          <w:sz w:val="24"/>
          <w:szCs w:val="24"/>
          <w:lang w:eastAsia="es-ES"/>
        </w:rPr>
        <w:t xml:space="preserve"> </w:t>
      </w:r>
      <w:r w:rsidR="005E4750" w:rsidRPr="00185120">
        <w:rPr>
          <w:rFonts w:ascii="Arial" w:eastAsia="Times New Roman" w:hAnsi="Arial" w:cs="Arial"/>
          <w:color w:val="000000" w:themeColor="text1"/>
          <w:sz w:val="24"/>
          <w:szCs w:val="24"/>
          <w:lang w:eastAsia="es-ES"/>
        </w:rPr>
        <w:t xml:space="preserve">para el efecto </w:t>
      </w:r>
      <w:r w:rsidRPr="00185120">
        <w:rPr>
          <w:rFonts w:ascii="Arial" w:eastAsia="Times New Roman" w:hAnsi="Arial" w:cs="Arial"/>
          <w:color w:val="000000" w:themeColor="text1"/>
          <w:sz w:val="24"/>
          <w:szCs w:val="24"/>
          <w:lang w:eastAsia="es-ES"/>
        </w:rPr>
        <w:t xml:space="preserve"> de la prestación de los servicios de asistencia técnica directa rural.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b/>
          <w:color w:val="000000" w:themeColor="text1"/>
          <w:sz w:val="24"/>
          <w:szCs w:val="24"/>
          <w:lang w:eastAsia="es-ES"/>
        </w:rPr>
        <w:t>PARAGRAFO</w:t>
      </w:r>
      <w:r w:rsidRPr="00185120">
        <w:rPr>
          <w:rFonts w:ascii="Arial" w:eastAsia="Times New Roman" w:hAnsi="Arial" w:cs="Arial"/>
          <w:color w:val="000000" w:themeColor="text1"/>
          <w:sz w:val="24"/>
          <w:szCs w:val="24"/>
          <w:lang w:eastAsia="es-ES"/>
        </w:rPr>
        <w:t>. Los beneficiarios del servicio de as</w:t>
      </w:r>
      <w:r w:rsidR="007213FC" w:rsidRPr="00185120">
        <w:rPr>
          <w:rFonts w:ascii="Arial" w:eastAsia="Times New Roman" w:hAnsi="Arial" w:cs="Arial"/>
          <w:color w:val="000000" w:themeColor="text1"/>
          <w:sz w:val="24"/>
          <w:szCs w:val="24"/>
          <w:lang w:eastAsia="es-ES"/>
        </w:rPr>
        <w:t>istencia técnica directa rural,</w:t>
      </w:r>
      <w:r w:rsidRPr="00185120">
        <w:rPr>
          <w:rFonts w:ascii="Arial" w:eastAsia="Times New Roman" w:hAnsi="Arial" w:cs="Arial"/>
          <w:color w:val="000000" w:themeColor="text1"/>
          <w:sz w:val="24"/>
          <w:szCs w:val="24"/>
          <w:lang w:eastAsia="es-ES"/>
        </w:rPr>
        <w:t xml:space="preserve"> debidamente inscritos, tendrán además los siguientes beneficios: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a) Servicios de asesoría para tramitar solicitudes de crédito</w:t>
      </w:r>
      <w:r w:rsidR="007213FC"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ante las entidades de financiamiento del sector agropecua</w:t>
      </w:r>
      <w:r w:rsidR="00F97DFA" w:rsidRPr="00185120">
        <w:rPr>
          <w:rFonts w:ascii="Arial" w:eastAsia="Times New Roman" w:hAnsi="Arial" w:cs="Arial"/>
          <w:color w:val="000000" w:themeColor="text1"/>
          <w:sz w:val="24"/>
          <w:szCs w:val="24"/>
          <w:lang w:eastAsia="es-ES"/>
        </w:rPr>
        <w:t>rio y las entidades bancarias.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b) Derecho a elegir y a ser elegido como representante de los pequeños y medianos productores en los comités, consejos o juntas en los que exista participación de las comunidades rurales.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3" w:name="11"/>
      <w:bookmarkEnd w:id="13"/>
      <w:r w:rsidRPr="00185120">
        <w:rPr>
          <w:rFonts w:ascii="Arial" w:eastAsia="Times New Roman" w:hAnsi="Arial" w:cs="Arial"/>
          <w:color w:val="000000" w:themeColor="text1"/>
          <w:sz w:val="24"/>
          <w:szCs w:val="24"/>
          <w:lang w:eastAsia="es-ES"/>
        </w:rPr>
        <w:t>ARTICULO 11. SEGUIMIENTO A LA GESTION Y EVALUACION DE LA ASISTENCIA TECNICA DIRECTA RURAL.</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lastRenderedPageBreak/>
        <w:t> El Ministerio de Agricultura y Desarrollo Rural</w:t>
      </w:r>
      <w:r w:rsidR="003A6449" w:rsidRPr="00185120">
        <w:rPr>
          <w:rFonts w:ascii="Arial" w:eastAsia="Times New Roman" w:hAnsi="Arial" w:cs="Arial"/>
          <w:color w:val="000000" w:themeColor="text1"/>
          <w:sz w:val="24"/>
          <w:szCs w:val="24"/>
          <w:lang w:eastAsia="es-ES"/>
        </w:rPr>
        <w:t>, a través del v</w:t>
      </w:r>
      <w:r w:rsidRPr="00185120">
        <w:rPr>
          <w:rFonts w:ascii="Arial" w:eastAsia="Times New Roman" w:hAnsi="Arial" w:cs="Arial"/>
          <w:color w:val="000000" w:themeColor="text1"/>
          <w:sz w:val="24"/>
          <w:szCs w:val="24"/>
          <w:lang w:eastAsia="es-ES"/>
        </w:rPr>
        <w:t>iceministro</w:t>
      </w:r>
      <w:r w:rsidR="003A6449" w:rsidRPr="00185120">
        <w:rPr>
          <w:rFonts w:ascii="Arial" w:eastAsia="Times New Roman" w:hAnsi="Arial" w:cs="Arial"/>
          <w:color w:val="000000" w:themeColor="text1"/>
          <w:sz w:val="24"/>
          <w:szCs w:val="24"/>
          <w:lang w:eastAsia="es-ES"/>
        </w:rPr>
        <w:t xml:space="preserve"> y </w:t>
      </w:r>
      <w:r w:rsidRPr="00185120">
        <w:rPr>
          <w:rFonts w:ascii="Arial" w:eastAsia="Times New Roman" w:hAnsi="Arial" w:cs="Arial"/>
          <w:color w:val="000000" w:themeColor="text1"/>
          <w:sz w:val="24"/>
          <w:szCs w:val="24"/>
          <w:lang w:eastAsia="es-ES"/>
        </w:rPr>
        <w:t xml:space="preserve"> en con</w:t>
      </w:r>
      <w:r w:rsidR="00597FE0" w:rsidRPr="00185120">
        <w:rPr>
          <w:rFonts w:ascii="Arial" w:eastAsia="Times New Roman" w:hAnsi="Arial" w:cs="Arial"/>
          <w:color w:val="000000" w:themeColor="text1"/>
          <w:sz w:val="24"/>
          <w:szCs w:val="24"/>
          <w:lang w:eastAsia="es-ES"/>
        </w:rPr>
        <w:t>cordancia con el principio de</w:t>
      </w:r>
      <w:r w:rsidRPr="00185120">
        <w:rPr>
          <w:rFonts w:ascii="Arial" w:eastAsia="Times New Roman" w:hAnsi="Arial" w:cs="Arial"/>
          <w:color w:val="000000" w:themeColor="text1"/>
          <w:sz w:val="24"/>
          <w:szCs w:val="24"/>
          <w:lang w:eastAsia="es-ES"/>
        </w:rPr>
        <w:t xml:space="preserve"> subsidiariedad</w:t>
      </w:r>
      <w:r w:rsidR="00597F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tendrá entre sus funciones diseñar un sistema de evaluación y seguimiento</w:t>
      </w:r>
      <w:r w:rsidR="00597F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que permita verificar los resultados de desempeño y eficiencia de la asistencia técnica directa rural</w:t>
      </w:r>
      <w:r w:rsidR="00597FE0" w:rsidRPr="00185120">
        <w:rPr>
          <w:rFonts w:ascii="Arial" w:eastAsia="Times New Roman" w:hAnsi="Arial" w:cs="Arial"/>
          <w:color w:val="000000" w:themeColor="text1"/>
          <w:sz w:val="24"/>
          <w:szCs w:val="24"/>
          <w:lang w:eastAsia="es-ES"/>
        </w:rPr>
        <w:t xml:space="preserve">, por parte de las UMATA; también podrá ser ejecutado por quienes  hagan sus veces, </w:t>
      </w:r>
      <w:r w:rsidRPr="00185120">
        <w:rPr>
          <w:rFonts w:ascii="Arial" w:eastAsia="Times New Roman" w:hAnsi="Arial" w:cs="Arial"/>
          <w:color w:val="000000" w:themeColor="text1"/>
          <w:sz w:val="24"/>
          <w:szCs w:val="24"/>
          <w:lang w:eastAsia="es-ES"/>
        </w:rPr>
        <w:t>sean éstas</w:t>
      </w:r>
      <w:r w:rsidR="00597FE0" w:rsidRPr="00185120">
        <w:rPr>
          <w:rFonts w:ascii="Arial" w:eastAsia="Times New Roman" w:hAnsi="Arial" w:cs="Arial"/>
          <w:color w:val="000000" w:themeColor="text1"/>
          <w:sz w:val="24"/>
          <w:szCs w:val="24"/>
          <w:lang w:eastAsia="es-ES"/>
        </w:rPr>
        <w:t xml:space="preserve"> de carácter público o privado. La a</w:t>
      </w:r>
      <w:r w:rsidRPr="00185120">
        <w:rPr>
          <w:rFonts w:ascii="Arial" w:eastAsia="Times New Roman" w:hAnsi="Arial" w:cs="Arial"/>
          <w:color w:val="000000" w:themeColor="text1"/>
          <w:sz w:val="24"/>
          <w:szCs w:val="24"/>
          <w:lang w:eastAsia="es-ES"/>
        </w:rPr>
        <w:t xml:space="preserve">ctividad </w:t>
      </w:r>
      <w:r w:rsidR="00597FE0" w:rsidRPr="00185120">
        <w:rPr>
          <w:rFonts w:ascii="Arial" w:eastAsia="Times New Roman" w:hAnsi="Arial" w:cs="Arial"/>
          <w:color w:val="000000" w:themeColor="text1"/>
          <w:sz w:val="24"/>
          <w:szCs w:val="24"/>
          <w:lang w:eastAsia="es-ES"/>
        </w:rPr>
        <w:t xml:space="preserve"> será coordinada </w:t>
      </w:r>
      <w:r w:rsidRPr="00185120">
        <w:rPr>
          <w:rFonts w:ascii="Arial" w:eastAsia="Times New Roman" w:hAnsi="Arial" w:cs="Arial"/>
          <w:color w:val="000000" w:themeColor="text1"/>
          <w:sz w:val="24"/>
          <w:szCs w:val="24"/>
          <w:lang w:eastAsia="es-ES"/>
        </w:rPr>
        <w:t>con el Departamento Nacional de Planeación. Deberá, de igual manera</w:t>
      </w:r>
      <w:r w:rsidR="00597F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definir los criterios de eficiencia fiscal y </w:t>
      </w:r>
      <w:r w:rsidR="00597FE0" w:rsidRPr="00185120">
        <w:rPr>
          <w:rFonts w:ascii="Arial" w:eastAsia="Times New Roman" w:hAnsi="Arial" w:cs="Arial"/>
          <w:color w:val="000000" w:themeColor="text1"/>
          <w:sz w:val="24"/>
          <w:szCs w:val="24"/>
          <w:lang w:eastAsia="es-ES"/>
        </w:rPr>
        <w:t>administrativa; igualmente, los</w:t>
      </w:r>
      <w:r w:rsidRPr="00185120">
        <w:rPr>
          <w:rFonts w:ascii="Arial" w:eastAsia="Times New Roman" w:hAnsi="Arial" w:cs="Arial"/>
          <w:color w:val="000000" w:themeColor="text1"/>
          <w:sz w:val="24"/>
          <w:szCs w:val="24"/>
          <w:lang w:eastAsia="es-ES"/>
        </w:rPr>
        <w:t xml:space="preserve"> indicadores de desemp</w:t>
      </w:r>
      <w:r w:rsidR="00597FE0" w:rsidRPr="00185120">
        <w:rPr>
          <w:rFonts w:ascii="Arial" w:eastAsia="Times New Roman" w:hAnsi="Arial" w:cs="Arial"/>
          <w:color w:val="000000" w:themeColor="text1"/>
          <w:sz w:val="24"/>
          <w:szCs w:val="24"/>
          <w:lang w:eastAsia="es-ES"/>
        </w:rPr>
        <w:t xml:space="preserve">eño en términos de reducción de la </w:t>
      </w:r>
      <w:r w:rsidRPr="00185120">
        <w:rPr>
          <w:rFonts w:ascii="Arial" w:eastAsia="Times New Roman" w:hAnsi="Arial" w:cs="Arial"/>
          <w:color w:val="000000" w:themeColor="text1"/>
          <w:sz w:val="24"/>
          <w:szCs w:val="24"/>
          <w:lang w:eastAsia="es-ES"/>
        </w:rPr>
        <w:t>pobreza</w:t>
      </w:r>
      <w:r w:rsidR="00597F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mediante la generación de ingresos y empleo, que permitan crear estímulo</w:t>
      </w:r>
      <w:r w:rsidR="009D36DC" w:rsidRPr="00185120">
        <w:rPr>
          <w:rFonts w:ascii="Arial" w:eastAsia="Times New Roman" w:hAnsi="Arial" w:cs="Arial"/>
          <w:color w:val="000000" w:themeColor="text1"/>
          <w:sz w:val="24"/>
          <w:szCs w:val="24"/>
          <w:lang w:eastAsia="es-ES"/>
        </w:rPr>
        <w:t>s</w:t>
      </w:r>
      <w:r w:rsidRPr="00185120">
        <w:rPr>
          <w:rFonts w:ascii="Arial" w:eastAsia="Times New Roman" w:hAnsi="Arial" w:cs="Arial"/>
          <w:color w:val="000000" w:themeColor="text1"/>
          <w:sz w:val="24"/>
          <w:szCs w:val="24"/>
          <w:lang w:eastAsia="es-ES"/>
        </w:rPr>
        <w:t xml:space="preserve"> en la asignación de recursos de carácter nacional y departamental.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b/>
          <w:color w:val="000000" w:themeColor="text1"/>
          <w:sz w:val="24"/>
          <w:szCs w:val="24"/>
          <w:lang w:eastAsia="es-ES"/>
        </w:rPr>
        <w:t>PARAGRAFO</w:t>
      </w:r>
      <w:r w:rsidRPr="00185120">
        <w:rPr>
          <w:rFonts w:ascii="Arial" w:eastAsia="Times New Roman" w:hAnsi="Arial" w:cs="Arial"/>
          <w:color w:val="000000" w:themeColor="text1"/>
          <w:sz w:val="24"/>
          <w:szCs w:val="24"/>
          <w:lang w:eastAsia="es-ES"/>
        </w:rPr>
        <w:t>. Las Secretarías Departamentales de Agricultura o quienes hagan sus veces</w:t>
      </w:r>
      <w:r w:rsidR="00077F35"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pondrán en operación el Sistema de Seguimiento a la Gestión y Evaluación de la Asistencia Técnica Rural Directa y de sus estrategias para generar capacidad de gestión en el desarrollo </w:t>
      </w:r>
      <w:r w:rsidR="007E315F" w:rsidRPr="00185120">
        <w:rPr>
          <w:rFonts w:ascii="Arial" w:eastAsia="Times New Roman" w:hAnsi="Arial" w:cs="Arial"/>
          <w:color w:val="000000" w:themeColor="text1"/>
          <w:sz w:val="24"/>
          <w:szCs w:val="24"/>
          <w:lang w:eastAsia="es-ES"/>
        </w:rPr>
        <w:t>agrario,</w:t>
      </w:r>
      <w:r w:rsidRPr="00185120">
        <w:rPr>
          <w:rFonts w:ascii="Arial" w:eastAsia="Times New Roman" w:hAnsi="Arial" w:cs="Arial"/>
          <w:color w:val="000000" w:themeColor="text1"/>
          <w:sz w:val="24"/>
          <w:szCs w:val="24"/>
          <w:lang w:eastAsia="es-ES"/>
        </w:rPr>
        <w:t xml:space="preserve"> en coordinación con el Ministerio de Agricultura y Desarrollo Rural.</w:t>
      </w:r>
    </w:p>
    <w:p w:rsidR="0067484D" w:rsidRPr="00185120" w:rsidRDefault="0067484D" w:rsidP="00BF3644">
      <w:pPr>
        <w:spacing w:after="0" w:line="240" w:lineRule="auto"/>
        <w:jc w:val="center"/>
        <w:rPr>
          <w:rFonts w:ascii="Arial" w:eastAsia="Times New Roman" w:hAnsi="Arial" w:cs="Arial"/>
          <w:color w:val="000000" w:themeColor="text1"/>
          <w:sz w:val="24"/>
          <w:szCs w:val="24"/>
          <w:lang w:eastAsia="es-ES"/>
        </w:rPr>
      </w:pPr>
      <w:bookmarkStart w:id="14" w:name="Nivel005"/>
      <w:bookmarkEnd w:id="14"/>
    </w:p>
    <w:p w:rsidR="00534D13" w:rsidRDefault="00534D13" w:rsidP="00BF3644">
      <w:pPr>
        <w:spacing w:after="0" w:line="240" w:lineRule="auto"/>
        <w:jc w:val="center"/>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CAPITULO V.</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FINANCIACION</w:t>
      </w: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5" w:name="12"/>
      <w:bookmarkEnd w:id="15"/>
      <w:r w:rsidRPr="00185120">
        <w:rPr>
          <w:rFonts w:ascii="Arial" w:eastAsia="Times New Roman" w:hAnsi="Arial" w:cs="Arial"/>
          <w:color w:val="000000" w:themeColor="text1"/>
          <w:sz w:val="24"/>
          <w:szCs w:val="24"/>
          <w:lang w:eastAsia="es-ES"/>
        </w:rPr>
        <w:t>ARTICULO 12. FONDO MUNICIPAL DE ASISTENCIA TECNICA DIRECTA RURAL. </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Tendrá como objeto la financiación de la asistencia técnica directa rural y</w:t>
      </w:r>
      <w:r w:rsidR="00F827F1" w:rsidRPr="00185120">
        <w:rPr>
          <w:rFonts w:ascii="Arial" w:eastAsia="Times New Roman" w:hAnsi="Arial" w:cs="Arial"/>
          <w:color w:val="000000" w:themeColor="text1"/>
          <w:sz w:val="24"/>
          <w:szCs w:val="24"/>
          <w:lang w:eastAsia="es-ES"/>
        </w:rPr>
        <w:t xml:space="preserve">, cuando fuere </w:t>
      </w:r>
      <w:r w:rsidRPr="00185120">
        <w:rPr>
          <w:rFonts w:ascii="Arial" w:eastAsia="Times New Roman" w:hAnsi="Arial" w:cs="Arial"/>
          <w:color w:val="000000" w:themeColor="text1"/>
          <w:sz w:val="24"/>
          <w:szCs w:val="24"/>
          <w:lang w:eastAsia="es-ES"/>
        </w:rPr>
        <w:t>del caso, los servicios conexos y de soporte al desarrollo rural de que trata el inciso segundo del literal a) del artículo 3o.</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El Fondo se constituirá como una cuenta especial bajo la administración financiera del alcalde municipal y su dirección estará enco</w:t>
      </w:r>
      <w:r w:rsidR="00F827F1" w:rsidRPr="00185120">
        <w:rPr>
          <w:rFonts w:ascii="Arial" w:eastAsia="Times New Roman" w:hAnsi="Arial" w:cs="Arial"/>
          <w:color w:val="000000" w:themeColor="text1"/>
          <w:sz w:val="24"/>
          <w:szCs w:val="24"/>
          <w:lang w:eastAsia="es-ES"/>
        </w:rPr>
        <w:t>mendada al Consejo Municipal de desarrollo rural</w:t>
      </w:r>
      <w:r w:rsidRPr="00185120">
        <w:rPr>
          <w:rFonts w:ascii="Arial" w:eastAsia="Times New Roman" w:hAnsi="Arial" w:cs="Arial"/>
          <w:color w:val="000000" w:themeColor="text1"/>
          <w:sz w:val="24"/>
          <w:szCs w:val="24"/>
          <w:lang w:eastAsia="es-ES"/>
        </w:rPr>
        <w:t xml:space="preserve"> quien</w:t>
      </w:r>
      <w:r w:rsidR="00F827F1" w:rsidRPr="00185120">
        <w:rPr>
          <w:rFonts w:ascii="Arial" w:eastAsia="Times New Roman" w:hAnsi="Arial" w:cs="Arial"/>
          <w:color w:val="000000" w:themeColor="text1"/>
          <w:sz w:val="24"/>
          <w:szCs w:val="24"/>
          <w:lang w:eastAsia="es-ES"/>
        </w:rPr>
        <w:t xml:space="preserve"> expedirá</w:t>
      </w:r>
      <w:r w:rsidRPr="00185120">
        <w:rPr>
          <w:rFonts w:ascii="Arial" w:eastAsia="Times New Roman" w:hAnsi="Arial" w:cs="Arial"/>
          <w:color w:val="000000" w:themeColor="text1"/>
          <w:sz w:val="24"/>
          <w:szCs w:val="24"/>
          <w:lang w:eastAsia="es-ES"/>
        </w:rPr>
        <w:t xml:space="preserve"> su reglamento de funcionamiento.</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6" w:name="13"/>
      <w:bookmarkEnd w:id="16"/>
      <w:r w:rsidRPr="00185120">
        <w:rPr>
          <w:rFonts w:ascii="Arial" w:eastAsia="Times New Roman" w:hAnsi="Arial" w:cs="Arial"/>
          <w:color w:val="000000" w:themeColor="text1"/>
          <w:sz w:val="24"/>
          <w:szCs w:val="24"/>
          <w:lang w:eastAsia="es-ES"/>
        </w:rPr>
        <w:t>ARTICULO 13. INGRESOS DEL FONDO MUNICIPAL PARA LA ASISTENCIA TECNICA DIRECTA RURAL. </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Los ingresos del Fondo Municipal para la Asistencia Técnica Directa Rural estará</w:t>
      </w:r>
      <w:r w:rsidR="007205BF" w:rsidRPr="00185120">
        <w:rPr>
          <w:rFonts w:ascii="Arial" w:eastAsia="Times New Roman" w:hAnsi="Arial" w:cs="Arial"/>
          <w:color w:val="000000" w:themeColor="text1"/>
          <w:sz w:val="24"/>
          <w:szCs w:val="24"/>
          <w:lang w:eastAsia="es-ES"/>
        </w:rPr>
        <w:t>n</w:t>
      </w:r>
      <w:r w:rsidRPr="00185120">
        <w:rPr>
          <w:rFonts w:ascii="Arial" w:eastAsia="Times New Roman" w:hAnsi="Arial" w:cs="Arial"/>
          <w:color w:val="000000" w:themeColor="text1"/>
          <w:sz w:val="24"/>
          <w:szCs w:val="24"/>
          <w:lang w:eastAsia="es-ES"/>
        </w:rPr>
        <w:t xml:space="preserve"> conformado</w:t>
      </w:r>
      <w:r w:rsidR="007205BF" w:rsidRPr="00185120">
        <w:rPr>
          <w:rFonts w:ascii="Arial" w:eastAsia="Times New Roman" w:hAnsi="Arial" w:cs="Arial"/>
          <w:color w:val="000000" w:themeColor="text1"/>
          <w:sz w:val="24"/>
          <w:szCs w:val="24"/>
          <w:lang w:eastAsia="es-ES"/>
        </w:rPr>
        <w:t xml:space="preserve">s </w:t>
      </w:r>
      <w:r w:rsidRPr="00185120">
        <w:rPr>
          <w:rFonts w:ascii="Arial" w:eastAsia="Times New Roman" w:hAnsi="Arial" w:cs="Arial"/>
          <w:color w:val="000000" w:themeColor="text1"/>
          <w:sz w:val="24"/>
          <w:szCs w:val="24"/>
          <w:lang w:eastAsia="es-ES"/>
        </w:rPr>
        <w:t xml:space="preserve"> por:</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67484D">
      <w:pPr>
        <w:pStyle w:val="Prrafodelista"/>
        <w:numPr>
          <w:ilvl w:val="0"/>
          <w:numId w:val="3"/>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Por otros ingresos que de</w:t>
      </w:r>
      <w:r w:rsidR="007205BF" w:rsidRPr="00185120">
        <w:rPr>
          <w:rFonts w:ascii="Arial" w:eastAsia="Times New Roman" w:hAnsi="Arial" w:cs="Arial"/>
          <w:color w:val="000000" w:themeColor="text1"/>
          <w:sz w:val="24"/>
          <w:szCs w:val="24"/>
          <w:lang w:eastAsia="es-ES"/>
        </w:rPr>
        <w:t>stinan los Concejos Municipales.</w:t>
      </w:r>
    </w:p>
    <w:p w:rsidR="0067484D" w:rsidRPr="00185120" w:rsidRDefault="0067484D" w:rsidP="0067484D">
      <w:pPr>
        <w:spacing w:after="0" w:line="240" w:lineRule="auto"/>
        <w:ind w:left="360"/>
        <w:jc w:val="both"/>
        <w:rPr>
          <w:rFonts w:ascii="Arial" w:eastAsia="Times New Roman" w:hAnsi="Arial" w:cs="Arial"/>
          <w:color w:val="000000" w:themeColor="text1"/>
          <w:sz w:val="24"/>
          <w:szCs w:val="24"/>
          <w:lang w:eastAsia="es-ES"/>
        </w:rPr>
      </w:pPr>
    </w:p>
    <w:p w:rsidR="00BF3644" w:rsidRPr="00185120" w:rsidRDefault="00BF3644" w:rsidP="0067484D">
      <w:pPr>
        <w:pStyle w:val="Prrafodelista"/>
        <w:numPr>
          <w:ilvl w:val="0"/>
          <w:numId w:val="3"/>
        </w:num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Los que el Municipio gestione ante otros entes del orden nacional, departamental, regional, distrital</w:t>
      </w:r>
      <w:r w:rsidR="007205BF" w:rsidRPr="00185120">
        <w:rPr>
          <w:rFonts w:ascii="Arial" w:eastAsia="Times New Roman" w:hAnsi="Arial" w:cs="Arial"/>
          <w:color w:val="000000" w:themeColor="text1"/>
          <w:sz w:val="24"/>
          <w:szCs w:val="24"/>
          <w:lang w:eastAsia="es-ES"/>
        </w:rPr>
        <w:t>, municipal e internacional.</w:t>
      </w:r>
    </w:p>
    <w:p w:rsidR="0067484D" w:rsidRPr="00185120" w:rsidRDefault="0067484D" w:rsidP="0067484D">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c) Los ingresos que se generen como producto de los pagos realizados por los med</w:t>
      </w:r>
      <w:r w:rsidR="007205BF" w:rsidRPr="00185120">
        <w:rPr>
          <w:rFonts w:ascii="Arial" w:eastAsia="Times New Roman" w:hAnsi="Arial" w:cs="Arial"/>
          <w:color w:val="000000" w:themeColor="text1"/>
          <w:sz w:val="24"/>
          <w:szCs w:val="24"/>
          <w:lang w:eastAsia="es-ES"/>
        </w:rPr>
        <w:t>ianos productores beneficiarios.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 En cada vigencia fiscal se apropiará obligatoriamente un presupuesto</w:t>
      </w:r>
      <w:r w:rsidR="007205B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de acuerdo a lo establecido en los artículos </w:t>
      </w:r>
      <w:hyperlink r:id="rId11" w:anchor="70" w:tgtFrame="_blank" w:history="1">
        <w:r w:rsidRPr="00185120">
          <w:rPr>
            <w:rFonts w:ascii="Arial" w:eastAsia="Times New Roman" w:hAnsi="Arial" w:cs="Arial"/>
            <w:color w:val="000000" w:themeColor="text1"/>
            <w:sz w:val="24"/>
            <w:szCs w:val="24"/>
            <w:u w:val="single"/>
            <w:lang w:eastAsia="es-ES"/>
          </w:rPr>
          <w:t>70</w:t>
        </w:r>
      </w:hyperlink>
      <w:r w:rsidR="003905AA" w:rsidRPr="00185120">
        <w:rPr>
          <w:rFonts w:ascii="Arial" w:eastAsia="Times New Roman" w:hAnsi="Arial" w:cs="Arial"/>
          <w:color w:val="000000" w:themeColor="text1"/>
          <w:sz w:val="24"/>
          <w:szCs w:val="24"/>
          <w:lang w:eastAsia="es-ES"/>
        </w:rPr>
        <w:t xml:space="preserve"> y </w:t>
      </w:r>
      <w:hyperlink r:id="rId12" w:anchor="72" w:tgtFrame="_blank" w:history="1">
        <w:r w:rsidRPr="00185120">
          <w:rPr>
            <w:rFonts w:ascii="Arial" w:eastAsia="Times New Roman" w:hAnsi="Arial" w:cs="Arial"/>
            <w:color w:val="000000" w:themeColor="text1"/>
            <w:sz w:val="24"/>
            <w:szCs w:val="24"/>
            <w:u w:val="single"/>
            <w:lang w:eastAsia="es-ES"/>
          </w:rPr>
          <w:t>72</w:t>
        </w:r>
      </w:hyperlink>
      <w:r w:rsidRPr="00185120">
        <w:rPr>
          <w:rFonts w:ascii="Arial" w:eastAsia="Times New Roman" w:hAnsi="Arial" w:cs="Arial"/>
          <w:color w:val="000000" w:themeColor="text1"/>
          <w:sz w:val="24"/>
          <w:szCs w:val="24"/>
          <w:lang w:eastAsia="es-ES"/>
        </w:rPr>
        <w:t> de la Ley 101/93.</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74706D" w:rsidRDefault="0074706D" w:rsidP="00BF3644">
      <w:pPr>
        <w:spacing w:after="0" w:line="240" w:lineRule="auto"/>
        <w:jc w:val="center"/>
        <w:rPr>
          <w:rFonts w:ascii="Arial" w:eastAsia="Times New Roman" w:hAnsi="Arial" w:cs="Arial"/>
          <w:color w:val="000000" w:themeColor="text1"/>
          <w:sz w:val="24"/>
          <w:szCs w:val="24"/>
          <w:lang w:eastAsia="es-ES"/>
        </w:rPr>
      </w:pPr>
      <w:bookmarkStart w:id="17" w:name="Nivel006"/>
      <w:bookmarkEnd w:id="17"/>
    </w:p>
    <w:p w:rsidR="0074706D" w:rsidRDefault="0074706D" w:rsidP="00BF3644">
      <w:pPr>
        <w:spacing w:after="0" w:line="240" w:lineRule="auto"/>
        <w:jc w:val="center"/>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lastRenderedPageBreak/>
        <w:t>CAPITULO VI.</w:t>
      </w:r>
    </w:p>
    <w:p w:rsidR="00BF3644" w:rsidRPr="00185120" w:rsidRDefault="00BF3644" w:rsidP="00BF3644">
      <w:pPr>
        <w:spacing w:after="0" w:line="240" w:lineRule="auto"/>
        <w:jc w:val="center"/>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DISPOSICIONES FINALES</w:t>
      </w: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8" w:name="14"/>
      <w:bookmarkEnd w:id="18"/>
      <w:r w:rsidRPr="00185120">
        <w:rPr>
          <w:rFonts w:ascii="Arial" w:eastAsia="Times New Roman" w:hAnsi="Arial" w:cs="Arial"/>
          <w:color w:val="000000" w:themeColor="text1"/>
          <w:sz w:val="24"/>
          <w:szCs w:val="24"/>
          <w:lang w:eastAsia="es-ES"/>
        </w:rPr>
        <w:t>ARTICULO 14. LOS INGRESOS CORRIENTES DE LA NACION.</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De conformidad con el artículo </w:t>
      </w:r>
      <w:hyperlink r:id="rId13" w:anchor="21" w:tgtFrame="_blank" w:history="1">
        <w:r w:rsidRPr="00185120">
          <w:rPr>
            <w:rFonts w:ascii="Arial" w:eastAsia="Times New Roman" w:hAnsi="Arial" w:cs="Arial"/>
            <w:color w:val="000000" w:themeColor="text1"/>
            <w:sz w:val="24"/>
            <w:szCs w:val="24"/>
            <w:u w:val="single"/>
            <w:lang w:eastAsia="es-ES"/>
          </w:rPr>
          <w:t>21</w:t>
        </w:r>
      </w:hyperlink>
      <w:r w:rsidRPr="00185120">
        <w:rPr>
          <w:rFonts w:ascii="Arial" w:eastAsia="Times New Roman" w:hAnsi="Arial" w:cs="Arial"/>
          <w:color w:val="000000" w:themeColor="text1"/>
          <w:sz w:val="24"/>
          <w:szCs w:val="24"/>
          <w:lang w:eastAsia="es-ES"/>
        </w:rPr>
        <w:t>numeral 6o. de la Ley 60 de 1993</w:t>
      </w:r>
      <w:r w:rsidR="003905A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concordante con el artículo </w:t>
      </w:r>
      <w:hyperlink r:id="rId14" w:anchor="22" w:tgtFrame="_blank" w:history="1">
        <w:r w:rsidRPr="00185120">
          <w:rPr>
            <w:rFonts w:ascii="Arial" w:eastAsia="Times New Roman" w:hAnsi="Arial" w:cs="Arial"/>
            <w:color w:val="000000" w:themeColor="text1"/>
            <w:sz w:val="24"/>
            <w:szCs w:val="24"/>
            <w:u w:val="single"/>
            <w:lang w:eastAsia="es-ES"/>
          </w:rPr>
          <w:t>22</w:t>
        </w:r>
      </w:hyperlink>
      <w:r w:rsidRPr="00185120">
        <w:rPr>
          <w:rFonts w:ascii="Arial" w:eastAsia="Times New Roman" w:hAnsi="Arial" w:cs="Arial"/>
          <w:color w:val="000000" w:themeColor="text1"/>
          <w:sz w:val="24"/>
          <w:szCs w:val="24"/>
          <w:lang w:eastAsia="es-ES"/>
        </w:rPr>
        <w:t> numerales 5 y 6, la participación de los municipios en los Ingresos Corrientes de la Nación</w:t>
      </w:r>
      <w:r w:rsidR="003905A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 dirigirán entre otros a prestar el servicio de asistencia técnica directa rural</w:t>
      </w:r>
      <w:r w:rsidR="003905AA"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a los pequeños productores rurales.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19" w:name="15"/>
      <w:bookmarkEnd w:id="19"/>
      <w:r w:rsidRPr="00185120">
        <w:rPr>
          <w:rFonts w:ascii="Arial" w:eastAsia="Times New Roman" w:hAnsi="Arial" w:cs="Arial"/>
          <w:color w:val="000000" w:themeColor="text1"/>
          <w:sz w:val="24"/>
          <w:szCs w:val="24"/>
          <w:lang w:eastAsia="es-ES"/>
        </w:rPr>
        <w:t>ARTICULO 15. Para todos los efectos de esta ley y de las normas que rigen la asistencia técnica y hacen alusión a la composición o asesoría de las UMATA, se entenderá que se refiere a las prestadoras de los servicios de asistencia técnica directa rural.</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0" w:name="16"/>
      <w:bookmarkEnd w:id="20"/>
      <w:r w:rsidRPr="00185120">
        <w:rPr>
          <w:rFonts w:ascii="Arial" w:eastAsia="Times New Roman" w:hAnsi="Arial" w:cs="Arial"/>
          <w:color w:val="000000" w:themeColor="text1"/>
          <w:sz w:val="24"/>
          <w:szCs w:val="24"/>
          <w:lang w:eastAsia="es-ES"/>
        </w:rPr>
        <w:t>ARTICULO 16. El Sistema Nacional de Cienc</w:t>
      </w:r>
      <w:r w:rsidR="006D6F98" w:rsidRPr="00185120">
        <w:rPr>
          <w:rFonts w:ascii="Arial" w:eastAsia="Times New Roman" w:hAnsi="Arial" w:cs="Arial"/>
          <w:color w:val="000000" w:themeColor="text1"/>
          <w:sz w:val="24"/>
          <w:szCs w:val="24"/>
          <w:lang w:eastAsia="es-ES"/>
        </w:rPr>
        <w:t xml:space="preserve">ia y Tecnología Agroindustrial </w:t>
      </w:r>
      <w:r w:rsidRPr="00185120">
        <w:rPr>
          <w:rFonts w:ascii="Arial" w:eastAsia="Times New Roman" w:hAnsi="Arial" w:cs="Arial"/>
          <w:color w:val="000000" w:themeColor="text1"/>
          <w:sz w:val="24"/>
          <w:szCs w:val="24"/>
          <w:lang w:eastAsia="es-ES"/>
        </w:rPr>
        <w:t>y el subsistema de Asistencia Técnica Directa Rural</w:t>
      </w:r>
      <w:r w:rsidR="006D6F98"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tendrán especial coordinación con el Sistema Nacional Ambiental </w:t>
      </w:r>
      <w:r w:rsidR="001A748B" w:rsidRPr="00185120">
        <w:rPr>
          <w:rFonts w:ascii="Arial" w:eastAsia="Times New Roman" w:hAnsi="Arial" w:cs="Arial"/>
          <w:color w:val="000000" w:themeColor="text1"/>
          <w:sz w:val="24"/>
          <w:szCs w:val="24"/>
          <w:lang w:eastAsia="es-ES"/>
        </w:rPr>
        <w:t>(l</w:t>
      </w:r>
      <w:r w:rsidRPr="00185120">
        <w:rPr>
          <w:rFonts w:ascii="Arial" w:eastAsia="Times New Roman" w:hAnsi="Arial" w:cs="Arial"/>
          <w:color w:val="000000" w:themeColor="text1"/>
          <w:sz w:val="24"/>
          <w:szCs w:val="24"/>
          <w:lang w:eastAsia="es-ES"/>
        </w:rPr>
        <w:t>ey </w:t>
      </w:r>
      <w:hyperlink r:id="rId15" w:anchor="1" w:tgtFrame="_blank" w:history="1">
        <w:r w:rsidRPr="00185120">
          <w:rPr>
            <w:rFonts w:ascii="Arial" w:eastAsia="Times New Roman" w:hAnsi="Arial" w:cs="Arial"/>
            <w:color w:val="000000" w:themeColor="text1"/>
            <w:sz w:val="24"/>
            <w:szCs w:val="24"/>
            <w:u w:val="single"/>
            <w:lang w:eastAsia="es-ES"/>
          </w:rPr>
          <w:t>99/93</w:t>
        </w:r>
      </w:hyperlink>
      <w:r w:rsidR="001A748B" w:rsidRPr="00185120">
        <w:rPr>
          <w:rFonts w:ascii="Arial" w:eastAsia="Times New Roman" w:hAnsi="Arial" w:cs="Arial"/>
          <w:color w:val="000000" w:themeColor="text1"/>
          <w:sz w:val="24"/>
          <w:szCs w:val="24"/>
          <w:u w:val="single"/>
          <w:lang w:eastAsia="es-ES"/>
        </w:rPr>
        <w:t xml:space="preserve">) </w:t>
      </w:r>
      <w:r w:rsidRPr="00185120">
        <w:rPr>
          <w:rFonts w:ascii="Arial" w:eastAsia="Times New Roman" w:hAnsi="Arial" w:cs="Arial"/>
          <w:color w:val="000000" w:themeColor="text1"/>
          <w:sz w:val="24"/>
          <w:szCs w:val="24"/>
          <w:lang w:eastAsia="es-ES"/>
        </w:rPr>
        <w:t> y el Sistema Nacional Regional de Planificación del Sector Agropecuario y Pesquero</w:t>
      </w:r>
      <w:r w:rsidR="006D6F98" w:rsidRPr="00185120">
        <w:rPr>
          <w:rFonts w:ascii="Arial" w:eastAsia="Times New Roman" w:hAnsi="Arial" w:cs="Arial"/>
          <w:color w:val="000000" w:themeColor="text1"/>
          <w:sz w:val="24"/>
          <w:szCs w:val="24"/>
          <w:lang w:eastAsia="es-ES"/>
        </w:rPr>
        <w:t>, r</w:t>
      </w:r>
      <w:r w:rsidRPr="00185120">
        <w:rPr>
          <w:rFonts w:ascii="Arial" w:eastAsia="Times New Roman" w:hAnsi="Arial" w:cs="Arial"/>
          <w:color w:val="000000" w:themeColor="text1"/>
          <w:sz w:val="24"/>
          <w:szCs w:val="24"/>
          <w:lang w:eastAsia="es-ES"/>
        </w:rPr>
        <w:t>esolución 460/97 del Ministerio de Agricu</w:t>
      </w:r>
      <w:r w:rsidR="006D6F98" w:rsidRPr="00185120">
        <w:rPr>
          <w:rFonts w:ascii="Arial" w:eastAsia="Times New Roman" w:hAnsi="Arial" w:cs="Arial"/>
          <w:color w:val="000000" w:themeColor="text1"/>
          <w:sz w:val="24"/>
          <w:szCs w:val="24"/>
          <w:lang w:eastAsia="es-ES"/>
        </w:rPr>
        <w:t>ltura y el Sistema Nacional de reforma a</w:t>
      </w:r>
      <w:r w:rsidRPr="00185120">
        <w:rPr>
          <w:rFonts w:ascii="Arial" w:eastAsia="Times New Roman" w:hAnsi="Arial" w:cs="Arial"/>
          <w:color w:val="000000" w:themeColor="text1"/>
          <w:sz w:val="24"/>
          <w:szCs w:val="24"/>
          <w:lang w:eastAsia="es-ES"/>
        </w:rPr>
        <w:t>graria</w:t>
      </w:r>
      <w:r w:rsidR="001A748B"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o quien haga sus veces.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1" w:name="17"/>
      <w:bookmarkEnd w:id="21"/>
      <w:r w:rsidRPr="00185120">
        <w:rPr>
          <w:rFonts w:ascii="Arial" w:eastAsia="Times New Roman" w:hAnsi="Arial" w:cs="Arial"/>
          <w:color w:val="000000" w:themeColor="text1"/>
          <w:sz w:val="24"/>
          <w:szCs w:val="24"/>
          <w:lang w:eastAsia="es-ES"/>
        </w:rPr>
        <w:t>ARTICULO 17. Para ser funcionario de la UMATA se exigirán como requisitos ser profesional en el área de agronomía, veterinaria, zootecnia, biología, ingeniería forestal, agroalimentaria, administración agropecuaria, tecnología agropecuaria, técnico agropecuario, bachiller agropecuario y profesiones afines con el sector agropecuario, medio ambiental y pesquero. Su vinculación se hará de acuerdo a las normas de carrera administrativa.</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b/>
          <w:color w:val="000000" w:themeColor="text1"/>
          <w:sz w:val="24"/>
          <w:szCs w:val="24"/>
          <w:lang w:eastAsia="es-ES"/>
        </w:rPr>
        <w:t>PARAGRAFO</w:t>
      </w:r>
      <w:r w:rsidRPr="00185120">
        <w:rPr>
          <w:rFonts w:ascii="Arial" w:eastAsia="Times New Roman" w:hAnsi="Arial" w:cs="Arial"/>
          <w:color w:val="000000" w:themeColor="text1"/>
          <w:sz w:val="24"/>
          <w:szCs w:val="24"/>
          <w:lang w:eastAsia="es-ES"/>
        </w:rPr>
        <w:t>. Para ser director de</w:t>
      </w:r>
      <w:r w:rsidR="00E845FF" w:rsidRPr="00185120">
        <w:rPr>
          <w:rFonts w:ascii="Arial" w:eastAsia="Times New Roman" w:hAnsi="Arial" w:cs="Arial"/>
          <w:color w:val="000000" w:themeColor="text1"/>
          <w:sz w:val="24"/>
          <w:szCs w:val="24"/>
          <w:lang w:eastAsia="es-ES"/>
        </w:rPr>
        <w:t xml:space="preserve"> la</w:t>
      </w:r>
      <w:r w:rsidRPr="00185120">
        <w:rPr>
          <w:rFonts w:ascii="Arial" w:eastAsia="Times New Roman" w:hAnsi="Arial" w:cs="Arial"/>
          <w:color w:val="000000" w:themeColor="text1"/>
          <w:sz w:val="24"/>
          <w:szCs w:val="24"/>
          <w:lang w:eastAsia="es-ES"/>
        </w:rPr>
        <w:t xml:space="preserve"> UMATA</w:t>
      </w:r>
      <w:r w:rsidR="00E845FF"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es obligatorio acreditar título profesional en áreas agropecuarias y una experiencia en el sec</w:t>
      </w:r>
      <w:r w:rsidR="00E845FF" w:rsidRPr="00185120">
        <w:rPr>
          <w:rFonts w:ascii="Arial" w:eastAsia="Times New Roman" w:hAnsi="Arial" w:cs="Arial"/>
          <w:color w:val="000000" w:themeColor="text1"/>
          <w:sz w:val="24"/>
          <w:szCs w:val="24"/>
          <w:lang w:eastAsia="es-ES"/>
        </w:rPr>
        <w:t>tor agropecuario, medio ambiental</w:t>
      </w:r>
      <w:r w:rsidRPr="00185120">
        <w:rPr>
          <w:rFonts w:ascii="Arial" w:eastAsia="Times New Roman" w:hAnsi="Arial" w:cs="Arial"/>
          <w:color w:val="000000" w:themeColor="text1"/>
          <w:sz w:val="24"/>
          <w:szCs w:val="24"/>
          <w:lang w:eastAsia="es-ES"/>
        </w:rPr>
        <w:t xml:space="preserve"> o pesquero</w:t>
      </w:r>
      <w:r w:rsidR="00E845FF" w:rsidRPr="00185120">
        <w:rPr>
          <w:rFonts w:ascii="Arial" w:eastAsia="Times New Roman" w:hAnsi="Arial" w:cs="Arial"/>
          <w:color w:val="000000" w:themeColor="text1"/>
          <w:sz w:val="24"/>
          <w:szCs w:val="24"/>
          <w:lang w:eastAsia="es-ES"/>
        </w:rPr>
        <w:t xml:space="preserve">, </w:t>
      </w:r>
      <w:r w:rsidRPr="00185120">
        <w:rPr>
          <w:rFonts w:ascii="Arial" w:eastAsia="Times New Roman" w:hAnsi="Arial" w:cs="Arial"/>
          <w:color w:val="000000" w:themeColor="text1"/>
          <w:sz w:val="24"/>
          <w:szCs w:val="24"/>
          <w:lang w:eastAsia="es-ES"/>
        </w:rPr>
        <w:t xml:space="preserve"> no menor de tres años.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2" w:name="18"/>
      <w:bookmarkEnd w:id="22"/>
      <w:r w:rsidRPr="00185120">
        <w:rPr>
          <w:rFonts w:ascii="Arial" w:eastAsia="Times New Roman" w:hAnsi="Arial" w:cs="Arial"/>
          <w:color w:val="000000" w:themeColor="text1"/>
          <w:sz w:val="24"/>
          <w:szCs w:val="24"/>
          <w:lang w:eastAsia="es-ES"/>
        </w:rPr>
        <w:t>ARTICULO 18. El establecimiento del servicio de Asistencia Técnica Directa Rural</w:t>
      </w:r>
      <w:r w:rsidR="002579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debe dar lugar a que los estudiantes vinculados a los programas de educación técnica, tecnológica y universitaria en el campo de las ciencias agropecuarias y afines</w:t>
      </w:r>
      <w:r w:rsidR="002579E0"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lleven a cabo pasantías relacionadas con las actividades </w:t>
      </w:r>
      <w:r w:rsidR="002579E0" w:rsidRPr="00185120">
        <w:rPr>
          <w:rFonts w:ascii="Arial" w:eastAsia="Times New Roman" w:hAnsi="Arial" w:cs="Arial"/>
          <w:color w:val="000000" w:themeColor="text1"/>
          <w:sz w:val="24"/>
          <w:szCs w:val="24"/>
          <w:lang w:eastAsia="es-ES"/>
        </w:rPr>
        <w:t xml:space="preserve">propias del sector </w:t>
      </w:r>
      <w:r w:rsidR="00D34526" w:rsidRPr="00185120">
        <w:rPr>
          <w:rFonts w:ascii="Arial" w:eastAsia="Times New Roman" w:hAnsi="Arial" w:cs="Arial"/>
          <w:color w:val="000000" w:themeColor="text1"/>
          <w:sz w:val="24"/>
          <w:szCs w:val="24"/>
          <w:lang w:eastAsia="es-ES"/>
        </w:rPr>
        <w:t xml:space="preserve">agropecuario. </w:t>
      </w:r>
      <w:r w:rsidRPr="00185120">
        <w:rPr>
          <w:rFonts w:ascii="Arial" w:eastAsia="Times New Roman" w:hAnsi="Arial" w:cs="Arial"/>
          <w:color w:val="000000" w:themeColor="text1"/>
          <w:sz w:val="24"/>
          <w:szCs w:val="24"/>
          <w:lang w:eastAsia="es-ES"/>
        </w:rPr>
        <w:t>En consecuencia, el Gobierno Nacional reglamentará lo concerniente al ejercicio de dichas pasantías.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  </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3" w:name="19"/>
      <w:bookmarkEnd w:id="23"/>
      <w:r w:rsidRPr="00185120">
        <w:rPr>
          <w:rFonts w:ascii="Arial" w:eastAsia="Times New Roman" w:hAnsi="Arial" w:cs="Arial"/>
          <w:sz w:val="24"/>
          <w:szCs w:val="24"/>
          <w:lang w:eastAsia="es-ES"/>
        </w:rPr>
        <w:t>ARTICULO 19</w:t>
      </w:r>
      <w:r w:rsidRPr="00185120">
        <w:rPr>
          <w:rFonts w:ascii="Arial" w:eastAsia="Times New Roman" w:hAnsi="Arial" w:cs="Arial"/>
          <w:color w:val="000000" w:themeColor="text1"/>
          <w:sz w:val="24"/>
          <w:szCs w:val="24"/>
          <w:lang w:eastAsia="es-ES"/>
        </w:rPr>
        <w:t>. Los alcaldes municipales deberán garantizar que las entidades prestadoras de los servicios de asistencia técnica directa rural lleven a cabo acciones de capacitación de los estudiantes y docentes vinculados a los establecimientos aludidos en el artículo anterior y posibiliten su acceso a las granjas agrícolas y demás medios disponibles para la realización de las prácticas correspondientes.</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4" w:name="20"/>
      <w:bookmarkEnd w:id="24"/>
      <w:r w:rsidRPr="00185120">
        <w:rPr>
          <w:rFonts w:ascii="Arial" w:eastAsia="Times New Roman" w:hAnsi="Arial" w:cs="Arial"/>
          <w:color w:val="000000" w:themeColor="text1"/>
          <w:sz w:val="24"/>
          <w:szCs w:val="24"/>
          <w:lang w:eastAsia="es-ES"/>
        </w:rPr>
        <w:t>ARTICULO 20. </w:t>
      </w:r>
      <w:r w:rsidR="007420AF" w:rsidRPr="00185120">
        <w:rPr>
          <w:rFonts w:ascii="Arial" w:eastAsia="Times New Roman" w:hAnsi="Arial" w:cs="Arial"/>
          <w:color w:val="000000" w:themeColor="text1"/>
          <w:sz w:val="24"/>
          <w:szCs w:val="24"/>
          <w:lang w:eastAsia="es-ES"/>
        </w:rPr>
        <w:t>Modificase</w:t>
      </w:r>
      <w:r w:rsidRPr="00185120">
        <w:rPr>
          <w:rFonts w:ascii="Arial" w:eastAsia="Times New Roman" w:hAnsi="Arial" w:cs="Arial"/>
          <w:color w:val="000000" w:themeColor="text1"/>
          <w:sz w:val="24"/>
          <w:szCs w:val="24"/>
          <w:lang w:eastAsia="es-ES"/>
        </w:rPr>
        <w:t xml:space="preserve"> el artículo </w:t>
      </w:r>
      <w:hyperlink r:id="rId16" w:anchor="63" w:tgtFrame="_blank" w:history="1">
        <w:r w:rsidRPr="00185120">
          <w:rPr>
            <w:rFonts w:ascii="Arial" w:eastAsia="Times New Roman" w:hAnsi="Arial" w:cs="Arial"/>
            <w:color w:val="000000" w:themeColor="text1"/>
            <w:sz w:val="24"/>
            <w:szCs w:val="24"/>
            <w:u w:val="single"/>
            <w:lang w:eastAsia="es-ES"/>
          </w:rPr>
          <w:t>63</w:t>
        </w:r>
      </w:hyperlink>
      <w:r w:rsidRPr="00185120">
        <w:rPr>
          <w:rFonts w:ascii="Arial" w:eastAsia="Times New Roman" w:hAnsi="Arial" w:cs="Arial"/>
          <w:color w:val="000000" w:themeColor="text1"/>
          <w:sz w:val="24"/>
          <w:szCs w:val="24"/>
          <w:lang w:eastAsia="es-ES"/>
        </w:rPr>
        <w:t> de la Ley 101 de 1993, el cual quedará así: Artículo </w:t>
      </w:r>
      <w:hyperlink r:id="rId17" w:anchor="63" w:tgtFrame="_blank" w:history="1">
        <w:r w:rsidRPr="00185120">
          <w:rPr>
            <w:rFonts w:ascii="Arial" w:eastAsia="Times New Roman" w:hAnsi="Arial" w:cs="Arial"/>
            <w:color w:val="000000" w:themeColor="text1"/>
            <w:sz w:val="24"/>
            <w:szCs w:val="24"/>
            <w:u w:val="single"/>
            <w:lang w:eastAsia="es-ES"/>
          </w:rPr>
          <w:t>63</w:t>
        </w:r>
      </w:hyperlink>
      <w:r w:rsidRPr="00185120">
        <w:rPr>
          <w:rFonts w:ascii="Arial" w:eastAsia="Times New Roman" w:hAnsi="Arial" w:cs="Arial"/>
          <w:color w:val="000000" w:themeColor="text1"/>
          <w:sz w:val="24"/>
          <w:szCs w:val="24"/>
          <w:lang w:eastAsia="es-ES"/>
        </w:rPr>
        <w:t>. Son funciones de la Comisión Municipal de Tecnología y Asistencia Técnica Directa Rural las siguientes:</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lastRenderedPageBreak/>
        <w:t>1. Determinar las zonas, veredas y sistemas agrícolas, pecuarios y acuícolas a atender en forma prioritaria por parte de las Entidades Prestadoras de los</w:t>
      </w:r>
      <w:r w:rsidR="002E1FB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Servicios de Asistencia Técnica Directa Rural y velar por la efectiva prestación del servicio de asistencia técnica a los pequeños y medianos productores agro</w:t>
      </w:r>
      <w:r w:rsidR="002E1FBE" w:rsidRPr="00185120">
        <w:rPr>
          <w:rFonts w:ascii="Arial" w:eastAsia="Times New Roman" w:hAnsi="Arial" w:cs="Arial"/>
          <w:color w:val="000000" w:themeColor="text1"/>
          <w:sz w:val="24"/>
          <w:szCs w:val="24"/>
          <w:lang w:eastAsia="es-ES"/>
        </w:rPr>
        <w:t>pecuarios</w:t>
      </w:r>
      <w:r w:rsidRPr="00185120">
        <w:rPr>
          <w:rFonts w:ascii="Arial" w:eastAsia="Times New Roman" w:hAnsi="Arial" w:cs="Arial"/>
          <w:color w:val="000000" w:themeColor="text1"/>
          <w:sz w:val="24"/>
          <w:szCs w:val="24"/>
          <w:lang w:eastAsia="es-ES"/>
        </w:rPr>
        <w:t>.</w:t>
      </w:r>
    </w:p>
    <w:p w:rsidR="00BF3644" w:rsidRPr="00185120" w:rsidRDefault="00BF3644" w:rsidP="00BF3644">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2. Informar al Consejo Municipal de Desarrollo Rural</w:t>
      </w:r>
      <w:r w:rsidR="002E1FBE" w:rsidRPr="00185120">
        <w:rPr>
          <w:rFonts w:ascii="Arial" w:eastAsia="Times New Roman" w:hAnsi="Arial" w:cs="Arial"/>
          <w:color w:val="000000" w:themeColor="text1"/>
          <w:sz w:val="24"/>
          <w:szCs w:val="24"/>
          <w:lang w:eastAsia="es-ES"/>
        </w:rPr>
        <w:t>,</w:t>
      </w:r>
      <w:r w:rsidRPr="00185120">
        <w:rPr>
          <w:rFonts w:ascii="Arial" w:eastAsia="Times New Roman" w:hAnsi="Arial" w:cs="Arial"/>
          <w:color w:val="000000" w:themeColor="text1"/>
          <w:sz w:val="24"/>
          <w:szCs w:val="24"/>
          <w:lang w:eastAsia="es-ES"/>
        </w:rPr>
        <w:t xml:space="preserve"> sobre el </w:t>
      </w:r>
      <w:r w:rsidR="002E1FBE" w:rsidRPr="00185120">
        <w:rPr>
          <w:rFonts w:ascii="Arial" w:eastAsia="Times New Roman" w:hAnsi="Arial" w:cs="Arial"/>
          <w:color w:val="000000" w:themeColor="text1"/>
          <w:sz w:val="24"/>
          <w:szCs w:val="24"/>
          <w:lang w:eastAsia="es-ES"/>
        </w:rPr>
        <w:t>los avances</w:t>
      </w:r>
      <w:r w:rsidRPr="00185120">
        <w:rPr>
          <w:rFonts w:ascii="Arial" w:eastAsia="Times New Roman" w:hAnsi="Arial" w:cs="Arial"/>
          <w:color w:val="000000" w:themeColor="text1"/>
          <w:sz w:val="24"/>
          <w:szCs w:val="24"/>
          <w:lang w:eastAsia="es-ES"/>
        </w:rPr>
        <w:t xml:space="preserve"> de sus actividades y atender a los planteamientos que allí se acuerden y que sean de su competencia.</w:t>
      </w:r>
    </w:p>
    <w:p w:rsidR="0067484D" w:rsidRPr="00185120" w:rsidRDefault="0067484D" w:rsidP="00BF3644">
      <w:pPr>
        <w:spacing w:after="0" w:line="240" w:lineRule="auto"/>
        <w:jc w:val="both"/>
        <w:rPr>
          <w:rFonts w:ascii="Arial" w:eastAsia="Times New Roman" w:hAnsi="Arial" w:cs="Arial"/>
          <w:color w:val="000000" w:themeColor="text1"/>
          <w:sz w:val="24"/>
          <w:szCs w:val="24"/>
          <w:lang w:eastAsia="es-ES"/>
        </w:rPr>
      </w:pPr>
    </w:p>
    <w:p w:rsidR="0067484D" w:rsidRPr="00185120" w:rsidRDefault="00BF3644" w:rsidP="00BF3644">
      <w:pPr>
        <w:spacing w:after="0" w:line="240" w:lineRule="auto"/>
        <w:jc w:val="both"/>
        <w:rPr>
          <w:rFonts w:ascii="Arial" w:eastAsia="Times New Roman" w:hAnsi="Arial" w:cs="Arial"/>
          <w:color w:val="000000" w:themeColor="text1"/>
          <w:sz w:val="24"/>
          <w:szCs w:val="24"/>
          <w:lang w:eastAsia="es-ES"/>
        </w:rPr>
      </w:pPr>
      <w:bookmarkStart w:id="25" w:name="21"/>
      <w:bookmarkEnd w:id="25"/>
      <w:r w:rsidRPr="00185120">
        <w:rPr>
          <w:rFonts w:ascii="Arial" w:eastAsia="Times New Roman" w:hAnsi="Arial" w:cs="Arial"/>
          <w:color w:val="000000" w:themeColor="text1"/>
          <w:sz w:val="24"/>
          <w:szCs w:val="24"/>
          <w:lang w:eastAsia="es-ES"/>
        </w:rPr>
        <w:t>ARTICULO 21. VIGENCIA, MODIFICACIONES Y DEROGATORIA. </w:t>
      </w:r>
    </w:p>
    <w:p w:rsidR="00E60E7F" w:rsidRDefault="00BF3644" w:rsidP="00422423">
      <w:pPr>
        <w:spacing w:after="0" w:line="240" w:lineRule="auto"/>
        <w:jc w:val="both"/>
        <w:rPr>
          <w:rFonts w:ascii="Arial" w:eastAsia="Times New Roman" w:hAnsi="Arial" w:cs="Arial"/>
          <w:color w:val="000000" w:themeColor="text1"/>
          <w:sz w:val="24"/>
          <w:szCs w:val="24"/>
          <w:lang w:eastAsia="es-ES"/>
        </w:rPr>
      </w:pPr>
      <w:r w:rsidRPr="00185120">
        <w:rPr>
          <w:rFonts w:ascii="Arial" w:eastAsia="Times New Roman" w:hAnsi="Arial" w:cs="Arial"/>
          <w:color w:val="000000" w:themeColor="text1"/>
          <w:sz w:val="24"/>
          <w:szCs w:val="24"/>
          <w:lang w:eastAsia="es-ES"/>
        </w:rPr>
        <w:t>La presente ley rige a parti</w:t>
      </w:r>
      <w:r w:rsidR="002E1FBE" w:rsidRPr="00185120">
        <w:rPr>
          <w:rFonts w:ascii="Arial" w:eastAsia="Times New Roman" w:hAnsi="Arial" w:cs="Arial"/>
          <w:color w:val="000000" w:themeColor="text1"/>
          <w:sz w:val="24"/>
          <w:szCs w:val="24"/>
          <w:lang w:eastAsia="es-ES"/>
        </w:rPr>
        <w:t>r de la fecha de su publicación y</w:t>
      </w:r>
      <w:r w:rsidRPr="00185120">
        <w:rPr>
          <w:rFonts w:ascii="Arial" w:eastAsia="Times New Roman" w:hAnsi="Arial" w:cs="Arial"/>
          <w:color w:val="000000" w:themeColor="text1"/>
          <w:sz w:val="24"/>
          <w:szCs w:val="24"/>
          <w:lang w:eastAsia="es-ES"/>
        </w:rPr>
        <w:t xml:space="preserve"> deroga las disposiciones que </w:t>
      </w:r>
      <w:r w:rsidR="002E1FBE" w:rsidRPr="00185120">
        <w:rPr>
          <w:rFonts w:ascii="Arial" w:eastAsia="Times New Roman" w:hAnsi="Arial" w:cs="Arial"/>
          <w:color w:val="000000" w:themeColor="text1"/>
          <w:sz w:val="24"/>
          <w:szCs w:val="24"/>
          <w:lang w:eastAsia="es-ES"/>
        </w:rPr>
        <w:t>le sean contrarias, en especial</w:t>
      </w:r>
      <w:r w:rsidRPr="00185120">
        <w:rPr>
          <w:rFonts w:ascii="Arial" w:eastAsia="Times New Roman" w:hAnsi="Arial" w:cs="Arial"/>
          <w:color w:val="000000" w:themeColor="text1"/>
          <w:sz w:val="24"/>
          <w:szCs w:val="24"/>
          <w:lang w:eastAsia="es-ES"/>
        </w:rPr>
        <w:t xml:space="preserve"> el Decreto 2379 de 1991; </w:t>
      </w:r>
      <w:r w:rsidR="002E1FBE" w:rsidRPr="00185120">
        <w:rPr>
          <w:rFonts w:ascii="Arial" w:eastAsia="Times New Roman" w:hAnsi="Arial" w:cs="Arial"/>
          <w:color w:val="000000" w:themeColor="text1"/>
          <w:sz w:val="24"/>
          <w:szCs w:val="24"/>
          <w:lang w:eastAsia="es-ES"/>
        </w:rPr>
        <w:t>con la</w:t>
      </w:r>
      <w:r w:rsidRPr="00185120">
        <w:rPr>
          <w:rFonts w:ascii="Arial" w:eastAsia="Times New Roman" w:hAnsi="Arial" w:cs="Arial"/>
          <w:color w:val="000000" w:themeColor="text1"/>
          <w:sz w:val="24"/>
          <w:szCs w:val="24"/>
          <w:lang w:eastAsia="es-ES"/>
        </w:rPr>
        <w:t xml:space="preserve"> excepción del artículo 34 el Capítulo IV, sección primera, artículos 35, 36, 37, 38, 39, 40 y 41 del Decreto 077 de 1987; el inciso 2 del artículo 5o., los artículos 6o., 7o. del Decreto 1946 de 1989; el Título IX, artículos 123, 125, del Decreto 2256 de 1991; los artículos </w:t>
      </w:r>
      <w:hyperlink r:id="rId18" w:anchor="57" w:tgtFrame="_blank" w:history="1">
        <w:r w:rsidRPr="00185120">
          <w:rPr>
            <w:rFonts w:ascii="Arial" w:eastAsia="Times New Roman" w:hAnsi="Arial" w:cs="Arial"/>
            <w:color w:val="000000" w:themeColor="text1"/>
            <w:sz w:val="24"/>
            <w:szCs w:val="24"/>
            <w:u w:val="single"/>
            <w:lang w:eastAsia="es-ES"/>
          </w:rPr>
          <w:t>57</w:t>
        </w:r>
      </w:hyperlink>
      <w:r w:rsidRPr="00185120">
        <w:rPr>
          <w:rFonts w:ascii="Arial" w:eastAsia="Times New Roman" w:hAnsi="Arial" w:cs="Arial"/>
          <w:color w:val="000000" w:themeColor="text1"/>
          <w:sz w:val="24"/>
          <w:szCs w:val="24"/>
          <w:lang w:eastAsia="es-ES"/>
        </w:rPr>
        <w:t>, </w:t>
      </w:r>
      <w:hyperlink r:id="rId19" w:anchor="58" w:tgtFrame="_blank" w:history="1">
        <w:r w:rsidRPr="00185120">
          <w:rPr>
            <w:rFonts w:ascii="Arial" w:eastAsia="Times New Roman" w:hAnsi="Arial" w:cs="Arial"/>
            <w:color w:val="000000" w:themeColor="text1"/>
            <w:sz w:val="24"/>
            <w:szCs w:val="24"/>
            <w:u w:val="single"/>
            <w:lang w:eastAsia="es-ES"/>
          </w:rPr>
          <w:t>58</w:t>
        </w:r>
      </w:hyperlink>
      <w:r w:rsidRPr="00185120">
        <w:rPr>
          <w:rFonts w:ascii="Arial" w:eastAsia="Times New Roman" w:hAnsi="Arial" w:cs="Arial"/>
          <w:color w:val="000000" w:themeColor="text1"/>
          <w:sz w:val="24"/>
          <w:szCs w:val="24"/>
          <w:lang w:eastAsia="es-ES"/>
        </w:rPr>
        <w:t>, </w:t>
      </w:r>
      <w:hyperlink r:id="rId20" w:anchor="59" w:tgtFrame="_blank" w:history="1">
        <w:r w:rsidRPr="00185120">
          <w:rPr>
            <w:rFonts w:ascii="Arial" w:eastAsia="Times New Roman" w:hAnsi="Arial" w:cs="Arial"/>
            <w:color w:val="000000" w:themeColor="text1"/>
            <w:sz w:val="24"/>
            <w:szCs w:val="24"/>
            <w:u w:val="single"/>
            <w:lang w:eastAsia="es-ES"/>
          </w:rPr>
          <w:t>59</w:t>
        </w:r>
      </w:hyperlink>
      <w:r w:rsidRPr="00185120">
        <w:rPr>
          <w:rFonts w:ascii="Arial" w:eastAsia="Times New Roman" w:hAnsi="Arial" w:cs="Arial"/>
          <w:color w:val="000000" w:themeColor="text1"/>
          <w:sz w:val="24"/>
          <w:szCs w:val="24"/>
          <w:lang w:eastAsia="es-ES"/>
        </w:rPr>
        <w:t> y</w:t>
      </w:r>
      <w:r w:rsidR="0067484D" w:rsidRPr="00185120">
        <w:rPr>
          <w:rStyle w:val="apple-converted-space"/>
          <w:rFonts w:ascii="Arial" w:hAnsi="Arial" w:cs="Arial"/>
          <w:color w:val="000000" w:themeColor="text1"/>
          <w:sz w:val="24"/>
          <w:szCs w:val="24"/>
        </w:rPr>
        <w:t> </w:t>
      </w:r>
      <w:hyperlink r:id="rId21" w:anchor="60" w:tgtFrame="_blank" w:history="1">
        <w:r w:rsidR="0067484D" w:rsidRPr="00185120">
          <w:rPr>
            <w:rStyle w:val="Hipervnculo"/>
            <w:rFonts w:ascii="Arial" w:hAnsi="Arial" w:cs="Arial"/>
            <w:color w:val="000000" w:themeColor="text1"/>
            <w:sz w:val="24"/>
            <w:szCs w:val="24"/>
            <w:u w:val="none"/>
            <w:shd w:val="clear" w:color="auto" w:fill="00FF00"/>
          </w:rPr>
          <w:t>60</w:t>
        </w:r>
      </w:hyperlink>
      <w:r w:rsidR="0067484D" w:rsidRPr="00185120">
        <w:rPr>
          <w:rFonts w:ascii="Arial" w:hAnsi="Arial" w:cs="Arial"/>
          <w:color w:val="000000" w:themeColor="text1"/>
          <w:sz w:val="24"/>
          <w:szCs w:val="24"/>
        </w:rPr>
        <w:t>,</w:t>
      </w:r>
      <w:r w:rsidR="0067484D" w:rsidRPr="00185120">
        <w:rPr>
          <w:rStyle w:val="apple-converted-space"/>
          <w:rFonts w:ascii="Arial" w:hAnsi="Arial" w:cs="Arial"/>
          <w:color w:val="000000" w:themeColor="text1"/>
          <w:sz w:val="24"/>
          <w:szCs w:val="24"/>
        </w:rPr>
        <w:t> </w:t>
      </w:r>
      <w:hyperlink r:id="rId22" w:anchor="62" w:tgtFrame="_blank" w:history="1">
        <w:r w:rsidR="0067484D" w:rsidRPr="00185120">
          <w:rPr>
            <w:rStyle w:val="Hipervnculo"/>
            <w:rFonts w:ascii="Arial" w:hAnsi="Arial" w:cs="Arial"/>
            <w:color w:val="000000" w:themeColor="text1"/>
            <w:sz w:val="24"/>
            <w:szCs w:val="24"/>
            <w:u w:val="none"/>
            <w:shd w:val="clear" w:color="auto" w:fill="00FF00"/>
          </w:rPr>
          <w:t>62</w:t>
        </w:r>
      </w:hyperlink>
      <w:r w:rsidR="0067484D" w:rsidRPr="00185120">
        <w:rPr>
          <w:rFonts w:ascii="Arial" w:hAnsi="Arial" w:cs="Arial"/>
          <w:color w:val="000000" w:themeColor="text1"/>
          <w:sz w:val="24"/>
          <w:szCs w:val="24"/>
        </w:rPr>
        <w:t>,</w:t>
      </w:r>
      <w:r w:rsidR="0067484D" w:rsidRPr="00185120">
        <w:rPr>
          <w:rStyle w:val="apple-converted-space"/>
          <w:rFonts w:ascii="Arial" w:hAnsi="Arial" w:cs="Arial"/>
          <w:color w:val="000000" w:themeColor="text1"/>
          <w:sz w:val="24"/>
          <w:szCs w:val="24"/>
        </w:rPr>
        <w:t> </w:t>
      </w:r>
      <w:hyperlink r:id="rId23" w:anchor="63" w:tgtFrame="_blank" w:history="1">
        <w:r w:rsidR="0067484D" w:rsidRPr="00185120">
          <w:rPr>
            <w:rStyle w:val="Hipervnculo"/>
            <w:rFonts w:ascii="Arial" w:hAnsi="Arial" w:cs="Arial"/>
            <w:color w:val="000000" w:themeColor="text1"/>
            <w:sz w:val="24"/>
            <w:szCs w:val="24"/>
            <w:u w:val="none"/>
            <w:shd w:val="clear" w:color="auto" w:fill="00FF00"/>
          </w:rPr>
          <w:t>63</w:t>
        </w:r>
      </w:hyperlink>
      <w:r w:rsidR="0067484D" w:rsidRPr="00185120">
        <w:rPr>
          <w:rStyle w:val="apple-converted-space"/>
          <w:rFonts w:ascii="Arial" w:hAnsi="Arial" w:cs="Arial"/>
          <w:color w:val="000000" w:themeColor="text1"/>
          <w:sz w:val="24"/>
          <w:szCs w:val="24"/>
        </w:rPr>
        <w:t> </w:t>
      </w:r>
      <w:r w:rsidR="0067484D" w:rsidRPr="00185120">
        <w:rPr>
          <w:rFonts w:ascii="Arial" w:hAnsi="Arial" w:cs="Arial"/>
          <w:color w:val="000000" w:themeColor="text1"/>
          <w:sz w:val="24"/>
          <w:szCs w:val="24"/>
        </w:rPr>
        <w:t>de la Ley 101 de 1993, los artículos 1o., 2o. parágrafo artículo 4o. del Decreto 1929 de 1994.</w:t>
      </w:r>
    </w:p>
    <w:p w:rsidR="00422423" w:rsidRPr="00422423" w:rsidRDefault="00422423" w:rsidP="00422423">
      <w:pPr>
        <w:spacing w:after="0" w:line="240" w:lineRule="auto"/>
        <w:jc w:val="both"/>
        <w:rPr>
          <w:rFonts w:ascii="Arial" w:eastAsia="Times New Roman" w:hAnsi="Arial" w:cs="Arial"/>
          <w:color w:val="000000" w:themeColor="text1"/>
          <w:sz w:val="24"/>
          <w:szCs w:val="24"/>
          <w:lang w:eastAsia="es-ES"/>
        </w:rPr>
      </w:pPr>
    </w:p>
    <w:p w:rsidR="001F0405" w:rsidRPr="00185120" w:rsidRDefault="0067484D" w:rsidP="0067484D">
      <w:pPr>
        <w:jc w:val="center"/>
        <w:rPr>
          <w:rFonts w:ascii="Arial" w:hAnsi="Arial" w:cs="Arial"/>
          <w:b/>
          <w:sz w:val="24"/>
          <w:szCs w:val="24"/>
        </w:rPr>
      </w:pPr>
      <w:r w:rsidRPr="00185120">
        <w:rPr>
          <w:rFonts w:ascii="Arial" w:hAnsi="Arial" w:cs="Arial"/>
          <w:b/>
          <w:sz w:val="24"/>
          <w:szCs w:val="24"/>
        </w:rPr>
        <w:t>2. GENERALIDADES</w:t>
      </w:r>
    </w:p>
    <w:p w:rsidR="0067484D" w:rsidRPr="00185120" w:rsidRDefault="00C46164" w:rsidP="00C46164">
      <w:pPr>
        <w:jc w:val="both"/>
        <w:rPr>
          <w:rFonts w:ascii="Arial" w:hAnsi="Arial" w:cs="Arial"/>
          <w:sz w:val="24"/>
          <w:szCs w:val="24"/>
        </w:rPr>
      </w:pPr>
      <w:r w:rsidRPr="00185120">
        <w:rPr>
          <w:rFonts w:ascii="Arial" w:hAnsi="Arial" w:cs="Arial"/>
          <w:sz w:val="24"/>
          <w:szCs w:val="24"/>
        </w:rPr>
        <w:t>El Municipio de Chigorodó está localizado al noroest</w:t>
      </w:r>
      <w:r w:rsidR="00452279" w:rsidRPr="00185120">
        <w:rPr>
          <w:rFonts w:ascii="Arial" w:hAnsi="Arial" w:cs="Arial"/>
          <w:sz w:val="24"/>
          <w:szCs w:val="24"/>
        </w:rPr>
        <w:t>e del Departamento de Antioquia;</w:t>
      </w:r>
      <w:r w:rsidRPr="00185120">
        <w:rPr>
          <w:rFonts w:ascii="Arial" w:hAnsi="Arial" w:cs="Arial"/>
          <w:sz w:val="24"/>
          <w:szCs w:val="24"/>
        </w:rPr>
        <w:t xml:space="preserve"> la cabecera se encuentra a una altura de 34 m.s.n.m  y la temp</w:t>
      </w:r>
      <w:r w:rsidR="00452279" w:rsidRPr="00185120">
        <w:rPr>
          <w:rFonts w:ascii="Arial" w:hAnsi="Arial" w:cs="Arial"/>
          <w:sz w:val="24"/>
          <w:szCs w:val="24"/>
        </w:rPr>
        <w:t xml:space="preserve">eratura promedio </w:t>
      </w:r>
      <w:r w:rsidRPr="00185120">
        <w:rPr>
          <w:rFonts w:ascii="Arial" w:hAnsi="Arial" w:cs="Arial"/>
          <w:sz w:val="24"/>
          <w:szCs w:val="24"/>
        </w:rPr>
        <w:t xml:space="preserve">es de 28 </w:t>
      </w:r>
      <w:proofErr w:type="spellStart"/>
      <w:r w:rsidRPr="00185120">
        <w:rPr>
          <w:rFonts w:ascii="Arial" w:hAnsi="Arial" w:cs="Arial"/>
          <w:sz w:val="24"/>
          <w:szCs w:val="24"/>
        </w:rPr>
        <w:t>ºC</w:t>
      </w:r>
      <w:proofErr w:type="spellEnd"/>
      <w:r w:rsidRPr="00185120">
        <w:rPr>
          <w:rFonts w:ascii="Arial" w:hAnsi="Arial" w:cs="Arial"/>
          <w:sz w:val="24"/>
          <w:szCs w:val="24"/>
        </w:rPr>
        <w:t>.  Posee una extensión geográfica de 68</w:t>
      </w:r>
      <w:r w:rsidR="00452279" w:rsidRPr="00185120">
        <w:rPr>
          <w:rFonts w:ascii="Arial" w:hAnsi="Arial" w:cs="Arial"/>
          <w:sz w:val="24"/>
          <w:szCs w:val="24"/>
        </w:rPr>
        <w:t>5</w:t>
      </w:r>
      <w:r w:rsidRPr="00185120">
        <w:rPr>
          <w:rFonts w:ascii="Arial" w:hAnsi="Arial" w:cs="Arial"/>
          <w:sz w:val="24"/>
          <w:szCs w:val="24"/>
        </w:rPr>
        <w:t xml:space="preserve"> Km2</w:t>
      </w:r>
      <w:r w:rsidR="00452279" w:rsidRPr="00185120">
        <w:rPr>
          <w:rFonts w:ascii="Arial" w:hAnsi="Arial" w:cs="Arial"/>
          <w:sz w:val="24"/>
          <w:szCs w:val="24"/>
        </w:rPr>
        <w:t>,</w:t>
      </w:r>
      <w:r w:rsidRPr="00185120">
        <w:rPr>
          <w:rFonts w:ascii="Arial" w:hAnsi="Arial" w:cs="Arial"/>
          <w:sz w:val="24"/>
          <w:szCs w:val="24"/>
        </w:rPr>
        <w:t xml:space="preserve">  de los cuales 3 Km2 son urbanos</w:t>
      </w:r>
      <w:r w:rsidR="00452279" w:rsidRPr="00185120">
        <w:rPr>
          <w:rFonts w:ascii="Arial" w:hAnsi="Arial" w:cs="Arial"/>
          <w:sz w:val="24"/>
          <w:szCs w:val="24"/>
        </w:rPr>
        <w:t>;</w:t>
      </w:r>
      <w:r w:rsidRPr="00185120">
        <w:rPr>
          <w:rFonts w:ascii="Arial" w:hAnsi="Arial" w:cs="Arial"/>
          <w:sz w:val="24"/>
          <w:szCs w:val="24"/>
        </w:rPr>
        <w:t xml:space="preserve"> los 605 Km2 restantes</w:t>
      </w:r>
      <w:r w:rsidR="00452279" w:rsidRPr="00185120">
        <w:rPr>
          <w:rFonts w:ascii="Arial" w:hAnsi="Arial" w:cs="Arial"/>
          <w:sz w:val="24"/>
          <w:szCs w:val="24"/>
        </w:rPr>
        <w:t>,</w:t>
      </w:r>
      <w:r w:rsidRPr="00185120">
        <w:rPr>
          <w:rFonts w:ascii="Arial" w:hAnsi="Arial" w:cs="Arial"/>
          <w:sz w:val="24"/>
          <w:szCs w:val="24"/>
        </w:rPr>
        <w:t xml:space="preserve"> corresponden al área rural. La extensión del</w:t>
      </w:r>
      <w:r w:rsidR="00452279" w:rsidRPr="00185120">
        <w:rPr>
          <w:rFonts w:ascii="Arial" w:hAnsi="Arial" w:cs="Arial"/>
          <w:sz w:val="24"/>
          <w:szCs w:val="24"/>
        </w:rPr>
        <w:t xml:space="preserve"> municipio de Chigorodó es de 6</w:t>
      </w:r>
      <w:r w:rsidRPr="00185120">
        <w:rPr>
          <w:rFonts w:ascii="Arial" w:hAnsi="Arial" w:cs="Arial"/>
          <w:sz w:val="24"/>
          <w:szCs w:val="24"/>
        </w:rPr>
        <w:t>8</w:t>
      </w:r>
      <w:r w:rsidR="00452279" w:rsidRPr="00185120">
        <w:rPr>
          <w:rFonts w:ascii="Arial" w:hAnsi="Arial" w:cs="Arial"/>
          <w:sz w:val="24"/>
          <w:szCs w:val="24"/>
        </w:rPr>
        <w:t>5</w:t>
      </w:r>
      <w:r w:rsidRPr="00185120">
        <w:rPr>
          <w:rFonts w:ascii="Arial" w:hAnsi="Arial" w:cs="Arial"/>
          <w:sz w:val="24"/>
          <w:szCs w:val="24"/>
        </w:rPr>
        <w:t xml:space="preserve"> km2, de los cuales 580 corresponden a clima cálido y los otros 28 restantes a clima medio. Fue erigido municipio  en el año de 1912 y está conformado  geopo</w:t>
      </w:r>
      <w:r w:rsidR="00452279" w:rsidRPr="00185120">
        <w:rPr>
          <w:rFonts w:ascii="Arial" w:hAnsi="Arial" w:cs="Arial"/>
          <w:sz w:val="24"/>
          <w:szCs w:val="24"/>
        </w:rPr>
        <w:t>líticamente por una zona urbana;</w:t>
      </w:r>
      <w:r w:rsidRPr="00185120">
        <w:rPr>
          <w:rFonts w:ascii="Arial" w:hAnsi="Arial" w:cs="Arial"/>
          <w:sz w:val="24"/>
          <w:szCs w:val="24"/>
        </w:rPr>
        <w:t xml:space="preserve"> un corregimiento, Barranquillita y 32 veredas entre las que se encuentran algunas muy desarrolladas como las veredas: El Venado, Guapá y El </w:t>
      </w:r>
      <w:proofErr w:type="spellStart"/>
      <w:r w:rsidRPr="00185120">
        <w:rPr>
          <w:rFonts w:ascii="Arial" w:hAnsi="Arial" w:cs="Arial"/>
          <w:sz w:val="24"/>
          <w:szCs w:val="24"/>
        </w:rPr>
        <w:t>Vi</w:t>
      </w:r>
      <w:r w:rsidR="00193AEE" w:rsidRPr="00185120">
        <w:rPr>
          <w:rFonts w:ascii="Arial" w:hAnsi="Arial" w:cs="Arial"/>
          <w:sz w:val="24"/>
          <w:szCs w:val="24"/>
        </w:rPr>
        <w:t>jao</w:t>
      </w:r>
      <w:proofErr w:type="spellEnd"/>
      <w:r w:rsidR="00193AEE" w:rsidRPr="00185120">
        <w:rPr>
          <w:rFonts w:ascii="Arial" w:hAnsi="Arial" w:cs="Arial"/>
          <w:sz w:val="24"/>
          <w:szCs w:val="24"/>
        </w:rPr>
        <w:t xml:space="preserve">. La población asciende a  72930 </w:t>
      </w:r>
      <w:r w:rsidRPr="00185120">
        <w:rPr>
          <w:rFonts w:ascii="Arial" w:hAnsi="Arial" w:cs="Arial"/>
          <w:sz w:val="24"/>
          <w:szCs w:val="24"/>
        </w:rPr>
        <w:t xml:space="preserve"> habitantes</w:t>
      </w:r>
      <w:r w:rsidR="00B40D40" w:rsidRPr="00185120">
        <w:rPr>
          <w:rFonts w:ascii="Arial" w:hAnsi="Arial" w:cs="Arial"/>
          <w:sz w:val="24"/>
          <w:szCs w:val="24"/>
        </w:rPr>
        <w:t xml:space="preserve"> (SISBEN</w:t>
      </w:r>
      <w:r w:rsidR="00193AEE" w:rsidRPr="00185120">
        <w:rPr>
          <w:rFonts w:ascii="Arial" w:hAnsi="Arial" w:cs="Arial"/>
          <w:sz w:val="24"/>
          <w:szCs w:val="24"/>
        </w:rPr>
        <w:t>)</w:t>
      </w:r>
      <w:r w:rsidRPr="00185120">
        <w:rPr>
          <w:rFonts w:ascii="Arial" w:hAnsi="Arial" w:cs="Arial"/>
          <w:sz w:val="24"/>
          <w:szCs w:val="24"/>
        </w:rPr>
        <w:t>. Chigorodó limita al n</w:t>
      </w:r>
      <w:r w:rsidR="00452279" w:rsidRPr="00185120">
        <w:rPr>
          <w:rFonts w:ascii="Arial" w:hAnsi="Arial" w:cs="Arial"/>
          <w:sz w:val="24"/>
          <w:szCs w:val="24"/>
        </w:rPr>
        <w:t>orte con el Municipio de Carepa;</w:t>
      </w:r>
      <w:r w:rsidRPr="00185120">
        <w:rPr>
          <w:rFonts w:ascii="Arial" w:hAnsi="Arial" w:cs="Arial"/>
          <w:sz w:val="24"/>
          <w:szCs w:val="24"/>
        </w:rPr>
        <w:t xml:space="preserve">  por el oriente</w:t>
      </w:r>
      <w:r w:rsidR="00452279" w:rsidRPr="00185120">
        <w:rPr>
          <w:rFonts w:ascii="Arial" w:hAnsi="Arial" w:cs="Arial"/>
          <w:sz w:val="24"/>
          <w:szCs w:val="24"/>
        </w:rPr>
        <w:t>,</w:t>
      </w:r>
      <w:r w:rsidRPr="00185120">
        <w:rPr>
          <w:rFonts w:ascii="Arial" w:hAnsi="Arial" w:cs="Arial"/>
          <w:sz w:val="24"/>
          <w:szCs w:val="24"/>
        </w:rPr>
        <w:t xml:space="preserve"> con las cumbres de la Serranía de Abibe, límite con el departamento de Córdoba; por el sur  con el Municipio de Mutatá y</w:t>
      </w:r>
      <w:r w:rsidR="00452279" w:rsidRPr="00185120">
        <w:rPr>
          <w:rFonts w:ascii="Arial" w:hAnsi="Arial" w:cs="Arial"/>
          <w:sz w:val="24"/>
          <w:szCs w:val="24"/>
        </w:rPr>
        <w:t>,</w:t>
      </w:r>
      <w:r w:rsidRPr="00185120">
        <w:rPr>
          <w:rFonts w:ascii="Arial" w:hAnsi="Arial" w:cs="Arial"/>
          <w:sz w:val="24"/>
          <w:szCs w:val="24"/>
        </w:rPr>
        <w:t xml:space="preserve"> por el oeste</w:t>
      </w:r>
      <w:r w:rsidR="00452279" w:rsidRPr="00185120">
        <w:rPr>
          <w:rFonts w:ascii="Arial" w:hAnsi="Arial" w:cs="Arial"/>
          <w:sz w:val="24"/>
          <w:szCs w:val="24"/>
        </w:rPr>
        <w:t>,</w:t>
      </w:r>
      <w:r w:rsidRPr="00185120">
        <w:rPr>
          <w:rFonts w:ascii="Arial" w:hAnsi="Arial" w:cs="Arial"/>
          <w:sz w:val="24"/>
          <w:szCs w:val="24"/>
        </w:rPr>
        <w:t xml:space="preserve"> con el Municipio de Turbo. La Carretera al Mar llegó hasta el municipio  en el año de 1947</w:t>
      </w:r>
      <w:r w:rsidR="00365038" w:rsidRPr="00185120">
        <w:rPr>
          <w:rFonts w:ascii="Arial" w:hAnsi="Arial" w:cs="Arial"/>
          <w:sz w:val="24"/>
          <w:szCs w:val="24"/>
        </w:rPr>
        <w:t>;</w:t>
      </w:r>
      <w:r w:rsidRPr="00185120">
        <w:rPr>
          <w:rFonts w:ascii="Arial" w:hAnsi="Arial" w:cs="Arial"/>
          <w:sz w:val="24"/>
          <w:szCs w:val="24"/>
        </w:rPr>
        <w:t xml:space="preserve"> es la única vía que en el Departamento de Antioquia, conduce al municipio desde Medellín, la longitud hasta allí es de 306Km y lo comunica con los otros </w:t>
      </w:r>
      <w:r w:rsidR="00365038" w:rsidRPr="00185120">
        <w:rPr>
          <w:rFonts w:ascii="Arial" w:hAnsi="Arial" w:cs="Arial"/>
          <w:sz w:val="24"/>
          <w:szCs w:val="24"/>
        </w:rPr>
        <w:t>municipios del Urabá Antioqueño;</w:t>
      </w:r>
      <w:r w:rsidRPr="00185120">
        <w:rPr>
          <w:rFonts w:ascii="Arial" w:hAnsi="Arial" w:cs="Arial"/>
          <w:sz w:val="24"/>
          <w:szCs w:val="24"/>
        </w:rPr>
        <w:t xml:space="preserve"> la carretera se encuentra pavimentada en su totalidad.</w:t>
      </w:r>
    </w:p>
    <w:p w:rsidR="00C46164" w:rsidRPr="00E41209" w:rsidRDefault="00C46164" w:rsidP="00C46164">
      <w:pPr>
        <w:jc w:val="both"/>
        <w:rPr>
          <w:rFonts w:ascii="Arial" w:hAnsi="Arial" w:cs="Arial"/>
          <w:b/>
          <w:sz w:val="24"/>
          <w:szCs w:val="24"/>
        </w:rPr>
      </w:pPr>
      <w:r w:rsidRPr="00E41209">
        <w:rPr>
          <w:rFonts w:ascii="Arial" w:hAnsi="Arial" w:cs="Arial"/>
          <w:b/>
          <w:sz w:val="24"/>
          <w:szCs w:val="24"/>
        </w:rPr>
        <w:t>2.1 LOCALIZACION</w:t>
      </w:r>
    </w:p>
    <w:p w:rsidR="00C46164" w:rsidRPr="00185120" w:rsidRDefault="00C46164" w:rsidP="00C46164">
      <w:pPr>
        <w:jc w:val="both"/>
        <w:rPr>
          <w:rFonts w:ascii="Arial" w:hAnsi="Arial" w:cs="Arial"/>
          <w:color w:val="000000" w:themeColor="text1"/>
          <w:sz w:val="24"/>
          <w:szCs w:val="24"/>
        </w:rPr>
      </w:pPr>
      <w:r w:rsidRPr="00185120">
        <w:rPr>
          <w:rFonts w:ascii="Arial" w:hAnsi="Arial" w:cs="Arial"/>
          <w:b/>
          <w:bCs/>
          <w:color w:val="000000" w:themeColor="text1"/>
          <w:sz w:val="24"/>
          <w:szCs w:val="24"/>
        </w:rPr>
        <w:t>Chigorodó</w:t>
      </w:r>
      <w:r w:rsidRPr="00185120">
        <w:rPr>
          <w:rFonts w:ascii="Arial" w:hAnsi="Arial" w:cs="Arial"/>
          <w:color w:val="000000" w:themeColor="text1"/>
          <w:sz w:val="24"/>
          <w:szCs w:val="24"/>
        </w:rPr>
        <w:t> </w:t>
      </w:r>
      <w:r w:rsidR="008C073B" w:rsidRPr="00185120">
        <w:rPr>
          <w:rFonts w:ascii="Arial" w:hAnsi="Arial" w:cs="Arial"/>
          <w:color w:val="000000" w:themeColor="text1"/>
          <w:sz w:val="24"/>
          <w:szCs w:val="24"/>
        </w:rPr>
        <w:t xml:space="preserve">es </w:t>
      </w:r>
      <w:r w:rsidRPr="00185120">
        <w:rPr>
          <w:rFonts w:ascii="Arial" w:hAnsi="Arial" w:cs="Arial"/>
          <w:color w:val="000000" w:themeColor="text1"/>
          <w:sz w:val="24"/>
          <w:szCs w:val="24"/>
        </w:rPr>
        <w:t>un </w:t>
      </w:r>
      <w:hyperlink r:id="rId24" w:tooltip="Municipios de Colombia" w:history="1">
        <w:r w:rsidRPr="00185120">
          <w:rPr>
            <w:rStyle w:val="Hipervnculo"/>
            <w:rFonts w:ascii="Arial" w:hAnsi="Arial" w:cs="Arial"/>
            <w:color w:val="000000" w:themeColor="text1"/>
            <w:sz w:val="24"/>
            <w:szCs w:val="24"/>
            <w:u w:val="none"/>
          </w:rPr>
          <w:t>municipio</w:t>
        </w:r>
      </w:hyperlink>
      <w:r w:rsidRPr="00185120">
        <w:rPr>
          <w:rFonts w:ascii="Arial" w:hAnsi="Arial" w:cs="Arial"/>
          <w:color w:val="000000" w:themeColor="text1"/>
          <w:sz w:val="24"/>
          <w:szCs w:val="24"/>
        </w:rPr>
        <w:t> de </w:t>
      </w:r>
      <w:hyperlink r:id="rId25" w:tooltip="Colombia" w:history="1">
        <w:r w:rsidRPr="00185120">
          <w:rPr>
            <w:rStyle w:val="Hipervnculo"/>
            <w:rFonts w:ascii="Arial" w:hAnsi="Arial" w:cs="Arial"/>
            <w:color w:val="000000" w:themeColor="text1"/>
            <w:sz w:val="24"/>
            <w:szCs w:val="24"/>
            <w:u w:val="none"/>
          </w:rPr>
          <w:t>Colombia</w:t>
        </w:r>
      </w:hyperlink>
      <w:r w:rsidRPr="00185120">
        <w:rPr>
          <w:rFonts w:ascii="Arial" w:hAnsi="Arial" w:cs="Arial"/>
          <w:color w:val="000000" w:themeColor="text1"/>
          <w:sz w:val="24"/>
          <w:szCs w:val="24"/>
        </w:rPr>
        <w:t>, localizado en la subregión de </w:t>
      </w:r>
      <w:hyperlink r:id="rId26" w:tooltip="Urabá" w:history="1">
        <w:r w:rsidRPr="00185120">
          <w:rPr>
            <w:rStyle w:val="Hipervnculo"/>
            <w:rFonts w:ascii="Arial" w:hAnsi="Arial" w:cs="Arial"/>
            <w:color w:val="000000" w:themeColor="text1"/>
            <w:sz w:val="24"/>
            <w:szCs w:val="24"/>
            <w:u w:val="none"/>
          </w:rPr>
          <w:t>Urabá</w:t>
        </w:r>
      </w:hyperlink>
      <w:r w:rsidRPr="00185120">
        <w:rPr>
          <w:rFonts w:ascii="Arial" w:hAnsi="Arial" w:cs="Arial"/>
          <w:color w:val="000000" w:themeColor="text1"/>
          <w:sz w:val="24"/>
          <w:szCs w:val="24"/>
        </w:rPr>
        <w:t> en el departamento de </w:t>
      </w:r>
      <w:hyperlink r:id="rId27" w:tooltip="Antioquia" w:history="1">
        <w:r w:rsidRPr="00185120">
          <w:rPr>
            <w:rStyle w:val="Hipervnculo"/>
            <w:rFonts w:ascii="Arial" w:hAnsi="Arial" w:cs="Arial"/>
            <w:color w:val="000000" w:themeColor="text1"/>
            <w:sz w:val="24"/>
            <w:szCs w:val="24"/>
            <w:u w:val="none"/>
          </w:rPr>
          <w:t>Antioquia</w:t>
        </w:r>
      </w:hyperlink>
      <w:r w:rsidRPr="00185120">
        <w:rPr>
          <w:rFonts w:ascii="Arial" w:hAnsi="Arial" w:cs="Arial"/>
          <w:color w:val="000000" w:themeColor="text1"/>
          <w:sz w:val="24"/>
          <w:szCs w:val="24"/>
        </w:rPr>
        <w:t>. Limita por el norte con el municipio de </w:t>
      </w:r>
      <w:hyperlink r:id="rId28" w:tooltip="Carepa" w:history="1">
        <w:r w:rsidRPr="00185120">
          <w:rPr>
            <w:rStyle w:val="Hipervnculo"/>
            <w:rFonts w:ascii="Arial" w:hAnsi="Arial" w:cs="Arial"/>
            <w:color w:val="000000" w:themeColor="text1"/>
            <w:sz w:val="24"/>
            <w:szCs w:val="24"/>
            <w:u w:val="none"/>
          </w:rPr>
          <w:t>Carepa</w:t>
        </w:r>
      </w:hyperlink>
      <w:r w:rsidRPr="00185120">
        <w:rPr>
          <w:rFonts w:ascii="Arial" w:hAnsi="Arial" w:cs="Arial"/>
          <w:color w:val="000000" w:themeColor="text1"/>
          <w:sz w:val="24"/>
          <w:szCs w:val="24"/>
        </w:rPr>
        <w:t>, por el este con el departamento de </w:t>
      </w:r>
      <w:hyperlink r:id="rId29" w:tooltip="Córdoba (Colombia)" w:history="1">
        <w:r w:rsidRPr="00185120">
          <w:rPr>
            <w:rStyle w:val="Hipervnculo"/>
            <w:rFonts w:ascii="Arial" w:hAnsi="Arial" w:cs="Arial"/>
            <w:color w:val="000000" w:themeColor="text1"/>
            <w:sz w:val="24"/>
            <w:szCs w:val="24"/>
            <w:u w:val="none"/>
          </w:rPr>
          <w:t>Córdoba</w:t>
        </w:r>
      </w:hyperlink>
      <w:r w:rsidRPr="00185120">
        <w:rPr>
          <w:rFonts w:ascii="Arial" w:hAnsi="Arial" w:cs="Arial"/>
          <w:color w:val="000000" w:themeColor="text1"/>
          <w:sz w:val="24"/>
          <w:szCs w:val="24"/>
        </w:rPr>
        <w:t>, por el Sur con los municipios de </w:t>
      </w:r>
      <w:hyperlink r:id="rId30" w:tooltip="Mutatá" w:history="1">
        <w:r w:rsidRPr="00185120">
          <w:rPr>
            <w:rStyle w:val="Hipervnculo"/>
            <w:rFonts w:ascii="Arial" w:hAnsi="Arial" w:cs="Arial"/>
            <w:color w:val="000000" w:themeColor="text1"/>
            <w:sz w:val="24"/>
            <w:szCs w:val="24"/>
            <w:u w:val="none"/>
          </w:rPr>
          <w:t>Mutatá</w:t>
        </w:r>
      </w:hyperlink>
      <w:r w:rsidRPr="00185120">
        <w:rPr>
          <w:rFonts w:ascii="Arial" w:hAnsi="Arial" w:cs="Arial"/>
          <w:color w:val="000000" w:themeColor="text1"/>
          <w:sz w:val="24"/>
          <w:szCs w:val="24"/>
        </w:rPr>
        <w:t> y </w:t>
      </w:r>
      <w:hyperlink r:id="rId31" w:tooltip="Turbo (Colombia)" w:history="1">
        <w:r w:rsidRPr="00185120">
          <w:rPr>
            <w:rStyle w:val="Hipervnculo"/>
            <w:rFonts w:ascii="Arial" w:hAnsi="Arial" w:cs="Arial"/>
            <w:color w:val="000000" w:themeColor="text1"/>
            <w:sz w:val="24"/>
            <w:szCs w:val="24"/>
            <w:u w:val="none"/>
          </w:rPr>
          <w:t>Turbo</w:t>
        </w:r>
      </w:hyperlink>
      <w:r w:rsidRPr="00185120">
        <w:rPr>
          <w:rFonts w:ascii="Arial" w:hAnsi="Arial" w:cs="Arial"/>
          <w:color w:val="000000" w:themeColor="text1"/>
          <w:sz w:val="24"/>
          <w:szCs w:val="24"/>
        </w:rPr>
        <w:t> y por el oeste con el municipio de </w:t>
      </w:r>
      <w:hyperlink r:id="rId32" w:tooltip="Turbo (Colombia)" w:history="1">
        <w:r w:rsidRPr="00185120">
          <w:rPr>
            <w:rStyle w:val="Hipervnculo"/>
            <w:rFonts w:ascii="Arial" w:hAnsi="Arial" w:cs="Arial"/>
            <w:color w:val="000000" w:themeColor="text1"/>
            <w:sz w:val="24"/>
            <w:szCs w:val="24"/>
            <w:u w:val="none"/>
          </w:rPr>
          <w:t>Turbo</w:t>
        </w:r>
      </w:hyperlink>
      <w:r w:rsidRPr="00185120">
        <w:rPr>
          <w:rFonts w:ascii="Arial" w:hAnsi="Arial" w:cs="Arial"/>
          <w:color w:val="000000" w:themeColor="text1"/>
          <w:sz w:val="24"/>
          <w:szCs w:val="24"/>
        </w:rPr>
        <w:t xml:space="preserve">. Su cabecera </w:t>
      </w:r>
      <w:r w:rsidRPr="00185120">
        <w:rPr>
          <w:rFonts w:ascii="Arial" w:hAnsi="Arial" w:cs="Arial"/>
          <w:color w:val="000000" w:themeColor="text1"/>
          <w:sz w:val="24"/>
          <w:szCs w:val="24"/>
        </w:rPr>
        <w:lastRenderedPageBreak/>
        <w:t>dista </w:t>
      </w:r>
      <w:r w:rsidRPr="00185120">
        <w:rPr>
          <w:rFonts w:ascii="Arial" w:hAnsi="Arial" w:cs="Arial"/>
          <w:i/>
          <w:iCs/>
          <w:color w:val="000000" w:themeColor="text1"/>
          <w:sz w:val="24"/>
          <w:szCs w:val="24"/>
        </w:rPr>
        <w:t>306</w:t>
      </w:r>
      <w:r w:rsidRPr="00185120">
        <w:rPr>
          <w:rFonts w:ascii="Arial" w:hAnsi="Arial" w:cs="Arial"/>
          <w:color w:val="000000" w:themeColor="text1"/>
          <w:sz w:val="24"/>
          <w:szCs w:val="24"/>
        </w:rPr>
        <w:t> </w:t>
      </w:r>
      <w:hyperlink r:id="rId33" w:tooltip="Kilómetro" w:history="1">
        <w:r w:rsidRPr="00185120">
          <w:rPr>
            <w:rStyle w:val="Hipervnculo"/>
            <w:rFonts w:ascii="Arial" w:hAnsi="Arial" w:cs="Arial"/>
            <w:color w:val="000000" w:themeColor="text1"/>
            <w:sz w:val="24"/>
            <w:szCs w:val="24"/>
            <w:u w:val="none"/>
          </w:rPr>
          <w:t>kilómetros</w:t>
        </w:r>
      </w:hyperlink>
      <w:r w:rsidRPr="00185120">
        <w:rPr>
          <w:rFonts w:ascii="Arial" w:hAnsi="Arial" w:cs="Arial"/>
          <w:color w:val="000000" w:themeColor="text1"/>
          <w:sz w:val="24"/>
          <w:szCs w:val="24"/>
        </w:rPr>
        <w:t> de la ciudad de </w:t>
      </w:r>
      <w:hyperlink r:id="rId34" w:tooltip="Medellín" w:history="1">
        <w:r w:rsidRPr="00185120">
          <w:rPr>
            <w:rStyle w:val="Hipervnculo"/>
            <w:rFonts w:ascii="Arial" w:hAnsi="Arial" w:cs="Arial"/>
            <w:color w:val="000000" w:themeColor="text1"/>
            <w:sz w:val="24"/>
            <w:szCs w:val="24"/>
            <w:u w:val="none"/>
          </w:rPr>
          <w:t>Medellín</w:t>
        </w:r>
      </w:hyperlink>
      <w:r w:rsidRPr="00185120">
        <w:rPr>
          <w:rFonts w:ascii="Arial" w:hAnsi="Arial" w:cs="Arial"/>
          <w:color w:val="000000" w:themeColor="text1"/>
          <w:sz w:val="24"/>
          <w:szCs w:val="24"/>
        </w:rPr>
        <w:t>, capital del departamento de </w:t>
      </w:r>
      <w:hyperlink r:id="rId35" w:tooltip="Antioquia" w:history="1">
        <w:r w:rsidRPr="00185120">
          <w:rPr>
            <w:rStyle w:val="Hipervnculo"/>
            <w:rFonts w:ascii="Arial" w:hAnsi="Arial" w:cs="Arial"/>
            <w:color w:val="000000" w:themeColor="text1"/>
            <w:sz w:val="24"/>
            <w:szCs w:val="24"/>
            <w:u w:val="none"/>
          </w:rPr>
          <w:t>Antioquia</w:t>
        </w:r>
      </w:hyperlink>
      <w:r w:rsidRPr="00185120">
        <w:rPr>
          <w:rFonts w:ascii="Arial" w:hAnsi="Arial" w:cs="Arial"/>
          <w:color w:val="000000" w:themeColor="text1"/>
          <w:sz w:val="24"/>
          <w:szCs w:val="24"/>
        </w:rPr>
        <w:t>. Su extensión es de 685 kilómetros cuadrados.</w:t>
      </w:r>
    </w:p>
    <w:p w:rsidR="00AB5DF9" w:rsidRPr="00185120" w:rsidRDefault="003B51DC" w:rsidP="00AB5DF9">
      <w:pPr>
        <w:jc w:val="both"/>
        <w:rPr>
          <w:rFonts w:ascii="Arial" w:hAnsi="Arial" w:cs="Arial"/>
          <w:b/>
          <w:color w:val="000000" w:themeColor="text1"/>
          <w:sz w:val="24"/>
          <w:szCs w:val="24"/>
        </w:rPr>
      </w:pPr>
      <w:r>
        <w:rPr>
          <w:rFonts w:ascii="Arial" w:hAnsi="Arial" w:cs="Arial"/>
          <w:b/>
          <w:color w:val="000000" w:themeColor="text1"/>
          <w:sz w:val="24"/>
          <w:szCs w:val="24"/>
        </w:rPr>
        <w:t xml:space="preserve">2.2. </w:t>
      </w:r>
      <w:r w:rsidR="00AB5DF9" w:rsidRPr="00185120">
        <w:rPr>
          <w:rFonts w:ascii="Arial" w:hAnsi="Arial" w:cs="Arial"/>
          <w:b/>
          <w:color w:val="000000" w:themeColor="text1"/>
          <w:sz w:val="24"/>
          <w:szCs w:val="24"/>
        </w:rPr>
        <w:t>POSICIÓN GEOGRAFICA</w:t>
      </w:r>
    </w:p>
    <w:p w:rsidR="00D27B12" w:rsidRPr="00185120" w:rsidRDefault="00D27B12" w:rsidP="00D27B12">
      <w:pPr>
        <w:jc w:val="both"/>
        <w:rPr>
          <w:rFonts w:ascii="Arial" w:hAnsi="Arial" w:cs="Arial"/>
          <w:sz w:val="24"/>
          <w:szCs w:val="24"/>
          <w:lang w:val="es-ES"/>
        </w:rPr>
      </w:pPr>
      <w:r w:rsidRPr="00185120">
        <w:rPr>
          <w:rFonts w:ascii="Arial" w:hAnsi="Arial" w:cs="Arial"/>
          <w:b/>
          <w:bCs/>
          <w:sz w:val="24"/>
          <w:szCs w:val="24"/>
          <w:lang w:val="es-ES"/>
        </w:rPr>
        <w:t>Chigorodó</w:t>
      </w:r>
      <w:r w:rsidRPr="00185120">
        <w:rPr>
          <w:rFonts w:ascii="Arial" w:hAnsi="Arial" w:cs="Arial"/>
          <w:sz w:val="24"/>
          <w:szCs w:val="24"/>
          <w:lang w:val="es-ES"/>
        </w:rPr>
        <w:t xml:space="preserve"> es un </w:t>
      </w:r>
      <w:hyperlink r:id="rId36" w:tooltip="Municipios de Colombia" w:history="1">
        <w:r w:rsidRPr="00185120">
          <w:rPr>
            <w:rStyle w:val="Hipervnculo"/>
            <w:rFonts w:ascii="Arial" w:hAnsi="Arial" w:cs="Arial"/>
            <w:color w:val="auto"/>
            <w:sz w:val="24"/>
            <w:szCs w:val="24"/>
            <w:u w:val="none"/>
            <w:lang w:val="es-ES"/>
          </w:rPr>
          <w:t>municipio</w:t>
        </w:r>
      </w:hyperlink>
      <w:r w:rsidRPr="00185120">
        <w:rPr>
          <w:rFonts w:ascii="Arial" w:hAnsi="Arial" w:cs="Arial"/>
          <w:sz w:val="24"/>
          <w:szCs w:val="24"/>
          <w:lang w:val="es-ES"/>
        </w:rPr>
        <w:t xml:space="preserve"> de </w:t>
      </w:r>
      <w:hyperlink r:id="rId37" w:tooltip="Colombia" w:history="1">
        <w:r w:rsidRPr="00185120">
          <w:rPr>
            <w:rStyle w:val="Hipervnculo"/>
            <w:rFonts w:ascii="Arial" w:hAnsi="Arial" w:cs="Arial"/>
            <w:color w:val="auto"/>
            <w:sz w:val="24"/>
            <w:szCs w:val="24"/>
            <w:u w:val="none"/>
            <w:lang w:val="es-ES"/>
          </w:rPr>
          <w:t>Colombia</w:t>
        </w:r>
      </w:hyperlink>
      <w:r w:rsidRPr="00185120">
        <w:rPr>
          <w:rFonts w:ascii="Arial" w:hAnsi="Arial" w:cs="Arial"/>
          <w:sz w:val="24"/>
          <w:szCs w:val="24"/>
          <w:lang w:val="es-ES"/>
        </w:rPr>
        <w:t xml:space="preserve">, localizado en la subregión de </w:t>
      </w:r>
      <w:hyperlink r:id="rId38" w:tooltip="Urabá" w:history="1">
        <w:r w:rsidRPr="00185120">
          <w:rPr>
            <w:rStyle w:val="Hipervnculo"/>
            <w:rFonts w:ascii="Arial" w:hAnsi="Arial" w:cs="Arial"/>
            <w:color w:val="auto"/>
            <w:sz w:val="24"/>
            <w:szCs w:val="24"/>
            <w:u w:val="none"/>
            <w:lang w:val="es-ES"/>
          </w:rPr>
          <w:t>Urabá</w:t>
        </w:r>
      </w:hyperlink>
      <w:r w:rsidR="00365038" w:rsidRPr="00185120">
        <w:rPr>
          <w:rStyle w:val="Hipervnculo"/>
          <w:rFonts w:ascii="Arial" w:hAnsi="Arial" w:cs="Arial"/>
          <w:color w:val="auto"/>
          <w:sz w:val="24"/>
          <w:szCs w:val="24"/>
          <w:u w:val="none"/>
          <w:lang w:val="es-ES"/>
        </w:rPr>
        <w:t>,</w:t>
      </w:r>
      <w:r w:rsidRPr="00185120">
        <w:rPr>
          <w:rFonts w:ascii="Arial" w:hAnsi="Arial" w:cs="Arial"/>
          <w:sz w:val="24"/>
          <w:szCs w:val="24"/>
          <w:lang w:val="es-ES"/>
        </w:rPr>
        <w:t xml:space="preserve"> en el departamento de </w:t>
      </w:r>
      <w:hyperlink r:id="rId39" w:tooltip="Antioquia" w:history="1">
        <w:r w:rsidRPr="00185120">
          <w:rPr>
            <w:rStyle w:val="Hipervnculo"/>
            <w:rFonts w:ascii="Arial" w:hAnsi="Arial" w:cs="Arial"/>
            <w:color w:val="auto"/>
            <w:sz w:val="24"/>
            <w:szCs w:val="24"/>
            <w:u w:val="none"/>
            <w:lang w:val="es-ES"/>
          </w:rPr>
          <w:t>Antioquia</w:t>
        </w:r>
      </w:hyperlink>
      <w:r w:rsidRPr="00185120">
        <w:rPr>
          <w:rFonts w:ascii="Arial" w:hAnsi="Arial" w:cs="Arial"/>
          <w:sz w:val="24"/>
          <w:szCs w:val="24"/>
          <w:lang w:val="es-ES"/>
        </w:rPr>
        <w:t xml:space="preserve">. Limita por el norte con el municipio de </w:t>
      </w:r>
      <w:hyperlink r:id="rId40" w:tooltip="Carepa" w:history="1">
        <w:r w:rsidRPr="00185120">
          <w:rPr>
            <w:rStyle w:val="Hipervnculo"/>
            <w:rFonts w:ascii="Arial" w:hAnsi="Arial" w:cs="Arial"/>
            <w:color w:val="auto"/>
            <w:sz w:val="24"/>
            <w:szCs w:val="24"/>
            <w:u w:val="none"/>
            <w:lang w:val="es-ES"/>
          </w:rPr>
          <w:t>Carepa</w:t>
        </w:r>
      </w:hyperlink>
      <w:r w:rsidRPr="00185120">
        <w:rPr>
          <w:rFonts w:ascii="Arial" w:hAnsi="Arial" w:cs="Arial"/>
          <w:sz w:val="24"/>
          <w:szCs w:val="24"/>
          <w:lang w:val="es-ES"/>
        </w:rPr>
        <w:t xml:space="preserve">, por el este con el departamento de </w:t>
      </w:r>
      <w:hyperlink r:id="rId41" w:tooltip="Córdoba (Colombia)" w:history="1">
        <w:r w:rsidRPr="00185120">
          <w:rPr>
            <w:rStyle w:val="Hipervnculo"/>
            <w:rFonts w:ascii="Arial" w:hAnsi="Arial" w:cs="Arial"/>
            <w:color w:val="auto"/>
            <w:sz w:val="24"/>
            <w:szCs w:val="24"/>
            <w:u w:val="none"/>
            <w:lang w:val="es-ES"/>
          </w:rPr>
          <w:t>Córdoba</w:t>
        </w:r>
      </w:hyperlink>
      <w:r w:rsidRPr="00185120">
        <w:rPr>
          <w:rFonts w:ascii="Arial" w:hAnsi="Arial" w:cs="Arial"/>
          <w:sz w:val="24"/>
          <w:szCs w:val="24"/>
          <w:lang w:val="es-ES"/>
        </w:rPr>
        <w:t xml:space="preserve">, por el Sur con los municipios de </w:t>
      </w:r>
      <w:hyperlink r:id="rId42" w:tooltip="Mutatá" w:history="1">
        <w:r w:rsidRPr="00185120">
          <w:rPr>
            <w:rStyle w:val="Hipervnculo"/>
            <w:rFonts w:ascii="Arial" w:hAnsi="Arial" w:cs="Arial"/>
            <w:color w:val="auto"/>
            <w:sz w:val="24"/>
            <w:szCs w:val="24"/>
            <w:u w:val="none"/>
            <w:lang w:val="es-ES"/>
          </w:rPr>
          <w:t>Mutatá</w:t>
        </w:r>
      </w:hyperlink>
      <w:r w:rsidRPr="00185120">
        <w:rPr>
          <w:rFonts w:ascii="Arial" w:hAnsi="Arial" w:cs="Arial"/>
          <w:sz w:val="24"/>
          <w:szCs w:val="24"/>
          <w:lang w:val="es-ES"/>
        </w:rPr>
        <w:t xml:space="preserve"> y </w:t>
      </w:r>
      <w:hyperlink r:id="rId43" w:tooltip="Turbo (Colombia)" w:history="1">
        <w:r w:rsidRPr="00185120">
          <w:rPr>
            <w:rStyle w:val="Hipervnculo"/>
            <w:rFonts w:ascii="Arial" w:hAnsi="Arial" w:cs="Arial"/>
            <w:color w:val="auto"/>
            <w:sz w:val="24"/>
            <w:szCs w:val="24"/>
            <w:u w:val="none"/>
            <w:lang w:val="es-ES"/>
          </w:rPr>
          <w:t>Turbo</w:t>
        </w:r>
      </w:hyperlink>
      <w:r w:rsidRPr="00185120">
        <w:rPr>
          <w:rFonts w:ascii="Arial" w:hAnsi="Arial" w:cs="Arial"/>
          <w:sz w:val="24"/>
          <w:szCs w:val="24"/>
          <w:lang w:val="es-ES"/>
        </w:rPr>
        <w:t xml:space="preserve"> y por el oeste con el municipio de </w:t>
      </w:r>
      <w:hyperlink r:id="rId44" w:tooltip="Turbo (Colombia)" w:history="1">
        <w:r w:rsidRPr="00185120">
          <w:rPr>
            <w:rStyle w:val="Hipervnculo"/>
            <w:rFonts w:ascii="Arial" w:hAnsi="Arial" w:cs="Arial"/>
            <w:color w:val="auto"/>
            <w:sz w:val="24"/>
            <w:szCs w:val="24"/>
            <w:lang w:val="es-ES"/>
          </w:rPr>
          <w:t>Turbo</w:t>
        </w:r>
      </w:hyperlink>
      <w:r w:rsidRPr="00185120">
        <w:rPr>
          <w:rFonts w:ascii="Arial" w:hAnsi="Arial" w:cs="Arial"/>
          <w:sz w:val="24"/>
          <w:szCs w:val="24"/>
          <w:lang w:val="es-ES"/>
        </w:rPr>
        <w:t xml:space="preserve">. Su cabecera dista </w:t>
      </w:r>
      <w:r w:rsidRPr="00185120">
        <w:rPr>
          <w:rFonts w:ascii="Arial" w:hAnsi="Arial" w:cs="Arial"/>
          <w:i/>
          <w:iCs/>
          <w:sz w:val="24"/>
          <w:szCs w:val="24"/>
          <w:lang w:val="es-ES"/>
        </w:rPr>
        <w:t>306</w:t>
      </w:r>
      <w:r w:rsidRPr="00185120">
        <w:rPr>
          <w:rFonts w:ascii="Arial" w:hAnsi="Arial" w:cs="Arial"/>
          <w:sz w:val="24"/>
          <w:szCs w:val="24"/>
          <w:lang w:val="es-ES"/>
        </w:rPr>
        <w:t xml:space="preserve"> </w:t>
      </w:r>
      <w:hyperlink r:id="rId45" w:tooltip="Kilómetro" w:history="1">
        <w:r w:rsidRPr="00185120">
          <w:rPr>
            <w:rStyle w:val="Hipervnculo"/>
            <w:rFonts w:ascii="Arial" w:hAnsi="Arial" w:cs="Arial"/>
            <w:color w:val="auto"/>
            <w:sz w:val="24"/>
            <w:szCs w:val="24"/>
            <w:u w:val="none"/>
            <w:lang w:val="es-ES"/>
          </w:rPr>
          <w:t>kilómetros</w:t>
        </w:r>
      </w:hyperlink>
      <w:r w:rsidRPr="00185120">
        <w:rPr>
          <w:rFonts w:ascii="Arial" w:hAnsi="Arial" w:cs="Arial"/>
          <w:sz w:val="24"/>
          <w:szCs w:val="24"/>
          <w:lang w:val="es-ES"/>
        </w:rPr>
        <w:t xml:space="preserve"> de la ciudad de </w:t>
      </w:r>
      <w:hyperlink r:id="rId46" w:tooltip="Medellín" w:history="1">
        <w:r w:rsidRPr="00185120">
          <w:rPr>
            <w:rStyle w:val="Hipervnculo"/>
            <w:rFonts w:ascii="Arial" w:hAnsi="Arial" w:cs="Arial"/>
            <w:color w:val="auto"/>
            <w:sz w:val="24"/>
            <w:szCs w:val="24"/>
            <w:lang w:val="es-ES"/>
          </w:rPr>
          <w:t>Medellín</w:t>
        </w:r>
      </w:hyperlink>
      <w:r w:rsidRPr="00185120">
        <w:rPr>
          <w:rFonts w:ascii="Arial" w:hAnsi="Arial" w:cs="Arial"/>
          <w:sz w:val="24"/>
          <w:szCs w:val="24"/>
          <w:lang w:val="es-ES"/>
        </w:rPr>
        <w:t xml:space="preserve">, capital del departamento de </w:t>
      </w:r>
      <w:hyperlink r:id="rId47" w:tooltip="Antioquia" w:history="1">
        <w:r w:rsidRPr="00185120">
          <w:rPr>
            <w:rStyle w:val="Hipervnculo"/>
            <w:rFonts w:ascii="Arial" w:hAnsi="Arial" w:cs="Arial"/>
            <w:color w:val="auto"/>
            <w:sz w:val="24"/>
            <w:szCs w:val="24"/>
            <w:lang w:val="es-ES"/>
          </w:rPr>
          <w:t>Antioquia</w:t>
        </w:r>
      </w:hyperlink>
      <w:r w:rsidRPr="00185120">
        <w:rPr>
          <w:rFonts w:ascii="Arial" w:hAnsi="Arial" w:cs="Arial"/>
          <w:sz w:val="24"/>
          <w:szCs w:val="24"/>
          <w:lang w:val="es-ES"/>
        </w:rPr>
        <w:t>. Su extensión es de 685 kilómetros cuadrados.</w:t>
      </w:r>
    </w:p>
    <w:p w:rsidR="00AB5DF9" w:rsidRPr="00185120" w:rsidRDefault="00D27B12" w:rsidP="00C46164">
      <w:pPr>
        <w:jc w:val="both"/>
        <w:rPr>
          <w:rStyle w:val="st"/>
          <w:rFonts w:ascii="Arial" w:hAnsi="Arial" w:cs="Arial"/>
          <w:sz w:val="24"/>
          <w:szCs w:val="24"/>
        </w:rPr>
      </w:pPr>
      <w:r w:rsidRPr="00185120">
        <w:rPr>
          <w:rStyle w:val="st"/>
          <w:rFonts w:ascii="Arial" w:hAnsi="Arial" w:cs="Arial"/>
          <w:sz w:val="24"/>
          <w:szCs w:val="24"/>
        </w:rPr>
        <w:t xml:space="preserve">Ubicación de </w:t>
      </w:r>
      <w:r w:rsidRPr="00185120">
        <w:rPr>
          <w:rStyle w:val="nfasis"/>
          <w:rFonts w:ascii="Arial" w:hAnsi="Arial" w:cs="Arial"/>
          <w:sz w:val="24"/>
          <w:szCs w:val="24"/>
        </w:rPr>
        <w:t>Chigorodó</w:t>
      </w:r>
      <w:r w:rsidRPr="00185120">
        <w:rPr>
          <w:rStyle w:val="st"/>
          <w:rFonts w:ascii="Arial" w:hAnsi="Arial" w:cs="Arial"/>
          <w:sz w:val="24"/>
          <w:szCs w:val="24"/>
        </w:rPr>
        <w:t xml:space="preserve"> en </w:t>
      </w:r>
      <w:r w:rsidRPr="00185120">
        <w:rPr>
          <w:rStyle w:val="nfasis"/>
          <w:rFonts w:ascii="Arial" w:hAnsi="Arial" w:cs="Arial"/>
          <w:sz w:val="24"/>
          <w:szCs w:val="24"/>
        </w:rPr>
        <w:t>Antioquia</w:t>
      </w:r>
      <w:r w:rsidRPr="00185120">
        <w:rPr>
          <w:rStyle w:val="st"/>
          <w:rFonts w:ascii="Arial" w:hAnsi="Arial" w:cs="Arial"/>
          <w:sz w:val="24"/>
          <w:szCs w:val="24"/>
        </w:rPr>
        <w:t xml:space="preserve">... Ubicación, 07°40′N 76°41′O﻿ / ﻿7.667, -76.683 </w:t>
      </w:r>
      <w:r w:rsidRPr="00185120">
        <w:rPr>
          <w:rStyle w:val="nfasis"/>
          <w:rFonts w:ascii="Arial" w:hAnsi="Arial" w:cs="Arial"/>
          <w:sz w:val="24"/>
          <w:szCs w:val="24"/>
        </w:rPr>
        <w:t>Coordenadas</w:t>
      </w:r>
      <w:r w:rsidRPr="00185120">
        <w:rPr>
          <w:rStyle w:val="st"/>
          <w:rFonts w:ascii="Arial" w:hAnsi="Arial" w:cs="Arial"/>
          <w:sz w:val="24"/>
          <w:szCs w:val="24"/>
        </w:rPr>
        <w:t xml:space="preserve">: 07°40′N 76°41′O﻿ / ﻿7.667, -76.683. • Altitud, 34... </w:t>
      </w:r>
    </w:p>
    <w:p w:rsidR="00EA6D48" w:rsidRPr="00185120" w:rsidRDefault="00EA6D48" w:rsidP="00C46164">
      <w:pPr>
        <w:jc w:val="both"/>
        <w:rPr>
          <w:rFonts w:ascii="Arial" w:hAnsi="Arial" w:cs="Arial"/>
          <w:b/>
          <w:color w:val="000000" w:themeColor="text1"/>
          <w:sz w:val="24"/>
          <w:szCs w:val="24"/>
        </w:rPr>
      </w:pPr>
    </w:p>
    <w:p w:rsidR="008C073B" w:rsidRPr="00185120" w:rsidRDefault="003B51DC" w:rsidP="00C46164">
      <w:pPr>
        <w:jc w:val="both"/>
        <w:rPr>
          <w:rFonts w:ascii="Arial" w:hAnsi="Arial" w:cs="Arial"/>
          <w:b/>
          <w:color w:val="000000" w:themeColor="text1"/>
          <w:sz w:val="24"/>
          <w:szCs w:val="24"/>
        </w:rPr>
      </w:pPr>
      <w:r>
        <w:rPr>
          <w:rFonts w:ascii="Arial" w:hAnsi="Arial" w:cs="Arial"/>
          <w:b/>
          <w:color w:val="000000" w:themeColor="text1"/>
          <w:sz w:val="24"/>
          <w:szCs w:val="24"/>
        </w:rPr>
        <w:t xml:space="preserve">2.3. </w:t>
      </w:r>
      <w:r w:rsidR="008C073B" w:rsidRPr="00185120">
        <w:rPr>
          <w:rFonts w:ascii="Arial" w:hAnsi="Arial" w:cs="Arial"/>
          <w:b/>
          <w:color w:val="000000" w:themeColor="text1"/>
          <w:sz w:val="24"/>
          <w:szCs w:val="24"/>
        </w:rPr>
        <w:t>DESCRIPCIÓN GENERAL</w:t>
      </w:r>
    </w:p>
    <w:p w:rsidR="0086797E"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Chigorodó se encuentra influenciado por unidades espaciales de tipo geográ</w:t>
      </w:r>
      <w:r w:rsidR="00EA6D48" w:rsidRPr="00185120">
        <w:rPr>
          <w:rFonts w:ascii="Arial" w:hAnsi="Arial" w:cs="Arial"/>
          <w:color w:val="000000" w:themeColor="text1"/>
          <w:sz w:val="24"/>
          <w:szCs w:val="24"/>
          <w:lang w:val="es-ES"/>
        </w:rPr>
        <w:t>fico, cultural y administrativo</w:t>
      </w:r>
      <w:r w:rsidRPr="00185120">
        <w:rPr>
          <w:rFonts w:ascii="Arial" w:hAnsi="Arial" w:cs="Arial"/>
          <w:color w:val="000000" w:themeColor="text1"/>
          <w:sz w:val="24"/>
          <w:szCs w:val="24"/>
          <w:lang w:val="es-ES"/>
        </w:rPr>
        <w:t xml:space="preserve"> tales como: el área de Urabá, El Darién, algunos parques naturales y la Región del Caribe.</w:t>
      </w:r>
    </w:p>
    <w:p w:rsidR="0086797E"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Existe una relación directa indisoluble entre el campo y los núcleos urbanos, donde uno y otro se </w:t>
      </w:r>
      <w:proofErr w:type="gramStart"/>
      <w:r w:rsidR="00AB5DF9" w:rsidRPr="00185120">
        <w:rPr>
          <w:rFonts w:ascii="Arial" w:hAnsi="Arial" w:cs="Arial"/>
          <w:color w:val="000000" w:themeColor="text1"/>
          <w:sz w:val="24"/>
          <w:szCs w:val="24"/>
          <w:lang w:val="es-ES"/>
        </w:rPr>
        <w:t>brinda</w:t>
      </w:r>
      <w:r w:rsidR="00EA6D48" w:rsidRPr="00185120">
        <w:rPr>
          <w:rFonts w:ascii="Arial" w:hAnsi="Arial" w:cs="Arial"/>
          <w:color w:val="000000" w:themeColor="text1"/>
          <w:sz w:val="24"/>
          <w:szCs w:val="24"/>
          <w:lang w:val="es-ES"/>
        </w:rPr>
        <w:t>n</w:t>
      </w:r>
      <w:proofErr w:type="gramEnd"/>
      <w:r w:rsidRPr="00185120">
        <w:rPr>
          <w:rFonts w:ascii="Arial" w:hAnsi="Arial" w:cs="Arial"/>
          <w:color w:val="000000" w:themeColor="text1"/>
          <w:sz w:val="24"/>
          <w:szCs w:val="24"/>
          <w:lang w:val="es-ES"/>
        </w:rPr>
        <w:t xml:space="preserve"> recursos que facilitan el intercambio de bienes y servicios con el fin de satisfacer las necesidades de sus moradores. El entorno urbano se caracteriza por albergar dentro de su espacio, a la población del núcleo urbano y el equipamiento requerido para la prestación de servicios, tanto  a los habitantes del municipio</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como a los pobladores de otros municipios que se sienten atraídos por este. Los recursos e infraestructura requeridos para poder realizar las actividades de intercambio,  se centran fundamentalmente en actividades económicas, servicios especializados (de salud, educación, recreació</w:t>
      </w:r>
      <w:r w:rsidR="00EA6D48" w:rsidRPr="00185120">
        <w:rPr>
          <w:rFonts w:ascii="Arial" w:hAnsi="Arial" w:cs="Arial"/>
          <w:color w:val="000000" w:themeColor="text1"/>
          <w:sz w:val="24"/>
          <w:szCs w:val="24"/>
          <w:lang w:val="es-ES"/>
        </w:rPr>
        <w:t>n, cultura, servicios públicos)</w:t>
      </w:r>
      <w:r w:rsidRPr="00185120">
        <w:rPr>
          <w:rFonts w:ascii="Arial" w:hAnsi="Arial" w:cs="Arial"/>
          <w:color w:val="000000" w:themeColor="text1"/>
          <w:sz w:val="24"/>
          <w:szCs w:val="24"/>
          <w:lang w:val="es-ES"/>
        </w:rPr>
        <w:t xml:space="preserve"> y servicios complementarios.  </w:t>
      </w:r>
    </w:p>
    <w:p w:rsidR="0086797E"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El entorno rural, se caracteriza por tener una población dispersa en toda su geografía, con baja densidad de ocupación y en correspondencia a sus actividades productivas, de economía primaria (ganadería, minería, agricultura</w:t>
      </w:r>
      <w:r w:rsidR="00EA6D48" w:rsidRPr="00185120">
        <w:rPr>
          <w:rFonts w:ascii="Arial" w:hAnsi="Arial" w:cs="Arial"/>
          <w:color w:val="000000" w:themeColor="text1"/>
          <w:sz w:val="24"/>
          <w:szCs w:val="24"/>
          <w:lang w:val="es-ES"/>
        </w:rPr>
        <w:t>, pesca y explotación maderera); igualmente,</w:t>
      </w:r>
      <w:r w:rsidRPr="00185120">
        <w:rPr>
          <w:rFonts w:ascii="Arial" w:hAnsi="Arial" w:cs="Arial"/>
          <w:color w:val="000000" w:themeColor="text1"/>
          <w:sz w:val="24"/>
          <w:szCs w:val="24"/>
          <w:lang w:val="es-ES"/>
        </w:rPr>
        <w:t xml:space="preserve"> de infraestructura de apoyo a la producción, por servir a los núcleos urbanos, como despensa y base de producción y reproducción (materia prima y alimentos) y a los mercados en función de los niveles de competitividad ofrecidos.</w:t>
      </w:r>
    </w:p>
    <w:p w:rsidR="0086797E"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La interdependencia creada por las relaciones de intercambio y acceso a la producción, así como a los diferentes servicios, genera unos flujos de personas, bienes y servicios desde y entre el campo y los núcleos urbanos y viceversa, el </w:t>
      </w:r>
      <w:r w:rsidRPr="00185120">
        <w:rPr>
          <w:rFonts w:ascii="Arial" w:hAnsi="Arial" w:cs="Arial"/>
          <w:color w:val="000000" w:themeColor="text1"/>
          <w:sz w:val="24"/>
          <w:szCs w:val="24"/>
          <w:lang w:val="es-ES"/>
        </w:rPr>
        <w:lastRenderedPageBreak/>
        <w:t>primero al proveerse de materias primas y los segundos por consumirlas, utilizarlas en la elaboración de bienes y</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a su vez</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prestar servicios al campo, para el desarrollo de las actividades productivas. </w:t>
      </w:r>
    </w:p>
    <w:p w:rsidR="0086797E"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Como resultado de las relaciones expresadas, el Municipio de Chigorodó, está en el área de influencia de dos polos nacionales, quienes por ser grandes centros de consumo e intercambio</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polarizan a la zona de producción de Chigorodó. El de mayor influencia  es  Medellín, debido a que posee todos los servicios especializados, mantiene la mayor relación económica y es la capital administrativa, adicionándole la relativa cercanía y facilidad</w:t>
      </w:r>
      <w:r w:rsidR="00EA6D48" w:rsidRPr="00185120">
        <w:rPr>
          <w:rFonts w:ascii="Arial" w:hAnsi="Arial" w:cs="Arial"/>
          <w:color w:val="000000" w:themeColor="text1"/>
          <w:sz w:val="24"/>
          <w:szCs w:val="24"/>
          <w:lang w:val="es-ES"/>
        </w:rPr>
        <w:t xml:space="preserve"> de transporte</w:t>
      </w:r>
      <w:r w:rsidRPr="00185120">
        <w:rPr>
          <w:rFonts w:ascii="Arial" w:hAnsi="Arial" w:cs="Arial"/>
          <w:color w:val="000000" w:themeColor="text1"/>
          <w:sz w:val="24"/>
          <w:szCs w:val="24"/>
          <w:lang w:val="es-ES"/>
        </w:rPr>
        <w:t xml:space="preserve"> y</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en menor grado</w:t>
      </w:r>
      <w:r w:rsidR="00EA6D48"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Barranquilla.</w:t>
      </w:r>
    </w:p>
    <w:p w:rsidR="0086797E" w:rsidRPr="00185120" w:rsidRDefault="0086797E" w:rsidP="0086797E">
      <w:pPr>
        <w:jc w:val="both"/>
        <w:rPr>
          <w:rFonts w:ascii="Arial" w:hAnsi="Arial" w:cs="Arial"/>
          <w:color w:val="000000" w:themeColor="text1"/>
          <w:sz w:val="24"/>
          <w:szCs w:val="24"/>
          <w:lang w:val="es-ES"/>
        </w:rPr>
      </w:pPr>
    </w:p>
    <w:p w:rsidR="00D96539" w:rsidRPr="00185120" w:rsidRDefault="0086797E"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A su vez</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las relaciones de los pobladores de Chigorodó establecidas con su entorno,  conforman dos centros de atracción en los cuales se complementa la mayoría de las funciones municipales requeridas  por sus</w:t>
      </w:r>
      <w:r w:rsidR="000F59E7" w:rsidRPr="00185120">
        <w:rPr>
          <w:rFonts w:ascii="Arial" w:hAnsi="Arial" w:cs="Arial"/>
          <w:color w:val="000000" w:themeColor="text1"/>
          <w:sz w:val="24"/>
          <w:szCs w:val="24"/>
          <w:lang w:val="es-ES"/>
        </w:rPr>
        <w:t xml:space="preserve"> habitantes;</w:t>
      </w:r>
      <w:r w:rsidRPr="00185120">
        <w:rPr>
          <w:rFonts w:ascii="Arial" w:hAnsi="Arial" w:cs="Arial"/>
          <w:color w:val="000000" w:themeColor="text1"/>
          <w:sz w:val="24"/>
          <w:szCs w:val="24"/>
          <w:lang w:val="es-ES"/>
        </w:rPr>
        <w:t xml:space="preserve"> estos son</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Chigorodó con mayor influencia y Apartadó. Como centralidades secundarias</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actúan  los Municipios de Turbo y Carepa; también desarrolla actividades con Dabeiba, Carepa y Frontino. A su vez, amplía el área de influencia sobre el Municipio del Chocó, Corregimiento de </w:t>
      </w:r>
      <w:r w:rsidR="000F59E7" w:rsidRPr="00185120">
        <w:rPr>
          <w:rFonts w:ascii="Arial" w:hAnsi="Arial" w:cs="Arial"/>
          <w:color w:val="000000" w:themeColor="text1"/>
          <w:sz w:val="24"/>
          <w:szCs w:val="24"/>
          <w:lang w:val="es-ES"/>
        </w:rPr>
        <w:t>Río</w:t>
      </w:r>
      <w:r w:rsidRPr="00185120">
        <w:rPr>
          <w:rFonts w:ascii="Arial" w:hAnsi="Arial" w:cs="Arial"/>
          <w:color w:val="000000" w:themeColor="text1"/>
          <w:sz w:val="24"/>
          <w:szCs w:val="24"/>
          <w:lang w:val="es-ES"/>
        </w:rPr>
        <w:t xml:space="preserve"> sucio, particularmente con las veredas vinculadas a  la Carretera Panamericana, las cuales conforman una un</w:t>
      </w:r>
      <w:r w:rsidR="000F59E7" w:rsidRPr="00185120">
        <w:rPr>
          <w:rFonts w:ascii="Arial" w:hAnsi="Arial" w:cs="Arial"/>
          <w:color w:val="000000" w:themeColor="text1"/>
          <w:sz w:val="24"/>
          <w:szCs w:val="24"/>
          <w:lang w:val="es-ES"/>
        </w:rPr>
        <w:t>idad espacial de funcionamiento,</w:t>
      </w:r>
      <w:r w:rsidRPr="00185120">
        <w:rPr>
          <w:rFonts w:ascii="Arial" w:hAnsi="Arial" w:cs="Arial"/>
          <w:color w:val="000000" w:themeColor="text1"/>
          <w:sz w:val="24"/>
          <w:szCs w:val="24"/>
          <w:lang w:val="es-ES"/>
        </w:rPr>
        <w:t xml:space="preserve"> por el intercambio establecido con la cabecera de Barranquillita; además</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posee relaciones con el centro subregional de Montería. </w:t>
      </w:r>
    </w:p>
    <w:p w:rsidR="00D96539" w:rsidRPr="00185120" w:rsidRDefault="003B51DC" w:rsidP="0086797E">
      <w:pPr>
        <w:jc w:val="both"/>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2.4. </w:t>
      </w:r>
      <w:r w:rsidR="00D96539" w:rsidRPr="00185120">
        <w:rPr>
          <w:rFonts w:ascii="Arial" w:hAnsi="Arial" w:cs="Arial"/>
          <w:b/>
          <w:color w:val="000000" w:themeColor="text1"/>
          <w:sz w:val="24"/>
          <w:szCs w:val="24"/>
          <w:lang w:val="es-ES"/>
        </w:rPr>
        <w:t>DIVISIÓN POLÍTICO ADMINISTRATIVA</w:t>
      </w:r>
    </w:p>
    <w:p w:rsidR="0086797E" w:rsidRPr="00185120" w:rsidRDefault="00D96539"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Para efectos de mejor administración y control, el  municipio de Chigorodó se encuentra dividido en zona urbana y Rural, la zona urbana  Definida físicamente por las áreas construidas que conforman el consolidado urbano. Está compuesta principalmente por Chigorodó y Barranquillita.</w:t>
      </w:r>
      <w:r w:rsidRPr="00185120">
        <w:rPr>
          <w:rFonts w:ascii="Arial" w:hAnsi="Arial" w:cs="Arial"/>
          <w:sz w:val="24"/>
          <w:szCs w:val="24"/>
        </w:rPr>
        <w:t xml:space="preserve"> </w:t>
      </w:r>
      <w:r w:rsidRPr="00185120">
        <w:rPr>
          <w:rFonts w:ascii="Arial" w:hAnsi="Arial" w:cs="Arial"/>
          <w:color w:val="000000" w:themeColor="text1"/>
          <w:sz w:val="24"/>
          <w:szCs w:val="24"/>
          <w:lang w:val="es-ES"/>
        </w:rPr>
        <w:t>En la actualidad</w:t>
      </w:r>
      <w:r w:rsidR="000F59E7" w:rsidRPr="00185120">
        <w:rPr>
          <w:rFonts w:ascii="Arial" w:hAnsi="Arial" w:cs="Arial"/>
          <w:color w:val="000000" w:themeColor="text1"/>
          <w:sz w:val="24"/>
          <w:szCs w:val="24"/>
          <w:lang w:val="es-ES"/>
        </w:rPr>
        <w:t xml:space="preserve"> está conformada por 35 barrios</w:t>
      </w:r>
      <w:r w:rsidRPr="00185120">
        <w:rPr>
          <w:rFonts w:ascii="Arial" w:hAnsi="Arial" w:cs="Arial"/>
          <w:color w:val="000000" w:themeColor="text1"/>
          <w:sz w:val="24"/>
          <w:szCs w:val="24"/>
          <w:lang w:val="es-ES"/>
        </w:rPr>
        <w:t xml:space="preserve"> y estructurada físicamente por la Vía al Mar que</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al igual que en Apartadó</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fragmenta la cabecera urbana en dos, convirtiéndose esta vía  en el principal corredor comercial y de servicios.  </w:t>
      </w:r>
    </w:p>
    <w:p w:rsidR="00D96539" w:rsidRPr="00185120" w:rsidRDefault="00D96539" w:rsidP="0086797E">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La zona rural se encuentra </w:t>
      </w:r>
      <w:r w:rsidR="000F59E7" w:rsidRPr="00185120">
        <w:rPr>
          <w:rFonts w:ascii="Arial" w:hAnsi="Arial" w:cs="Arial"/>
          <w:color w:val="000000" w:themeColor="text1"/>
          <w:sz w:val="24"/>
          <w:szCs w:val="24"/>
          <w:lang w:val="es-ES"/>
        </w:rPr>
        <w:t xml:space="preserve">constituida por 1 corregimiento, </w:t>
      </w:r>
      <w:r w:rsidR="00F7397A" w:rsidRPr="00185120">
        <w:rPr>
          <w:rFonts w:ascii="Arial" w:hAnsi="Arial" w:cs="Arial"/>
          <w:color w:val="000000" w:themeColor="text1"/>
          <w:sz w:val="24"/>
          <w:szCs w:val="24"/>
          <w:lang w:val="es-ES"/>
        </w:rPr>
        <w:t>Barranquillita</w:t>
      </w:r>
      <w:r w:rsidR="000F59E7" w:rsidRPr="00185120">
        <w:rPr>
          <w:rFonts w:ascii="Arial" w:hAnsi="Arial" w:cs="Arial"/>
          <w:color w:val="000000" w:themeColor="text1"/>
          <w:sz w:val="24"/>
          <w:szCs w:val="24"/>
          <w:lang w:val="es-ES"/>
        </w:rPr>
        <w:t>,</w:t>
      </w:r>
      <w:r w:rsidRPr="00185120">
        <w:rPr>
          <w:rFonts w:ascii="Arial" w:hAnsi="Arial" w:cs="Arial"/>
          <w:color w:val="000000" w:themeColor="text1"/>
          <w:sz w:val="24"/>
          <w:szCs w:val="24"/>
          <w:lang w:val="es-ES"/>
        </w:rPr>
        <w:t xml:space="preserve"> y 35 veredas.</w:t>
      </w:r>
    </w:p>
    <w:p w:rsidR="000977DC" w:rsidRPr="00185120" w:rsidRDefault="000977DC" w:rsidP="00083314">
      <w:pPr>
        <w:rPr>
          <w:rFonts w:ascii="Arial" w:hAnsi="Arial" w:cs="Arial"/>
          <w:b/>
          <w:color w:val="000000" w:themeColor="text1"/>
          <w:sz w:val="24"/>
          <w:szCs w:val="24"/>
          <w:lang w:val="es-ES"/>
        </w:rPr>
      </w:pPr>
    </w:p>
    <w:p w:rsidR="00534D13" w:rsidRDefault="00534D13" w:rsidP="00D96539">
      <w:pPr>
        <w:jc w:val="center"/>
        <w:rPr>
          <w:rFonts w:ascii="Arial" w:hAnsi="Arial" w:cs="Arial"/>
          <w:b/>
          <w:color w:val="000000" w:themeColor="text1"/>
          <w:sz w:val="24"/>
          <w:szCs w:val="24"/>
          <w:lang w:val="es-ES"/>
        </w:rPr>
      </w:pPr>
    </w:p>
    <w:p w:rsidR="00534D13" w:rsidRDefault="00534D13" w:rsidP="00D96539">
      <w:pPr>
        <w:jc w:val="center"/>
        <w:rPr>
          <w:rFonts w:ascii="Arial" w:hAnsi="Arial" w:cs="Arial"/>
          <w:b/>
          <w:color w:val="000000" w:themeColor="text1"/>
          <w:sz w:val="24"/>
          <w:szCs w:val="24"/>
          <w:lang w:val="es-ES"/>
        </w:rPr>
      </w:pPr>
    </w:p>
    <w:p w:rsidR="00534D13" w:rsidRDefault="00534D13" w:rsidP="00D96539">
      <w:pPr>
        <w:jc w:val="center"/>
        <w:rPr>
          <w:rFonts w:ascii="Arial" w:hAnsi="Arial" w:cs="Arial"/>
          <w:b/>
          <w:color w:val="000000" w:themeColor="text1"/>
          <w:sz w:val="24"/>
          <w:szCs w:val="24"/>
          <w:lang w:val="es-ES"/>
        </w:rPr>
      </w:pPr>
    </w:p>
    <w:p w:rsidR="00D96539" w:rsidRPr="00185120" w:rsidRDefault="00AB5DF9" w:rsidP="00D96539">
      <w:pPr>
        <w:jc w:val="center"/>
        <w:rPr>
          <w:rFonts w:ascii="Arial" w:hAnsi="Arial" w:cs="Arial"/>
          <w:b/>
          <w:color w:val="000000" w:themeColor="text1"/>
          <w:sz w:val="24"/>
          <w:szCs w:val="24"/>
          <w:lang w:val="es-ES"/>
        </w:rPr>
      </w:pPr>
      <w:r w:rsidRPr="00185120">
        <w:rPr>
          <w:rFonts w:ascii="Arial" w:hAnsi="Arial" w:cs="Arial"/>
          <w:b/>
          <w:color w:val="000000" w:themeColor="text1"/>
          <w:sz w:val="24"/>
          <w:szCs w:val="24"/>
          <w:lang w:val="es-ES"/>
        </w:rPr>
        <w:lastRenderedPageBreak/>
        <w:t>VEREDAS</w:t>
      </w:r>
    </w:p>
    <w:tbl>
      <w:tblPr>
        <w:tblW w:w="15516" w:type="dxa"/>
        <w:tblInd w:w="70" w:type="dxa"/>
        <w:tblCellMar>
          <w:left w:w="70" w:type="dxa"/>
          <w:right w:w="70" w:type="dxa"/>
        </w:tblCellMar>
        <w:tblLook w:val="04A0" w:firstRow="1" w:lastRow="0" w:firstColumn="1" w:lastColumn="0" w:noHBand="0" w:noVBand="1"/>
      </w:tblPr>
      <w:tblGrid>
        <w:gridCol w:w="15516"/>
      </w:tblGrid>
      <w:tr w:rsidR="00031014" w:rsidRPr="00185120" w:rsidTr="00031014">
        <w:trPr>
          <w:trHeight w:val="315"/>
        </w:trPr>
        <w:tc>
          <w:tcPr>
            <w:tcW w:w="15516" w:type="dxa"/>
            <w:tcBorders>
              <w:top w:val="nil"/>
              <w:left w:val="nil"/>
              <w:bottom w:val="nil"/>
              <w:right w:val="nil"/>
            </w:tcBorders>
            <w:shd w:val="clear" w:color="auto" w:fill="auto"/>
            <w:noWrap/>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DATOS DE POBLACIÓN POR NUCLEOS ZONALES (FUENTE: SISBEN 2010) </w:t>
            </w:r>
          </w:p>
        </w:tc>
      </w:tr>
      <w:tr w:rsidR="00031014" w:rsidRPr="00185120" w:rsidTr="00031014">
        <w:trPr>
          <w:trHeight w:val="315"/>
        </w:trPr>
        <w:tc>
          <w:tcPr>
            <w:tcW w:w="15516" w:type="dxa"/>
            <w:tcBorders>
              <w:top w:val="nil"/>
              <w:left w:val="nil"/>
              <w:bottom w:val="nil"/>
              <w:right w:val="nil"/>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NÚCLEOS ZONALES RURALES</w:t>
            </w:r>
          </w:p>
        </w:tc>
      </w:tr>
    </w:tbl>
    <w:p w:rsidR="00AB5DF9" w:rsidRPr="00185120" w:rsidRDefault="00AB5DF9" w:rsidP="00D96539">
      <w:pPr>
        <w:jc w:val="center"/>
        <w:rPr>
          <w:rFonts w:ascii="Arial" w:hAnsi="Arial" w:cs="Arial"/>
          <w:color w:val="000000" w:themeColor="text1"/>
          <w:sz w:val="24"/>
          <w:szCs w:val="24"/>
          <w:lang w:val="es-ES"/>
        </w:rPr>
      </w:pPr>
    </w:p>
    <w:tbl>
      <w:tblPr>
        <w:tblW w:w="7716" w:type="dxa"/>
        <w:tblInd w:w="70" w:type="dxa"/>
        <w:tblCellMar>
          <w:left w:w="70" w:type="dxa"/>
          <w:right w:w="70" w:type="dxa"/>
        </w:tblCellMar>
        <w:tblLook w:val="04A0" w:firstRow="1" w:lastRow="0" w:firstColumn="1" w:lastColumn="0" w:noHBand="0" w:noVBand="1"/>
      </w:tblPr>
      <w:tblGrid>
        <w:gridCol w:w="2111"/>
        <w:gridCol w:w="1114"/>
        <w:gridCol w:w="1487"/>
        <w:gridCol w:w="754"/>
        <w:gridCol w:w="798"/>
        <w:gridCol w:w="741"/>
        <w:gridCol w:w="1274"/>
      </w:tblGrid>
      <w:tr w:rsidR="00031014" w:rsidRPr="00185120" w:rsidTr="002E0A3D">
        <w:trPr>
          <w:trHeight w:val="300"/>
        </w:trPr>
        <w:tc>
          <w:tcPr>
            <w:tcW w:w="7165" w:type="dxa"/>
            <w:gridSpan w:val="7"/>
            <w:tcBorders>
              <w:top w:val="nil"/>
              <w:left w:val="nil"/>
              <w:bottom w:val="single" w:sz="4" w:space="0" w:color="auto"/>
              <w:right w:val="nil"/>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SADEN: NUCLEO ZONAL RURAL DIEZ (10)</w:t>
            </w:r>
          </w:p>
        </w:tc>
      </w:tr>
      <w:tr w:rsidR="00031014" w:rsidRPr="00185120" w:rsidTr="002E0A3D">
        <w:trPr>
          <w:trHeight w:val="480"/>
        </w:trPr>
        <w:tc>
          <w:tcPr>
            <w:tcW w:w="211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VEREDA</w:t>
            </w:r>
          </w:p>
        </w:tc>
        <w:tc>
          <w:tcPr>
            <w:tcW w:w="75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CODIGO</w:t>
            </w:r>
          </w:p>
        </w:tc>
        <w:tc>
          <w:tcPr>
            <w:tcW w:w="1049"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PERSONAS</w:t>
            </w:r>
          </w:p>
        </w:tc>
        <w:tc>
          <w:tcPr>
            <w:tcW w:w="754"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w:t>
            </w:r>
          </w:p>
        </w:tc>
        <w:tc>
          <w:tcPr>
            <w:tcW w:w="1524" w:type="dxa"/>
            <w:gridSpan w:val="2"/>
            <w:tcBorders>
              <w:top w:val="single" w:sz="4" w:space="0" w:color="auto"/>
              <w:left w:val="nil"/>
              <w:bottom w:val="single" w:sz="4" w:space="0" w:color="auto"/>
              <w:right w:val="single" w:sz="4" w:space="0" w:color="000000"/>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SEXO</w:t>
            </w:r>
          </w:p>
        </w:tc>
        <w:tc>
          <w:tcPr>
            <w:tcW w:w="972"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FAMILIAS</w:t>
            </w:r>
          </w:p>
        </w:tc>
      </w:tr>
      <w:tr w:rsidR="00031014" w:rsidRPr="00185120" w:rsidTr="002E0A3D">
        <w:trPr>
          <w:trHeight w:val="300"/>
        </w:trPr>
        <w:tc>
          <w:tcPr>
            <w:tcW w:w="2111"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755"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1049"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754"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798"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H</w:t>
            </w:r>
          </w:p>
        </w:tc>
        <w:tc>
          <w:tcPr>
            <w:tcW w:w="726"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M</w:t>
            </w:r>
          </w:p>
        </w:tc>
        <w:tc>
          <w:tcPr>
            <w:tcW w:w="972"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r>
      <w:tr w:rsidR="00031014" w:rsidRPr="00185120" w:rsidTr="002E0A3D">
        <w:trPr>
          <w:trHeight w:val="585"/>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SADEN GUACAMAYA Y LA COLORADA</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318</w:t>
            </w:r>
          </w:p>
        </w:tc>
        <w:tc>
          <w:tcPr>
            <w:tcW w:w="1049"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1.376</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42%</w:t>
            </w:r>
          </w:p>
        </w:tc>
        <w:tc>
          <w:tcPr>
            <w:tcW w:w="798"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735</w:t>
            </w:r>
          </w:p>
        </w:tc>
        <w:tc>
          <w:tcPr>
            <w:tcW w:w="726"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641</w:t>
            </w:r>
          </w:p>
        </w:tc>
        <w:tc>
          <w:tcPr>
            <w:tcW w:w="972"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275</w:t>
            </w:r>
          </w:p>
        </w:tc>
      </w:tr>
      <w:tr w:rsidR="00031014" w:rsidRPr="00185120" w:rsidTr="002E0A3D">
        <w:trPr>
          <w:trHeight w:val="495"/>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TIERRA SANTA Y LA CANDELARIA</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317</w:t>
            </w:r>
          </w:p>
        </w:tc>
        <w:tc>
          <w:tcPr>
            <w:tcW w:w="104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194</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w:t>
            </w:r>
          </w:p>
        </w:tc>
        <w:tc>
          <w:tcPr>
            <w:tcW w:w="798"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107</w:t>
            </w:r>
          </w:p>
        </w:tc>
        <w:tc>
          <w:tcPr>
            <w:tcW w:w="726"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87</w:t>
            </w:r>
          </w:p>
        </w:tc>
        <w:tc>
          <w:tcPr>
            <w:tcW w:w="972"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39</w:t>
            </w:r>
          </w:p>
        </w:tc>
      </w:tr>
      <w:tr w:rsidR="00031014" w:rsidRPr="00185120" w:rsidTr="002E0A3D">
        <w:trPr>
          <w:trHeight w:val="300"/>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LAS GUAGUAS</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319</w:t>
            </w:r>
          </w:p>
        </w:tc>
        <w:tc>
          <w:tcPr>
            <w:tcW w:w="104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435</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13%</w:t>
            </w:r>
          </w:p>
        </w:tc>
        <w:tc>
          <w:tcPr>
            <w:tcW w:w="798"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231</w:t>
            </w:r>
          </w:p>
        </w:tc>
        <w:tc>
          <w:tcPr>
            <w:tcW w:w="726"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204</w:t>
            </w:r>
          </w:p>
        </w:tc>
        <w:tc>
          <w:tcPr>
            <w:tcW w:w="972"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87</w:t>
            </w:r>
          </w:p>
        </w:tc>
      </w:tr>
      <w:tr w:rsidR="00031014" w:rsidRPr="00185120" w:rsidTr="002E0A3D">
        <w:trPr>
          <w:trHeight w:val="300"/>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MALAGON</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315</w:t>
            </w:r>
          </w:p>
        </w:tc>
        <w:tc>
          <w:tcPr>
            <w:tcW w:w="104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828</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25%</w:t>
            </w:r>
          </w:p>
        </w:tc>
        <w:tc>
          <w:tcPr>
            <w:tcW w:w="798" w:type="dxa"/>
            <w:tcBorders>
              <w:top w:val="nil"/>
              <w:left w:val="nil"/>
              <w:bottom w:val="nil"/>
              <w:right w:val="nil"/>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455</w:t>
            </w:r>
          </w:p>
        </w:tc>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373</w:t>
            </w:r>
          </w:p>
        </w:tc>
        <w:tc>
          <w:tcPr>
            <w:tcW w:w="972"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166</w:t>
            </w:r>
          </w:p>
        </w:tc>
      </w:tr>
      <w:tr w:rsidR="00031014" w:rsidRPr="00185120" w:rsidTr="002E0A3D">
        <w:trPr>
          <w:trHeight w:val="330"/>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VERACRUZ N° 1 Y 2</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321</w:t>
            </w:r>
          </w:p>
        </w:tc>
        <w:tc>
          <w:tcPr>
            <w:tcW w:w="1049" w:type="dxa"/>
            <w:tcBorders>
              <w:top w:val="nil"/>
              <w:left w:val="nil"/>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333</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10%</w:t>
            </w:r>
          </w:p>
        </w:tc>
        <w:tc>
          <w:tcPr>
            <w:tcW w:w="798" w:type="dxa"/>
            <w:tcBorders>
              <w:top w:val="single" w:sz="4" w:space="0" w:color="auto"/>
              <w:left w:val="nil"/>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171</w:t>
            </w:r>
          </w:p>
        </w:tc>
        <w:tc>
          <w:tcPr>
            <w:tcW w:w="726" w:type="dxa"/>
            <w:tcBorders>
              <w:top w:val="nil"/>
              <w:left w:val="nil"/>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162</w:t>
            </w:r>
          </w:p>
        </w:tc>
        <w:tc>
          <w:tcPr>
            <w:tcW w:w="972" w:type="dxa"/>
            <w:tcBorders>
              <w:top w:val="nil"/>
              <w:left w:val="nil"/>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67</w:t>
            </w:r>
          </w:p>
        </w:tc>
      </w:tr>
      <w:tr w:rsidR="00031014" w:rsidRPr="00185120" w:rsidTr="002E0A3D">
        <w:trPr>
          <w:trHeight w:val="300"/>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QUEBRADA HONDA</w:t>
            </w:r>
          </w:p>
        </w:tc>
        <w:tc>
          <w:tcPr>
            <w:tcW w:w="755"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314</w:t>
            </w:r>
          </w:p>
        </w:tc>
        <w:tc>
          <w:tcPr>
            <w:tcW w:w="1049" w:type="dxa"/>
            <w:tcBorders>
              <w:top w:val="single" w:sz="4" w:space="0" w:color="auto"/>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127</w:t>
            </w:r>
          </w:p>
        </w:tc>
        <w:tc>
          <w:tcPr>
            <w:tcW w:w="754"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61</w:t>
            </w:r>
          </w:p>
        </w:tc>
        <w:tc>
          <w:tcPr>
            <w:tcW w:w="726" w:type="dxa"/>
            <w:tcBorders>
              <w:top w:val="single" w:sz="4" w:space="0" w:color="auto"/>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66</w:t>
            </w:r>
          </w:p>
        </w:tc>
        <w:tc>
          <w:tcPr>
            <w:tcW w:w="972" w:type="dxa"/>
            <w:tcBorders>
              <w:top w:val="single" w:sz="4" w:space="0" w:color="auto"/>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25</w:t>
            </w:r>
          </w:p>
        </w:tc>
      </w:tr>
      <w:tr w:rsidR="00031014" w:rsidRPr="00185120" w:rsidTr="002E0A3D">
        <w:trPr>
          <w:trHeight w:val="300"/>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TOTAL</w:t>
            </w:r>
          </w:p>
        </w:tc>
        <w:tc>
          <w:tcPr>
            <w:tcW w:w="755"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04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3.293</w:t>
            </w:r>
          </w:p>
        </w:tc>
        <w:tc>
          <w:tcPr>
            <w:tcW w:w="754"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5%</w:t>
            </w:r>
          </w:p>
        </w:tc>
        <w:tc>
          <w:tcPr>
            <w:tcW w:w="798"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1.760</w:t>
            </w:r>
          </w:p>
        </w:tc>
        <w:tc>
          <w:tcPr>
            <w:tcW w:w="726"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1.533</w:t>
            </w:r>
          </w:p>
        </w:tc>
        <w:tc>
          <w:tcPr>
            <w:tcW w:w="972"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659</w:t>
            </w:r>
          </w:p>
        </w:tc>
      </w:tr>
      <w:tr w:rsidR="00031014" w:rsidRPr="00185120" w:rsidTr="002E0A3D">
        <w:trPr>
          <w:trHeight w:val="300"/>
        </w:trPr>
        <w:tc>
          <w:tcPr>
            <w:tcW w:w="286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POBLACION TOTAL</w:t>
            </w:r>
          </w:p>
        </w:tc>
        <w:tc>
          <w:tcPr>
            <w:tcW w:w="104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72.930</w:t>
            </w:r>
          </w:p>
        </w:tc>
        <w:tc>
          <w:tcPr>
            <w:tcW w:w="754"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798"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726"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972"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r>
    </w:tbl>
    <w:tbl>
      <w:tblPr>
        <w:tblpPr w:leftFromText="141" w:rightFromText="141" w:vertAnchor="text" w:horzAnchor="margin" w:tblpY="295"/>
        <w:tblW w:w="7716" w:type="dxa"/>
        <w:tblCellMar>
          <w:left w:w="70" w:type="dxa"/>
          <w:right w:w="70" w:type="dxa"/>
        </w:tblCellMar>
        <w:tblLook w:val="04A0" w:firstRow="1" w:lastRow="0" w:firstColumn="1" w:lastColumn="0" w:noHBand="0" w:noVBand="1"/>
      </w:tblPr>
      <w:tblGrid>
        <w:gridCol w:w="2311"/>
        <w:gridCol w:w="1114"/>
        <w:gridCol w:w="1487"/>
        <w:gridCol w:w="772"/>
        <w:gridCol w:w="897"/>
        <w:gridCol w:w="844"/>
        <w:gridCol w:w="1274"/>
      </w:tblGrid>
      <w:tr w:rsidR="002E0A3D" w:rsidRPr="00185120" w:rsidTr="002E0A3D">
        <w:trPr>
          <w:trHeight w:val="300"/>
        </w:trPr>
        <w:tc>
          <w:tcPr>
            <w:tcW w:w="7716" w:type="dxa"/>
            <w:gridSpan w:val="7"/>
            <w:tcBorders>
              <w:top w:val="nil"/>
              <w:left w:val="nil"/>
              <w:bottom w:val="single" w:sz="4" w:space="0" w:color="auto"/>
              <w:right w:val="nil"/>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EL DOS: NUCLEO ZONAL RURAL NUEVE (9)</w:t>
            </w:r>
          </w:p>
        </w:tc>
      </w:tr>
      <w:tr w:rsidR="002E0A3D" w:rsidRPr="00185120" w:rsidTr="002E0A3D">
        <w:trPr>
          <w:trHeight w:val="480"/>
        </w:trPr>
        <w:tc>
          <w:tcPr>
            <w:tcW w:w="2311" w:type="dxa"/>
            <w:vMerge w:val="restart"/>
            <w:tcBorders>
              <w:top w:val="nil"/>
              <w:left w:val="single" w:sz="4" w:space="0" w:color="auto"/>
              <w:bottom w:val="single" w:sz="4" w:space="0" w:color="000000"/>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VEREDA</w:t>
            </w:r>
          </w:p>
        </w:tc>
        <w:tc>
          <w:tcPr>
            <w:tcW w:w="802" w:type="dxa"/>
            <w:vMerge w:val="restart"/>
            <w:tcBorders>
              <w:top w:val="nil"/>
              <w:left w:val="single" w:sz="4" w:space="0" w:color="auto"/>
              <w:bottom w:val="single" w:sz="4" w:space="0" w:color="000000"/>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CODIGO</w:t>
            </w:r>
          </w:p>
        </w:tc>
        <w:tc>
          <w:tcPr>
            <w:tcW w:w="1122" w:type="dxa"/>
            <w:vMerge w:val="restart"/>
            <w:tcBorders>
              <w:top w:val="nil"/>
              <w:left w:val="single" w:sz="4" w:space="0" w:color="auto"/>
              <w:bottom w:val="single" w:sz="4" w:space="0" w:color="000000"/>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N° PERSONAS </w:t>
            </w:r>
          </w:p>
        </w:tc>
        <w:tc>
          <w:tcPr>
            <w:tcW w:w="772" w:type="dxa"/>
            <w:vMerge w:val="restart"/>
            <w:tcBorders>
              <w:top w:val="nil"/>
              <w:left w:val="single" w:sz="4" w:space="0" w:color="auto"/>
              <w:bottom w:val="single" w:sz="4" w:space="0" w:color="000000"/>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 </w:t>
            </w:r>
          </w:p>
        </w:tc>
        <w:tc>
          <w:tcPr>
            <w:tcW w:w="1741" w:type="dxa"/>
            <w:gridSpan w:val="2"/>
            <w:tcBorders>
              <w:top w:val="single" w:sz="4" w:space="0" w:color="auto"/>
              <w:left w:val="nil"/>
              <w:bottom w:val="single" w:sz="4" w:space="0" w:color="auto"/>
              <w:right w:val="single" w:sz="4" w:space="0" w:color="000000"/>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SEXO</w:t>
            </w:r>
          </w:p>
        </w:tc>
        <w:tc>
          <w:tcPr>
            <w:tcW w:w="968"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FAMILIAS</w:t>
            </w:r>
          </w:p>
        </w:tc>
      </w:tr>
      <w:tr w:rsidR="002E0A3D" w:rsidRPr="00185120" w:rsidTr="002E0A3D">
        <w:trPr>
          <w:trHeight w:val="300"/>
        </w:trPr>
        <w:tc>
          <w:tcPr>
            <w:tcW w:w="2311" w:type="dxa"/>
            <w:vMerge/>
            <w:tcBorders>
              <w:top w:val="nil"/>
              <w:left w:val="single" w:sz="4" w:space="0" w:color="auto"/>
              <w:bottom w:val="single" w:sz="4" w:space="0" w:color="000000"/>
              <w:right w:val="single" w:sz="4" w:space="0" w:color="auto"/>
            </w:tcBorders>
            <w:vAlign w:val="center"/>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802" w:type="dxa"/>
            <w:vMerge/>
            <w:tcBorders>
              <w:top w:val="nil"/>
              <w:left w:val="single" w:sz="4" w:space="0" w:color="auto"/>
              <w:bottom w:val="single" w:sz="4" w:space="0" w:color="000000"/>
              <w:right w:val="single" w:sz="4" w:space="0" w:color="auto"/>
            </w:tcBorders>
            <w:vAlign w:val="center"/>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1122" w:type="dxa"/>
            <w:vMerge/>
            <w:tcBorders>
              <w:top w:val="nil"/>
              <w:left w:val="single" w:sz="4" w:space="0" w:color="auto"/>
              <w:bottom w:val="single" w:sz="4" w:space="0" w:color="000000"/>
              <w:right w:val="single" w:sz="4" w:space="0" w:color="auto"/>
            </w:tcBorders>
            <w:vAlign w:val="center"/>
            <w:hideMark/>
          </w:tcPr>
          <w:p w:rsidR="002E0A3D" w:rsidRPr="00185120" w:rsidRDefault="002E0A3D" w:rsidP="002E0A3D">
            <w:pPr>
              <w:spacing w:after="0" w:line="240" w:lineRule="auto"/>
              <w:rPr>
                <w:rFonts w:ascii="Arial" w:eastAsia="Times New Roman" w:hAnsi="Arial" w:cs="Arial"/>
                <w:b/>
                <w:bCs/>
                <w:color w:val="000000"/>
                <w:sz w:val="24"/>
                <w:szCs w:val="24"/>
              </w:rPr>
            </w:pPr>
          </w:p>
        </w:tc>
        <w:tc>
          <w:tcPr>
            <w:tcW w:w="772" w:type="dxa"/>
            <w:vMerge/>
            <w:tcBorders>
              <w:top w:val="nil"/>
              <w:left w:val="single" w:sz="4" w:space="0" w:color="auto"/>
              <w:bottom w:val="single" w:sz="4" w:space="0" w:color="000000"/>
              <w:right w:val="single" w:sz="4" w:space="0" w:color="auto"/>
            </w:tcBorders>
            <w:vAlign w:val="center"/>
            <w:hideMark/>
          </w:tcPr>
          <w:p w:rsidR="002E0A3D" w:rsidRPr="00185120" w:rsidRDefault="002E0A3D" w:rsidP="002E0A3D">
            <w:pPr>
              <w:spacing w:after="0" w:line="240" w:lineRule="auto"/>
              <w:rPr>
                <w:rFonts w:ascii="Arial" w:eastAsia="Times New Roman" w:hAnsi="Arial" w:cs="Arial"/>
                <w:b/>
                <w:bCs/>
                <w:color w:val="000000"/>
                <w:sz w:val="24"/>
                <w:szCs w:val="24"/>
              </w:rPr>
            </w:pPr>
          </w:p>
        </w:tc>
        <w:tc>
          <w:tcPr>
            <w:tcW w:w="897"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H</w:t>
            </w:r>
          </w:p>
        </w:tc>
        <w:tc>
          <w:tcPr>
            <w:tcW w:w="844"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M</w:t>
            </w:r>
          </w:p>
        </w:tc>
        <w:tc>
          <w:tcPr>
            <w:tcW w:w="968"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r>
      <w:tr w:rsidR="002E0A3D" w:rsidRPr="00185120" w:rsidTr="002E0A3D">
        <w:trPr>
          <w:trHeight w:val="585"/>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BARRANQUILLITA</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206</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770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23%</w:t>
            </w:r>
          </w:p>
        </w:tc>
        <w:tc>
          <w:tcPr>
            <w:tcW w:w="897"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407</w:t>
            </w:r>
          </w:p>
        </w:tc>
        <w:tc>
          <w:tcPr>
            <w:tcW w:w="844"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363</w:t>
            </w:r>
          </w:p>
        </w:tc>
        <w:tc>
          <w:tcPr>
            <w:tcW w:w="968"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154</w:t>
            </w:r>
          </w:p>
        </w:tc>
      </w:tr>
      <w:tr w:rsidR="002E0A3D" w:rsidRPr="00185120" w:rsidTr="002E0A3D">
        <w:trPr>
          <w:trHeight w:val="495"/>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GUAPA EL DOS</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204</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454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14%</w:t>
            </w:r>
          </w:p>
        </w:tc>
        <w:tc>
          <w:tcPr>
            <w:tcW w:w="897"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238</w:t>
            </w:r>
          </w:p>
        </w:tc>
        <w:tc>
          <w:tcPr>
            <w:tcW w:w="844"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216</w:t>
            </w:r>
          </w:p>
        </w:tc>
        <w:tc>
          <w:tcPr>
            <w:tcW w:w="968"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91</w:t>
            </w:r>
          </w:p>
        </w:tc>
      </w:tr>
      <w:tr w:rsidR="002E0A3D" w:rsidRPr="00185120" w:rsidTr="002E0A3D">
        <w:trPr>
          <w:trHeight w:val="300"/>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GUAPÀ CARRETERA Y LEON</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203</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1.145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35%</w:t>
            </w:r>
          </w:p>
        </w:tc>
        <w:tc>
          <w:tcPr>
            <w:tcW w:w="897"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575</w:t>
            </w:r>
          </w:p>
        </w:tc>
        <w:tc>
          <w:tcPr>
            <w:tcW w:w="844"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570</w:t>
            </w:r>
          </w:p>
        </w:tc>
        <w:tc>
          <w:tcPr>
            <w:tcW w:w="968"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229</w:t>
            </w:r>
          </w:p>
        </w:tc>
      </w:tr>
      <w:tr w:rsidR="002E0A3D" w:rsidRPr="00185120" w:rsidTr="002E0A3D">
        <w:trPr>
          <w:trHeight w:val="300"/>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GUAPA LAS MERCEDES</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201</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159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w:t>
            </w:r>
          </w:p>
        </w:tc>
        <w:tc>
          <w:tcPr>
            <w:tcW w:w="897"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92</w:t>
            </w:r>
          </w:p>
        </w:tc>
        <w:tc>
          <w:tcPr>
            <w:tcW w:w="844"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67</w:t>
            </w:r>
          </w:p>
        </w:tc>
        <w:tc>
          <w:tcPr>
            <w:tcW w:w="968"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w:t>
            </w:r>
          </w:p>
        </w:tc>
      </w:tr>
      <w:tr w:rsidR="002E0A3D" w:rsidRPr="00185120" w:rsidTr="002E0A3D">
        <w:trPr>
          <w:trHeight w:val="330"/>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GUAPA LA INDIA</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205</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196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w:t>
            </w:r>
          </w:p>
        </w:tc>
        <w:tc>
          <w:tcPr>
            <w:tcW w:w="897"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109</w:t>
            </w:r>
          </w:p>
        </w:tc>
        <w:tc>
          <w:tcPr>
            <w:tcW w:w="844"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87</w:t>
            </w:r>
          </w:p>
        </w:tc>
        <w:tc>
          <w:tcPr>
            <w:tcW w:w="968"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39</w:t>
            </w:r>
          </w:p>
        </w:tc>
      </w:tr>
      <w:tr w:rsidR="002E0A3D" w:rsidRPr="00185120" w:rsidTr="002E0A3D">
        <w:trPr>
          <w:trHeight w:val="300"/>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JURADO</w:t>
            </w:r>
          </w:p>
        </w:tc>
        <w:tc>
          <w:tcPr>
            <w:tcW w:w="802" w:type="dxa"/>
            <w:tcBorders>
              <w:top w:val="nil"/>
              <w:left w:val="nil"/>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301</w:t>
            </w:r>
          </w:p>
        </w:tc>
        <w:tc>
          <w:tcPr>
            <w:tcW w:w="1122"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591 </w:t>
            </w:r>
          </w:p>
        </w:tc>
        <w:tc>
          <w:tcPr>
            <w:tcW w:w="77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18%</w:t>
            </w:r>
          </w:p>
        </w:tc>
        <w:tc>
          <w:tcPr>
            <w:tcW w:w="897"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310</w:t>
            </w:r>
          </w:p>
        </w:tc>
        <w:tc>
          <w:tcPr>
            <w:tcW w:w="844"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281</w:t>
            </w:r>
          </w:p>
        </w:tc>
        <w:tc>
          <w:tcPr>
            <w:tcW w:w="968"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118</w:t>
            </w:r>
          </w:p>
        </w:tc>
      </w:tr>
      <w:tr w:rsidR="002E0A3D" w:rsidRPr="00185120" w:rsidTr="002E0A3D">
        <w:trPr>
          <w:trHeight w:val="300"/>
        </w:trPr>
        <w:tc>
          <w:tcPr>
            <w:tcW w:w="2311" w:type="dxa"/>
            <w:tcBorders>
              <w:top w:val="nil"/>
              <w:left w:val="single" w:sz="4" w:space="0" w:color="auto"/>
              <w:bottom w:val="single" w:sz="4" w:space="0" w:color="auto"/>
              <w:right w:val="single" w:sz="4" w:space="0" w:color="auto"/>
            </w:tcBorders>
            <w:shd w:val="clear" w:color="auto" w:fill="auto"/>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TOTAL</w:t>
            </w:r>
          </w:p>
        </w:tc>
        <w:tc>
          <w:tcPr>
            <w:tcW w:w="802"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122"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3.315 </w:t>
            </w:r>
          </w:p>
        </w:tc>
        <w:tc>
          <w:tcPr>
            <w:tcW w:w="772"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5%</w:t>
            </w:r>
          </w:p>
        </w:tc>
        <w:tc>
          <w:tcPr>
            <w:tcW w:w="897"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1.731 </w:t>
            </w:r>
          </w:p>
        </w:tc>
        <w:tc>
          <w:tcPr>
            <w:tcW w:w="844"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1.584 </w:t>
            </w:r>
          </w:p>
        </w:tc>
        <w:tc>
          <w:tcPr>
            <w:tcW w:w="968"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663 </w:t>
            </w:r>
          </w:p>
        </w:tc>
      </w:tr>
      <w:tr w:rsidR="002E0A3D" w:rsidRPr="00185120" w:rsidTr="002E0A3D">
        <w:trPr>
          <w:trHeight w:val="300"/>
        </w:trPr>
        <w:tc>
          <w:tcPr>
            <w:tcW w:w="3113"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POBLACION TOTAL</w:t>
            </w:r>
          </w:p>
        </w:tc>
        <w:tc>
          <w:tcPr>
            <w:tcW w:w="1122" w:type="dxa"/>
            <w:tcBorders>
              <w:top w:val="nil"/>
              <w:left w:val="nil"/>
              <w:bottom w:val="single" w:sz="4" w:space="0" w:color="auto"/>
              <w:right w:val="single" w:sz="4" w:space="0" w:color="auto"/>
            </w:tcBorders>
            <w:shd w:val="clear" w:color="auto" w:fill="auto"/>
            <w:noWrap/>
            <w:vAlign w:val="center"/>
            <w:hideMark/>
          </w:tcPr>
          <w:p w:rsidR="002E0A3D" w:rsidRPr="00185120" w:rsidRDefault="002E0A3D" w:rsidP="002E0A3D">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72.930</w:t>
            </w:r>
          </w:p>
        </w:tc>
        <w:tc>
          <w:tcPr>
            <w:tcW w:w="772"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897"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844"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968" w:type="dxa"/>
            <w:tcBorders>
              <w:top w:val="nil"/>
              <w:left w:val="nil"/>
              <w:bottom w:val="single" w:sz="4" w:space="0" w:color="auto"/>
              <w:right w:val="single" w:sz="4" w:space="0" w:color="auto"/>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r>
      <w:tr w:rsidR="002E0A3D" w:rsidRPr="00185120" w:rsidTr="002E0A3D">
        <w:trPr>
          <w:trHeight w:val="165"/>
        </w:trPr>
        <w:tc>
          <w:tcPr>
            <w:tcW w:w="2311"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802"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1122"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772"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897"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844"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c>
          <w:tcPr>
            <w:tcW w:w="968" w:type="dxa"/>
            <w:tcBorders>
              <w:top w:val="nil"/>
              <w:left w:val="nil"/>
              <w:bottom w:val="nil"/>
              <w:right w:val="nil"/>
            </w:tcBorders>
            <w:shd w:val="clear" w:color="auto" w:fill="auto"/>
            <w:noWrap/>
            <w:vAlign w:val="bottom"/>
            <w:hideMark/>
          </w:tcPr>
          <w:p w:rsidR="002E0A3D" w:rsidRPr="00185120" w:rsidRDefault="002E0A3D" w:rsidP="002E0A3D">
            <w:pPr>
              <w:spacing w:after="0" w:line="240" w:lineRule="auto"/>
              <w:rPr>
                <w:rFonts w:ascii="Arial" w:eastAsia="Times New Roman" w:hAnsi="Arial" w:cs="Arial"/>
                <w:color w:val="000000"/>
                <w:sz w:val="24"/>
                <w:szCs w:val="24"/>
              </w:rPr>
            </w:pPr>
          </w:p>
        </w:tc>
      </w:tr>
    </w:tbl>
    <w:p w:rsidR="00031014" w:rsidRPr="00185120" w:rsidRDefault="00031014" w:rsidP="00031014">
      <w:pPr>
        <w:rPr>
          <w:rFonts w:ascii="Arial" w:hAnsi="Arial" w:cs="Arial"/>
          <w:color w:val="000000" w:themeColor="text1"/>
          <w:sz w:val="24"/>
          <w:szCs w:val="24"/>
          <w:lang w:val="es-ES"/>
        </w:rPr>
      </w:pPr>
    </w:p>
    <w:tbl>
      <w:tblPr>
        <w:tblpPr w:leftFromText="141" w:rightFromText="141" w:vertAnchor="text" w:tblpY="19"/>
        <w:tblW w:w="8094" w:type="dxa"/>
        <w:tblCellMar>
          <w:left w:w="70" w:type="dxa"/>
          <w:right w:w="70" w:type="dxa"/>
        </w:tblCellMar>
        <w:tblLook w:val="04A0" w:firstRow="1" w:lastRow="0" w:firstColumn="1" w:lastColumn="0" w:noHBand="0" w:noVBand="1"/>
      </w:tblPr>
      <w:tblGrid>
        <w:gridCol w:w="1770"/>
        <w:gridCol w:w="1114"/>
        <w:gridCol w:w="1487"/>
        <w:gridCol w:w="752"/>
        <w:gridCol w:w="914"/>
        <w:gridCol w:w="783"/>
        <w:gridCol w:w="1274"/>
      </w:tblGrid>
      <w:tr w:rsidR="00185120" w:rsidRPr="00185120" w:rsidTr="00185120">
        <w:trPr>
          <w:trHeight w:val="300"/>
        </w:trPr>
        <w:tc>
          <w:tcPr>
            <w:tcW w:w="8094" w:type="dxa"/>
            <w:gridSpan w:val="7"/>
            <w:tcBorders>
              <w:top w:val="nil"/>
              <w:left w:val="nil"/>
              <w:bottom w:val="single" w:sz="4" w:space="0" w:color="auto"/>
              <w:right w:val="nil"/>
            </w:tcBorders>
            <w:shd w:val="clear" w:color="auto" w:fill="auto"/>
            <w:noWrap/>
            <w:vAlign w:val="bottom"/>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lastRenderedPageBreak/>
              <w:t xml:space="preserve">EL VENADO: NUCLEO ZONAL RURAL SIETE (7): </w:t>
            </w:r>
          </w:p>
        </w:tc>
      </w:tr>
      <w:tr w:rsidR="00185120" w:rsidRPr="00185120" w:rsidTr="00185120">
        <w:trPr>
          <w:trHeight w:val="300"/>
        </w:trPr>
        <w:tc>
          <w:tcPr>
            <w:tcW w:w="1770" w:type="dxa"/>
            <w:vMerge w:val="restart"/>
            <w:tcBorders>
              <w:top w:val="nil"/>
              <w:left w:val="single" w:sz="4" w:space="0" w:color="auto"/>
              <w:bottom w:val="nil"/>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VEREDA</w:t>
            </w:r>
          </w:p>
        </w:tc>
        <w:tc>
          <w:tcPr>
            <w:tcW w:w="1114" w:type="dxa"/>
            <w:vMerge w:val="restart"/>
            <w:tcBorders>
              <w:top w:val="nil"/>
              <w:left w:val="single" w:sz="4" w:space="0" w:color="auto"/>
              <w:bottom w:val="nil"/>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CODIGO</w:t>
            </w:r>
          </w:p>
        </w:tc>
        <w:tc>
          <w:tcPr>
            <w:tcW w:w="1487" w:type="dxa"/>
            <w:vMerge w:val="restart"/>
            <w:tcBorders>
              <w:top w:val="nil"/>
              <w:left w:val="single" w:sz="4" w:space="0" w:color="auto"/>
              <w:bottom w:val="single" w:sz="4" w:space="0" w:color="000000"/>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PERSONAS</w:t>
            </w:r>
          </w:p>
        </w:tc>
        <w:tc>
          <w:tcPr>
            <w:tcW w:w="752" w:type="dxa"/>
            <w:vMerge w:val="restart"/>
            <w:tcBorders>
              <w:top w:val="nil"/>
              <w:left w:val="single" w:sz="4" w:space="0" w:color="auto"/>
              <w:bottom w:val="single" w:sz="4" w:space="0" w:color="000000"/>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w:t>
            </w:r>
          </w:p>
        </w:tc>
        <w:tc>
          <w:tcPr>
            <w:tcW w:w="1697" w:type="dxa"/>
            <w:gridSpan w:val="2"/>
            <w:tcBorders>
              <w:top w:val="single" w:sz="4" w:space="0" w:color="auto"/>
              <w:left w:val="nil"/>
              <w:bottom w:val="single" w:sz="4" w:space="0" w:color="auto"/>
              <w:right w:val="single" w:sz="4" w:space="0" w:color="000000"/>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SEXO</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FAMILIAS</w:t>
            </w:r>
          </w:p>
        </w:tc>
      </w:tr>
      <w:tr w:rsidR="00185120" w:rsidRPr="00185120" w:rsidTr="00185120">
        <w:trPr>
          <w:trHeight w:val="300"/>
        </w:trPr>
        <w:tc>
          <w:tcPr>
            <w:tcW w:w="1770" w:type="dxa"/>
            <w:vMerge/>
            <w:tcBorders>
              <w:top w:val="nil"/>
              <w:left w:val="single" w:sz="4" w:space="0" w:color="auto"/>
              <w:bottom w:val="nil"/>
              <w:right w:val="single" w:sz="4" w:space="0" w:color="auto"/>
            </w:tcBorders>
            <w:vAlign w:val="center"/>
            <w:hideMark/>
          </w:tcPr>
          <w:p w:rsidR="00185120" w:rsidRPr="00185120" w:rsidRDefault="00185120" w:rsidP="00185120">
            <w:pPr>
              <w:spacing w:after="0" w:line="240" w:lineRule="auto"/>
              <w:rPr>
                <w:rFonts w:ascii="Arial" w:eastAsia="Times New Roman" w:hAnsi="Arial" w:cs="Arial"/>
                <w:b/>
                <w:bCs/>
                <w:color w:val="000000"/>
                <w:sz w:val="24"/>
                <w:szCs w:val="24"/>
              </w:rPr>
            </w:pPr>
          </w:p>
        </w:tc>
        <w:tc>
          <w:tcPr>
            <w:tcW w:w="1114" w:type="dxa"/>
            <w:vMerge/>
            <w:tcBorders>
              <w:top w:val="nil"/>
              <w:left w:val="single" w:sz="4" w:space="0" w:color="auto"/>
              <w:bottom w:val="nil"/>
              <w:right w:val="single" w:sz="4" w:space="0" w:color="auto"/>
            </w:tcBorders>
            <w:vAlign w:val="center"/>
            <w:hideMark/>
          </w:tcPr>
          <w:p w:rsidR="00185120" w:rsidRPr="00185120" w:rsidRDefault="00185120" w:rsidP="00185120">
            <w:pPr>
              <w:spacing w:after="0" w:line="240" w:lineRule="auto"/>
              <w:rPr>
                <w:rFonts w:ascii="Arial" w:eastAsia="Times New Roman" w:hAnsi="Arial" w:cs="Arial"/>
                <w:b/>
                <w:bCs/>
                <w:color w:val="000000"/>
                <w:sz w:val="24"/>
                <w:szCs w:val="24"/>
              </w:rPr>
            </w:pPr>
          </w:p>
        </w:tc>
        <w:tc>
          <w:tcPr>
            <w:tcW w:w="1487" w:type="dxa"/>
            <w:vMerge/>
            <w:tcBorders>
              <w:top w:val="nil"/>
              <w:left w:val="single" w:sz="4" w:space="0" w:color="auto"/>
              <w:bottom w:val="single" w:sz="4" w:space="0" w:color="000000"/>
              <w:right w:val="single" w:sz="4" w:space="0" w:color="auto"/>
            </w:tcBorders>
            <w:vAlign w:val="center"/>
            <w:hideMark/>
          </w:tcPr>
          <w:p w:rsidR="00185120" w:rsidRPr="00185120" w:rsidRDefault="00185120" w:rsidP="00185120">
            <w:pPr>
              <w:spacing w:after="0" w:line="240" w:lineRule="auto"/>
              <w:rPr>
                <w:rFonts w:ascii="Arial" w:eastAsia="Times New Roman" w:hAnsi="Arial" w:cs="Arial"/>
                <w:b/>
                <w:bCs/>
                <w:color w:val="000000"/>
                <w:sz w:val="24"/>
                <w:szCs w:val="24"/>
              </w:rPr>
            </w:pPr>
          </w:p>
        </w:tc>
        <w:tc>
          <w:tcPr>
            <w:tcW w:w="752" w:type="dxa"/>
            <w:vMerge/>
            <w:tcBorders>
              <w:top w:val="nil"/>
              <w:left w:val="single" w:sz="4" w:space="0" w:color="auto"/>
              <w:bottom w:val="single" w:sz="4" w:space="0" w:color="000000"/>
              <w:right w:val="single" w:sz="4" w:space="0" w:color="auto"/>
            </w:tcBorders>
            <w:vAlign w:val="center"/>
            <w:hideMark/>
          </w:tcPr>
          <w:p w:rsidR="00185120" w:rsidRPr="00185120" w:rsidRDefault="00185120" w:rsidP="00185120">
            <w:pPr>
              <w:spacing w:after="0" w:line="240" w:lineRule="auto"/>
              <w:rPr>
                <w:rFonts w:ascii="Arial" w:eastAsia="Times New Roman" w:hAnsi="Arial" w:cs="Arial"/>
                <w:b/>
                <w:bCs/>
                <w:color w:val="000000"/>
                <w:sz w:val="24"/>
                <w:szCs w:val="24"/>
              </w:rPr>
            </w:pPr>
          </w:p>
        </w:tc>
        <w:tc>
          <w:tcPr>
            <w:tcW w:w="9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H</w:t>
            </w:r>
          </w:p>
        </w:tc>
        <w:tc>
          <w:tcPr>
            <w:tcW w:w="783"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M</w:t>
            </w:r>
          </w:p>
        </w:tc>
        <w:tc>
          <w:tcPr>
            <w:tcW w:w="1274" w:type="dxa"/>
            <w:vMerge/>
            <w:tcBorders>
              <w:top w:val="nil"/>
              <w:left w:val="single" w:sz="4" w:space="0" w:color="auto"/>
              <w:bottom w:val="single" w:sz="4" w:space="0" w:color="000000"/>
              <w:right w:val="single" w:sz="4" w:space="0" w:color="auto"/>
            </w:tcBorders>
            <w:vAlign w:val="center"/>
            <w:hideMark/>
          </w:tcPr>
          <w:p w:rsidR="00185120" w:rsidRPr="00185120" w:rsidRDefault="00185120" w:rsidP="00185120">
            <w:pPr>
              <w:spacing w:after="0" w:line="240" w:lineRule="auto"/>
              <w:rPr>
                <w:rFonts w:ascii="Arial" w:eastAsia="Times New Roman" w:hAnsi="Arial" w:cs="Arial"/>
                <w:b/>
                <w:bCs/>
                <w:color w:val="000000"/>
                <w:sz w:val="24"/>
                <w:szCs w:val="24"/>
              </w:rPr>
            </w:pPr>
          </w:p>
        </w:tc>
      </w:tr>
      <w:tr w:rsidR="00185120" w:rsidRPr="00185120" w:rsidTr="00185120">
        <w:trPr>
          <w:trHeight w:val="300"/>
        </w:trPr>
        <w:tc>
          <w:tcPr>
            <w:tcW w:w="17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BOHIOS Y CHAMPITAS</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313</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645</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338</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307</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129</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EL GUINEO</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303</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547</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18%</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133</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414</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109</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EL TIGRE</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304</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258</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138</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120</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52</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EL VENADO</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302</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330</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11%</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165</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165</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66</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LA MAPORITA</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311</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100</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51</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49</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REMIGIO</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308</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425</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14%</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212</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213</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85</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LA JOYA</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313</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645</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338</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307</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129</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LA RIVERA</w:t>
            </w:r>
          </w:p>
        </w:tc>
        <w:tc>
          <w:tcPr>
            <w:tcW w:w="1114" w:type="dxa"/>
            <w:tcBorders>
              <w:top w:val="nil"/>
              <w:left w:val="nil"/>
              <w:bottom w:val="single" w:sz="4" w:space="0" w:color="auto"/>
              <w:right w:val="single" w:sz="4" w:space="0" w:color="auto"/>
            </w:tcBorders>
            <w:shd w:val="clear" w:color="auto" w:fill="auto"/>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312</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125</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4%</w:t>
            </w:r>
          </w:p>
        </w:tc>
        <w:tc>
          <w:tcPr>
            <w:tcW w:w="91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73</w:t>
            </w:r>
          </w:p>
        </w:tc>
        <w:tc>
          <w:tcPr>
            <w:tcW w:w="783"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52</w:t>
            </w:r>
          </w:p>
        </w:tc>
        <w:tc>
          <w:tcPr>
            <w:tcW w:w="1274"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25</w:t>
            </w:r>
          </w:p>
        </w:tc>
      </w:tr>
      <w:tr w:rsidR="00185120" w:rsidRPr="00185120" w:rsidTr="00185120">
        <w:trPr>
          <w:trHeight w:val="300"/>
        </w:trPr>
        <w:tc>
          <w:tcPr>
            <w:tcW w:w="1770" w:type="dxa"/>
            <w:tcBorders>
              <w:top w:val="nil"/>
              <w:left w:val="single" w:sz="4" w:space="0" w:color="auto"/>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TOTAL</w:t>
            </w:r>
          </w:p>
        </w:tc>
        <w:tc>
          <w:tcPr>
            <w:tcW w:w="1114"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487"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3.075 </w:t>
            </w:r>
          </w:p>
        </w:tc>
        <w:tc>
          <w:tcPr>
            <w:tcW w:w="752"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4%</w:t>
            </w:r>
          </w:p>
        </w:tc>
        <w:tc>
          <w:tcPr>
            <w:tcW w:w="914"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1.448 </w:t>
            </w:r>
          </w:p>
        </w:tc>
        <w:tc>
          <w:tcPr>
            <w:tcW w:w="783"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1.627 </w:t>
            </w:r>
          </w:p>
        </w:tc>
        <w:tc>
          <w:tcPr>
            <w:tcW w:w="1274"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615 </w:t>
            </w:r>
          </w:p>
        </w:tc>
      </w:tr>
      <w:tr w:rsidR="00185120" w:rsidRPr="00185120" w:rsidTr="00185120">
        <w:trPr>
          <w:trHeight w:val="300"/>
        </w:trPr>
        <w:tc>
          <w:tcPr>
            <w:tcW w:w="2884"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POBLACION TOTAL</w:t>
            </w:r>
          </w:p>
        </w:tc>
        <w:tc>
          <w:tcPr>
            <w:tcW w:w="1487" w:type="dxa"/>
            <w:tcBorders>
              <w:top w:val="nil"/>
              <w:left w:val="nil"/>
              <w:bottom w:val="single" w:sz="4" w:space="0" w:color="auto"/>
              <w:right w:val="single" w:sz="4" w:space="0" w:color="auto"/>
            </w:tcBorders>
            <w:shd w:val="clear" w:color="auto" w:fill="auto"/>
            <w:noWrap/>
            <w:vAlign w:val="center"/>
            <w:hideMark/>
          </w:tcPr>
          <w:p w:rsidR="00185120" w:rsidRPr="00185120" w:rsidRDefault="00185120" w:rsidP="00185120">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72.930</w:t>
            </w:r>
          </w:p>
        </w:tc>
        <w:tc>
          <w:tcPr>
            <w:tcW w:w="752"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914"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783"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274" w:type="dxa"/>
            <w:tcBorders>
              <w:top w:val="nil"/>
              <w:left w:val="nil"/>
              <w:bottom w:val="single" w:sz="4" w:space="0" w:color="auto"/>
              <w:right w:val="single" w:sz="4" w:space="0" w:color="auto"/>
            </w:tcBorders>
            <w:shd w:val="clear" w:color="auto" w:fill="auto"/>
            <w:noWrap/>
            <w:vAlign w:val="bottom"/>
            <w:hideMark/>
          </w:tcPr>
          <w:p w:rsidR="00185120" w:rsidRPr="00185120" w:rsidRDefault="00185120" w:rsidP="00185120">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r>
    </w:tbl>
    <w:p w:rsidR="00031014" w:rsidRPr="00185120" w:rsidRDefault="00031014" w:rsidP="00031014">
      <w:pPr>
        <w:rPr>
          <w:rFonts w:ascii="Arial" w:hAnsi="Arial" w:cs="Arial"/>
          <w:color w:val="000000" w:themeColor="text1"/>
          <w:sz w:val="24"/>
          <w:szCs w:val="24"/>
          <w:lang w:val="es-ES"/>
        </w:rPr>
      </w:pPr>
    </w:p>
    <w:p w:rsidR="00031014" w:rsidRPr="00185120" w:rsidRDefault="00031014" w:rsidP="00031014">
      <w:pPr>
        <w:rPr>
          <w:rFonts w:ascii="Arial" w:hAnsi="Arial" w:cs="Arial"/>
          <w:color w:val="000000" w:themeColor="text1"/>
          <w:sz w:val="24"/>
          <w:szCs w:val="24"/>
          <w:lang w:val="es-ES"/>
        </w:rPr>
      </w:pPr>
    </w:p>
    <w:tbl>
      <w:tblPr>
        <w:tblW w:w="7716" w:type="dxa"/>
        <w:tblInd w:w="70" w:type="dxa"/>
        <w:tblCellMar>
          <w:left w:w="70" w:type="dxa"/>
          <w:right w:w="70" w:type="dxa"/>
        </w:tblCellMar>
        <w:tblLook w:val="04A0" w:firstRow="1" w:lastRow="0" w:firstColumn="1" w:lastColumn="0" w:noHBand="0" w:noVBand="1"/>
      </w:tblPr>
      <w:tblGrid>
        <w:gridCol w:w="2384"/>
        <w:gridCol w:w="1114"/>
        <w:gridCol w:w="1487"/>
        <w:gridCol w:w="840"/>
        <w:gridCol w:w="699"/>
        <w:gridCol w:w="673"/>
        <w:gridCol w:w="1274"/>
      </w:tblGrid>
      <w:tr w:rsidR="00031014" w:rsidRPr="00185120" w:rsidTr="00031014">
        <w:trPr>
          <w:trHeight w:val="300"/>
        </w:trPr>
        <w:tc>
          <w:tcPr>
            <w:tcW w:w="7716" w:type="dxa"/>
            <w:gridSpan w:val="7"/>
            <w:tcBorders>
              <w:top w:val="nil"/>
              <w:left w:val="nil"/>
              <w:bottom w:val="single" w:sz="4" w:space="0" w:color="auto"/>
              <w:right w:val="nil"/>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RIPEA: NUCLEO ZONAL RURAL OCHO (8)</w:t>
            </w:r>
          </w:p>
        </w:tc>
      </w:tr>
      <w:tr w:rsidR="00031014" w:rsidRPr="00185120" w:rsidTr="00031014">
        <w:trPr>
          <w:trHeight w:val="300"/>
        </w:trPr>
        <w:tc>
          <w:tcPr>
            <w:tcW w:w="2384" w:type="dxa"/>
            <w:vMerge w:val="restart"/>
            <w:tcBorders>
              <w:top w:val="nil"/>
              <w:left w:val="single" w:sz="4" w:space="0" w:color="auto"/>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VEREDA</w:t>
            </w:r>
          </w:p>
        </w:tc>
        <w:tc>
          <w:tcPr>
            <w:tcW w:w="881" w:type="dxa"/>
            <w:vMerge w:val="restart"/>
            <w:tcBorders>
              <w:top w:val="nil"/>
              <w:left w:val="single" w:sz="4" w:space="0" w:color="auto"/>
              <w:bottom w:val="nil"/>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CODIGO</w:t>
            </w:r>
          </w:p>
        </w:tc>
        <w:tc>
          <w:tcPr>
            <w:tcW w:w="1229"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PERSONAS</w:t>
            </w:r>
          </w:p>
        </w:tc>
        <w:tc>
          <w:tcPr>
            <w:tcW w:w="84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w:t>
            </w:r>
          </w:p>
        </w:tc>
        <w:tc>
          <w:tcPr>
            <w:tcW w:w="1372" w:type="dxa"/>
            <w:gridSpan w:val="2"/>
            <w:tcBorders>
              <w:top w:val="single" w:sz="4" w:space="0" w:color="auto"/>
              <w:left w:val="nil"/>
              <w:bottom w:val="single" w:sz="4" w:space="0" w:color="auto"/>
              <w:right w:val="single" w:sz="4" w:space="0" w:color="000000"/>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SEXO</w:t>
            </w:r>
          </w:p>
        </w:tc>
        <w:tc>
          <w:tcPr>
            <w:tcW w:w="1010" w:type="dxa"/>
            <w:vMerge w:val="restart"/>
            <w:tcBorders>
              <w:top w:val="nil"/>
              <w:left w:val="single" w:sz="4" w:space="0" w:color="auto"/>
              <w:bottom w:val="single" w:sz="4" w:space="0" w:color="000000"/>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N° FAMILIAS</w:t>
            </w:r>
          </w:p>
        </w:tc>
      </w:tr>
      <w:tr w:rsidR="00031014" w:rsidRPr="00185120" w:rsidTr="00031014">
        <w:trPr>
          <w:trHeight w:val="300"/>
        </w:trPr>
        <w:tc>
          <w:tcPr>
            <w:tcW w:w="2384" w:type="dxa"/>
            <w:vMerge/>
            <w:tcBorders>
              <w:top w:val="nil"/>
              <w:left w:val="single" w:sz="4" w:space="0" w:color="auto"/>
              <w:bottom w:val="nil"/>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881" w:type="dxa"/>
            <w:vMerge/>
            <w:tcBorders>
              <w:top w:val="nil"/>
              <w:left w:val="single" w:sz="4" w:space="0" w:color="auto"/>
              <w:bottom w:val="nil"/>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1229"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840"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c>
          <w:tcPr>
            <w:tcW w:w="699"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H</w:t>
            </w:r>
          </w:p>
        </w:tc>
        <w:tc>
          <w:tcPr>
            <w:tcW w:w="673"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M</w:t>
            </w:r>
          </w:p>
        </w:tc>
        <w:tc>
          <w:tcPr>
            <w:tcW w:w="1010" w:type="dxa"/>
            <w:vMerge/>
            <w:tcBorders>
              <w:top w:val="nil"/>
              <w:left w:val="single" w:sz="4" w:space="0" w:color="auto"/>
              <w:bottom w:val="single" w:sz="4" w:space="0" w:color="000000"/>
              <w:right w:val="single" w:sz="4" w:space="0" w:color="auto"/>
            </w:tcBorders>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p>
        </w:tc>
      </w:tr>
      <w:tr w:rsidR="00031014" w:rsidRPr="00185120" w:rsidTr="00031014">
        <w:trPr>
          <w:trHeight w:val="300"/>
        </w:trPr>
        <w:tc>
          <w:tcPr>
            <w:tcW w:w="23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CHIRIDO</w:t>
            </w:r>
          </w:p>
        </w:tc>
        <w:tc>
          <w:tcPr>
            <w:tcW w:w="881" w:type="dxa"/>
            <w:tcBorders>
              <w:top w:val="single" w:sz="4" w:space="0" w:color="auto"/>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321</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333</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24%</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171</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162</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1.665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EL COCO</w:t>
            </w:r>
          </w:p>
        </w:tc>
        <w:tc>
          <w:tcPr>
            <w:tcW w:w="881"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324</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211</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15%</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119</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92</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1.055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EL CONGO</w:t>
            </w:r>
          </w:p>
        </w:tc>
        <w:tc>
          <w:tcPr>
            <w:tcW w:w="881"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325</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152</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11%</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88</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64</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760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PEÑITAS Y EL VIJAO</w:t>
            </w:r>
          </w:p>
        </w:tc>
        <w:tc>
          <w:tcPr>
            <w:tcW w:w="881"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322</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389</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28%</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187</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202</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1.945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RIPEA</w:t>
            </w:r>
          </w:p>
        </w:tc>
        <w:tc>
          <w:tcPr>
            <w:tcW w:w="881"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323</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316</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23%</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151</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165</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 xml:space="preserve">       1.580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TOTAL</w:t>
            </w:r>
          </w:p>
        </w:tc>
        <w:tc>
          <w:tcPr>
            <w:tcW w:w="881" w:type="dxa"/>
            <w:tcBorders>
              <w:top w:val="nil"/>
              <w:left w:val="nil"/>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229" w:type="dxa"/>
            <w:tcBorders>
              <w:top w:val="nil"/>
              <w:left w:val="nil"/>
              <w:bottom w:val="single" w:sz="4" w:space="0" w:color="auto"/>
              <w:right w:val="single" w:sz="4" w:space="0" w:color="auto"/>
            </w:tcBorders>
            <w:shd w:val="clear" w:color="auto" w:fill="auto"/>
            <w:noWrap/>
            <w:vAlign w:val="center"/>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1.401 </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2%</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716</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685</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7.005 </w:t>
            </w:r>
          </w:p>
        </w:tc>
      </w:tr>
      <w:tr w:rsidR="00031014" w:rsidRPr="00185120" w:rsidTr="00031014">
        <w:trPr>
          <w:trHeight w:val="300"/>
        </w:trPr>
        <w:tc>
          <w:tcPr>
            <w:tcW w:w="2384" w:type="dxa"/>
            <w:tcBorders>
              <w:top w:val="nil"/>
              <w:left w:val="single" w:sz="4" w:space="0" w:color="auto"/>
              <w:bottom w:val="single" w:sz="4" w:space="0" w:color="auto"/>
              <w:right w:val="single" w:sz="4" w:space="0" w:color="auto"/>
            </w:tcBorders>
            <w:shd w:val="clear" w:color="auto" w:fill="auto"/>
            <w:vAlign w:val="center"/>
            <w:hideMark/>
          </w:tcPr>
          <w:p w:rsidR="00031014" w:rsidRPr="00185120" w:rsidRDefault="00031014" w:rsidP="00031014">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POBLACIÓN TOTAL</w:t>
            </w:r>
          </w:p>
        </w:tc>
        <w:tc>
          <w:tcPr>
            <w:tcW w:w="881"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22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      72.930 </w:t>
            </w:r>
          </w:p>
        </w:tc>
        <w:tc>
          <w:tcPr>
            <w:tcW w:w="84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699"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673"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c>
          <w:tcPr>
            <w:tcW w:w="1010" w:type="dxa"/>
            <w:tcBorders>
              <w:top w:val="nil"/>
              <w:left w:val="nil"/>
              <w:bottom w:val="single" w:sz="4" w:space="0" w:color="auto"/>
              <w:right w:val="single" w:sz="4" w:space="0" w:color="auto"/>
            </w:tcBorders>
            <w:shd w:val="clear" w:color="auto" w:fill="auto"/>
            <w:noWrap/>
            <w:vAlign w:val="bottom"/>
            <w:hideMark/>
          </w:tcPr>
          <w:p w:rsidR="00031014" w:rsidRPr="00185120" w:rsidRDefault="00031014" w:rsidP="00031014">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w:t>
            </w:r>
          </w:p>
        </w:tc>
      </w:tr>
    </w:tbl>
    <w:p w:rsidR="00031014" w:rsidRPr="00185120" w:rsidRDefault="002E0A3D" w:rsidP="002E0A3D">
      <w:pPr>
        <w:rPr>
          <w:rFonts w:ascii="Arial" w:hAnsi="Arial" w:cs="Arial"/>
          <w:color w:val="000000" w:themeColor="text1"/>
          <w:sz w:val="24"/>
          <w:szCs w:val="24"/>
          <w:lang w:val="es-ES"/>
        </w:rPr>
      </w:pPr>
      <w:r w:rsidRPr="00185120">
        <w:rPr>
          <w:rFonts w:ascii="Arial" w:eastAsia="MS Mincho" w:hAnsi="Arial" w:cs="Arial"/>
          <w:noProof/>
          <w:sz w:val="24"/>
          <w:szCs w:val="24"/>
        </w:rPr>
        <w:lastRenderedPageBreak/>
        <w:drawing>
          <wp:anchor distT="0" distB="0" distL="114300" distR="114300" simplePos="0" relativeHeight="251662336" behindDoc="1" locked="0" layoutInCell="1" allowOverlap="1" wp14:anchorId="43E6CE93" wp14:editId="088FA63D">
            <wp:simplePos x="0" y="0"/>
            <wp:positionH relativeFrom="column">
              <wp:posOffset>58420</wp:posOffset>
            </wp:positionH>
            <wp:positionV relativeFrom="paragraph">
              <wp:posOffset>635</wp:posOffset>
            </wp:positionV>
            <wp:extent cx="5400040" cy="6927215"/>
            <wp:effectExtent l="0" t="0" r="0" b="6985"/>
            <wp:wrapTight wrapText="bothSides">
              <wp:wrapPolygon edited="0">
                <wp:start x="0" y="0"/>
                <wp:lineTo x="0" y="21562"/>
                <wp:lineTo x="21488" y="21562"/>
                <wp:lineTo x="21488" y="0"/>
                <wp:lineTo x="0" y="0"/>
              </wp:wrapPolygon>
            </wp:wrapTight>
            <wp:docPr id="3" name="Imagen 3" descr="Division Politica del Municipio">
              <a:hlinkClick xmlns:a="http://schemas.openxmlformats.org/drawingml/2006/main" r:id="rId48" tooltip="&quot;Ver imagen de tamaño original&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ivision Politica del Municipio"/>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692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5DF9" w:rsidRPr="00185120" w:rsidRDefault="00AB5DF9" w:rsidP="00D96539">
      <w:pPr>
        <w:jc w:val="center"/>
        <w:rPr>
          <w:rFonts w:ascii="Arial" w:hAnsi="Arial" w:cs="Arial"/>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534D13" w:rsidRDefault="00534D13" w:rsidP="002E0A3D">
      <w:pPr>
        <w:jc w:val="center"/>
        <w:rPr>
          <w:rFonts w:ascii="Arial" w:hAnsi="Arial" w:cs="Arial"/>
          <w:b/>
          <w:color w:val="000000" w:themeColor="text1"/>
          <w:sz w:val="24"/>
          <w:szCs w:val="24"/>
          <w:lang w:val="es-ES"/>
        </w:rPr>
      </w:pPr>
    </w:p>
    <w:p w:rsidR="0074706D" w:rsidRDefault="0074706D" w:rsidP="002E0A3D">
      <w:pPr>
        <w:jc w:val="center"/>
        <w:rPr>
          <w:rFonts w:ascii="Arial" w:hAnsi="Arial" w:cs="Arial"/>
          <w:b/>
          <w:color w:val="000000" w:themeColor="text1"/>
          <w:sz w:val="24"/>
          <w:szCs w:val="24"/>
          <w:lang w:val="es-ES"/>
        </w:rPr>
      </w:pPr>
    </w:p>
    <w:p w:rsidR="0074706D" w:rsidRDefault="0074706D" w:rsidP="002E0A3D">
      <w:pPr>
        <w:jc w:val="center"/>
        <w:rPr>
          <w:rFonts w:ascii="Arial" w:hAnsi="Arial" w:cs="Arial"/>
          <w:b/>
          <w:color w:val="000000" w:themeColor="text1"/>
          <w:sz w:val="24"/>
          <w:szCs w:val="24"/>
          <w:lang w:val="es-ES"/>
        </w:rPr>
      </w:pPr>
    </w:p>
    <w:p w:rsidR="00F7397A" w:rsidRPr="00185120" w:rsidRDefault="0046731A" w:rsidP="002E0A3D">
      <w:pPr>
        <w:jc w:val="center"/>
        <w:rPr>
          <w:rFonts w:ascii="Arial" w:hAnsi="Arial" w:cs="Arial"/>
          <w:b/>
          <w:color w:val="000000" w:themeColor="text1"/>
          <w:sz w:val="24"/>
          <w:szCs w:val="24"/>
          <w:lang w:val="es-ES"/>
        </w:rPr>
      </w:pPr>
      <w:r>
        <w:rPr>
          <w:rFonts w:ascii="Arial" w:hAnsi="Arial" w:cs="Arial"/>
          <w:b/>
          <w:color w:val="000000" w:themeColor="text1"/>
          <w:sz w:val="24"/>
          <w:szCs w:val="24"/>
          <w:lang w:val="es-ES"/>
        </w:rPr>
        <w:lastRenderedPageBreak/>
        <w:t xml:space="preserve">2.5 </w:t>
      </w:r>
      <w:r w:rsidR="00F7397A" w:rsidRPr="00185120">
        <w:rPr>
          <w:rFonts w:ascii="Arial" w:hAnsi="Arial" w:cs="Arial"/>
          <w:b/>
          <w:color w:val="000000" w:themeColor="text1"/>
          <w:sz w:val="24"/>
          <w:szCs w:val="24"/>
          <w:lang w:val="es-ES"/>
        </w:rPr>
        <w:t>MEDIO NATUTAL</w:t>
      </w:r>
    </w:p>
    <w:p w:rsidR="00F7397A" w:rsidRPr="00185120" w:rsidRDefault="0046731A" w:rsidP="00F7397A">
      <w:pPr>
        <w:jc w:val="center"/>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2.5.1 </w:t>
      </w:r>
      <w:r w:rsidR="00F7397A" w:rsidRPr="00185120">
        <w:rPr>
          <w:rFonts w:ascii="Arial" w:hAnsi="Arial" w:cs="Arial"/>
          <w:b/>
          <w:color w:val="000000" w:themeColor="text1"/>
          <w:sz w:val="24"/>
          <w:szCs w:val="24"/>
          <w:lang w:val="es-ES"/>
        </w:rPr>
        <w:t>ASPECTOS FÍSICOS NO BIÓTICOS</w:t>
      </w:r>
    </w:p>
    <w:p w:rsidR="00F7397A" w:rsidRPr="00185120" w:rsidRDefault="0046731A" w:rsidP="0046731A">
      <w:pPr>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                             2.5.1.1</w:t>
      </w:r>
      <w:r w:rsidR="00F7397A" w:rsidRPr="00185120">
        <w:rPr>
          <w:rFonts w:ascii="Arial" w:hAnsi="Arial" w:cs="Arial"/>
          <w:b/>
          <w:color w:val="000000" w:themeColor="text1"/>
          <w:sz w:val="24"/>
          <w:szCs w:val="24"/>
          <w:lang w:val="es-ES"/>
        </w:rPr>
        <w:t xml:space="preserve"> GEOLOGIA, GEOMORFOLOGÍA Y SUELOS</w:t>
      </w:r>
    </w:p>
    <w:p w:rsidR="00304D94" w:rsidRPr="00185120" w:rsidRDefault="00304D94" w:rsidP="00F7397A">
      <w:pPr>
        <w:jc w:val="center"/>
        <w:rPr>
          <w:rFonts w:ascii="Arial" w:hAnsi="Arial" w:cs="Arial"/>
          <w:b/>
          <w:color w:val="000000" w:themeColor="text1"/>
          <w:sz w:val="24"/>
          <w:szCs w:val="24"/>
          <w:lang w:val="es-ES"/>
        </w:rPr>
      </w:pPr>
    </w:p>
    <w:p w:rsidR="00304D94" w:rsidRPr="00185120" w:rsidRDefault="00304D94" w:rsidP="00304D94">
      <w:pPr>
        <w:jc w:val="both"/>
        <w:rPr>
          <w:rFonts w:ascii="Arial" w:hAnsi="Arial" w:cs="Arial"/>
          <w:b/>
          <w:color w:val="000000" w:themeColor="text1"/>
          <w:sz w:val="24"/>
          <w:szCs w:val="24"/>
          <w:lang w:val="es-ES"/>
        </w:rPr>
      </w:pPr>
      <w:r w:rsidRPr="00185120">
        <w:rPr>
          <w:rFonts w:ascii="Arial" w:hAnsi="Arial" w:cs="Arial"/>
          <w:b/>
          <w:color w:val="000000" w:themeColor="text1"/>
          <w:sz w:val="24"/>
          <w:szCs w:val="24"/>
          <w:lang w:val="es-ES"/>
        </w:rPr>
        <w:t>GEOLOGIA</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Las características geológicas juegan un papel  importante en los usos potenciales del territorio, ya que  es determinante en los tipos de suelos, las amenazas de tipo natural que puedan presentarse, los recursos minerales y la morfología de la región.</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En este capítulo se hará una breve descripción de los tipos de roca predominantes en el </w:t>
      </w:r>
      <w:r w:rsidRPr="00185120">
        <w:rPr>
          <w:rFonts w:ascii="Arial" w:hAnsi="Arial" w:cs="Arial"/>
          <w:color w:val="000000" w:themeColor="text1"/>
          <w:sz w:val="24"/>
          <w:szCs w:val="24"/>
          <w:lang w:val="es-ES"/>
        </w:rPr>
        <w:tab/>
        <w:t>municipio de Chigorodó, su disposición, rasgos estructurales y los posibles recursos a los que se encuentran asociadas cada una de estas litologías.</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De Oriente a Occidente en el Municipio de Chigorodó se pueden diferenciar varios tipos de roca de acuerdo a su origen, edad y composición (Anexo 1).  Como a lo largo de todo este trabajo las descripciones serán relacionadas con las Macrounidades geomorfológicas. </w:t>
      </w:r>
    </w:p>
    <w:p w:rsidR="00304D94" w:rsidRPr="00185120" w:rsidRDefault="00304D94" w:rsidP="00304D94">
      <w:pPr>
        <w:rPr>
          <w:rFonts w:ascii="Arial" w:hAnsi="Arial" w:cs="Arial"/>
          <w:b/>
          <w:color w:val="000000" w:themeColor="text1"/>
          <w:sz w:val="24"/>
          <w:szCs w:val="24"/>
          <w:lang w:val="es-ES"/>
        </w:rPr>
      </w:pPr>
      <w:r w:rsidRPr="00185120">
        <w:rPr>
          <w:rFonts w:ascii="Arial" w:hAnsi="Arial" w:cs="Arial"/>
          <w:b/>
          <w:color w:val="000000" w:themeColor="text1"/>
          <w:sz w:val="24"/>
          <w:szCs w:val="24"/>
          <w:lang w:val="es-ES"/>
        </w:rPr>
        <w:t>LITOLOGIA</w:t>
      </w:r>
    </w:p>
    <w:p w:rsidR="00304D94" w:rsidRPr="00185120" w:rsidRDefault="00304D94" w:rsidP="00304D94">
      <w:pPr>
        <w:pStyle w:val="Prrafodelista"/>
        <w:numPr>
          <w:ilvl w:val="0"/>
          <w:numId w:val="4"/>
        </w:num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Macrounidad geomorfologica de serranía</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Rocas Volcánicas básicas (</w:t>
      </w:r>
      <w:proofErr w:type="spellStart"/>
      <w:r w:rsidRPr="00185120">
        <w:rPr>
          <w:rFonts w:ascii="Arial" w:hAnsi="Arial" w:cs="Arial"/>
          <w:color w:val="000000" w:themeColor="text1"/>
          <w:sz w:val="24"/>
          <w:szCs w:val="24"/>
          <w:lang w:val="es-ES"/>
        </w:rPr>
        <w:t>Ksvx</w:t>
      </w:r>
      <w:proofErr w:type="spellEnd"/>
      <w:r w:rsidRPr="00185120">
        <w:rPr>
          <w:rFonts w:ascii="Arial" w:hAnsi="Arial" w:cs="Arial"/>
          <w:color w:val="000000" w:themeColor="text1"/>
          <w:sz w:val="24"/>
          <w:szCs w:val="24"/>
          <w:lang w:val="es-ES"/>
        </w:rPr>
        <w:t>)</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Se localizan en el sector más oriental del Municipio, a la altura de la parte alta de la cuenca de los ríos Chigorodó, Guapá y Juradó, prolongándose  en una franja angosta con dirección NE a NS.</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Los tipos de roca que la constituyen son basaltos, </w:t>
      </w:r>
      <w:proofErr w:type="spellStart"/>
      <w:r w:rsidRPr="00185120">
        <w:rPr>
          <w:rFonts w:ascii="Arial" w:hAnsi="Arial" w:cs="Arial"/>
          <w:color w:val="000000" w:themeColor="text1"/>
          <w:sz w:val="24"/>
          <w:szCs w:val="24"/>
          <w:lang w:val="es-ES"/>
        </w:rPr>
        <w:t>chert</w:t>
      </w:r>
      <w:proofErr w:type="spellEnd"/>
      <w:r w:rsidRPr="00185120">
        <w:rPr>
          <w:rFonts w:ascii="Arial" w:hAnsi="Arial" w:cs="Arial"/>
          <w:color w:val="000000" w:themeColor="text1"/>
          <w:sz w:val="24"/>
          <w:szCs w:val="24"/>
          <w:lang w:val="es-ES"/>
        </w:rPr>
        <w:t xml:space="preserve">, </w:t>
      </w:r>
      <w:proofErr w:type="spellStart"/>
      <w:r w:rsidRPr="00185120">
        <w:rPr>
          <w:rFonts w:ascii="Arial" w:hAnsi="Arial" w:cs="Arial"/>
          <w:color w:val="000000" w:themeColor="text1"/>
          <w:sz w:val="24"/>
          <w:szCs w:val="24"/>
          <w:lang w:val="es-ES"/>
        </w:rPr>
        <w:t>shales</w:t>
      </w:r>
      <w:proofErr w:type="spellEnd"/>
      <w:r w:rsidRPr="00185120">
        <w:rPr>
          <w:rFonts w:ascii="Arial" w:hAnsi="Arial" w:cs="Arial"/>
          <w:color w:val="000000" w:themeColor="text1"/>
          <w:sz w:val="24"/>
          <w:szCs w:val="24"/>
          <w:lang w:val="es-ES"/>
        </w:rPr>
        <w:t xml:space="preserve"> y tobas, predominando los primeros. Estas rocas volcánicas se han relacionado con la Formación Barroso del Grupo Cañasgordas, el cual es un conjunto de rocas de edad cretácea que se originó posiblemente bajo un ambiente de arco de islas y que fue acrecionado posteriormente al margen continental de la placa Suramérica (CIA, 1997).</w:t>
      </w:r>
    </w:p>
    <w:p w:rsidR="00304D94" w:rsidRPr="00185120" w:rsidRDefault="00304D94" w:rsidP="00304D94">
      <w:pPr>
        <w:pStyle w:val="Prrafodelista"/>
        <w:numPr>
          <w:ilvl w:val="0"/>
          <w:numId w:val="4"/>
        </w:num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Macrounidad geomorfologica de </w:t>
      </w:r>
      <w:r w:rsidR="00AB5DF9" w:rsidRPr="00185120">
        <w:rPr>
          <w:rFonts w:ascii="Arial" w:hAnsi="Arial" w:cs="Arial"/>
          <w:color w:val="000000" w:themeColor="text1"/>
          <w:sz w:val="24"/>
          <w:szCs w:val="24"/>
          <w:lang w:val="es-ES"/>
        </w:rPr>
        <w:t>serranía</w:t>
      </w:r>
      <w:r w:rsidRPr="00185120">
        <w:rPr>
          <w:rFonts w:ascii="Arial" w:hAnsi="Arial" w:cs="Arial"/>
          <w:color w:val="000000" w:themeColor="text1"/>
          <w:sz w:val="24"/>
          <w:szCs w:val="24"/>
          <w:lang w:val="es-ES"/>
        </w:rPr>
        <w:t xml:space="preserve">  y piedemonte</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b1) Rocas Sedimentarias Terciarias (T2)</w:t>
      </w:r>
    </w:p>
    <w:p w:rsidR="00304D94" w:rsidRPr="00185120" w:rsidRDefault="00304D94" w:rsidP="00304D94">
      <w:pPr>
        <w:jc w:val="both"/>
        <w:rPr>
          <w:rFonts w:ascii="Arial" w:hAnsi="Arial" w:cs="Arial"/>
          <w:color w:val="000000" w:themeColor="text1"/>
          <w:sz w:val="24"/>
          <w:szCs w:val="24"/>
          <w:lang w:val="es-ES"/>
        </w:rPr>
      </w:pP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lastRenderedPageBreak/>
        <w:t xml:space="preserve">Este conjunto conforma toda la macrounidad llamada Piedemonte y un sector de la Serranía.  El aporte de sedimentos ha provenido esencialmente de las rocas </w:t>
      </w:r>
      <w:proofErr w:type="spellStart"/>
      <w:r w:rsidRPr="00185120">
        <w:rPr>
          <w:rFonts w:ascii="Arial" w:hAnsi="Arial" w:cs="Arial"/>
          <w:color w:val="000000" w:themeColor="text1"/>
          <w:sz w:val="24"/>
          <w:szCs w:val="24"/>
          <w:lang w:val="es-ES"/>
        </w:rPr>
        <w:t>volcano</w:t>
      </w:r>
      <w:proofErr w:type="spellEnd"/>
      <w:r w:rsidRPr="00185120">
        <w:rPr>
          <w:rFonts w:ascii="Arial" w:hAnsi="Arial" w:cs="Arial"/>
          <w:color w:val="000000" w:themeColor="text1"/>
          <w:sz w:val="24"/>
          <w:szCs w:val="24"/>
          <w:lang w:val="es-ES"/>
        </w:rPr>
        <w:t>-sedimentarias de la Serranía.  Las rocas encontradas son areniscas, conglomerados, limolitas y arcillolitas, depositadas en un ambiente continental de carácter fluvial, en los que se alternaron regímenes de energía media a alta con periodos de tranquilidad.   De acuerdo al proyecto “Evaluación del aguas subterránea en la región de Urabá” realizado por INGEOMINAS en 1995, se han agrupado parte de las rocas de la formación Corpa de edad Plioceno Superior a Holoceno en los siguientes conjuntos:</w:t>
      </w:r>
    </w:p>
    <w:p w:rsidR="00304D94" w:rsidRPr="00185120" w:rsidRDefault="00304D94" w:rsidP="00304D94">
      <w:pPr>
        <w:jc w:val="both"/>
        <w:rPr>
          <w:rFonts w:ascii="Arial" w:hAnsi="Arial" w:cs="Arial"/>
          <w:color w:val="000000" w:themeColor="text1"/>
          <w:sz w:val="24"/>
          <w:szCs w:val="24"/>
          <w:lang w:val="es-ES"/>
        </w:rPr>
      </w:pP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 Areniscas y lodolitas (T2A): Areniscas de color amarillo grisáceo, de grano fino a medio y compuestas por cuarzo, basaltos, </w:t>
      </w:r>
      <w:proofErr w:type="spellStart"/>
      <w:r w:rsidRPr="00185120">
        <w:rPr>
          <w:rFonts w:ascii="Arial" w:hAnsi="Arial" w:cs="Arial"/>
          <w:color w:val="000000" w:themeColor="text1"/>
          <w:sz w:val="24"/>
          <w:szCs w:val="24"/>
          <w:lang w:val="es-ES"/>
        </w:rPr>
        <w:t>chert</w:t>
      </w:r>
      <w:proofErr w:type="spellEnd"/>
      <w:r w:rsidRPr="00185120">
        <w:rPr>
          <w:rFonts w:ascii="Arial" w:hAnsi="Arial" w:cs="Arial"/>
          <w:color w:val="000000" w:themeColor="text1"/>
          <w:sz w:val="24"/>
          <w:szCs w:val="24"/>
          <w:lang w:val="es-ES"/>
        </w:rPr>
        <w:t xml:space="preserve"> negro, las cuales se encuentran interestratificadas con capas de lodolitas friables  de color gris azuloso claro.</w:t>
      </w:r>
    </w:p>
    <w:p w:rsidR="00304D94" w:rsidRPr="00185120" w:rsidRDefault="00304D94" w:rsidP="00304D94">
      <w:pPr>
        <w:jc w:val="both"/>
        <w:rPr>
          <w:rFonts w:ascii="Arial" w:hAnsi="Arial" w:cs="Arial"/>
          <w:color w:val="000000" w:themeColor="text1"/>
          <w:sz w:val="24"/>
          <w:szCs w:val="24"/>
          <w:lang w:val="es-ES"/>
        </w:rPr>
      </w:pP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Areniscas y conglomerados (T2B): Las areniscas tienen las mismas características del conjunto T2A, con la diferencia de que se encuentran interestratificadas con capas de conglomerados conformados por cuarzo y basaltos en una matriz arenosa.</w:t>
      </w:r>
    </w:p>
    <w:p w:rsidR="00304D94" w:rsidRPr="00185120" w:rsidRDefault="00304D94" w:rsidP="00304D94">
      <w:pPr>
        <w:jc w:val="both"/>
        <w:rPr>
          <w:rFonts w:ascii="Arial" w:hAnsi="Arial" w:cs="Arial"/>
          <w:color w:val="000000" w:themeColor="text1"/>
          <w:sz w:val="24"/>
          <w:szCs w:val="24"/>
          <w:lang w:val="es-ES"/>
        </w:rPr>
      </w:pP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Lodolitas con lentes de conglomerados (T2C): Conformada por capas discontinuas de lodolitas de color gris azuloso intercaladas con capas dicontinuas de conglomerados.  Este conjunto aflora en el flanco más occidental de la Serranía de Abibe, formando las colinas bajas que se encuentran a lo largo de la carretera Juradó-Turbo</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Macrounidad geomorfologica  llanura aluvial</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Rocas ígneas terciarias</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Son cuerpos que forman cerros testigos con una elevación inferior a 50 metros, los cuales se encuentran entre Barranquillita-Lomas Aisladas y </w:t>
      </w:r>
      <w:proofErr w:type="spellStart"/>
      <w:r w:rsidRPr="00185120">
        <w:rPr>
          <w:rFonts w:ascii="Arial" w:hAnsi="Arial" w:cs="Arial"/>
          <w:color w:val="000000" w:themeColor="text1"/>
          <w:sz w:val="24"/>
          <w:szCs w:val="24"/>
          <w:lang w:val="es-ES"/>
        </w:rPr>
        <w:t>Bajirá</w:t>
      </w:r>
      <w:proofErr w:type="spellEnd"/>
      <w:r w:rsidRPr="00185120">
        <w:rPr>
          <w:rFonts w:ascii="Arial" w:hAnsi="Arial" w:cs="Arial"/>
          <w:color w:val="000000" w:themeColor="text1"/>
          <w:sz w:val="24"/>
          <w:szCs w:val="24"/>
          <w:lang w:val="es-ES"/>
        </w:rPr>
        <w:t xml:space="preserve">.  Su composición corresponde a una </w:t>
      </w:r>
      <w:proofErr w:type="spellStart"/>
      <w:r w:rsidRPr="00185120">
        <w:rPr>
          <w:rFonts w:ascii="Arial" w:hAnsi="Arial" w:cs="Arial"/>
          <w:color w:val="000000" w:themeColor="text1"/>
          <w:sz w:val="24"/>
          <w:szCs w:val="24"/>
          <w:lang w:val="es-ES"/>
        </w:rPr>
        <w:t>cuarzodiorita</w:t>
      </w:r>
      <w:proofErr w:type="spellEnd"/>
      <w:r w:rsidRPr="00185120">
        <w:rPr>
          <w:rFonts w:ascii="Arial" w:hAnsi="Arial" w:cs="Arial"/>
          <w:color w:val="000000" w:themeColor="text1"/>
          <w:sz w:val="24"/>
          <w:szCs w:val="24"/>
          <w:lang w:val="es-ES"/>
        </w:rPr>
        <w:t xml:space="preserve"> con variaciones a diorita y podría estar relacionado genéticamente con el batolito de Mandé</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Macrounidades  geomorfológicas abanico y llanura aluvial</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Sedimentos Cuaternarios (Q)</w:t>
      </w: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El cuaternario en el Municipio está conformado por depósitos de origen aluvial y/o </w:t>
      </w:r>
      <w:proofErr w:type="spellStart"/>
      <w:r w:rsidRPr="00185120">
        <w:rPr>
          <w:rFonts w:ascii="Arial" w:hAnsi="Arial" w:cs="Arial"/>
          <w:color w:val="000000" w:themeColor="text1"/>
          <w:sz w:val="24"/>
          <w:szCs w:val="24"/>
          <w:lang w:val="es-ES"/>
        </w:rPr>
        <w:t>coluvial</w:t>
      </w:r>
      <w:proofErr w:type="spellEnd"/>
      <w:r w:rsidRPr="00185120">
        <w:rPr>
          <w:rFonts w:ascii="Arial" w:hAnsi="Arial" w:cs="Arial"/>
          <w:color w:val="000000" w:themeColor="text1"/>
          <w:sz w:val="24"/>
          <w:szCs w:val="24"/>
          <w:lang w:val="es-ES"/>
        </w:rPr>
        <w:t xml:space="preserve"> relacionados con la dinámica de los principales ríos (Chigorodó, </w:t>
      </w:r>
      <w:r w:rsidRPr="00185120">
        <w:rPr>
          <w:rFonts w:ascii="Arial" w:hAnsi="Arial" w:cs="Arial"/>
          <w:color w:val="000000" w:themeColor="text1"/>
          <w:sz w:val="24"/>
          <w:szCs w:val="24"/>
          <w:lang w:val="es-ES"/>
        </w:rPr>
        <w:lastRenderedPageBreak/>
        <w:t xml:space="preserve">Chigorodocito, Guapá y </w:t>
      </w:r>
      <w:proofErr w:type="spellStart"/>
      <w:r w:rsidRPr="00185120">
        <w:rPr>
          <w:rFonts w:ascii="Arial" w:hAnsi="Arial" w:cs="Arial"/>
          <w:color w:val="000000" w:themeColor="text1"/>
          <w:sz w:val="24"/>
          <w:szCs w:val="24"/>
          <w:lang w:val="es-ES"/>
        </w:rPr>
        <w:t>Juaradó</w:t>
      </w:r>
      <w:proofErr w:type="spellEnd"/>
      <w:r w:rsidRPr="00185120">
        <w:rPr>
          <w:rFonts w:ascii="Arial" w:hAnsi="Arial" w:cs="Arial"/>
          <w:color w:val="000000" w:themeColor="text1"/>
          <w:sz w:val="24"/>
          <w:szCs w:val="24"/>
          <w:lang w:val="es-ES"/>
        </w:rPr>
        <w:t>)  y por la gran llanura aluvial de Mutatá-Turbo.  Sobre estos depósitos se encuentran asentados la cabecera y los cultivos de plátano y banano del Municipio.</w:t>
      </w:r>
    </w:p>
    <w:p w:rsidR="00304D94" w:rsidRPr="00185120" w:rsidRDefault="00304D94" w:rsidP="00304D94">
      <w:pPr>
        <w:jc w:val="both"/>
        <w:rPr>
          <w:rFonts w:ascii="Arial" w:hAnsi="Arial" w:cs="Arial"/>
          <w:color w:val="000000" w:themeColor="text1"/>
          <w:sz w:val="24"/>
          <w:szCs w:val="24"/>
          <w:lang w:val="es-ES"/>
        </w:rPr>
      </w:pPr>
    </w:p>
    <w:p w:rsidR="00304D94" w:rsidRPr="00185120" w:rsidRDefault="00304D94" w:rsidP="00304D9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En particular la cabecera municipal se encuentra localizada sobre un abanico aluvial conformado por materiales no consolidados areno-gravillosos, los cuales gradan a un estrato grueso de limos arcillosos y arcillas hacia la base de la secuencia (INGEOMINAS, 1993) ( Anexo 3: Columna estratigráfica).</w:t>
      </w:r>
    </w:p>
    <w:p w:rsidR="00F7397A" w:rsidRPr="00185120" w:rsidRDefault="00F7397A" w:rsidP="00C46164">
      <w:pPr>
        <w:jc w:val="both"/>
        <w:rPr>
          <w:rFonts w:ascii="Arial" w:hAnsi="Arial" w:cs="Arial"/>
          <w:b/>
          <w:color w:val="000000" w:themeColor="text1"/>
          <w:sz w:val="24"/>
          <w:szCs w:val="24"/>
          <w:lang w:val="es-ES"/>
        </w:rPr>
      </w:pPr>
    </w:p>
    <w:p w:rsidR="00304D94" w:rsidRPr="00185120" w:rsidRDefault="00304D94" w:rsidP="00304D94">
      <w:pPr>
        <w:jc w:val="both"/>
        <w:rPr>
          <w:rFonts w:ascii="Arial" w:hAnsi="Arial" w:cs="Arial"/>
          <w:b/>
          <w:color w:val="000000" w:themeColor="text1"/>
          <w:sz w:val="24"/>
          <w:szCs w:val="24"/>
        </w:rPr>
      </w:pPr>
      <w:bookmarkStart w:id="26" w:name="_Toc470259472"/>
      <w:bookmarkStart w:id="27" w:name="_Toc492546659"/>
      <w:r w:rsidRPr="00185120">
        <w:rPr>
          <w:rFonts w:ascii="Arial" w:hAnsi="Arial" w:cs="Arial"/>
          <w:b/>
          <w:color w:val="000000" w:themeColor="text1"/>
          <w:sz w:val="24"/>
          <w:szCs w:val="24"/>
        </w:rPr>
        <w:t xml:space="preserve">Tabla </w:t>
      </w:r>
      <w:r w:rsidRPr="00185120">
        <w:rPr>
          <w:rFonts w:ascii="Arial" w:hAnsi="Arial" w:cs="Arial"/>
          <w:b/>
          <w:color w:val="000000" w:themeColor="text1"/>
          <w:sz w:val="24"/>
          <w:szCs w:val="24"/>
        </w:rPr>
        <w:fldChar w:fldCharType="begin"/>
      </w:r>
      <w:r w:rsidRPr="00185120">
        <w:rPr>
          <w:rFonts w:ascii="Arial" w:hAnsi="Arial" w:cs="Arial"/>
          <w:b/>
          <w:color w:val="000000" w:themeColor="text1"/>
          <w:sz w:val="24"/>
          <w:szCs w:val="24"/>
        </w:rPr>
        <w:instrText xml:space="preserve"> SEQ Tabla \* ARABIC </w:instrText>
      </w:r>
      <w:r w:rsidRPr="00185120">
        <w:rPr>
          <w:rFonts w:ascii="Arial" w:hAnsi="Arial" w:cs="Arial"/>
          <w:b/>
          <w:color w:val="000000" w:themeColor="text1"/>
          <w:sz w:val="24"/>
          <w:szCs w:val="24"/>
        </w:rPr>
        <w:fldChar w:fldCharType="separate"/>
      </w:r>
      <w:r w:rsidRPr="00185120">
        <w:rPr>
          <w:rFonts w:ascii="Arial" w:hAnsi="Arial" w:cs="Arial"/>
          <w:b/>
          <w:color w:val="000000" w:themeColor="text1"/>
          <w:sz w:val="24"/>
          <w:szCs w:val="24"/>
        </w:rPr>
        <w:t>17</w:t>
      </w:r>
      <w:r w:rsidRPr="00185120">
        <w:rPr>
          <w:rFonts w:ascii="Arial" w:hAnsi="Arial" w:cs="Arial"/>
          <w:b/>
          <w:color w:val="000000" w:themeColor="text1"/>
          <w:sz w:val="24"/>
          <w:szCs w:val="24"/>
          <w:lang w:val="es-ES"/>
        </w:rPr>
        <w:fldChar w:fldCharType="end"/>
      </w:r>
      <w:r w:rsidRPr="00185120">
        <w:rPr>
          <w:rFonts w:ascii="Arial" w:hAnsi="Arial" w:cs="Arial"/>
          <w:b/>
          <w:color w:val="000000" w:themeColor="text1"/>
          <w:sz w:val="24"/>
          <w:szCs w:val="24"/>
        </w:rPr>
        <w:t xml:space="preserve"> Áreas por unidad litológica en Chigorodó</w:t>
      </w:r>
      <w:bookmarkEnd w:id="26"/>
      <w:bookmarkEnd w:id="27"/>
    </w:p>
    <w:tbl>
      <w:tblPr>
        <w:tblpPr w:leftFromText="141" w:rightFromText="141" w:vertAnchor="text" w:horzAnchor="margin" w:tblpX="-2" w:tblpY="203"/>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83"/>
        <w:gridCol w:w="2151"/>
        <w:gridCol w:w="2126"/>
      </w:tblGrid>
      <w:tr w:rsidR="000C628F" w:rsidRPr="00185120" w:rsidTr="000C628F">
        <w:tc>
          <w:tcPr>
            <w:tcW w:w="2883"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LITOLOGÍA</w:t>
            </w:r>
          </w:p>
        </w:tc>
        <w:tc>
          <w:tcPr>
            <w:tcW w:w="2151"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ÁREA MUNICIPAL (Ha)</w:t>
            </w:r>
          </w:p>
        </w:tc>
        <w:tc>
          <w:tcPr>
            <w:tcW w:w="2126"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ÁREA MUNICIPAL (%)</w:t>
            </w:r>
          </w:p>
        </w:tc>
      </w:tr>
      <w:tr w:rsidR="000C628F" w:rsidRPr="00185120" w:rsidTr="000C628F">
        <w:tc>
          <w:tcPr>
            <w:tcW w:w="2883"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Cuaternario (Q)</w:t>
            </w:r>
          </w:p>
        </w:tc>
        <w:tc>
          <w:tcPr>
            <w:tcW w:w="2151"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44934.2</w:t>
            </w:r>
          </w:p>
        </w:tc>
        <w:tc>
          <w:tcPr>
            <w:tcW w:w="2126"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62.35</w:t>
            </w:r>
          </w:p>
        </w:tc>
      </w:tr>
      <w:tr w:rsidR="000C628F" w:rsidRPr="00185120" w:rsidTr="000C628F">
        <w:tc>
          <w:tcPr>
            <w:tcW w:w="2883"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 xml:space="preserve">Terciario 1 (T1) (marino) </w:t>
            </w:r>
          </w:p>
        </w:tc>
        <w:tc>
          <w:tcPr>
            <w:tcW w:w="2151"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3184.4</w:t>
            </w:r>
          </w:p>
        </w:tc>
        <w:tc>
          <w:tcPr>
            <w:tcW w:w="2126"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4.42</w:t>
            </w:r>
          </w:p>
        </w:tc>
      </w:tr>
      <w:tr w:rsidR="000C628F" w:rsidRPr="00185120" w:rsidTr="000C628F">
        <w:tc>
          <w:tcPr>
            <w:tcW w:w="2883"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Terciario 2 (T2)</w:t>
            </w:r>
          </w:p>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(continental)</w:t>
            </w:r>
          </w:p>
        </w:tc>
        <w:tc>
          <w:tcPr>
            <w:tcW w:w="2151"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18328.0</w:t>
            </w:r>
          </w:p>
        </w:tc>
        <w:tc>
          <w:tcPr>
            <w:tcW w:w="2126"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25.45</w:t>
            </w:r>
          </w:p>
        </w:tc>
      </w:tr>
      <w:tr w:rsidR="000C628F" w:rsidRPr="00185120" w:rsidTr="000C628F">
        <w:tc>
          <w:tcPr>
            <w:tcW w:w="2883" w:type="dxa"/>
            <w:tcBorders>
              <w:bottom w:val="nil"/>
            </w:tcBorders>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Volcánico (KSVX)</w:t>
            </w:r>
          </w:p>
        </w:tc>
        <w:tc>
          <w:tcPr>
            <w:tcW w:w="2151" w:type="dxa"/>
            <w:tcBorders>
              <w:bottom w:val="nil"/>
            </w:tcBorders>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5573.3</w:t>
            </w:r>
          </w:p>
        </w:tc>
        <w:tc>
          <w:tcPr>
            <w:tcW w:w="2126" w:type="dxa"/>
            <w:tcBorders>
              <w:bottom w:val="nil"/>
            </w:tcBorders>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7.74</w:t>
            </w:r>
          </w:p>
        </w:tc>
      </w:tr>
      <w:tr w:rsidR="000C628F" w:rsidRPr="00185120" w:rsidTr="000C628F">
        <w:trPr>
          <w:trHeight w:val="592"/>
        </w:trPr>
        <w:tc>
          <w:tcPr>
            <w:tcW w:w="2883"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Cuaternario (Q)</w:t>
            </w:r>
          </w:p>
        </w:tc>
        <w:tc>
          <w:tcPr>
            <w:tcW w:w="2151"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30.9</w:t>
            </w:r>
          </w:p>
        </w:tc>
        <w:tc>
          <w:tcPr>
            <w:tcW w:w="2126" w:type="dxa"/>
          </w:tcPr>
          <w:p w:rsidR="000C628F" w:rsidRPr="00185120" w:rsidRDefault="000C628F" w:rsidP="000C628F">
            <w:pPr>
              <w:jc w:val="both"/>
              <w:rPr>
                <w:rFonts w:ascii="Arial" w:hAnsi="Arial" w:cs="Arial"/>
                <w:b/>
                <w:color w:val="000000" w:themeColor="text1"/>
                <w:sz w:val="24"/>
                <w:szCs w:val="24"/>
              </w:rPr>
            </w:pPr>
            <w:r w:rsidRPr="00185120">
              <w:rPr>
                <w:rFonts w:ascii="Arial" w:hAnsi="Arial" w:cs="Arial"/>
                <w:b/>
                <w:color w:val="000000" w:themeColor="text1"/>
                <w:sz w:val="24"/>
                <w:szCs w:val="24"/>
              </w:rPr>
              <w:t>0.04</w:t>
            </w:r>
          </w:p>
        </w:tc>
      </w:tr>
    </w:tbl>
    <w:p w:rsidR="00304D94" w:rsidRPr="00185120" w:rsidRDefault="00304D94" w:rsidP="00304D94">
      <w:pPr>
        <w:jc w:val="both"/>
        <w:rPr>
          <w:rFonts w:ascii="Arial" w:hAnsi="Arial" w:cs="Arial"/>
          <w:b/>
          <w:color w:val="000000" w:themeColor="text1"/>
          <w:sz w:val="24"/>
          <w:szCs w:val="24"/>
        </w:rPr>
      </w:pPr>
    </w:p>
    <w:p w:rsidR="00304D94" w:rsidRPr="00185120" w:rsidRDefault="00304D94" w:rsidP="00304D94">
      <w:pPr>
        <w:jc w:val="both"/>
        <w:rPr>
          <w:rFonts w:ascii="Arial" w:hAnsi="Arial" w:cs="Arial"/>
          <w:b/>
          <w:color w:val="000000" w:themeColor="text1"/>
          <w:sz w:val="24"/>
          <w:szCs w:val="24"/>
        </w:rPr>
      </w:pPr>
    </w:p>
    <w:p w:rsidR="00F7397A" w:rsidRPr="00185120" w:rsidRDefault="00F7397A" w:rsidP="00C46164">
      <w:pPr>
        <w:jc w:val="both"/>
        <w:rPr>
          <w:rFonts w:ascii="Arial" w:hAnsi="Arial" w:cs="Arial"/>
          <w:b/>
          <w:color w:val="000000" w:themeColor="text1"/>
          <w:sz w:val="24"/>
          <w:szCs w:val="24"/>
          <w:lang w:val="es-ES"/>
        </w:rPr>
      </w:pPr>
    </w:p>
    <w:p w:rsidR="00F7397A" w:rsidRPr="00185120" w:rsidRDefault="00F7397A" w:rsidP="00C46164">
      <w:pPr>
        <w:jc w:val="both"/>
        <w:rPr>
          <w:rFonts w:ascii="Arial" w:hAnsi="Arial" w:cs="Arial"/>
          <w:b/>
          <w:color w:val="000000" w:themeColor="text1"/>
          <w:sz w:val="24"/>
          <w:szCs w:val="24"/>
          <w:lang w:val="es-ES"/>
        </w:rPr>
      </w:pPr>
    </w:p>
    <w:p w:rsidR="00F7397A" w:rsidRPr="00185120" w:rsidRDefault="00F7397A" w:rsidP="00C46164">
      <w:pPr>
        <w:jc w:val="both"/>
        <w:rPr>
          <w:rFonts w:ascii="Arial" w:hAnsi="Arial" w:cs="Arial"/>
          <w:b/>
          <w:color w:val="000000" w:themeColor="text1"/>
          <w:sz w:val="24"/>
          <w:szCs w:val="24"/>
          <w:lang w:val="es-ES"/>
        </w:rPr>
      </w:pPr>
    </w:p>
    <w:p w:rsidR="00F7397A" w:rsidRPr="00185120" w:rsidRDefault="00F7397A" w:rsidP="00C46164">
      <w:pPr>
        <w:jc w:val="both"/>
        <w:rPr>
          <w:rFonts w:ascii="Arial" w:hAnsi="Arial" w:cs="Arial"/>
          <w:b/>
          <w:color w:val="000000" w:themeColor="text1"/>
          <w:sz w:val="24"/>
          <w:szCs w:val="24"/>
          <w:lang w:val="es-ES"/>
        </w:rPr>
      </w:pPr>
    </w:p>
    <w:p w:rsidR="00F7397A" w:rsidRPr="00185120" w:rsidRDefault="00F7397A" w:rsidP="00C46164">
      <w:pPr>
        <w:jc w:val="both"/>
        <w:rPr>
          <w:rFonts w:ascii="Arial" w:hAnsi="Arial" w:cs="Arial"/>
          <w:b/>
          <w:color w:val="000000" w:themeColor="text1"/>
          <w:sz w:val="24"/>
          <w:szCs w:val="24"/>
          <w:lang w:val="es-ES"/>
        </w:rPr>
      </w:pPr>
    </w:p>
    <w:p w:rsidR="00F7397A" w:rsidRPr="00185120" w:rsidRDefault="00F7397A" w:rsidP="00C46164">
      <w:pPr>
        <w:jc w:val="both"/>
        <w:rPr>
          <w:rFonts w:ascii="Arial" w:hAnsi="Arial" w:cs="Arial"/>
          <w:b/>
          <w:color w:val="000000" w:themeColor="text1"/>
          <w:sz w:val="24"/>
          <w:szCs w:val="24"/>
          <w:lang w:val="es-ES"/>
        </w:rPr>
      </w:pPr>
    </w:p>
    <w:p w:rsidR="000C628F" w:rsidRPr="00185120" w:rsidRDefault="000C628F" w:rsidP="00C46164">
      <w:pPr>
        <w:jc w:val="both"/>
        <w:rPr>
          <w:rFonts w:ascii="Arial" w:hAnsi="Arial" w:cs="Arial"/>
          <w:b/>
          <w:color w:val="000000" w:themeColor="text1"/>
          <w:sz w:val="24"/>
          <w:szCs w:val="24"/>
          <w:lang w:val="es-ES"/>
        </w:rPr>
      </w:pPr>
    </w:p>
    <w:p w:rsidR="000C628F" w:rsidRPr="00185120" w:rsidRDefault="000C628F" w:rsidP="00C46164">
      <w:pPr>
        <w:jc w:val="both"/>
        <w:rPr>
          <w:rFonts w:ascii="Arial" w:hAnsi="Arial" w:cs="Arial"/>
          <w:b/>
          <w:color w:val="000000" w:themeColor="text1"/>
          <w:sz w:val="24"/>
          <w:szCs w:val="24"/>
          <w:lang w:val="es-ES"/>
        </w:rPr>
      </w:pPr>
    </w:p>
    <w:p w:rsidR="000C628F" w:rsidRPr="0046731A" w:rsidRDefault="0046731A" w:rsidP="000C628F">
      <w:pPr>
        <w:jc w:val="both"/>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2.5.2 </w:t>
      </w:r>
      <w:r w:rsidR="000C628F" w:rsidRPr="0046731A">
        <w:rPr>
          <w:rFonts w:ascii="Arial" w:hAnsi="Arial" w:cs="Arial"/>
          <w:b/>
          <w:color w:val="000000" w:themeColor="text1"/>
          <w:sz w:val="24"/>
          <w:szCs w:val="24"/>
          <w:lang w:val="es-ES"/>
        </w:rPr>
        <w:t>Rasgos estructurales</w:t>
      </w:r>
    </w:p>
    <w:p w:rsidR="000C628F" w:rsidRPr="00185120" w:rsidRDefault="000C628F" w:rsidP="000C628F">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Los rasgos estructurales están relacionados con las deformaciones que sufren los estratos de roca producto de esfuerzos, movimientos o la forma y ambientes de depositación (marinos, fluviales, lacustres, etc.) y por afectar toda la región, no es adecuado enmarcarlas dentro de las Macrounidades geomorfológicas.  La región de Urabá y en general todo el Noroccidente colombiano está sometido al efecto de fallas activas y fuertes deformaciones producto de la influencia de por lo menos tres placas tectónicas y dos bloques: placa Nazca, placa Caribe, placa Suramérica, bloque Panamá y bloque Andino.  La diferencia de estos últimos con las placas está determinada por el tamaño y porque las placas tienen por definición su base marcada por una temperatura de 1330 </w:t>
      </w:r>
      <w:r w:rsidRPr="00185120">
        <w:rPr>
          <w:rFonts w:ascii="Arial" w:hAnsi="Arial" w:cs="Arial"/>
          <w:color w:val="000000" w:themeColor="text1"/>
          <w:sz w:val="24"/>
          <w:szCs w:val="24"/>
          <w:lang w:val="es-ES"/>
        </w:rPr>
        <w:t xml:space="preserve">C.  (Estrada, 1998) </w:t>
      </w:r>
    </w:p>
    <w:p w:rsidR="000C628F" w:rsidRPr="00185120" w:rsidRDefault="000C628F" w:rsidP="000C628F">
      <w:pPr>
        <w:jc w:val="both"/>
        <w:rPr>
          <w:rFonts w:ascii="Arial" w:hAnsi="Arial" w:cs="Arial"/>
          <w:color w:val="000000" w:themeColor="text1"/>
          <w:sz w:val="24"/>
          <w:szCs w:val="24"/>
          <w:lang w:val="es-ES"/>
        </w:rPr>
      </w:pPr>
    </w:p>
    <w:p w:rsidR="000C628F" w:rsidRPr="00185120" w:rsidRDefault="000C628F" w:rsidP="000C628F">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 xml:space="preserve">Al oriente del Municipio existe un rasgo estructural característico determinado por la falla de Abibe, la cual es una falla inversa con dirección general N-S que separa rocas volcánicas básicas cretácicas y rocas sedimentarias terciarias al Oriente y Occidente de la Falla respectivamente (CIA, 1997).  Existen otras fallas igualmente con una dirección general N-S que pueden tener influencia sobre el Municipio pero sobre las que no se han realizado estudios de neotectónica que demuestren su actividad reciente (últimos 30.000 años).  Es el caso de las fallas  San Pedro, Murrí-Mutatá, Murindó y de menor tamaño las fallas Polines y Cañaduzales, esta última  de menor longitud ubicada al Norte de Pavarandocito con una tendencia N75W. </w:t>
      </w:r>
    </w:p>
    <w:p w:rsidR="000C628F" w:rsidRPr="00185120" w:rsidRDefault="000C628F" w:rsidP="000C628F">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Adicionalmente al Oriente del Municipio existen un conjunto de  plegamientos que forman una serie de anticlinales y sinclinales dentro de los cuales sobresalen el anticlinal y el sinclinal de Chigorodó.  El primero posee un eje axial con dirección N25W en la parte Sur del pliegue y N10E en la parte Norte, con buzamientos entre 20</w:t>
      </w:r>
      <w:r w:rsidRPr="00185120">
        <w:rPr>
          <w:rFonts w:ascii="Arial" w:hAnsi="Arial" w:cs="Arial"/>
          <w:color w:val="000000" w:themeColor="text1"/>
          <w:sz w:val="24"/>
          <w:szCs w:val="24"/>
          <w:lang w:val="es-ES"/>
        </w:rPr>
        <w:t> y 30</w:t>
      </w:r>
      <w:r w:rsidRPr="00185120">
        <w:rPr>
          <w:rFonts w:ascii="Arial" w:hAnsi="Arial" w:cs="Arial"/>
          <w:color w:val="000000" w:themeColor="text1"/>
          <w:sz w:val="24"/>
          <w:szCs w:val="24"/>
          <w:lang w:val="es-ES"/>
        </w:rPr>
        <w:t> en el flanco Oeste y de 10</w:t>
      </w:r>
      <w:r w:rsidRPr="00185120">
        <w:rPr>
          <w:rFonts w:ascii="Arial" w:hAnsi="Arial" w:cs="Arial"/>
          <w:color w:val="000000" w:themeColor="text1"/>
          <w:sz w:val="24"/>
          <w:szCs w:val="24"/>
          <w:lang w:val="es-ES"/>
        </w:rPr>
        <w:t> a 20</w:t>
      </w:r>
      <w:r w:rsidRPr="00185120">
        <w:rPr>
          <w:rFonts w:ascii="Arial" w:hAnsi="Arial" w:cs="Arial"/>
          <w:color w:val="000000" w:themeColor="text1"/>
          <w:sz w:val="24"/>
          <w:szCs w:val="24"/>
          <w:lang w:val="es-ES"/>
        </w:rPr>
        <w:t> en el flanco Este.  Su expresión en superficie indica una longitud de 20 Km. y un ancho  máximo de 8 Km (INER, 1994).</w:t>
      </w:r>
    </w:p>
    <w:p w:rsidR="000C628F" w:rsidRPr="00185120" w:rsidRDefault="000C628F" w:rsidP="000C628F">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El sinclinal de Chigorodó se ubica a 3 Km al Este del anticlinal del mismo nombre, sus características son similares aunque está localmente deformado por la influencia de la falla de San José o Apartadó.</w:t>
      </w:r>
    </w:p>
    <w:p w:rsidR="000C628F" w:rsidRPr="00185120" w:rsidRDefault="000C628F" w:rsidP="000C628F">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De acuerdo a la dirección de los fallamientos y de los ejes de los  plegamientos se sugiere la existencia de esfuerzos en dirección E-W, los cuales también han producido cuatro sistemas principales de diaclasas: N88W/45NE, N23E/72SE, N60E/36SE y E-W/45S (INER-CIA, 1994).</w:t>
      </w:r>
    </w:p>
    <w:p w:rsidR="000C628F" w:rsidRPr="00185120" w:rsidRDefault="0046731A" w:rsidP="000C628F">
      <w:pPr>
        <w:jc w:val="both"/>
        <w:rPr>
          <w:rFonts w:ascii="Arial" w:eastAsia="Times New Roman" w:hAnsi="Arial" w:cs="Arial"/>
          <w:snapToGrid w:val="0"/>
          <w:sz w:val="24"/>
          <w:szCs w:val="24"/>
          <w:lang w:eastAsia="es-ES"/>
        </w:rPr>
      </w:pPr>
      <w:r>
        <w:rPr>
          <w:rFonts w:ascii="Arial" w:hAnsi="Arial" w:cs="Arial"/>
          <w:b/>
          <w:color w:val="000000" w:themeColor="text1"/>
          <w:sz w:val="24"/>
          <w:szCs w:val="24"/>
          <w:lang w:val="es-ES"/>
        </w:rPr>
        <w:t xml:space="preserve">2.5.3 </w:t>
      </w:r>
      <w:r w:rsidR="000C628F" w:rsidRPr="00185120">
        <w:rPr>
          <w:rFonts w:ascii="Arial" w:hAnsi="Arial" w:cs="Arial"/>
          <w:b/>
          <w:color w:val="000000" w:themeColor="text1"/>
          <w:sz w:val="24"/>
          <w:szCs w:val="24"/>
          <w:lang w:val="es-ES"/>
        </w:rPr>
        <w:t>GEOMORFOLOGIA</w:t>
      </w:r>
      <w:r w:rsidR="000C628F" w:rsidRPr="00185120">
        <w:rPr>
          <w:rFonts w:ascii="Arial" w:eastAsia="Times New Roman" w:hAnsi="Arial" w:cs="Arial"/>
          <w:snapToGrid w:val="0"/>
          <w:sz w:val="24"/>
          <w:szCs w:val="24"/>
          <w:lang w:eastAsia="es-ES"/>
        </w:rPr>
        <w:t xml:space="preserve"> </w:t>
      </w: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En el área de estudio han existido procesos morfodinámicos que han determinado en buena parte las diferentes formas del relieve.  Dentro de estos procesos están la formación de la Serranía de Abibe, la depositación de sedimentos en ambientes marinos y continentales y el efecto modelador de los ríos.  Estos factores sumados a otros como el clima,  y la actividad antrópica dan como resultado la geomorfología actual del territorio.</w:t>
      </w:r>
    </w:p>
    <w:p w:rsidR="000C628F" w:rsidRPr="00185120" w:rsidRDefault="000C628F" w:rsidP="000C628F">
      <w:pPr>
        <w:jc w:val="both"/>
        <w:rPr>
          <w:rFonts w:ascii="Arial" w:hAnsi="Arial" w:cs="Arial"/>
          <w:color w:val="000000" w:themeColor="text1"/>
          <w:sz w:val="24"/>
          <w:szCs w:val="24"/>
        </w:rPr>
      </w:pP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La importancia del conocimiento de las formas del relieve, radica en que la conjugación de la geomorfología y litología  parental, inciden en la formación y proceso de evolución de los suelos y en el tipo de amenaza natural a que pueda estar sometido un territorio, determinando de esta forma el tipo de cobertura </w:t>
      </w:r>
      <w:r w:rsidRPr="00185120">
        <w:rPr>
          <w:rFonts w:ascii="Arial" w:hAnsi="Arial" w:cs="Arial"/>
          <w:color w:val="000000" w:themeColor="text1"/>
          <w:sz w:val="24"/>
          <w:szCs w:val="24"/>
        </w:rPr>
        <w:lastRenderedPageBreak/>
        <w:t>vegetal y el uso potencial del suelo (ganadería, agricultura, vocación forestal, asentamientos humanos, reservas naturales, etc.).</w:t>
      </w: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Para este análisis se ha dividido el paisaje jerárquicamente en unidades fisiográficas, unidades de relieve, Macrounidades geomorfológicas, unidades geomorfológicas y geoformas.</w:t>
      </w: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Una unidad fisiográfica es una gran extensión del terreno que tiene características geológicas y estructurales similares, que hacen de ella un gran conjunto geológico estructural. Partiendo de un marco regional en el que se tienen dos unidades fisiográficas que son la Serranía de Abibe y las Llanuras aluviales-costeras, se hará una descripción del Municipio en su contexto geomorfológico regional y de las unidades geomorfológicas y geoformas más características en el municipio de Chigorodó.</w:t>
      </w:r>
    </w:p>
    <w:p w:rsidR="000C628F" w:rsidRPr="00185120" w:rsidRDefault="000C628F" w:rsidP="000C628F">
      <w:pPr>
        <w:jc w:val="both"/>
        <w:rPr>
          <w:rFonts w:ascii="Arial" w:hAnsi="Arial" w:cs="Arial"/>
          <w:b/>
          <w:color w:val="000000" w:themeColor="text1"/>
          <w:sz w:val="24"/>
          <w:szCs w:val="24"/>
        </w:rPr>
      </w:pPr>
    </w:p>
    <w:p w:rsidR="000C628F" w:rsidRPr="00185120" w:rsidRDefault="0046731A" w:rsidP="000C628F">
      <w:pPr>
        <w:jc w:val="both"/>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2.5.3.1 </w:t>
      </w:r>
      <w:r w:rsidR="000C628F" w:rsidRPr="00185120">
        <w:rPr>
          <w:rFonts w:ascii="Arial" w:hAnsi="Arial" w:cs="Arial"/>
          <w:b/>
          <w:color w:val="000000" w:themeColor="text1"/>
          <w:sz w:val="24"/>
          <w:szCs w:val="24"/>
          <w:lang w:val="es-ES"/>
        </w:rPr>
        <w:t>MACROCOMUNIDADES GEOMORFOLOGICAS</w:t>
      </w: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Las Macrounidades geomorfológicas son aquellas áreas que están dominadas por un solo tipo de procesos morfogenéticos que interactúan entre sí, por ejemplo, las Macrounidades fluviales, en las cuales predominan los procesos de dinámica fluvial, tales como erosión fluvial, depositación, inundaciones, etc.; o las Macrounidades de montaña, en las cuales predominan los procesos erosivos típicos de la montaña tales como erosión laminar, erosión concentrada en surcos, incisión en los cauces de las quebradas, etc.  Las Macrounidades geomorfológicas en general son cartografiadas en escalas comprendidas entre 1: 25.000  y            1: 100.000.</w:t>
      </w:r>
    </w:p>
    <w:p w:rsidR="000C628F" w:rsidRPr="00185120" w:rsidRDefault="000C628F" w:rsidP="000C628F">
      <w:pPr>
        <w:jc w:val="both"/>
        <w:rPr>
          <w:rFonts w:ascii="Arial" w:hAnsi="Arial" w:cs="Arial"/>
          <w:color w:val="000000" w:themeColor="text1"/>
          <w:sz w:val="24"/>
          <w:szCs w:val="24"/>
        </w:rPr>
      </w:pPr>
      <w:r w:rsidRPr="00185120">
        <w:rPr>
          <w:rFonts w:ascii="Arial" w:hAnsi="Arial" w:cs="Arial"/>
          <w:color w:val="000000" w:themeColor="text1"/>
          <w:sz w:val="24"/>
          <w:szCs w:val="24"/>
        </w:rPr>
        <w:t>De oriente a occidente en el municipio de Chigorodó se tienen las siguientes Macrounidades geomorfológicas:</w:t>
      </w:r>
    </w:p>
    <w:p w:rsidR="000C628F" w:rsidRPr="00185120" w:rsidRDefault="000C628F" w:rsidP="000C628F">
      <w:pPr>
        <w:jc w:val="both"/>
        <w:rPr>
          <w:rFonts w:ascii="Arial" w:hAnsi="Arial" w:cs="Arial"/>
          <w:b/>
          <w:color w:val="000000" w:themeColor="text1"/>
          <w:sz w:val="24"/>
          <w:szCs w:val="24"/>
        </w:rPr>
      </w:pPr>
      <w:bookmarkStart w:id="28" w:name="_Toc470259388"/>
      <w:bookmarkStart w:id="29" w:name="_Toc492546584"/>
      <w:r w:rsidRPr="00185120">
        <w:rPr>
          <w:rFonts w:ascii="Arial" w:hAnsi="Arial" w:cs="Arial"/>
          <w:b/>
          <w:color w:val="000000" w:themeColor="text1"/>
          <w:sz w:val="24"/>
          <w:szCs w:val="24"/>
        </w:rPr>
        <w:t>Macrounidad de Vertiente</w:t>
      </w:r>
      <w:bookmarkEnd w:id="28"/>
      <w:bookmarkEnd w:id="29"/>
    </w:p>
    <w:p w:rsidR="000C628F" w:rsidRPr="00185120" w:rsidRDefault="000C628F"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Comprende el área montañosa de la Serranía de Abibe.  Su dirección general es Noreste a Norte-Sur.  Su relieve está conformado por vertientes largas, rectas, de pendientes de fuertes (&gt;25º) a moderadas (15º), aunque localmente escarpadas (&gt;45º).  Las alturas oscilan entre 200 (?) y 1000 m.s.n.m. (CIA, 1997)</w:t>
      </w:r>
    </w:p>
    <w:p w:rsidR="000C628F" w:rsidRPr="00185120" w:rsidRDefault="000C628F"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Dentro de esta macrounidad se distinguen las unidades geomorfológicas Escarpe tectónico degradado, Corredor de la falla de Abibe y Colinas estructurales.  La unidad de escarpe tectónico se encuentra entre 500 y 1000 m.s.n.m, está cubierta por bosques y en ella nacen las principales corrientes que drenan la región.  Debido a su escaso desarrollo de suelo, alta precipitación, sumado al peso de la </w:t>
      </w:r>
      <w:r w:rsidRPr="00185120">
        <w:rPr>
          <w:rFonts w:ascii="Arial" w:hAnsi="Arial" w:cs="Arial"/>
          <w:color w:val="000000" w:themeColor="text1"/>
          <w:sz w:val="24"/>
          <w:szCs w:val="24"/>
        </w:rPr>
        <w:lastRenderedPageBreak/>
        <w:t>cobertura vegetal, es una zona propensa a deslizamientos como lo hace evidente algunas cicatrices encontradas en las cabeceras de las vertientes (CIA; 1997).</w:t>
      </w:r>
    </w:p>
    <w:p w:rsidR="000C628F" w:rsidRPr="00185120" w:rsidRDefault="000C628F"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La unidad del corredor de la falla de Abibe es una depresión en forma de batea que se encuentra hacia el pie de las vertientes y corresponde a la traza de la falla Abibe, produciendo rocas de baja resistencia que permiten la formación de depósitos de abanico.  Al Occidente de esta unidad se encuentran las colinas estructurales, las cuales están entre 200 y 400 m.s.n.m. y se encuentran sometidas a un proceso continuo de deforestación.  Los efectos del uso inadecuado de esta área ha originado fenómenos de desestabilización en las vertientes, erosión laminar y cambios en las condiciones hidrológicas.</w:t>
      </w:r>
    </w:p>
    <w:p w:rsidR="00C72D8A" w:rsidRPr="00185120" w:rsidRDefault="00C72D8A" w:rsidP="00C72D8A">
      <w:pPr>
        <w:jc w:val="both"/>
        <w:rPr>
          <w:rFonts w:ascii="Arial" w:hAnsi="Arial" w:cs="Arial"/>
          <w:b/>
          <w:color w:val="000000" w:themeColor="text1"/>
          <w:sz w:val="24"/>
          <w:szCs w:val="24"/>
          <w:lang w:val="es-ES"/>
        </w:rPr>
      </w:pPr>
      <w:bookmarkStart w:id="30" w:name="_Toc458742545"/>
      <w:bookmarkStart w:id="31" w:name="_Toc458743323"/>
      <w:bookmarkStart w:id="32" w:name="_Toc470259389"/>
      <w:bookmarkStart w:id="33" w:name="_Toc492546585"/>
      <w:r w:rsidRPr="00185120">
        <w:rPr>
          <w:rFonts w:ascii="Arial" w:hAnsi="Arial" w:cs="Arial"/>
          <w:b/>
          <w:color w:val="000000" w:themeColor="text1"/>
          <w:sz w:val="24"/>
          <w:szCs w:val="24"/>
          <w:lang w:val="es-ES"/>
        </w:rPr>
        <w:t>Macrounidad Piedemonte</w:t>
      </w:r>
      <w:bookmarkEnd w:id="30"/>
      <w:bookmarkEnd w:id="31"/>
      <w:bookmarkEnd w:id="32"/>
      <w:bookmarkEnd w:id="33"/>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Ocupa la parte media y baja de la serranía hasta el límite con la superficie de los abanicos aluviales, definidos dentro de la geología como sedimentos cuaternarios.  La carretera Mutatá-Chigorodó es una referencia física del límite occidental de esta Macrounidad.  </w:t>
      </w:r>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Está constituida por colinas convexas bajas con alturas que oscilan entre 100 y 200 m.s.n.m. y pendientes moderadas (10º-25º), localmente escarpadas, de formas convexas a rectas con cimas de tope plano (CIA, 1997).</w:t>
      </w:r>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El uso que se le ha dado a esta macrounidad en pastos para ganadería sumado a la pérdida de cobertura vegetal han favorecido la formación de </w:t>
      </w:r>
      <w:proofErr w:type="spellStart"/>
      <w:r w:rsidRPr="00185120">
        <w:rPr>
          <w:rFonts w:ascii="Arial" w:hAnsi="Arial" w:cs="Arial"/>
          <w:color w:val="000000" w:themeColor="text1"/>
          <w:sz w:val="24"/>
          <w:szCs w:val="24"/>
        </w:rPr>
        <w:t>terracetas</w:t>
      </w:r>
      <w:proofErr w:type="spellEnd"/>
      <w:r w:rsidRPr="00185120">
        <w:rPr>
          <w:rFonts w:ascii="Arial" w:hAnsi="Arial" w:cs="Arial"/>
          <w:color w:val="000000" w:themeColor="text1"/>
          <w:sz w:val="24"/>
          <w:szCs w:val="24"/>
        </w:rPr>
        <w:t xml:space="preserve">, erosión laminar y compactación del suelo.  Debido a que estos procesos se ubican en la zona de recarga del acuífero de los abanicos y de la </w:t>
      </w:r>
      <w:r w:rsidR="000977DC" w:rsidRPr="00185120">
        <w:rPr>
          <w:rFonts w:ascii="Arial" w:hAnsi="Arial" w:cs="Arial"/>
          <w:color w:val="000000" w:themeColor="text1"/>
          <w:sz w:val="24"/>
          <w:szCs w:val="24"/>
        </w:rPr>
        <w:t>Llanura</w:t>
      </w:r>
      <w:r w:rsidRPr="00185120">
        <w:rPr>
          <w:rFonts w:ascii="Arial" w:hAnsi="Arial" w:cs="Arial"/>
          <w:color w:val="000000" w:themeColor="text1"/>
          <w:sz w:val="24"/>
          <w:szCs w:val="24"/>
        </w:rPr>
        <w:t xml:space="preserve"> aluvial, la calidad y reservas del acuífero se pueden ver afectadas.</w:t>
      </w:r>
    </w:p>
    <w:p w:rsidR="00C72D8A" w:rsidRPr="00185120" w:rsidRDefault="00C72D8A" w:rsidP="00C72D8A">
      <w:pPr>
        <w:jc w:val="both"/>
        <w:rPr>
          <w:rFonts w:ascii="Arial" w:hAnsi="Arial" w:cs="Arial"/>
          <w:b/>
          <w:color w:val="000000" w:themeColor="text1"/>
          <w:sz w:val="24"/>
          <w:szCs w:val="24"/>
          <w:lang w:val="es-ES"/>
        </w:rPr>
      </w:pPr>
      <w:bookmarkStart w:id="34" w:name="_Toc458742546"/>
      <w:bookmarkStart w:id="35" w:name="_Toc458743324"/>
      <w:bookmarkStart w:id="36" w:name="_Toc470259390"/>
      <w:bookmarkStart w:id="37" w:name="_Toc492546586"/>
      <w:r w:rsidRPr="00185120">
        <w:rPr>
          <w:rFonts w:ascii="Arial" w:hAnsi="Arial" w:cs="Arial"/>
          <w:b/>
          <w:color w:val="000000" w:themeColor="text1"/>
          <w:sz w:val="24"/>
          <w:szCs w:val="24"/>
          <w:lang w:val="es-ES"/>
        </w:rPr>
        <w:t>Macrounidad Abanico</w:t>
      </w:r>
      <w:bookmarkEnd w:id="34"/>
      <w:bookmarkEnd w:id="35"/>
      <w:bookmarkEnd w:id="36"/>
      <w:bookmarkEnd w:id="37"/>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Conformada por una serie de abanicos superpuestos lateralmente debido al cambio de pendiente a que se ven sometidos los drenajes con el paso de la macrounidad de Piedemonte a la de Abanico.  Se caracteriza por tener excelentes condiciones para el desarrollo agropecuario y por tener un nivel freático alto, con profundidades entre 1 m y 1.5 m.</w:t>
      </w:r>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Gran parte de la cabecera municipal está ubicada dentro de esta Macrounidad.  Las pendientes en el casco varían de 0 a 3% y los niveles freáticos se encuentran aproximadamente a 1.5 m de profundidad (INGEOMINAS, 1993).  Los suelos que se encuentran son arenosos y limo-arcillosos, siendo los primeros susceptibles a sufrir efectos de licuación bajo efectos sísmicos.</w:t>
      </w:r>
    </w:p>
    <w:p w:rsidR="00F30566"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Por ser dentro de la macrounidad abanico donde se desarrolla gran parte de la actividad antrópica (cultivos, asentamientos humanos e infraestructura, ganadería, </w:t>
      </w:r>
      <w:r w:rsidRPr="00185120">
        <w:rPr>
          <w:rFonts w:ascii="Arial" w:hAnsi="Arial" w:cs="Arial"/>
          <w:color w:val="000000" w:themeColor="text1"/>
          <w:sz w:val="24"/>
          <w:szCs w:val="24"/>
        </w:rPr>
        <w:lastRenderedPageBreak/>
        <w:t>extracción de material, etc.)  En ella se manifiestan como amenazas buena parte de los procesos erosivos y ambientales</w:t>
      </w:r>
      <w:r w:rsidR="00F30566" w:rsidRPr="00185120">
        <w:rPr>
          <w:rFonts w:ascii="Arial" w:hAnsi="Arial" w:cs="Arial"/>
          <w:color w:val="000000" w:themeColor="text1"/>
          <w:sz w:val="24"/>
          <w:szCs w:val="24"/>
        </w:rPr>
        <w:t>.</w:t>
      </w:r>
      <w:bookmarkStart w:id="38" w:name="_Toc458742547"/>
      <w:bookmarkStart w:id="39" w:name="_Toc458743325"/>
      <w:bookmarkStart w:id="40" w:name="_Toc470259391"/>
      <w:bookmarkStart w:id="41" w:name="_Toc492546587"/>
    </w:p>
    <w:p w:rsidR="00C72D8A" w:rsidRPr="00185120" w:rsidRDefault="00C72D8A" w:rsidP="00C72D8A">
      <w:pPr>
        <w:jc w:val="both"/>
        <w:rPr>
          <w:rFonts w:ascii="Arial" w:hAnsi="Arial" w:cs="Arial"/>
          <w:b/>
          <w:color w:val="000000" w:themeColor="text1"/>
          <w:sz w:val="24"/>
          <w:szCs w:val="24"/>
          <w:lang w:val="es-ES"/>
        </w:rPr>
      </w:pPr>
      <w:r w:rsidRPr="00185120">
        <w:rPr>
          <w:rFonts w:ascii="Arial" w:hAnsi="Arial" w:cs="Arial"/>
          <w:b/>
          <w:color w:val="000000" w:themeColor="text1"/>
          <w:sz w:val="24"/>
          <w:szCs w:val="24"/>
          <w:lang w:val="es-ES"/>
        </w:rPr>
        <w:t>Macrounidad Llanura aluvial</w:t>
      </w:r>
      <w:bookmarkEnd w:id="38"/>
      <w:bookmarkEnd w:id="39"/>
      <w:bookmarkEnd w:id="40"/>
      <w:bookmarkEnd w:id="41"/>
    </w:p>
    <w:p w:rsidR="00C72D8A" w:rsidRPr="00185120" w:rsidRDefault="00C72D8A"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Está ubicada en las llanuras de inundación de los ríos Chigorodó-León, conformada por aportes de sedimentos  cuaternarios fluviales.  Se caracteriza por ser un relieve plano con poca permeabilidad en sus suelos.  Dentro de esta Llanura se encuentra las veredas Zadem, la Esperanza, Candelaria, la Colorada, las cuales se han visto sometidas a constantes inundaciones y pérdidas de tierra por cambios en el curso del río Chigorodó (Foto 2).  Dentro de estas se encuentran terrazas aluviales como las asociadas  al río Chigorodó antes del paso de la Cerrazón, donde se pueden diferenciar hasta tres niveles de terrazas conformados principalmente por gravas gruesas.  Igualmente los ríos Chigorodocito y la quebrada La Ripéa han conformado terrazas, las cuales se encuentran en su mayoría muy disectadas y conformadas por capas superiores de sedimentos finos limo-arcillosos a limo-arenosos infrayacidos por gravas.</w:t>
      </w:r>
    </w:p>
    <w:p w:rsidR="004A1974" w:rsidRPr="00185120" w:rsidRDefault="004A1974" w:rsidP="004A1974">
      <w:pPr>
        <w:jc w:val="both"/>
        <w:rPr>
          <w:rFonts w:ascii="Arial" w:hAnsi="Arial" w:cs="Arial"/>
          <w:b/>
          <w:color w:val="000000" w:themeColor="text1"/>
          <w:sz w:val="24"/>
          <w:szCs w:val="24"/>
        </w:rPr>
      </w:pPr>
      <w:r w:rsidRPr="00185120">
        <w:rPr>
          <w:rFonts w:ascii="Arial" w:hAnsi="Arial" w:cs="Arial"/>
          <w:b/>
          <w:color w:val="000000" w:themeColor="text1"/>
          <w:sz w:val="24"/>
          <w:szCs w:val="24"/>
        </w:rPr>
        <w:t>Distribución de las unidades geomorfológicas dentro del área municipal de Chigorodó</w:t>
      </w:r>
    </w:p>
    <w:tbl>
      <w:tblPr>
        <w:tblpPr w:leftFromText="141" w:rightFromText="141" w:vertAnchor="text" w:horzAnchor="margin" w:tblpXSpec="center" w:tblpY="242"/>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984"/>
        <w:gridCol w:w="1418"/>
        <w:gridCol w:w="1276"/>
        <w:gridCol w:w="1559"/>
        <w:gridCol w:w="1843"/>
      </w:tblGrid>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MACROUNIDAD</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AREA ZONA CENTRO DE URABA</w:t>
            </w:r>
          </w:p>
          <w:p w:rsidR="004A1974" w:rsidRPr="00185120" w:rsidRDefault="004A1974" w:rsidP="004A1974">
            <w:pPr>
              <w:jc w:val="both"/>
              <w:rPr>
                <w:rFonts w:ascii="Arial" w:hAnsi="Arial" w:cs="Arial"/>
                <w:color w:val="000000" w:themeColor="text1"/>
                <w:sz w:val="24"/>
                <w:szCs w:val="24"/>
                <w:lang w:val="es-ES"/>
              </w:rPr>
            </w:pPr>
            <w:r w:rsidRPr="00185120">
              <w:rPr>
                <w:rFonts w:ascii="Arial" w:hAnsi="Arial" w:cs="Arial"/>
                <w:color w:val="000000" w:themeColor="text1"/>
                <w:sz w:val="24"/>
                <w:szCs w:val="24"/>
                <w:lang w:val="es-ES"/>
              </w:rPr>
              <w:t>(Has.)</w:t>
            </w:r>
          </w:p>
        </w:tc>
        <w:tc>
          <w:tcPr>
            <w:tcW w:w="1276" w:type="dxa"/>
          </w:tcPr>
          <w:p w:rsidR="004A1974" w:rsidRPr="00185120" w:rsidRDefault="004A1974" w:rsidP="004A1974">
            <w:pPr>
              <w:jc w:val="both"/>
              <w:rPr>
                <w:rFonts w:ascii="Arial" w:hAnsi="Arial" w:cs="Arial"/>
                <w:color w:val="000000" w:themeColor="text1"/>
                <w:sz w:val="24"/>
                <w:szCs w:val="24"/>
                <w:lang w:val="en-US"/>
              </w:rPr>
            </w:pPr>
            <w:r w:rsidRPr="00185120">
              <w:rPr>
                <w:rFonts w:ascii="Arial" w:hAnsi="Arial" w:cs="Arial"/>
                <w:color w:val="000000" w:themeColor="text1"/>
                <w:sz w:val="24"/>
                <w:szCs w:val="24"/>
                <w:lang w:val="en-US"/>
              </w:rPr>
              <w:t>AREA MUNICIPAL</w:t>
            </w:r>
          </w:p>
          <w:p w:rsidR="004A1974" w:rsidRPr="00185120" w:rsidRDefault="004A1974" w:rsidP="004A1974">
            <w:pPr>
              <w:jc w:val="both"/>
              <w:rPr>
                <w:rFonts w:ascii="Arial" w:hAnsi="Arial" w:cs="Arial"/>
                <w:color w:val="000000" w:themeColor="text1"/>
                <w:sz w:val="24"/>
                <w:szCs w:val="24"/>
                <w:lang w:val="en-US"/>
              </w:rPr>
            </w:pPr>
            <w:r w:rsidRPr="00185120">
              <w:rPr>
                <w:rFonts w:ascii="Arial" w:hAnsi="Arial" w:cs="Arial"/>
                <w:color w:val="000000" w:themeColor="text1"/>
                <w:sz w:val="24"/>
                <w:szCs w:val="24"/>
                <w:lang w:val="en-US"/>
              </w:rPr>
              <w:t>(Has.)</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PORCENTAJE SUBREGIÓN</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PORCENTAJE ÁREA MUNICIPAL</w:t>
            </w:r>
          </w:p>
          <w:p w:rsidR="004A1974" w:rsidRPr="00185120" w:rsidRDefault="004A1974" w:rsidP="004A1974">
            <w:pPr>
              <w:jc w:val="both"/>
              <w:rPr>
                <w:rFonts w:ascii="Arial" w:hAnsi="Arial" w:cs="Arial"/>
                <w:color w:val="000000" w:themeColor="text1"/>
                <w:sz w:val="24"/>
                <w:szCs w:val="24"/>
              </w:rPr>
            </w:pP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VERTIENTES</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223051.0</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9929.8</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38.2</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13.8</w:t>
            </w: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PIEDEMONTE</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67896.9</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20717.8</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11.6</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28.8</w:t>
            </w: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ABANICOS ALUVIALES</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100732.6</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26189.3</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17.3</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36.4</w:t>
            </w: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LLANURA ALUVIAL</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172714.3</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15183.1</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29.6</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21.0</w:t>
            </w: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ZONA MARINO-COSTERA</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19409.6</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0.0</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3.3</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0.0</w:t>
            </w:r>
          </w:p>
        </w:tc>
      </w:tr>
      <w:tr w:rsidR="004A1974" w:rsidRPr="00185120" w:rsidTr="004A1974">
        <w:tc>
          <w:tcPr>
            <w:tcW w:w="1984"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TOTAL</w:t>
            </w:r>
          </w:p>
        </w:tc>
        <w:tc>
          <w:tcPr>
            <w:tcW w:w="141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583804.4</w:t>
            </w:r>
          </w:p>
        </w:tc>
        <w:tc>
          <w:tcPr>
            <w:tcW w:w="1276"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72020.0</w:t>
            </w:r>
          </w:p>
        </w:tc>
        <w:tc>
          <w:tcPr>
            <w:tcW w:w="1559"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100.0</w:t>
            </w:r>
          </w:p>
        </w:tc>
        <w:tc>
          <w:tcPr>
            <w:tcW w:w="1843"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100.0</w:t>
            </w:r>
          </w:p>
        </w:tc>
      </w:tr>
    </w:tbl>
    <w:p w:rsidR="0074706D" w:rsidRDefault="0074706D" w:rsidP="004A1974">
      <w:pPr>
        <w:jc w:val="both"/>
        <w:rPr>
          <w:rFonts w:ascii="Arial" w:hAnsi="Arial" w:cs="Arial"/>
          <w:b/>
          <w:bCs/>
          <w:color w:val="000000" w:themeColor="text1"/>
          <w:sz w:val="24"/>
          <w:szCs w:val="24"/>
        </w:rPr>
      </w:pPr>
      <w:bookmarkStart w:id="42" w:name="_Toc470260969"/>
      <w:bookmarkStart w:id="43" w:name="_Toc492546870"/>
    </w:p>
    <w:p w:rsidR="004A1974" w:rsidRPr="00185120" w:rsidRDefault="0046731A" w:rsidP="004A1974">
      <w:pPr>
        <w:jc w:val="both"/>
        <w:rPr>
          <w:rFonts w:ascii="Arial" w:hAnsi="Arial" w:cs="Arial"/>
          <w:b/>
          <w:bCs/>
          <w:color w:val="000000" w:themeColor="text1"/>
          <w:sz w:val="24"/>
          <w:szCs w:val="24"/>
        </w:rPr>
      </w:pPr>
      <w:r>
        <w:rPr>
          <w:rFonts w:ascii="Arial" w:hAnsi="Arial" w:cs="Arial"/>
          <w:b/>
          <w:bCs/>
          <w:color w:val="000000" w:themeColor="text1"/>
          <w:sz w:val="24"/>
          <w:szCs w:val="24"/>
        </w:rPr>
        <w:lastRenderedPageBreak/>
        <w:t xml:space="preserve">2.5.4 </w:t>
      </w:r>
      <w:r w:rsidR="004A1974" w:rsidRPr="00185120">
        <w:rPr>
          <w:rFonts w:ascii="Arial" w:hAnsi="Arial" w:cs="Arial"/>
          <w:b/>
          <w:bCs/>
          <w:color w:val="000000" w:themeColor="text1"/>
          <w:sz w:val="24"/>
          <w:szCs w:val="24"/>
        </w:rPr>
        <w:t>SUELOS</w:t>
      </w:r>
      <w:bookmarkEnd w:id="42"/>
      <w:bookmarkEnd w:id="43"/>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La clasificación de los suelos se hizo por clase agronómica (uso potencial del suelo, IGAC, 1994), esta clasificación se hace con base en parámetros como pendiente y porcentaje de erosión.  Para el análisis se partió de un mapa 1:100.000 de uso potencial del suelo del IGAC en 1994, el cual divide la región en Asociaciones (mapa de suelos). </w:t>
      </w:r>
    </w:p>
    <w:p w:rsidR="004A1974" w:rsidRPr="00185120" w:rsidRDefault="004A1974" w:rsidP="004A1974">
      <w:pPr>
        <w:jc w:val="both"/>
        <w:rPr>
          <w:rFonts w:ascii="Arial" w:hAnsi="Arial" w:cs="Arial"/>
          <w:b/>
          <w:bCs/>
          <w:color w:val="000000" w:themeColor="text1"/>
          <w:sz w:val="24"/>
          <w:szCs w:val="24"/>
        </w:rPr>
      </w:pPr>
      <w:bookmarkStart w:id="44" w:name="_Toc451577691"/>
      <w:bookmarkStart w:id="45" w:name="_Toc470395442"/>
      <w:bookmarkStart w:id="46" w:name="_Toc492546896"/>
      <w:r w:rsidRPr="00185120">
        <w:rPr>
          <w:rFonts w:ascii="Arial" w:hAnsi="Arial" w:cs="Arial"/>
          <w:color w:val="000000" w:themeColor="text1"/>
          <w:sz w:val="24"/>
          <w:szCs w:val="24"/>
        </w:rPr>
        <w:t xml:space="preserve"> </w:t>
      </w:r>
      <w:r w:rsidRPr="00185120">
        <w:rPr>
          <w:rFonts w:ascii="Arial" w:hAnsi="Arial" w:cs="Arial"/>
          <w:b/>
          <w:bCs/>
          <w:color w:val="000000" w:themeColor="text1"/>
          <w:sz w:val="24"/>
          <w:szCs w:val="24"/>
        </w:rPr>
        <w:t>Clasificación y distribución de los suelos del municipio de Chigorodó</w:t>
      </w:r>
      <w:bookmarkEnd w:id="44"/>
      <w:bookmarkEnd w:id="45"/>
      <w:bookmarkEnd w:id="46"/>
    </w:p>
    <w:tbl>
      <w:tblPr>
        <w:tblpPr w:leftFromText="141" w:rightFromText="141" w:vertAnchor="text" w:horzAnchor="margin" w:tblpXSpec="center" w:tblpY="34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985"/>
        <w:gridCol w:w="3188"/>
      </w:tblGrid>
      <w:tr w:rsidR="004A1974" w:rsidRPr="00185120" w:rsidTr="004A1974">
        <w:tc>
          <w:tcPr>
            <w:tcW w:w="2835" w:type="dxa"/>
          </w:tcPr>
          <w:p w:rsidR="004A1974" w:rsidRPr="00185120" w:rsidRDefault="004A1974" w:rsidP="004A1974">
            <w:pPr>
              <w:jc w:val="both"/>
              <w:rPr>
                <w:rFonts w:ascii="Arial" w:hAnsi="Arial" w:cs="Arial"/>
                <w:b/>
                <w:bCs/>
                <w:color w:val="000000" w:themeColor="text1"/>
                <w:sz w:val="24"/>
                <w:szCs w:val="24"/>
              </w:rPr>
            </w:pPr>
            <w:bookmarkStart w:id="47" w:name="_Toc451577574"/>
            <w:bookmarkStart w:id="48" w:name="_Toc470220980"/>
            <w:bookmarkStart w:id="49" w:name="_Toc470260970"/>
            <w:r w:rsidRPr="00185120">
              <w:rPr>
                <w:rFonts w:ascii="Arial" w:hAnsi="Arial" w:cs="Arial"/>
                <w:b/>
                <w:bCs/>
                <w:color w:val="000000" w:themeColor="text1"/>
                <w:sz w:val="24"/>
                <w:szCs w:val="24"/>
              </w:rPr>
              <w:t>Clase Agronómica</w:t>
            </w:r>
            <w:bookmarkEnd w:id="47"/>
            <w:bookmarkEnd w:id="48"/>
            <w:bookmarkEnd w:id="49"/>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Ha</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w:t>
            </w:r>
          </w:p>
        </w:tc>
      </w:tr>
      <w:tr w:rsidR="004A1974" w:rsidRPr="00185120" w:rsidTr="004A1974">
        <w:tc>
          <w:tcPr>
            <w:tcW w:w="2835" w:type="dxa"/>
          </w:tcPr>
          <w:p w:rsidR="004A1974" w:rsidRPr="00185120" w:rsidRDefault="004A1974" w:rsidP="004A1974">
            <w:pPr>
              <w:jc w:val="both"/>
              <w:rPr>
                <w:rFonts w:ascii="Arial" w:hAnsi="Arial" w:cs="Arial"/>
                <w:color w:val="000000" w:themeColor="text1"/>
                <w:sz w:val="24"/>
                <w:szCs w:val="24"/>
              </w:rPr>
            </w:pPr>
            <w:bookmarkStart w:id="50" w:name="_Toc451577575"/>
            <w:bookmarkStart w:id="51" w:name="_Toc470220981"/>
            <w:bookmarkStart w:id="52" w:name="_Toc470260971"/>
            <w:r w:rsidRPr="00185120">
              <w:rPr>
                <w:rFonts w:ascii="Arial" w:hAnsi="Arial" w:cs="Arial"/>
                <w:color w:val="000000" w:themeColor="text1"/>
                <w:sz w:val="24"/>
                <w:szCs w:val="24"/>
              </w:rPr>
              <w:t>III</w:t>
            </w:r>
            <w:bookmarkEnd w:id="50"/>
            <w:bookmarkEnd w:id="51"/>
            <w:bookmarkEnd w:id="52"/>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46.367</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65</w:t>
            </w:r>
          </w:p>
        </w:tc>
      </w:tr>
      <w:tr w:rsidR="004A1974" w:rsidRPr="00185120" w:rsidTr="004A1974">
        <w:tc>
          <w:tcPr>
            <w:tcW w:w="283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V</w:t>
            </w:r>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1.555</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2</w:t>
            </w:r>
          </w:p>
        </w:tc>
      </w:tr>
      <w:tr w:rsidR="004A1974" w:rsidRPr="00185120" w:rsidTr="004A1974">
        <w:tc>
          <w:tcPr>
            <w:tcW w:w="283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VI</w:t>
            </w:r>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11.007</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15</w:t>
            </w:r>
          </w:p>
        </w:tc>
      </w:tr>
      <w:tr w:rsidR="004A1974" w:rsidRPr="00185120" w:rsidTr="004A1974">
        <w:tc>
          <w:tcPr>
            <w:tcW w:w="283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VII</w:t>
            </w:r>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13.091</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18</w:t>
            </w:r>
          </w:p>
        </w:tc>
      </w:tr>
      <w:tr w:rsidR="004A1974" w:rsidRPr="00185120" w:rsidTr="004A1974">
        <w:trPr>
          <w:trHeight w:val="254"/>
        </w:trPr>
        <w:tc>
          <w:tcPr>
            <w:tcW w:w="2835" w:type="dxa"/>
          </w:tcPr>
          <w:p w:rsidR="004A1974" w:rsidRPr="00185120" w:rsidRDefault="004A1974" w:rsidP="004A1974">
            <w:pPr>
              <w:jc w:val="both"/>
              <w:rPr>
                <w:rFonts w:ascii="Arial" w:hAnsi="Arial" w:cs="Arial"/>
                <w:color w:val="000000" w:themeColor="text1"/>
                <w:sz w:val="24"/>
                <w:szCs w:val="24"/>
              </w:rPr>
            </w:pPr>
            <w:bookmarkStart w:id="53" w:name="_Toc451577576"/>
            <w:bookmarkStart w:id="54" w:name="_Toc470220982"/>
            <w:bookmarkStart w:id="55" w:name="_Toc470260972"/>
            <w:r w:rsidRPr="00185120">
              <w:rPr>
                <w:rFonts w:ascii="Arial" w:hAnsi="Arial" w:cs="Arial"/>
                <w:color w:val="000000" w:themeColor="text1"/>
                <w:sz w:val="24"/>
                <w:szCs w:val="24"/>
              </w:rPr>
              <w:t>Total</w:t>
            </w:r>
            <w:bookmarkEnd w:id="53"/>
            <w:bookmarkEnd w:id="54"/>
            <w:bookmarkEnd w:id="55"/>
          </w:p>
        </w:tc>
        <w:tc>
          <w:tcPr>
            <w:tcW w:w="1985"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fldChar w:fldCharType="begin"/>
            </w:r>
            <w:r w:rsidRPr="00185120">
              <w:rPr>
                <w:rFonts w:ascii="Arial" w:hAnsi="Arial" w:cs="Arial"/>
                <w:color w:val="000000" w:themeColor="text1"/>
                <w:sz w:val="24"/>
                <w:szCs w:val="24"/>
              </w:rPr>
              <w:instrText xml:space="preserve"> =SUM(ENCIMA) </w:instrText>
            </w:r>
            <w:r w:rsidRPr="00185120">
              <w:rPr>
                <w:rFonts w:ascii="Arial" w:hAnsi="Arial" w:cs="Arial"/>
                <w:color w:val="000000" w:themeColor="text1"/>
                <w:sz w:val="24"/>
                <w:szCs w:val="24"/>
              </w:rPr>
              <w:fldChar w:fldCharType="separate"/>
            </w:r>
            <w:r w:rsidRPr="00185120">
              <w:rPr>
                <w:rFonts w:ascii="Arial" w:hAnsi="Arial" w:cs="Arial"/>
                <w:color w:val="000000" w:themeColor="text1"/>
                <w:sz w:val="24"/>
                <w:szCs w:val="24"/>
              </w:rPr>
              <w:t>72.02</w:t>
            </w:r>
            <w:r w:rsidRPr="00185120">
              <w:rPr>
                <w:rFonts w:ascii="Arial" w:hAnsi="Arial" w:cs="Arial"/>
                <w:color w:val="000000" w:themeColor="text1"/>
                <w:sz w:val="24"/>
                <w:szCs w:val="24"/>
              </w:rPr>
              <w:fldChar w:fldCharType="end"/>
            </w:r>
            <w:r w:rsidRPr="00185120">
              <w:rPr>
                <w:rFonts w:ascii="Arial" w:hAnsi="Arial" w:cs="Arial"/>
                <w:color w:val="000000" w:themeColor="text1"/>
                <w:sz w:val="24"/>
                <w:szCs w:val="24"/>
              </w:rPr>
              <w:t>0</w:t>
            </w:r>
          </w:p>
        </w:tc>
        <w:tc>
          <w:tcPr>
            <w:tcW w:w="3188" w:type="dxa"/>
          </w:tcPr>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fldChar w:fldCharType="begin"/>
            </w:r>
            <w:r w:rsidRPr="00185120">
              <w:rPr>
                <w:rFonts w:ascii="Arial" w:hAnsi="Arial" w:cs="Arial"/>
                <w:color w:val="000000" w:themeColor="text1"/>
                <w:sz w:val="24"/>
                <w:szCs w:val="24"/>
              </w:rPr>
              <w:instrText xml:space="preserve"> =SUM(ENCIMA) </w:instrText>
            </w:r>
            <w:r w:rsidRPr="00185120">
              <w:rPr>
                <w:rFonts w:ascii="Arial" w:hAnsi="Arial" w:cs="Arial"/>
                <w:color w:val="000000" w:themeColor="text1"/>
                <w:sz w:val="24"/>
                <w:szCs w:val="24"/>
              </w:rPr>
              <w:fldChar w:fldCharType="separate"/>
            </w:r>
            <w:r w:rsidRPr="00185120">
              <w:rPr>
                <w:rFonts w:ascii="Arial" w:hAnsi="Arial" w:cs="Arial"/>
                <w:color w:val="000000" w:themeColor="text1"/>
                <w:sz w:val="24"/>
                <w:szCs w:val="24"/>
              </w:rPr>
              <w:t>100</w:t>
            </w:r>
            <w:r w:rsidRPr="00185120">
              <w:rPr>
                <w:rFonts w:ascii="Arial" w:hAnsi="Arial" w:cs="Arial"/>
                <w:color w:val="000000" w:themeColor="text1"/>
                <w:sz w:val="24"/>
                <w:szCs w:val="24"/>
              </w:rPr>
              <w:fldChar w:fldCharType="end"/>
            </w:r>
          </w:p>
        </w:tc>
      </w:tr>
    </w:tbl>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El 65% (46.367 ha) los suelos pertenecen a la clase agronómica III, ubicados en su mayoría en la unidad de Abanico aluvial (tabla 3), estos se caracterizan por presentar pendientes moderadas, alta susceptibilidad a la erosión, inundaciones frecuentes, profundidad efectiva superficial, baja fertilidad, salinidad o sodicidad moderada, limitaciones climáticas moderadas, este suelo requiere manejos especiales para la actividad agrícola, como la implementación de cultivos no limpios, para evitar procesos de escorrentía y alta erodebilidad, en su totalidad los suelos que tiene el municipio en esta clase agronómica tienen problemas de desarrollo de raíces, por lo que se deben implementar procesos de mecanización para el buen desarrollo de los cultivos (anexo A).  </w:t>
      </w: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La unidad de Piedemonte y Vertiente está representada por suelos de clase III, VI y VII (tabla 3), estos suelos presentan limitaciones para cultivos,  con pendientes fuertes, riesgos de erosión, pedregosos, superficiales, humedad excesiva e inundable, salina o sódica, sometidos a un fuerte clima. Los usos recomendables son en bosques, vida silvestre y protección (anexo A).</w:t>
      </w:r>
    </w:p>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El 2% (1.555 ha) restante del territorio se encuentra con suelos de tipo V, localizados en la Llanura de inundación, los cuales tienen un bajo riesgo de </w:t>
      </w:r>
      <w:r w:rsidRPr="00185120">
        <w:rPr>
          <w:rFonts w:ascii="Arial" w:hAnsi="Arial" w:cs="Arial"/>
          <w:color w:val="000000" w:themeColor="text1"/>
          <w:sz w:val="24"/>
          <w:szCs w:val="24"/>
        </w:rPr>
        <w:lastRenderedPageBreak/>
        <w:t xml:space="preserve">erosión, relieve plano, frecuentemente inundables, pedregosos, no permiten el crecimiento de cultivos semestrales y con uso potencial en bosques, cubierta protectora y vida silvestre (anexo A). </w:t>
      </w:r>
    </w:p>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Este municipio tiene un gran potencial agrícola si se tiene en cuenta que en suelos de clase III tiene 46.367 ha y que tiene en cultivos 6.166 ha (banano 4.000 ha y el plátano con 1.665 ha), en pastos 23.353 ha; por lo que se deben establecer programas de monitoreo para la ubicación de los cultivos, los pastizales y las áreas de rastrojo (22.927 ha), evaluar las labores de manejo y la posible conversión de estas áreas de rastrojo a agroecosistemas, que permitan aumentar la producción agrícola, pecuaria o forestal del municipio.</w:t>
      </w:r>
    </w:p>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Los procesos de erosión apenas empiezan a ser manifiestos, por lo que todavía se está a tiempo de tomar medidas preventivas que no permitan el avance de este fenómeno. Uno de los principales procesos erosivos, se da en los cauces, por el socavamiento o profundización de los cauces, dado por la pérdida de cobertura vegetal existente para transformarla en agroecosistemas, deteriorando las condiciones de los suelos.  Otro proceso, es la lixiviación o movimiento vertical en el perfil del suelo de fracciones de limo y arcilla, que van a las fuentes de agua creando un aumento en la cantidad de sólidos en suspensión; además de deteriorar el suelo, debido a la perdida de estructura, también afecta las características químicas como la capacidad de intercambio catódico y por lo tanto la fertilidad potencial de este. </w:t>
      </w:r>
    </w:p>
    <w:p w:rsidR="004A1974" w:rsidRPr="00185120" w:rsidRDefault="0046731A" w:rsidP="004A1974">
      <w:pPr>
        <w:jc w:val="both"/>
        <w:rPr>
          <w:rFonts w:ascii="Arial" w:hAnsi="Arial" w:cs="Arial"/>
          <w:b/>
          <w:color w:val="000000" w:themeColor="text1"/>
          <w:sz w:val="24"/>
          <w:szCs w:val="24"/>
          <w:lang w:val="es-ES"/>
        </w:rPr>
      </w:pPr>
      <w:bookmarkStart w:id="56" w:name="_Toc458742500"/>
      <w:bookmarkStart w:id="57" w:name="_Toc458743286"/>
      <w:bookmarkStart w:id="58" w:name="_Toc470259348"/>
      <w:bookmarkStart w:id="59" w:name="_Toc492546544"/>
      <w:r>
        <w:rPr>
          <w:rFonts w:ascii="Arial" w:hAnsi="Arial" w:cs="Arial"/>
          <w:b/>
          <w:color w:val="000000" w:themeColor="text1"/>
          <w:sz w:val="24"/>
          <w:szCs w:val="24"/>
          <w:lang w:val="es-ES"/>
        </w:rPr>
        <w:t>2.5.5</w:t>
      </w:r>
      <w:r w:rsidR="00D93F4C">
        <w:rPr>
          <w:rFonts w:ascii="Arial" w:hAnsi="Arial" w:cs="Arial"/>
          <w:b/>
          <w:color w:val="000000" w:themeColor="text1"/>
          <w:sz w:val="24"/>
          <w:szCs w:val="24"/>
          <w:lang w:val="es-ES"/>
        </w:rPr>
        <w:t xml:space="preserve"> </w:t>
      </w:r>
      <w:r w:rsidR="004A1974" w:rsidRPr="00185120">
        <w:rPr>
          <w:rFonts w:ascii="Arial" w:hAnsi="Arial" w:cs="Arial"/>
          <w:b/>
          <w:color w:val="000000" w:themeColor="text1"/>
          <w:sz w:val="24"/>
          <w:szCs w:val="24"/>
          <w:lang w:val="es-ES"/>
        </w:rPr>
        <w:t>CARACTERÍSTICAS CLIMÁTICAS</w:t>
      </w:r>
      <w:bookmarkEnd w:id="56"/>
      <w:bookmarkEnd w:id="57"/>
      <w:bookmarkEnd w:id="58"/>
      <w:bookmarkEnd w:id="59"/>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La extensión del municipio de Chigorodó es de 608 km2, de los cuales 580 corresponden a clima cálido y los otros 28 restantes a clima medio.</w:t>
      </w: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Los registros de temperatura mensual en la cabecera municipal presentan un valor medio mensual que fluctúa entre los 25.8ºC en noviembre y 26.7ºC en marzo y abril.  La temperatura máxima diaria mensual corresponde al mes de junio con 31.2ºC y la mínima media mensual a los meses de abril y septiembre con 21ºC.  La temperatura máxima absoluta es de 34ºC en julio y la mínima es de 15ºC en abril.</w:t>
      </w:r>
    </w:p>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Las precipitaciones en Urabá están regidas por el sistema de bajas presiones conocido como Frente Intertropical de Convergencia, FIC; Los meses de mayo, junio, septiembre, octubre, y noviembre son normalmente meses de alta precipitación.  Los meses más secos son enero y febrero con menos de 100 </w:t>
      </w:r>
      <w:r w:rsidRPr="00185120">
        <w:rPr>
          <w:rFonts w:ascii="Arial" w:hAnsi="Arial" w:cs="Arial"/>
          <w:color w:val="000000" w:themeColor="text1"/>
          <w:sz w:val="24"/>
          <w:szCs w:val="24"/>
        </w:rPr>
        <w:lastRenderedPageBreak/>
        <w:t>mm/mes.  En los otros meses la precipitación está alrededor de 250 a 380 mm/mes.  Las isoyetas anuales de Urabá, muestran curvas de 3000 a 4500 mm/año de precipitación en Chigorodó.  La precipitación media anual en la parte alta de la serranía se estima en 6250 mm.  El aumento gradual de la precipitación del valle hacia las partes altas de la serranía radica en las lluvias de carácter orográfico.</w:t>
      </w:r>
    </w:p>
    <w:p w:rsidR="004A1974" w:rsidRPr="00185120" w:rsidRDefault="004A1974" w:rsidP="004A1974">
      <w:pPr>
        <w:jc w:val="both"/>
        <w:rPr>
          <w:rFonts w:ascii="Arial" w:hAnsi="Arial" w:cs="Arial"/>
          <w:color w:val="000000" w:themeColor="text1"/>
          <w:sz w:val="24"/>
          <w:szCs w:val="24"/>
        </w:rPr>
      </w:pP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En la tabla 1 se presentan un resumen de las características de las estaciones hidrometeorológicas ubicadas en el municipio de Chigorodó o con registros importantes ubicadas en municipios vecinos.  En la tabla 2 se presenta un resumen de los valores climáticos de las anteriores estaciones.</w:t>
      </w:r>
    </w:p>
    <w:p w:rsidR="004A1974" w:rsidRPr="00185120" w:rsidRDefault="00D93F4C" w:rsidP="004A1974">
      <w:pPr>
        <w:jc w:val="both"/>
        <w:rPr>
          <w:rFonts w:ascii="Arial" w:hAnsi="Arial" w:cs="Arial"/>
          <w:b/>
          <w:color w:val="000000" w:themeColor="text1"/>
          <w:sz w:val="24"/>
          <w:szCs w:val="24"/>
          <w:lang w:val="es-ES"/>
        </w:rPr>
      </w:pPr>
      <w:bookmarkStart w:id="60" w:name="_Toc458742501"/>
      <w:bookmarkStart w:id="61" w:name="_Toc458743287"/>
      <w:bookmarkStart w:id="62" w:name="_Toc470259349"/>
      <w:bookmarkStart w:id="63" w:name="_Toc492546545"/>
      <w:r>
        <w:rPr>
          <w:rFonts w:ascii="Arial" w:hAnsi="Arial" w:cs="Arial"/>
          <w:b/>
          <w:color w:val="000000" w:themeColor="text1"/>
          <w:sz w:val="24"/>
          <w:szCs w:val="24"/>
          <w:lang w:val="es-ES"/>
        </w:rPr>
        <w:t xml:space="preserve">2.5.6 </w:t>
      </w:r>
      <w:r w:rsidR="004A1974" w:rsidRPr="00185120">
        <w:rPr>
          <w:rFonts w:ascii="Arial" w:hAnsi="Arial" w:cs="Arial"/>
          <w:b/>
          <w:color w:val="000000" w:themeColor="text1"/>
          <w:sz w:val="24"/>
          <w:szCs w:val="24"/>
          <w:lang w:val="es-ES"/>
        </w:rPr>
        <w:t>Precipitación</w:t>
      </w:r>
      <w:bookmarkEnd w:id="60"/>
      <w:bookmarkEnd w:id="61"/>
      <w:bookmarkEnd w:id="62"/>
      <w:bookmarkEnd w:id="63"/>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La información de lluvias se ha recogido principalmente en las zonas del piedemonte.  Existe un cubrimiento relativamente generoso de estaciones pluviográficas y pluviométricas en el área del eje bananero.  Las vertientes de la serranía en áreas por encima de la cota 200 m.s.n.m, no poseen estaciones.  Las observaciones cualitativas en la zona insinúan una diferenciación altitudinal importante en la distribución espacial de la lluvia.</w:t>
      </w:r>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Para efectos de caracterizar en términos amplios los patrones de lluvia en la cuenca se ha acopiado y analizado información pluviográfica de las estaciones Barranquillita, La Palmera, Santa Isabel, Triganá y Tulenapa.  La estación La Cerrazón de tipo agrometeorológico presenta una operación incierta desde el año 1992.  Los totales anuales promedio de las estaciones de referencia se localizan entre los 2900 y 4100 mm, con valores incrementales hacia el sur y hacia las franjas superiores de la serranía (Gráficas 1 y 2).  En los años 87 y 92 se presentan decrementos significativos de aproximadamente un 30% frente al promedio, años que pertenecen a períodos activos del fenómeno de El Niño. </w:t>
      </w:r>
    </w:p>
    <w:p w:rsidR="004A1974" w:rsidRPr="00185120" w:rsidRDefault="00D93F4C" w:rsidP="004A1974">
      <w:pPr>
        <w:jc w:val="both"/>
        <w:rPr>
          <w:rFonts w:ascii="Arial" w:hAnsi="Arial" w:cs="Arial"/>
          <w:b/>
          <w:color w:val="000000" w:themeColor="text1"/>
          <w:sz w:val="24"/>
          <w:szCs w:val="24"/>
          <w:lang w:val="es-ES"/>
        </w:rPr>
      </w:pPr>
      <w:bookmarkStart w:id="64" w:name="_Toc458742502"/>
      <w:bookmarkStart w:id="65" w:name="_Toc458743288"/>
      <w:bookmarkStart w:id="66" w:name="_Toc470259350"/>
      <w:bookmarkStart w:id="67" w:name="_Toc492546546"/>
      <w:r>
        <w:rPr>
          <w:rFonts w:ascii="Arial" w:hAnsi="Arial" w:cs="Arial"/>
          <w:b/>
          <w:color w:val="000000" w:themeColor="text1"/>
          <w:sz w:val="24"/>
          <w:szCs w:val="24"/>
          <w:lang w:val="es-ES"/>
        </w:rPr>
        <w:t xml:space="preserve">2.5.7 </w:t>
      </w:r>
      <w:r w:rsidR="004A1974" w:rsidRPr="00185120">
        <w:rPr>
          <w:rFonts w:ascii="Arial" w:hAnsi="Arial" w:cs="Arial"/>
          <w:b/>
          <w:color w:val="000000" w:themeColor="text1"/>
          <w:sz w:val="24"/>
          <w:szCs w:val="24"/>
          <w:lang w:val="es-ES"/>
        </w:rPr>
        <w:t>Temperatura</w:t>
      </w:r>
      <w:bookmarkEnd w:id="64"/>
      <w:bookmarkEnd w:id="65"/>
      <w:bookmarkEnd w:id="66"/>
      <w:bookmarkEnd w:id="67"/>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La zona presenta variaciones estacionales insignificantes en los valores medios de temperatura.  La estación Tulenapa de Chigorodó ha estimado un valor medio de 26.8ºC, para una altitud aproximada de 30 m.s.n.m. Los valores máximos medios de temperatura registrados en la estación son del orden de 33ºC y mientras los mínimos están alrededor de 21ºC.  Por otro lado la estación La Palmera registra un valor medio de temperatura de 26.3ºC, con valores medios mínimos y máximos respectivamente de 20.8 y 33.4ºC a una altura de 58 m.s.n.m...  Los meses más cálidos son marzo y abril, con valores que exceden el promedio anual en 1.3ºC.  En la Cerrazón se presentan valores estables del orden de 26.1ºC.  Allí, los mínimos </w:t>
      </w:r>
      <w:r w:rsidRPr="00185120">
        <w:rPr>
          <w:rFonts w:ascii="Arial" w:hAnsi="Arial" w:cs="Arial"/>
          <w:color w:val="000000" w:themeColor="text1"/>
          <w:sz w:val="24"/>
          <w:szCs w:val="24"/>
        </w:rPr>
        <w:lastRenderedPageBreak/>
        <w:t>se ubican cerca de los 20ºC y los máximos se mantienen en torno a los 34ºC, a una altura de 70 m.s.n.m.  Se observa que la relación de la temperatura con la altura es inversa, como ha de esperarse, con gradientes de aproximadamente</w:t>
      </w:r>
      <w:bookmarkStart w:id="68" w:name="_Toc458742503"/>
      <w:bookmarkStart w:id="69" w:name="_Toc458743289"/>
      <w:r w:rsidRPr="00185120">
        <w:rPr>
          <w:rFonts w:ascii="Arial" w:hAnsi="Arial" w:cs="Arial"/>
          <w:color w:val="000000" w:themeColor="text1"/>
          <w:sz w:val="24"/>
          <w:szCs w:val="24"/>
        </w:rPr>
        <w:t xml:space="preserve"> 0.3ºC por cada 50 m de altura</w:t>
      </w:r>
    </w:p>
    <w:p w:rsidR="00534D13" w:rsidRDefault="00534D13" w:rsidP="004A1974">
      <w:pPr>
        <w:jc w:val="both"/>
        <w:rPr>
          <w:rFonts w:ascii="Arial" w:hAnsi="Arial" w:cs="Arial"/>
          <w:b/>
          <w:color w:val="000000" w:themeColor="text1"/>
          <w:sz w:val="24"/>
          <w:szCs w:val="24"/>
          <w:lang w:val="es-ES"/>
        </w:rPr>
      </w:pPr>
      <w:bookmarkStart w:id="70" w:name="_Toc470259351"/>
      <w:bookmarkStart w:id="71" w:name="_Toc492546547"/>
    </w:p>
    <w:p w:rsidR="004A1974" w:rsidRPr="00185120" w:rsidRDefault="00D93F4C" w:rsidP="004A1974">
      <w:pPr>
        <w:jc w:val="both"/>
        <w:rPr>
          <w:rFonts w:ascii="Arial" w:hAnsi="Arial" w:cs="Arial"/>
          <w:color w:val="000000" w:themeColor="text1"/>
          <w:sz w:val="24"/>
          <w:szCs w:val="24"/>
        </w:rPr>
      </w:pPr>
      <w:r>
        <w:rPr>
          <w:rFonts w:ascii="Arial" w:hAnsi="Arial" w:cs="Arial"/>
          <w:b/>
          <w:color w:val="000000" w:themeColor="text1"/>
          <w:sz w:val="24"/>
          <w:szCs w:val="24"/>
          <w:lang w:val="es-ES"/>
        </w:rPr>
        <w:t xml:space="preserve">2.5.8 </w:t>
      </w:r>
      <w:r w:rsidR="004A1974" w:rsidRPr="00185120">
        <w:rPr>
          <w:rFonts w:ascii="Arial" w:hAnsi="Arial" w:cs="Arial"/>
          <w:b/>
          <w:color w:val="000000" w:themeColor="text1"/>
          <w:sz w:val="24"/>
          <w:szCs w:val="24"/>
          <w:lang w:val="es-ES"/>
        </w:rPr>
        <w:t>Humedad relativa</w:t>
      </w:r>
      <w:bookmarkEnd w:id="68"/>
      <w:bookmarkEnd w:id="69"/>
      <w:bookmarkEnd w:id="70"/>
      <w:bookmarkEnd w:id="71"/>
    </w:p>
    <w:p w:rsidR="00534D13"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Los valores de humedad relativa son altos durante todo el año.  Los promedios regionales se encuentran en el rango de 85 a 92%.  Los meses de mayor humedad son los pertenecientes al núcleo del período lluvioso.  En mayo y junio la humedad relativa media alcanza su punto máximo, el cual es del orden del 89%.  Los mínimos son del orden del 64%, los cuales ocurren al medio día. En las primeras horas del amanecer se alcanzan con frecuencia condiciones de saturación. La mayor parte del año se presenta días nub</w:t>
      </w:r>
      <w:bookmarkStart w:id="72" w:name="_Toc458742504"/>
      <w:bookmarkStart w:id="73" w:name="_Toc458743290"/>
      <w:bookmarkStart w:id="74" w:name="_Toc470259352"/>
      <w:bookmarkStart w:id="75" w:name="_Toc492546548"/>
      <w:r w:rsidR="00534D13">
        <w:rPr>
          <w:rFonts w:ascii="Arial" w:hAnsi="Arial" w:cs="Arial"/>
          <w:color w:val="000000" w:themeColor="text1"/>
          <w:sz w:val="24"/>
          <w:szCs w:val="24"/>
        </w:rPr>
        <w:t>lados o parcialmente cubiertos.</w:t>
      </w:r>
    </w:p>
    <w:p w:rsidR="004A1974" w:rsidRPr="00534D13" w:rsidRDefault="00D93F4C" w:rsidP="004A1974">
      <w:pPr>
        <w:jc w:val="both"/>
        <w:rPr>
          <w:rFonts w:ascii="Arial" w:hAnsi="Arial" w:cs="Arial"/>
          <w:color w:val="000000" w:themeColor="text1"/>
          <w:sz w:val="24"/>
          <w:szCs w:val="24"/>
        </w:rPr>
      </w:pPr>
      <w:r>
        <w:rPr>
          <w:rFonts w:ascii="Arial" w:hAnsi="Arial" w:cs="Arial"/>
          <w:b/>
          <w:color w:val="000000" w:themeColor="text1"/>
          <w:sz w:val="24"/>
          <w:szCs w:val="24"/>
          <w:lang w:val="es-ES"/>
        </w:rPr>
        <w:t xml:space="preserve">2.5.9 </w:t>
      </w:r>
      <w:r w:rsidR="004A1974" w:rsidRPr="00185120">
        <w:rPr>
          <w:rFonts w:ascii="Arial" w:hAnsi="Arial" w:cs="Arial"/>
          <w:b/>
          <w:color w:val="000000" w:themeColor="text1"/>
          <w:sz w:val="24"/>
          <w:szCs w:val="24"/>
          <w:lang w:val="es-ES"/>
        </w:rPr>
        <w:t>Brillo solar</w:t>
      </w:r>
      <w:bookmarkEnd w:id="72"/>
      <w:bookmarkEnd w:id="73"/>
      <w:bookmarkEnd w:id="74"/>
      <w:bookmarkEnd w:id="75"/>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En la estación Tulenapa el promedio anual de brillo solar es de 1655 horas presentándose los máximos valores en los meses de diciembre a febrero  Según el estudio de Penca de Sábila, en su breve período de funcionamiento la estación La Cerrazón ha registrado promedios de totales anuales de brillo solar cercanos a las 1200 horas.  En general, la insolación se concentra en las horas de la mañana hasta poco después del mediodía. Se puede </w:t>
      </w:r>
      <w:r w:rsidR="008841D9" w:rsidRPr="00185120">
        <w:rPr>
          <w:rFonts w:ascii="Arial" w:hAnsi="Arial" w:cs="Arial"/>
          <w:color w:val="000000" w:themeColor="text1"/>
          <w:sz w:val="24"/>
          <w:szCs w:val="24"/>
        </w:rPr>
        <w:t>observar</w:t>
      </w:r>
      <w:r w:rsidRPr="00185120">
        <w:rPr>
          <w:rFonts w:ascii="Arial" w:hAnsi="Arial" w:cs="Arial"/>
          <w:color w:val="000000" w:themeColor="text1"/>
          <w:sz w:val="24"/>
          <w:szCs w:val="24"/>
        </w:rPr>
        <w:t xml:space="preserve"> que la insolación disminuye a medida que avanzamos hacia el norte, debido a la alta nubosidad que causa mayores precipitaciones en la región sur.</w:t>
      </w:r>
    </w:p>
    <w:p w:rsidR="004A1974" w:rsidRPr="00185120" w:rsidRDefault="00D93F4C" w:rsidP="004A1974">
      <w:pPr>
        <w:jc w:val="both"/>
        <w:rPr>
          <w:rFonts w:ascii="Arial" w:hAnsi="Arial" w:cs="Arial"/>
          <w:b/>
          <w:color w:val="000000" w:themeColor="text1"/>
          <w:sz w:val="24"/>
          <w:szCs w:val="24"/>
          <w:lang w:val="es-ES"/>
        </w:rPr>
      </w:pPr>
      <w:bookmarkStart w:id="76" w:name="_Toc458742505"/>
      <w:bookmarkStart w:id="77" w:name="_Toc458743291"/>
      <w:bookmarkStart w:id="78" w:name="_Toc470259353"/>
      <w:bookmarkStart w:id="79" w:name="_Toc492546549"/>
      <w:r>
        <w:rPr>
          <w:rFonts w:ascii="Arial" w:hAnsi="Arial" w:cs="Arial"/>
          <w:b/>
          <w:color w:val="000000" w:themeColor="text1"/>
          <w:sz w:val="24"/>
          <w:szCs w:val="24"/>
          <w:lang w:val="es-ES"/>
        </w:rPr>
        <w:t xml:space="preserve">2.6 </w:t>
      </w:r>
      <w:r w:rsidR="004A1974" w:rsidRPr="00185120">
        <w:rPr>
          <w:rFonts w:ascii="Arial" w:hAnsi="Arial" w:cs="Arial"/>
          <w:b/>
          <w:color w:val="000000" w:themeColor="text1"/>
          <w:sz w:val="24"/>
          <w:szCs w:val="24"/>
          <w:lang w:val="es-ES"/>
        </w:rPr>
        <w:t>Velocidad del viento</w:t>
      </w:r>
      <w:bookmarkEnd w:id="76"/>
      <w:bookmarkEnd w:id="77"/>
      <w:bookmarkEnd w:id="78"/>
      <w:bookmarkEnd w:id="79"/>
    </w:p>
    <w:p w:rsidR="004A1974" w:rsidRPr="00185120" w:rsidRDefault="004A1974" w:rsidP="004A1974">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Entre enero y abril se evidencia el efecto de los vientos </w:t>
      </w:r>
      <w:proofErr w:type="spellStart"/>
      <w:r w:rsidRPr="00185120">
        <w:rPr>
          <w:rFonts w:ascii="Arial" w:hAnsi="Arial" w:cs="Arial"/>
          <w:color w:val="000000" w:themeColor="text1"/>
          <w:sz w:val="24"/>
          <w:szCs w:val="24"/>
        </w:rPr>
        <w:t>Alísios</w:t>
      </w:r>
      <w:proofErr w:type="spellEnd"/>
      <w:r w:rsidRPr="00185120">
        <w:rPr>
          <w:rFonts w:ascii="Arial" w:hAnsi="Arial" w:cs="Arial"/>
          <w:color w:val="000000" w:themeColor="text1"/>
          <w:sz w:val="24"/>
          <w:szCs w:val="24"/>
        </w:rPr>
        <w:t>.  En éste período, las zonas bajas registran direcciones primordiales norte y nordeste.  Se establecen valores medios de velocidad entre 9 y 10 km/h, mientras que los máximos han alcanzado los 20 km/h  (Penca de Sábila, 1996).</w:t>
      </w:r>
    </w:p>
    <w:p w:rsidR="004A1974" w:rsidRPr="00185120" w:rsidRDefault="00D93F4C" w:rsidP="004A1974">
      <w:pPr>
        <w:jc w:val="both"/>
        <w:rPr>
          <w:rFonts w:ascii="Arial" w:hAnsi="Arial" w:cs="Arial"/>
          <w:b/>
          <w:color w:val="000000" w:themeColor="text1"/>
          <w:sz w:val="24"/>
          <w:szCs w:val="24"/>
          <w:lang w:val="es-ES"/>
        </w:rPr>
      </w:pPr>
      <w:bookmarkStart w:id="80" w:name="_Toc458742506"/>
      <w:bookmarkStart w:id="81" w:name="_Toc458743292"/>
      <w:bookmarkStart w:id="82" w:name="_Toc470259354"/>
      <w:bookmarkStart w:id="83" w:name="_Toc492546550"/>
      <w:r>
        <w:rPr>
          <w:rFonts w:ascii="Arial" w:hAnsi="Arial" w:cs="Arial"/>
          <w:b/>
          <w:color w:val="000000" w:themeColor="text1"/>
          <w:sz w:val="24"/>
          <w:szCs w:val="24"/>
          <w:lang w:val="es-ES"/>
        </w:rPr>
        <w:t xml:space="preserve">2.6.1 </w:t>
      </w:r>
      <w:r w:rsidR="004A1974" w:rsidRPr="00185120">
        <w:rPr>
          <w:rFonts w:ascii="Arial" w:hAnsi="Arial" w:cs="Arial"/>
          <w:b/>
          <w:color w:val="000000" w:themeColor="text1"/>
          <w:sz w:val="24"/>
          <w:szCs w:val="24"/>
          <w:lang w:val="es-ES"/>
        </w:rPr>
        <w:t>Evaporación</w:t>
      </w:r>
      <w:bookmarkEnd w:id="80"/>
      <w:bookmarkEnd w:id="81"/>
      <w:bookmarkEnd w:id="82"/>
      <w:bookmarkEnd w:id="83"/>
    </w:p>
    <w:p w:rsidR="008841D9" w:rsidRPr="00185120" w:rsidRDefault="004A1974" w:rsidP="008841D9">
      <w:pPr>
        <w:jc w:val="both"/>
        <w:rPr>
          <w:rFonts w:ascii="Arial" w:eastAsia="Times New Roman" w:hAnsi="Arial" w:cs="Arial"/>
          <w:bCs/>
          <w:caps/>
          <w:snapToGrid w:val="0"/>
          <w:sz w:val="24"/>
          <w:szCs w:val="24"/>
          <w:lang w:val="es-ES" w:eastAsia="es-ES"/>
        </w:rPr>
      </w:pPr>
      <w:r w:rsidRPr="00185120">
        <w:rPr>
          <w:rFonts w:ascii="Arial" w:hAnsi="Arial" w:cs="Arial"/>
          <w:color w:val="000000" w:themeColor="text1"/>
          <w:sz w:val="24"/>
          <w:szCs w:val="24"/>
        </w:rPr>
        <w:t>Los registros de evaporación en tanque tipo A registran valores totales mensuales entre 80 y 125 mm en la estación Tulenapa.  Los meses de febrero y marzo concentran los valores máximos.  Se tiene totales anuales que alcanzan los 1000 mm.</w:t>
      </w:r>
      <w:bookmarkStart w:id="84" w:name="_Toc458742510"/>
      <w:bookmarkStart w:id="85" w:name="_Toc458743296"/>
      <w:bookmarkStart w:id="86" w:name="_Toc470259360"/>
      <w:bookmarkStart w:id="87" w:name="_Toc492546556"/>
      <w:r w:rsidR="008841D9" w:rsidRPr="00185120">
        <w:rPr>
          <w:rFonts w:ascii="Arial" w:eastAsia="Times New Roman" w:hAnsi="Arial" w:cs="Arial"/>
          <w:bCs/>
          <w:caps/>
          <w:snapToGrid w:val="0"/>
          <w:sz w:val="24"/>
          <w:szCs w:val="24"/>
          <w:lang w:val="es-ES" w:eastAsia="es-ES"/>
        </w:rPr>
        <w:t xml:space="preserve"> </w:t>
      </w:r>
    </w:p>
    <w:p w:rsidR="0074706D" w:rsidRDefault="0074706D" w:rsidP="008841D9">
      <w:pPr>
        <w:jc w:val="both"/>
        <w:rPr>
          <w:rFonts w:ascii="Arial" w:hAnsi="Arial" w:cs="Arial"/>
          <w:b/>
          <w:color w:val="000000" w:themeColor="text1"/>
          <w:sz w:val="24"/>
          <w:szCs w:val="24"/>
          <w:lang w:val="es-ES"/>
        </w:rPr>
      </w:pPr>
    </w:p>
    <w:p w:rsidR="0074706D" w:rsidRDefault="0074706D" w:rsidP="008841D9">
      <w:pPr>
        <w:jc w:val="both"/>
        <w:rPr>
          <w:rFonts w:ascii="Arial" w:hAnsi="Arial" w:cs="Arial"/>
          <w:b/>
          <w:color w:val="000000" w:themeColor="text1"/>
          <w:sz w:val="24"/>
          <w:szCs w:val="24"/>
          <w:lang w:val="es-ES"/>
        </w:rPr>
      </w:pPr>
    </w:p>
    <w:p w:rsidR="008841D9" w:rsidRPr="00185120" w:rsidRDefault="00D93F4C" w:rsidP="008841D9">
      <w:pPr>
        <w:jc w:val="both"/>
        <w:rPr>
          <w:rFonts w:ascii="Arial" w:hAnsi="Arial" w:cs="Arial"/>
          <w:b/>
          <w:color w:val="000000" w:themeColor="text1"/>
          <w:sz w:val="24"/>
          <w:szCs w:val="24"/>
          <w:lang w:val="es-ES"/>
        </w:rPr>
      </w:pPr>
      <w:r>
        <w:rPr>
          <w:rFonts w:ascii="Arial" w:hAnsi="Arial" w:cs="Arial"/>
          <w:b/>
          <w:color w:val="000000" w:themeColor="text1"/>
          <w:sz w:val="24"/>
          <w:szCs w:val="24"/>
          <w:lang w:val="es-ES"/>
        </w:rPr>
        <w:lastRenderedPageBreak/>
        <w:t xml:space="preserve">2.6.1.1 </w:t>
      </w:r>
      <w:r w:rsidR="008841D9" w:rsidRPr="00185120">
        <w:rPr>
          <w:rFonts w:ascii="Arial" w:hAnsi="Arial" w:cs="Arial"/>
          <w:b/>
          <w:color w:val="000000" w:themeColor="text1"/>
          <w:sz w:val="24"/>
          <w:szCs w:val="24"/>
          <w:lang w:val="es-ES"/>
        </w:rPr>
        <w:t>HIDROLOGÍA</w:t>
      </w:r>
      <w:bookmarkEnd w:id="84"/>
      <w:bookmarkEnd w:id="85"/>
      <w:bookmarkEnd w:id="86"/>
      <w:bookmarkEnd w:id="87"/>
    </w:p>
    <w:p w:rsidR="008841D9" w:rsidRPr="00185120" w:rsidRDefault="008841D9" w:rsidP="008841D9">
      <w:pPr>
        <w:jc w:val="both"/>
        <w:rPr>
          <w:rFonts w:ascii="Arial" w:hAnsi="Arial" w:cs="Arial"/>
          <w:color w:val="000000" w:themeColor="text1"/>
          <w:sz w:val="24"/>
          <w:szCs w:val="24"/>
          <w:lang w:val="es-ES"/>
        </w:rPr>
      </w:pPr>
      <w:bookmarkStart w:id="88" w:name="_Toc458742511"/>
      <w:r w:rsidRPr="00185120">
        <w:rPr>
          <w:rFonts w:ascii="Arial" w:hAnsi="Arial" w:cs="Arial"/>
          <w:color w:val="000000" w:themeColor="text1"/>
          <w:sz w:val="24"/>
          <w:szCs w:val="24"/>
        </w:rPr>
        <w:t>En este ítem se trata el sistema hidrológico en el municipio de Chigorodó, se realiza una descripción de la red de drenaje y se enumeran algunas de las características más importantes de las cuencas de los principales ríos del municipio.</w:t>
      </w:r>
      <w:bookmarkEnd w:id="88"/>
    </w:p>
    <w:p w:rsidR="00534D13" w:rsidRDefault="00534D13" w:rsidP="008841D9">
      <w:pPr>
        <w:jc w:val="both"/>
        <w:rPr>
          <w:rFonts w:ascii="Arial" w:hAnsi="Arial" w:cs="Arial"/>
          <w:b/>
          <w:color w:val="000000" w:themeColor="text1"/>
          <w:sz w:val="24"/>
          <w:szCs w:val="24"/>
          <w:lang w:val="es-ES"/>
        </w:rPr>
      </w:pPr>
      <w:bookmarkStart w:id="89" w:name="_Toc458742513"/>
      <w:bookmarkStart w:id="90" w:name="_Toc458743298"/>
      <w:bookmarkStart w:id="91" w:name="_Toc470259362"/>
      <w:bookmarkStart w:id="92" w:name="_Toc492546558"/>
    </w:p>
    <w:p w:rsidR="008841D9" w:rsidRPr="00185120" w:rsidRDefault="00D93F4C" w:rsidP="008841D9">
      <w:pPr>
        <w:jc w:val="both"/>
        <w:rPr>
          <w:rFonts w:ascii="Arial" w:hAnsi="Arial" w:cs="Arial"/>
          <w:b/>
          <w:color w:val="000000" w:themeColor="text1"/>
          <w:sz w:val="24"/>
          <w:szCs w:val="24"/>
          <w:lang w:val="es-ES"/>
        </w:rPr>
      </w:pPr>
      <w:r>
        <w:rPr>
          <w:rFonts w:ascii="Arial" w:hAnsi="Arial" w:cs="Arial"/>
          <w:b/>
          <w:color w:val="000000" w:themeColor="text1"/>
          <w:sz w:val="24"/>
          <w:szCs w:val="24"/>
          <w:lang w:val="es-ES"/>
        </w:rPr>
        <w:t xml:space="preserve">2.6.1.2 </w:t>
      </w:r>
      <w:r w:rsidR="008841D9" w:rsidRPr="00185120">
        <w:rPr>
          <w:rFonts w:ascii="Arial" w:hAnsi="Arial" w:cs="Arial"/>
          <w:b/>
          <w:color w:val="000000" w:themeColor="text1"/>
          <w:sz w:val="24"/>
          <w:szCs w:val="24"/>
          <w:lang w:val="es-ES"/>
        </w:rPr>
        <w:t>Cuencas hidrográficas</w:t>
      </w:r>
      <w:bookmarkEnd w:id="89"/>
      <w:bookmarkEnd w:id="90"/>
      <w:bookmarkEnd w:id="91"/>
      <w:bookmarkEnd w:id="92"/>
    </w:p>
    <w:p w:rsidR="008841D9" w:rsidRPr="00185120" w:rsidRDefault="008841D9" w:rsidP="008841D9">
      <w:pPr>
        <w:jc w:val="both"/>
        <w:rPr>
          <w:rFonts w:ascii="Arial" w:hAnsi="Arial" w:cs="Arial"/>
          <w:color w:val="000000" w:themeColor="text1"/>
          <w:sz w:val="24"/>
          <w:szCs w:val="24"/>
        </w:rPr>
      </w:pPr>
      <w:bookmarkStart w:id="93" w:name="_Toc458742514"/>
      <w:r w:rsidRPr="00185120">
        <w:rPr>
          <w:rFonts w:ascii="Arial" w:hAnsi="Arial" w:cs="Arial"/>
          <w:color w:val="000000" w:themeColor="text1"/>
          <w:sz w:val="24"/>
          <w:szCs w:val="24"/>
        </w:rPr>
        <w:t>Las principales cuencas en el municipio de Chigorodó son las de los río Guapá, Juradó y Chigorodó.</w:t>
      </w:r>
      <w:bookmarkEnd w:id="93"/>
      <w:r w:rsidRPr="00185120">
        <w:rPr>
          <w:rFonts w:ascii="Arial" w:hAnsi="Arial" w:cs="Arial"/>
          <w:color w:val="000000" w:themeColor="text1"/>
          <w:sz w:val="24"/>
          <w:szCs w:val="24"/>
        </w:rPr>
        <w:t xml:space="preserve"> En la tabla 5 se presenta un resumen de las áreas de las principales cuencas en el municipio y el porcentaje de éstas dentr</w:t>
      </w:r>
      <w:bookmarkStart w:id="94" w:name="_Toc458742515"/>
      <w:bookmarkStart w:id="95" w:name="_Toc458743299"/>
      <w:r w:rsidRPr="00185120">
        <w:rPr>
          <w:rFonts w:ascii="Arial" w:hAnsi="Arial" w:cs="Arial"/>
          <w:color w:val="000000" w:themeColor="text1"/>
          <w:sz w:val="24"/>
          <w:szCs w:val="24"/>
        </w:rPr>
        <w:t>o de la jurisdicción municipal.</w:t>
      </w:r>
    </w:p>
    <w:p w:rsidR="008841D9" w:rsidRPr="00185120" w:rsidRDefault="00D93F4C" w:rsidP="008841D9">
      <w:pPr>
        <w:jc w:val="both"/>
        <w:rPr>
          <w:rFonts w:ascii="Arial" w:hAnsi="Arial" w:cs="Arial"/>
          <w:b/>
          <w:color w:val="000000" w:themeColor="text1"/>
          <w:sz w:val="24"/>
          <w:szCs w:val="24"/>
          <w:lang w:val="es-ES"/>
        </w:rPr>
      </w:pPr>
      <w:bookmarkStart w:id="96" w:name="_Toc470259363"/>
      <w:bookmarkStart w:id="97" w:name="_Toc492546559"/>
      <w:r>
        <w:rPr>
          <w:rFonts w:ascii="Arial" w:hAnsi="Arial" w:cs="Arial"/>
          <w:b/>
          <w:color w:val="000000" w:themeColor="text1"/>
          <w:sz w:val="24"/>
          <w:szCs w:val="24"/>
          <w:lang w:val="es-ES"/>
        </w:rPr>
        <w:t xml:space="preserve">2.7 </w:t>
      </w:r>
      <w:r w:rsidR="008841D9" w:rsidRPr="00185120">
        <w:rPr>
          <w:rFonts w:ascii="Arial" w:hAnsi="Arial" w:cs="Arial"/>
          <w:b/>
          <w:color w:val="000000" w:themeColor="text1"/>
          <w:sz w:val="24"/>
          <w:szCs w:val="24"/>
          <w:lang w:val="es-ES"/>
        </w:rPr>
        <w:t>Cuenca del río Guapá</w:t>
      </w:r>
      <w:bookmarkEnd w:id="94"/>
      <w:bookmarkEnd w:id="95"/>
      <w:bookmarkEnd w:id="96"/>
      <w:bookmarkEnd w:id="97"/>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La cuenca del río Guapá tiene una extensión de 93 km2 y está comprendida totalmente dentro del municipio de Chigorodó, esta cuenca colinda con los sectores sudestes de la cuenca del río Chigorodó.  Las subcuencas de Congo y Guapá reúnen las mayores áreas aportantes, de 24.6 km2 y de 32.1 km2, respectivamente.  Tiene sus cabeceras sobre las cumbres de la serranía de Abibe, con cotas máximas de 1250 m.s.n.m...  No se dispone de información hidrométrica directa en esta cuenca. En la tabla 6 se muestra un resumen de los parámetros morfométricos básicos de la cuenca y en las tablas 7 y 8 el ordenamiento de la red de canales según el esquema Horton-Strahler.</w:t>
      </w:r>
    </w:p>
    <w:p w:rsidR="008841D9" w:rsidRPr="00185120" w:rsidRDefault="00D93F4C" w:rsidP="008841D9">
      <w:pPr>
        <w:jc w:val="both"/>
        <w:rPr>
          <w:rFonts w:ascii="Arial" w:hAnsi="Arial" w:cs="Arial"/>
          <w:b/>
          <w:color w:val="000000" w:themeColor="text1"/>
          <w:sz w:val="24"/>
          <w:szCs w:val="24"/>
        </w:rPr>
      </w:pPr>
      <w:bookmarkStart w:id="98" w:name="_Toc470259364"/>
      <w:bookmarkStart w:id="99" w:name="_Toc492546560"/>
      <w:r>
        <w:rPr>
          <w:rFonts w:ascii="Arial" w:hAnsi="Arial" w:cs="Arial"/>
          <w:b/>
          <w:color w:val="000000" w:themeColor="text1"/>
          <w:sz w:val="24"/>
          <w:szCs w:val="24"/>
        </w:rPr>
        <w:t xml:space="preserve">2.7.1 </w:t>
      </w:r>
      <w:r w:rsidR="008841D9" w:rsidRPr="00185120">
        <w:rPr>
          <w:rFonts w:ascii="Arial" w:hAnsi="Arial" w:cs="Arial"/>
          <w:b/>
          <w:color w:val="000000" w:themeColor="text1"/>
          <w:sz w:val="24"/>
          <w:szCs w:val="24"/>
        </w:rPr>
        <w:t>Cuenca Del Río Juradó</w:t>
      </w:r>
      <w:bookmarkEnd w:id="98"/>
      <w:bookmarkEnd w:id="99"/>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Tiene una área total de 67 km2 de los cuales el 46% (31 km2) se encuentran dentro de la jurisdicción del municipio, y tiene 45.4 km2 hasta el cruce con la carretera al mar. Su orientación es principalmente hacia el suroeste.  El canal principal tiene 14.8 km de longitud y en su tramo superior presenta un cauce fuertemente inciso en la montaña.  Su curso presenta una sucesión de remansos y rápidos e incluso pequeños saltos.  Se configura el lecho por grandes bloques parcialmente redondeados.</w:t>
      </w:r>
    </w:p>
    <w:p w:rsidR="008841D9" w:rsidRPr="00185120" w:rsidRDefault="008841D9" w:rsidP="008841D9">
      <w:pPr>
        <w:jc w:val="both"/>
        <w:rPr>
          <w:rFonts w:ascii="Arial" w:hAnsi="Arial" w:cs="Arial"/>
          <w:color w:val="000000" w:themeColor="text1"/>
          <w:sz w:val="24"/>
          <w:szCs w:val="24"/>
        </w:rPr>
      </w:pPr>
      <w:bookmarkStart w:id="100" w:name="_Toc458742517"/>
      <w:r w:rsidRPr="00185120">
        <w:rPr>
          <w:rFonts w:ascii="Arial" w:hAnsi="Arial" w:cs="Arial"/>
          <w:color w:val="000000" w:themeColor="text1"/>
          <w:sz w:val="24"/>
          <w:szCs w:val="24"/>
        </w:rPr>
        <w:t>En la tabla 9 se presenta el resumen de los parámetros morfométricos básicos para la cuenca y en la tabla 10 se presenta el ordenamiento de la cuenca según Horton-Strahler, hasta su cruce con la carretera al mar.</w:t>
      </w:r>
      <w:bookmarkEnd w:id="100"/>
    </w:p>
    <w:p w:rsidR="008841D9" w:rsidRPr="00185120" w:rsidRDefault="008841D9" w:rsidP="008841D9">
      <w:pPr>
        <w:jc w:val="both"/>
        <w:rPr>
          <w:rFonts w:ascii="Arial" w:hAnsi="Arial" w:cs="Arial"/>
          <w:b/>
          <w:color w:val="000000" w:themeColor="text1"/>
          <w:sz w:val="24"/>
          <w:szCs w:val="24"/>
          <w:lang w:val="es-ES"/>
        </w:rPr>
      </w:pPr>
      <w:r w:rsidRPr="00185120">
        <w:rPr>
          <w:rFonts w:ascii="Arial" w:hAnsi="Arial" w:cs="Arial"/>
          <w:color w:val="000000" w:themeColor="text1"/>
          <w:sz w:val="24"/>
          <w:szCs w:val="24"/>
        </w:rPr>
        <w:br w:type="page"/>
      </w:r>
      <w:bookmarkStart w:id="101" w:name="_Toc470259365"/>
      <w:bookmarkStart w:id="102" w:name="_Toc492546561"/>
      <w:r w:rsidR="00D93F4C">
        <w:rPr>
          <w:rFonts w:ascii="Arial" w:hAnsi="Arial" w:cs="Arial"/>
          <w:color w:val="000000" w:themeColor="text1"/>
          <w:sz w:val="24"/>
          <w:szCs w:val="24"/>
        </w:rPr>
        <w:lastRenderedPageBreak/>
        <w:t xml:space="preserve">2.7.2 </w:t>
      </w:r>
      <w:r w:rsidRPr="00185120">
        <w:rPr>
          <w:rFonts w:ascii="Arial" w:hAnsi="Arial" w:cs="Arial"/>
          <w:b/>
          <w:color w:val="000000" w:themeColor="text1"/>
          <w:sz w:val="24"/>
          <w:szCs w:val="24"/>
          <w:lang w:val="es-ES"/>
        </w:rPr>
        <w:t>Cuenca del río Chigorodó</w:t>
      </w:r>
      <w:bookmarkEnd w:id="101"/>
      <w:bookmarkEnd w:id="102"/>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La cuenca del río Chigorodó pertenece a la vertiente del río León, cuya cuenca es depositaria al golfo de Urabá.  El río Chigorodó nace en la vertiente occidental de la Serranía de Abibe a una altura aproximada de 1200 m. Tiene una longitud aproximada de 51 km y su cuenca un área total de 305 km2, de los cuales 268 km2 o sea el 88 % se encuentran dentro del municipio.</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El río Chigorodó se localiza en el sector norte del municipio y corre en dirección este-oeste.  El río presenta una llanura de inundación similar a la de un río meándrico. Se observa un patrón relativamente complejo de meandros abandonados.  El régimen característico de este tipo de llanuras está en un cierto equilibrio erosión-sedimentación, aunque puede decirse que existe un predominio de los procesos erosivos.</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En virtud de las características generales que condicionan el comportamiento hidrológico, la cuenca del río Chigorodó presenta varias zonas diferenciadas.  Se tiene un área de montaña ubicada en la serranía de Abibe, comprendida entre la divisoria de altitud cercana a los 1200 m.s.n.m., hasta una franja entre las cotas 100 y 200 en el piedemonte de la serranía; esta área corresponde a laderas y corrientes escarpadas, donde se evidencia disección profunda.  Se tiene a continuación un sector ubicado en la unidad geomorfológica del abanico de Apartadó, donde los ríos amplían su lecho, conformados por cascajos y arenas, cavados 1 o 2 metros de profundidad en las terrazas (</w:t>
      </w:r>
      <w:proofErr w:type="spellStart"/>
      <w:r w:rsidRPr="00185120">
        <w:rPr>
          <w:rFonts w:ascii="Arial" w:hAnsi="Arial" w:cs="Arial"/>
          <w:color w:val="000000" w:themeColor="text1"/>
          <w:sz w:val="24"/>
          <w:szCs w:val="24"/>
        </w:rPr>
        <w:t>Sogreah</w:t>
      </w:r>
      <w:proofErr w:type="spellEnd"/>
      <w:r w:rsidRPr="00185120">
        <w:rPr>
          <w:rFonts w:ascii="Arial" w:hAnsi="Arial" w:cs="Arial"/>
          <w:color w:val="000000" w:themeColor="text1"/>
          <w:sz w:val="24"/>
          <w:szCs w:val="24"/>
        </w:rPr>
        <w:t>, 1984).</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La dinámica actual del río muestra zonas de agradación o sedimentación de material aluvial, predominantemente arenas, en contraste con las  áreas de erosión del cauce, que origina socavación lateral de los taludes formados por la incisión aluvial sobre la planicie del abanico de Apartadó. Las zonas sedimentadas se caracterizan por la presencia de barras  tanto laterales como centrales con predominio de las primeras.  Se diferencian dos áreas de inundación del río Chigorodó, la primera corresponde a la llanura aluvial y la segunda a aquellos situados en la transición de la planicie del abanico de Apartadó a la llanura de inundación.</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En estas zonas se desarrolla la actividad platanera y bananera, compartiendo territorio con amplias áreas en potreros. La escorrentía de escurrimiento superficial ha sido modificada por los esquemas de drenaje que procuran mantener los niveles freáticos a una profundidades del rango de los 1.5 m, nivel óptimo para la producción agrícola.  En su parte terminal, ya próximo a la llanura del río León, el Chigorodó se despliega en una serie de brazos.  En algunos sectores ha sido objeto de dragados y rectificaciones.</w:t>
      </w:r>
    </w:p>
    <w:p w:rsidR="008841D9" w:rsidRPr="00185120" w:rsidRDefault="008841D9" w:rsidP="008841D9">
      <w:pPr>
        <w:jc w:val="both"/>
        <w:rPr>
          <w:rFonts w:ascii="Arial" w:hAnsi="Arial" w:cs="Arial"/>
          <w:color w:val="000000" w:themeColor="text1"/>
          <w:sz w:val="24"/>
          <w:szCs w:val="24"/>
        </w:rPr>
      </w:pP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A la altura de la cabecera urbana del municipio de Chigorodó, el río concentra flujos de un área de vertiente de 204 km2. El caudal medio multianual se estima en 15.44 m3/s, para el período de observación entre 1977 y 1998. Se destaca el año de 1995 como un año excepcionalmente húmedo con un valor promedio de caudal de 50.68 m3/s. Los promedios en marzo, mes de mínimo escurrimiento, son del orden de 7.91 m3/s, con rendimientos inferiores a 39 l/s/km2.  En los meses húmedos el caudal medio mensual varía entre 13 y 22 m3/s, con un decremento en el intervalo julio-agosto.  Los rendimientos del período invernal superan los 80 l/s/km2. </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En los años Niño se presentan decrementos significativos en los valores de caudal en la estación Chigorodó especialmente en el primer semestre del año, mientras en los años Niña, el superhabit de caudal se refleja principalmente en el segundo semestre del año (gráfica 7).  </w:t>
      </w:r>
    </w:p>
    <w:p w:rsidR="008841D9" w:rsidRPr="00185120" w:rsidRDefault="008841D9"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Debido a la buena calidad de la serie de caudales medios en la estación Chigorodó, se realizó un correlograma cruzado entre los caudales en la estación adimensionalizados (los valores de la serie mensual se les resta la media mensual y luego se divide por la desviación estándar mensual) y el Índice de Oscilación del Sur (IOS), la cual es una serie adimensional que refleja la dinámica del fenómeno del Niño, así, cuando el IOS es negativo, estamos en fenómeno del Niño.</w:t>
      </w:r>
    </w:p>
    <w:p w:rsidR="008841D9" w:rsidRPr="00185120" w:rsidRDefault="005E31D2" w:rsidP="008841D9">
      <w:pPr>
        <w:jc w:val="both"/>
        <w:rPr>
          <w:rFonts w:ascii="Arial" w:hAnsi="Arial" w:cs="Arial"/>
          <w:color w:val="000000" w:themeColor="text1"/>
          <w:sz w:val="24"/>
          <w:szCs w:val="24"/>
        </w:rPr>
      </w:pPr>
      <w:r w:rsidRPr="00185120">
        <w:rPr>
          <w:rFonts w:ascii="Arial" w:hAnsi="Arial" w:cs="Arial"/>
          <w:color w:val="000000" w:themeColor="text1"/>
          <w:sz w:val="24"/>
          <w:szCs w:val="24"/>
        </w:rPr>
        <w:t>Elementos bióticos y ecosistematicos</w:t>
      </w:r>
    </w:p>
    <w:p w:rsidR="007F6EAA" w:rsidRPr="00185120" w:rsidRDefault="00165734" w:rsidP="005E31D2">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La altura media de la cabecera municipal es de 34 </w:t>
      </w:r>
      <w:r w:rsidR="003F03F7" w:rsidRPr="00185120">
        <w:rPr>
          <w:rFonts w:ascii="Arial" w:hAnsi="Arial" w:cs="Arial"/>
          <w:color w:val="000000" w:themeColor="text1"/>
          <w:sz w:val="24"/>
          <w:szCs w:val="24"/>
        </w:rPr>
        <w:t xml:space="preserve">m.s.n.m... </w:t>
      </w:r>
      <w:r w:rsidRPr="00185120">
        <w:rPr>
          <w:rFonts w:ascii="Arial" w:hAnsi="Arial" w:cs="Arial"/>
          <w:color w:val="000000" w:themeColor="text1"/>
          <w:sz w:val="24"/>
          <w:szCs w:val="24"/>
        </w:rPr>
        <w:t>Con base en el sistema de zonas de vida de Holdridge se identifican en el área de la cuenca del río Chigorodó las siguientes zonas ecológicas:</w:t>
      </w:r>
    </w:p>
    <w:p w:rsidR="005E31D2" w:rsidRPr="00185120" w:rsidRDefault="00D93F4C" w:rsidP="005E31D2">
      <w:pPr>
        <w:jc w:val="both"/>
        <w:rPr>
          <w:rFonts w:ascii="Arial" w:hAnsi="Arial" w:cs="Arial"/>
          <w:b/>
          <w:color w:val="000000" w:themeColor="text1"/>
          <w:sz w:val="24"/>
          <w:szCs w:val="24"/>
          <w:lang w:val="es-ES"/>
        </w:rPr>
      </w:pPr>
      <w:bookmarkStart w:id="103" w:name="_Toc470259358"/>
      <w:bookmarkStart w:id="104" w:name="_Toc492546554"/>
      <w:r>
        <w:rPr>
          <w:rFonts w:ascii="Arial" w:hAnsi="Arial" w:cs="Arial"/>
          <w:b/>
          <w:color w:val="000000" w:themeColor="text1"/>
          <w:sz w:val="24"/>
          <w:szCs w:val="24"/>
          <w:lang w:val="es-ES"/>
        </w:rPr>
        <w:t xml:space="preserve">3. </w:t>
      </w:r>
      <w:r w:rsidR="00165734" w:rsidRPr="00185120">
        <w:rPr>
          <w:rFonts w:ascii="Arial" w:hAnsi="Arial" w:cs="Arial"/>
          <w:b/>
          <w:color w:val="000000" w:themeColor="text1"/>
          <w:sz w:val="24"/>
          <w:szCs w:val="24"/>
          <w:lang w:val="es-ES"/>
        </w:rPr>
        <w:t>Bosque pluvial premontano transición cálida (</w:t>
      </w:r>
      <w:proofErr w:type="spellStart"/>
      <w:r w:rsidR="00165734" w:rsidRPr="00185120">
        <w:rPr>
          <w:rFonts w:ascii="Arial" w:hAnsi="Arial" w:cs="Arial"/>
          <w:b/>
          <w:color w:val="000000" w:themeColor="text1"/>
          <w:sz w:val="24"/>
          <w:szCs w:val="24"/>
          <w:lang w:val="es-ES"/>
        </w:rPr>
        <w:t>bh</w:t>
      </w:r>
      <w:proofErr w:type="spellEnd"/>
      <w:r w:rsidR="00165734" w:rsidRPr="00185120">
        <w:rPr>
          <w:rFonts w:ascii="Arial" w:hAnsi="Arial" w:cs="Arial"/>
          <w:b/>
          <w:color w:val="000000" w:themeColor="text1"/>
          <w:sz w:val="24"/>
          <w:szCs w:val="24"/>
          <w:lang w:val="es-ES"/>
        </w:rPr>
        <w:t>-PMV)</w:t>
      </w:r>
      <w:bookmarkEnd w:id="103"/>
      <w:bookmarkEnd w:id="104"/>
    </w:p>
    <w:p w:rsidR="007F6EAA" w:rsidRPr="00185120" w:rsidRDefault="003F03F7" w:rsidP="005E31D2">
      <w:pPr>
        <w:jc w:val="both"/>
        <w:rPr>
          <w:rFonts w:ascii="Arial" w:hAnsi="Arial" w:cs="Arial"/>
          <w:b/>
          <w:color w:val="000000" w:themeColor="text1"/>
          <w:sz w:val="24"/>
          <w:szCs w:val="24"/>
          <w:lang w:val="es-ES"/>
        </w:rPr>
      </w:pPr>
      <w:r w:rsidRPr="00185120">
        <w:rPr>
          <w:rFonts w:ascii="Arial" w:hAnsi="Arial" w:cs="Arial"/>
          <w:color w:val="000000" w:themeColor="text1"/>
          <w:sz w:val="24"/>
          <w:szCs w:val="24"/>
        </w:rPr>
        <w:t>Esta</w:t>
      </w:r>
      <w:r w:rsidR="00165734" w:rsidRPr="00185120">
        <w:rPr>
          <w:rFonts w:ascii="Arial" w:hAnsi="Arial" w:cs="Arial"/>
          <w:color w:val="000000" w:themeColor="text1"/>
          <w:sz w:val="24"/>
          <w:szCs w:val="24"/>
        </w:rPr>
        <w:t xml:space="preserve"> zona de vida se sitúa sobre la vertiente de la serranía entre los 600 y 800 msnm, donde la biotemperatura excede los 24ºC, la precipitación media anual es de 6250 mm.  Actualmente está cubierta de bosque.</w:t>
      </w:r>
    </w:p>
    <w:p w:rsidR="003F03F7" w:rsidRPr="00185120" w:rsidRDefault="005A7F37" w:rsidP="003F03F7">
      <w:pPr>
        <w:jc w:val="both"/>
        <w:rPr>
          <w:rFonts w:ascii="Arial" w:hAnsi="Arial" w:cs="Arial"/>
          <w:b/>
          <w:color w:val="000000" w:themeColor="text1"/>
          <w:sz w:val="24"/>
          <w:szCs w:val="24"/>
          <w:lang w:val="es-ES"/>
        </w:rPr>
      </w:pPr>
      <w:bookmarkStart w:id="105" w:name="_Toc470259359"/>
      <w:bookmarkStart w:id="106" w:name="_Toc492546555"/>
      <w:r>
        <w:rPr>
          <w:rFonts w:ascii="Arial" w:hAnsi="Arial" w:cs="Arial"/>
          <w:b/>
          <w:color w:val="000000" w:themeColor="text1"/>
          <w:sz w:val="24"/>
          <w:szCs w:val="24"/>
          <w:lang w:val="es-ES"/>
        </w:rPr>
        <w:t xml:space="preserve">3.1 </w:t>
      </w:r>
      <w:r w:rsidR="003F03F7" w:rsidRPr="00185120">
        <w:rPr>
          <w:rFonts w:ascii="Arial" w:hAnsi="Arial" w:cs="Arial"/>
          <w:b/>
          <w:color w:val="000000" w:themeColor="text1"/>
          <w:sz w:val="24"/>
          <w:szCs w:val="24"/>
          <w:lang w:val="es-ES"/>
        </w:rPr>
        <w:t>Bosque muy húmedo tropical (bmh-T)</w:t>
      </w:r>
      <w:bookmarkEnd w:id="105"/>
      <w:bookmarkEnd w:id="106"/>
    </w:p>
    <w:p w:rsidR="003F03F7" w:rsidRPr="00185120" w:rsidRDefault="003F03F7" w:rsidP="003F03F7">
      <w:pPr>
        <w:jc w:val="both"/>
        <w:rPr>
          <w:rFonts w:ascii="Arial" w:hAnsi="Arial" w:cs="Arial"/>
          <w:b/>
          <w:color w:val="000000" w:themeColor="text1"/>
          <w:sz w:val="24"/>
          <w:szCs w:val="24"/>
          <w:lang w:val="es-ES"/>
        </w:rPr>
      </w:pPr>
      <w:r w:rsidRPr="00185120">
        <w:rPr>
          <w:rFonts w:ascii="Arial" w:hAnsi="Arial" w:cs="Arial"/>
          <w:color w:val="000000" w:themeColor="text1"/>
          <w:sz w:val="24"/>
          <w:szCs w:val="24"/>
        </w:rPr>
        <w:t>Cubre una gran parte de la llanura aluvial al sur y sudoeste de Chigorodó y luego entra al piedemente de la Cordillera Occidental y a la Serranía de Abibe.  La prcipitación varía de 3750 a 6000 mm anuales con una biotemperatura de 25ºC.  Este complejo de paisajes de bajo relieve se encuentra en un alto grado de deforestación.</w:t>
      </w:r>
    </w:p>
    <w:p w:rsidR="003F03F7" w:rsidRPr="00185120" w:rsidRDefault="003F03F7" w:rsidP="003F03F7">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Al norte de Chigorodó se localizan las zonas de vida bp-PMV y el bmh-T con diferentes paisajes.  El bmh-T va desde el nivel del mar hasta los 400 msnm, la </w:t>
      </w:r>
      <w:r w:rsidRPr="00185120">
        <w:rPr>
          <w:rFonts w:ascii="Arial" w:hAnsi="Arial" w:cs="Arial"/>
          <w:color w:val="000000" w:themeColor="text1"/>
          <w:sz w:val="24"/>
          <w:szCs w:val="24"/>
        </w:rPr>
        <w:lastRenderedPageBreak/>
        <w:t>temperatura se mantiene entre los 24 y 25ºC y la precipitación entre los 1900 y 3000 mm anuales. Por debajo de los 100 msnm el bosque ha desaparecido por completo.</w:t>
      </w:r>
    </w:p>
    <w:p w:rsidR="005E31D2" w:rsidRPr="00185120" w:rsidRDefault="005E31D2" w:rsidP="008841D9">
      <w:pPr>
        <w:jc w:val="both"/>
        <w:rPr>
          <w:rFonts w:ascii="Arial" w:hAnsi="Arial" w:cs="Arial"/>
          <w:color w:val="000000" w:themeColor="text1"/>
          <w:sz w:val="24"/>
          <w:szCs w:val="24"/>
        </w:rPr>
      </w:pPr>
    </w:p>
    <w:p w:rsidR="004A1974" w:rsidRPr="00185120" w:rsidRDefault="005A7F37" w:rsidP="007C3176">
      <w:pPr>
        <w:jc w:val="center"/>
        <w:rPr>
          <w:rFonts w:ascii="Arial" w:hAnsi="Arial" w:cs="Arial"/>
          <w:b/>
          <w:color w:val="000000" w:themeColor="text1"/>
          <w:sz w:val="24"/>
          <w:szCs w:val="24"/>
        </w:rPr>
      </w:pPr>
      <w:r>
        <w:rPr>
          <w:rFonts w:ascii="Arial" w:hAnsi="Arial" w:cs="Arial"/>
          <w:b/>
          <w:color w:val="000000" w:themeColor="text1"/>
          <w:sz w:val="24"/>
          <w:szCs w:val="24"/>
        </w:rPr>
        <w:t xml:space="preserve">3.2 </w:t>
      </w:r>
      <w:r w:rsidR="007C3176" w:rsidRPr="00185120">
        <w:rPr>
          <w:rFonts w:ascii="Arial" w:hAnsi="Arial" w:cs="Arial"/>
          <w:b/>
          <w:color w:val="000000" w:themeColor="text1"/>
          <w:sz w:val="24"/>
          <w:szCs w:val="24"/>
        </w:rPr>
        <w:t>PROBLEMAS IDENTIFICADOS</w:t>
      </w:r>
    </w:p>
    <w:p w:rsidR="007C3176" w:rsidRPr="00185120" w:rsidRDefault="007C3176" w:rsidP="007C3176">
      <w:pPr>
        <w:jc w:val="center"/>
        <w:rPr>
          <w:rFonts w:ascii="Arial" w:hAnsi="Arial" w:cs="Arial"/>
          <w:b/>
          <w:color w:val="000000" w:themeColor="text1"/>
          <w:sz w:val="24"/>
          <w:szCs w:val="24"/>
        </w:rPr>
      </w:pPr>
    </w:p>
    <w:p w:rsidR="007C3176" w:rsidRPr="00185120" w:rsidRDefault="007C3176" w:rsidP="007C3176">
      <w:pPr>
        <w:jc w:val="both"/>
        <w:rPr>
          <w:rFonts w:ascii="Arial" w:hAnsi="Arial" w:cs="Arial"/>
          <w:color w:val="000000" w:themeColor="text1"/>
          <w:sz w:val="24"/>
          <w:szCs w:val="24"/>
        </w:rPr>
      </w:pPr>
      <w:r w:rsidRPr="00185120">
        <w:rPr>
          <w:rFonts w:ascii="Arial" w:hAnsi="Arial" w:cs="Arial"/>
          <w:color w:val="000000" w:themeColor="text1"/>
          <w:sz w:val="24"/>
          <w:szCs w:val="24"/>
        </w:rPr>
        <w:t>Insuficiente aprovechamiento de los recursos naturales</w:t>
      </w:r>
    </w:p>
    <w:p w:rsidR="000C628F"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Deforestación</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Mal uso recurso hídrico falta de educación ambiental</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Baja participación ciudadana</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Baja tasa de reforestación</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Mal uso del suelo</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Sobre explotación de recursos</w:t>
      </w:r>
    </w:p>
    <w:p w:rsidR="007C3176" w:rsidRPr="00185120" w:rsidRDefault="007C3176" w:rsidP="00C72D8A">
      <w:pPr>
        <w:jc w:val="both"/>
        <w:rPr>
          <w:rFonts w:ascii="Arial" w:hAnsi="Arial" w:cs="Arial"/>
          <w:color w:val="000000" w:themeColor="text1"/>
          <w:sz w:val="24"/>
          <w:szCs w:val="24"/>
        </w:rPr>
      </w:pPr>
      <w:r w:rsidRPr="00185120">
        <w:rPr>
          <w:rFonts w:ascii="Arial" w:hAnsi="Arial" w:cs="Arial"/>
          <w:color w:val="000000" w:themeColor="text1"/>
          <w:sz w:val="24"/>
          <w:szCs w:val="24"/>
        </w:rPr>
        <w:t>Disminución de fauna endémica</w:t>
      </w:r>
    </w:p>
    <w:p w:rsidR="007F6EAA" w:rsidRPr="007E6AA7" w:rsidRDefault="005A7F37" w:rsidP="00C72D8A">
      <w:pPr>
        <w:jc w:val="both"/>
        <w:rPr>
          <w:rFonts w:ascii="Arial" w:hAnsi="Arial" w:cs="Arial"/>
          <w:b/>
          <w:color w:val="000000" w:themeColor="text1"/>
          <w:sz w:val="24"/>
          <w:szCs w:val="24"/>
        </w:rPr>
      </w:pPr>
      <w:r>
        <w:rPr>
          <w:rFonts w:ascii="Arial" w:hAnsi="Arial" w:cs="Arial"/>
          <w:b/>
          <w:color w:val="000000" w:themeColor="text1"/>
          <w:sz w:val="24"/>
          <w:szCs w:val="24"/>
        </w:rPr>
        <w:t xml:space="preserve">3.3 </w:t>
      </w:r>
      <w:r w:rsidR="007E6AA7">
        <w:rPr>
          <w:rFonts w:ascii="Arial" w:hAnsi="Arial" w:cs="Arial"/>
          <w:b/>
          <w:color w:val="000000" w:themeColor="text1"/>
          <w:sz w:val="24"/>
          <w:szCs w:val="24"/>
        </w:rPr>
        <w:t xml:space="preserve">ESTRATEGIAS PECUARIAS </w:t>
      </w:r>
    </w:p>
    <w:p w:rsidR="007F6EAA" w:rsidRPr="00185120" w:rsidRDefault="007F6EAA"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1. Fortalecer la producción agropecuaria municipal en los diferentes rubros agrícolas productivos, yuca, peces apuntando a la diversificación.</w:t>
      </w:r>
    </w:p>
    <w:p w:rsidR="007F6EAA" w:rsidRPr="00185120" w:rsidRDefault="00456747" w:rsidP="00456747">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2. </w:t>
      </w:r>
      <w:r w:rsidR="007F6EAA" w:rsidRPr="00185120">
        <w:rPr>
          <w:rFonts w:ascii="Arial" w:hAnsi="Arial" w:cs="Arial"/>
          <w:color w:val="000000" w:themeColor="text1"/>
          <w:sz w:val="24"/>
          <w:szCs w:val="24"/>
        </w:rPr>
        <w:t>Fortalecimiento de la Secretaría de Agricultura, el servicio de asistencia técnica agropecuaria municipal.</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3. </w:t>
      </w:r>
      <w:r w:rsidR="007F6EAA" w:rsidRPr="00185120">
        <w:rPr>
          <w:rFonts w:ascii="Arial" w:hAnsi="Arial" w:cs="Arial"/>
          <w:color w:val="000000" w:themeColor="text1"/>
          <w:sz w:val="24"/>
          <w:szCs w:val="24"/>
        </w:rPr>
        <w:t>Desarrollar proyectos de especies menores con productores agropecuarios municipales.</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4. </w:t>
      </w:r>
      <w:r w:rsidR="007F6EAA" w:rsidRPr="00185120">
        <w:rPr>
          <w:rFonts w:ascii="Arial" w:hAnsi="Arial" w:cs="Arial"/>
          <w:color w:val="000000" w:themeColor="text1"/>
          <w:sz w:val="24"/>
          <w:szCs w:val="24"/>
        </w:rPr>
        <w:t>Establecimiento de plantas de transformación de productos agropecuarios para darles valor agregado</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5. </w:t>
      </w:r>
      <w:r w:rsidR="007F6EAA" w:rsidRPr="00185120">
        <w:rPr>
          <w:rFonts w:ascii="Arial" w:hAnsi="Arial" w:cs="Arial"/>
          <w:color w:val="000000" w:themeColor="text1"/>
          <w:sz w:val="24"/>
          <w:szCs w:val="24"/>
        </w:rPr>
        <w:t>Fortalecer los procesos de comercialización de los productos agropecuarios.</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6. F</w:t>
      </w:r>
      <w:r w:rsidR="007F6EAA" w:rsidRPr="00185120">
        <w:rPr>
          <w:rFonts w:ascii="Arial" w:hAnsi="Arial" w:cs="Arial"/>
          <w:color w:val="000000" w:themeColor="text1"/>
          <w:sz w:val="24"/>
          <w:szCs w:val="24"/>
        </w:rPr>
        <w:t>ortalecer los  organismos de participación ciudadana para el desarrollo del sector agropecuario.</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7. Fomentar</w:t>
      </w:r>
      <w:r w:rsidR="007F6EAA" w:rsidRPr="00185120">
        <w:rPr>
          <w:rFonts w:ascii="Arial" w:hAnsi="Arial" w:cs="Arial"/>
          <w:color w:val="000000" w:themeColor="text1"/>
          <w:sz w:val="24"/>
          <w:szCs w:val="24"/>
        </w:rPr>
        <w:t xml:space="preserve"> la soberanía alimentaria municipal.</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8. Mejoramiento</w:t>
      </w:r>
      <w:r w:rsidR="007F6EAA" w:rsidRPr="00185120">
        <w:rPr>
          <w:rFonts w:ascii="Arial" w:hAnsi="Arial" w:cs="Arial"/>
          <w:color w:val="000000" w:themeColor="text1"/>
          <w:sz w:val="24"/>
          <w:szCs w:val="24"/>
        </w:rPr>
        <w:t xml:space="preserve"> de los hatos ganaderos de los pequeños productores del municipio.</w:t>
      </w:r>
    </w:p>
    <w:p w:rsidR="007F6EAA" w:rsidRPr="00185120" w:rsidRDefault="00456747"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lastRenderedPageBreak/>
        <w:t xml:space="preserve">9. </w:t>
      </w:r>
      <w:r w:rsidR="007F6EAA" w:rsidRPr="00185120">
        <w:rPr>
          <w:rFonts w:ascii="Arial" w:hAnsi="Arial" w:cs="Arial"/>
          <w:color w:val="000000" w:themeColor="text1"/>
          <w:sz w:val="24"/>
          <w:szCs w:val="24"/>
        </w:rPr>
        <w:t>Apoyo a los procesos de adjudicación de tierras para habitantes con vocación de producción agropecuaria.</w:t>
      </w:r>
    </w:p>
    <w:p w:rsidR="007F6EAA" w:rsidRPr="00185120" w:rsidRDefault="007F6EAA"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10.</w:t>
      </w:r>
      <w:r w:rsidRPr="00185120">
        <w:rPr>
          <w:rFonts w:ascii="Arial" w:hAnsi="Arial" w:cs="Arial"/>
          <w:color w:val="000000" w:themeColor="text1"/>
          <w:sz w:val="24"/>
          <w:szCs w:val="24"/>
        </w:rPr>
        <w:tab/>
        <w:t>Vivero municipal.</w:t>
      </w:r>
    </w:p>
    <w:p w:rsidR="007F6EAA" w:rsidRPr="00185120" w:rsidRDefault="007F6EAA"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11.</w:t>
      </w:r>
      <w:r w:rsidRPr="00185120">
        <w:rPr>
          <w:rFonts w:ascii="Arial" w:hAnsi="Arial" w:cs="Arial"/>
          <w:color w:val="000000" w:themeColor="text1"/>
          <w:sz w:val="24"/>
          <w:szCs w:val="24"/>
        </w:rPr>
        <w:tab/>
        <w:t>Evaluación y fomento de la silvicultura urbana de Chigorodó.</w:t>
      </w:r>
    </w:p>
    <w:p w:rsidR="007F6EAA" w:rsidRPr="00185120" w:rsidRDefault="007F6EAA"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Diseñar un plan de legalización de extracción de material de playa con los "Cocheros" formalizando un área específica.</w:t>
      </w:r>
    </w:p>
    <w:p w:rsidR="007F6EAA" w:rsidRPr="00185120" w:rsidRDefault="005A7F37" w:rsidP="007F6EAA">
      <w:pPr>
        <w:jc w:val="both"/>
        <w:rPr>
          <w:rFonts w:ascii="Arial" w:hAnsi="Arial" w:cs="Arial"/>
          <w:b/>
          <w:color w:val="000000" w:themeColor="text1"/>
          <w:sz w:val="24"/>
          <w:szCs w:val="24"/>
        </w:rPr>
      </w:pPr>
      <w:r>
        <w:rPr>
          <w:rFonts w:ascii="Arial" w:hAnsi="Arial" w:cs="Arial"/>
          <w:b/>
          <w:color w:val="000000" w:themeColor="text1"/>
          <w:sz w:val="24"/>
          <w:szCs w:val="24"/>
        </w:rPr>
        <w:t xml:space="preserve">3.3.1 </w:t>
      </w:r>
      <w:r w:rsidR="007F6EAA" w:rsidRPr="00185120">
        <w:rPr>
          <w:rFonts w:ascii="Arial" w:hAnsi="Arial" w:cs="Arial"/>
          <w:b/>
          <w:color w:val="000000" w:themeColor="text1"/>
          <w:sz w:val="24"/>
          <w:szCs w:val="24"/>
        </w:rPr>
        <w:t>ESTRATEGIAS AMBIENTALES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Diseñar El Plan De Ordenamiento Minero</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Realizar revisiones de las licencias otorgadas a las empresas mineras del municipio</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Revisar los Planes de Manejo Ambientales de las empresas mineras en el municipio y determinar el impacto que están generando.</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Implementar la Minería verde a las entidades involucradas en el municipio  (certificación ambiental y social para la minería).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Fortalecer y capacitar a la comunidad para el apoyo al seguimiento, control y protección de la flora y fauna silvestre y de las especies en vía de extinción.</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Construcción de guías de manejo socio ambiental.</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Implementación de programas de educación y divulgación sobre manejo de residuos sólidos y medio ambiente.</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Valorar Ecológica y Económicamente los Recursos Naturales del municipio.</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Implementar el COSO municipal.</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Implementar la Sociedad Protectora de Animales.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Apoyo al Consejo de cuenca.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Ajuste, fortalecimiento e implementación del SIGAM.</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Fomento de la agricultura urbana como estrategia para el aseguramiento de la soberanía alimentaria.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Fortalecimiento de la economía rural.</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Implementación de planes de manejo integral de residuos sólidos y líquidos (PGIRS).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Protección y conservación de la cuenca y micro cuencas del río Chigorodó (compra de tierras).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Fomentar el establecimiento de tierras en coberturas forestales protectora.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Implementar un vivero con especies forestales.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Dragado, despalizada y encause del río Chigorodó, sector SADEM.</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Rehabilitación y compensación ambiental del área del antiguo botadero de basura en la vereda Ripea.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Apoyo a las comunidades étnicas en proyectos de conservación y protección del medio ambiente.</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lastRenderedPageBreak/>
        <w:t>Implementación de mercados verdes.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Implementación de proyectos productivos a través de las Buenas Prácticas Ambientales.</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Caracterización y delimitación de las áreas protectoras del recurso hídrico.</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Repoblamiento de especies </w:t>
      </w:r>
      <w:proofErr w:type="spellStart"/>
      <w:r w:rsidRPr="00185120">
        <w:rPr>
          <w:rFonts w:ascii="Arial" w:hAnsi="Arial" w:cs="Arial"/>
          <w:color w:val="000000" w:themeColor="text1"/>
          <w:sz w:val="24"/>
          <w:szCs w:val="24"/>
        </w:rPr>
        <w:t>icticas</w:t>
      </w:r>
      <w:proofErr w:type="spellEnd"/>
      <w:r w:rsidRPr="00185120">
        <w:rPr>
          <w:rFonts w:ascii="Arial" w:hAnsi="Arial" w:cs="Arial"/>
          <w:color w:val="000000" w:themeColor="text1"/>
          <w:sz w:val="24"/>
          <w:szCs w:val="24"/>
        </w:rPr>
        <w:t xml:space="preserve"> para el río Chigorodó.</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Declaración de áreas de reserva.</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Apoyo a las actividades del ordenamiento de las cuencas de los ríos Chigorodó.</w:t>
      </w:r>
    </w:p>
    <w:p w:rsidR="007F6EAA" w:rsidRPr="00185120" w:rsidRDefault="007F6EAA" w:rsidP="007F6EAA">
      <w:pPr>
        <w:pStyle w:val="Prrafodelista"/>
        <w:numPr>
          <w:ilvl w:val="0"/>
          <w:numId w:val="6"/>
        </w:numPr>
        <w:jc w:val="both"/>
        <w:rPr>
          <w:rFonts w:ascii="Arial" w:hAnsi="Arial" w:cs="Arial"/>
          <w:color w:val="000000" w:themeColor="text1"/>
          <w:sz w:val="24"/>
          <w:szCs w:val="24"/>
        </w:rPr>
      </w:pPr>
      <w:r w:rsidRPr="00185120">
        <w:rPr>
          <w:rFonts w:ascii="Arial" w:hAnsi="Arial" w:cs="Arial"/>
          <w:color w:val="000000" w:themeColor="text1"/>
          <w:sz w:val="24"/>
          <w:szCs w:val="24"/>
        </w:rPr>
        <w:t>Compra de tierras para la conservación de las fuentes hídricas.</w:t>
      </w:r>
    </w:p>
    <w:p w:rsidR="00534D13" w:rsidRDefault="00534D13" w:rsidP="00534D13">
      <w:pPr>
        <w:tabs>
          <w:tab w:val="left" w:pos="5960"/>
        </w:tabs>
        <w:spacing w:after="0"/>
        <w:jc w:val="both"/>
        <w:rPr>
          <w:rFonts w:ascii="Arial" w:hAnsi="Arial" w:cs="Arial"/>
          <w:b/>
          <w:color w:val="000000" w:themeColor="text1"/>
          <w:sz w:val="24"/>
          <w:szCs w:val="24"/>
        </w:rPr>
      </w:pPr>
    </w:p>
    <w:p w:rsidR="00B033DE" w:rsidRPr="00534D13" w:rsidRDefault="005A7F37" w:rsidP="00534D13">
      <w:pPr>
        <w:tabs>
          <w:tab w:val="left" w:pos="5960"/>
        </w:tabs>
        <w:spacing w:after="0"/>
        <w:jc w:val="both"/>
        <w:rPr>
          <w:rFonts w:ascii="Arial" w:hAnsi="Arial" w:cs="Arial"/>
          <w:b/>
          <w:color w:val="000000" w:themeColor="text1"/>
          <w:sz w:val="24"/>
          <w:szCs w:val="24"/>
        </w:rPr>
      </w:pPr>
      <w:r>
        <w:rPr>
          <w:rFonts w:ascii="Arial" w:hAnsi="Arial" w:cs="Arial"/>
          <w:b/>
          <w:color w:val="000000" w:themeColor="text1"/>
          <w:sz w:val="24"/>
          <w:szCs w:val="24"/>
        </w:rPr>
        <w:t xml:space="preserve">3.3.2 </w:t>
      </w:r>
      <w:r w:rsidR="00534D13">
        <w:rPr>
          <w:rFonts w:ascii="Arial" w:hAnsi="Arial" w:cs="Arial"/>
          <w:b/>
          <w:color w:val="000000" w:themeColor="text1"/>
          <w:sz w:val="24"/>
          <w:szCs w:val="24"/>
        </w:rPr>
        <w:t>PRESUPUESTO PLAN DE DESARROLLO</w:t>
      </w:r>
      <w:r w:rsidR="00534D13">
        <w:rPr>
          <w:rFonts w:ascii="Arial" w:hAnsi="Arial" w:cs="Arial"/>
          <w:b/>
          <w:color w:val="000000" w:themeColor="text1"/>
          <w:sz w:val="24"/>
          <w:szCs w:val="24"/>
        </w:rPr>
        <w:tab/>
      </w:r>
    </w:p>
    <w:tbl>
      <w:tblPr>
        <w:tblStyle w:val="Tablaconcuadrcula1"/>
        <w:tblpPr w:leftFromText="141" w:rightFromText="141" w:vertAnchor="text" w:horzAnchor="margin" w:tblpXSpec="center" w:tblpY="501"/>
        <w:tblOverlap w:val="never"/>
        <w:tblW w:w="10598" w:type="dxa"/>
        <w:tblLayout w:type="fixed"/>
        <w:tblLook w:val="04A0" w:firstRow="1" w:lastRow="0" w:firstColumn="1" w:lastColumn="0" w:noHBand="0" w:noVBand="1"/>
      </w:tblPr>
      <w:tblGrid>
        <w:gridCol w:w="851"/>
        <w:gridCol w:w="850"/>
        <w:gridCol w:w="567"/>
        <w:gridCol w:w="709"/>
        <w:gridCol w:w="1809"/>
        <w:gridCol w:w="1276"/>
        <w:gridCol w:w="1168"/>
        <w:gridCol w:w="1134"/>
        <w:gridCol w:w="958"/>
        <w:gridCol w:w="1276"/>
      </w:tblGrid>
      <w:tr w:rsidR="00B033DE" w:rsidRPr="00534D13" w:rsidTr="00B033DE">
        <w:trPr>
          <w:trHeight w:val="300"/>
        </w:trPr>
        <w:tc>
          <w:tcPr>
            <w:tcW w:w="851" w:type="dxa"/>
            <w:vMerge w:val="restart"/>
            <w:hideMark/>
          </w:tcPr>
          <w:p w:rsidR="00B033DE" w:rsidRPr="00534D13" w:rsidRDefault="00B033DE" w:rsidP="00B033DE">
            <w:pPr>
              <w:rPr>
                <w:rFonts w:cstheme="minorHAnsi"/>
                <w:sz w:val="16"/>
                <w:szCs w:val="16"/>
              </w:rPr>
            </w:pPr>
            <w:proofErr w:type="spellStart"/>
            <w:r w:rsidRPr="00534D13">
              <w:rPr>
                <w:rFonts w:cstheme="minorHAnsi"/>
                <w:sz w:val="16"/>
                <w:szCs w:val="16"/>
              </w:rPr>
              <w:t>linea</w:t>
            </w:r>
            <w:proofErr w:type="spellEnd"/>
            <w:r w:rsidRPr="00534D13">
              <w:rPr>
                <w:rFonts w:cstheme="minorHAnsi"/>
                <w:sz w:val="16"/>
                <w:szCs w:val="16"/>
              </w:rPr>
              <w:t xml:space="preserve"> </w:t>
            </w:r>
            <w:proofErr w:type="spellStart"/>
            <w:r w:rsidRPr="00534D13">
              <w:rPr>
                <w:rFonts w:cstheme="minorHAnsi"/>
                <w:sz w:val="16"/>
                <w:szCs w:val="16"/>
              </w:rPr>
              <w:t>estrategica</w:t>
            </w:r>
            <w:proofErr w:type="spellEnd"/>
          </w:p>
        </w:tc>
        <w:tc>
          <w:tcPr>
            <w:tcW w:w="850" w:type="dxa"/>
            <w:vMerge w:val="restart"/>
            <w:hideMark/>
          </w:tcPr>
          <w:p w:rsidR="00B033DE" w:rsidRPr="00534D13" w:rsidRDefault="00B033DE" w:rsidP="00B033DE">
            <w:pPr>
              <w:rPr>
                <w:rFonts w:cstheme="minorHAnsi"/>
                <w:sz w:val="16"/>
                <w:szCs w:val="16"/>
              </w:rPr>
            </w:pPr>
            <w:r w:rsidRPr="00534D13">
              <w:rPr>
                <w:rFonts w:cstheme="minorHAnsi"/>
                <w:sz w:val="16"/>
                <w:szCs w:val="16"/>
              </w:rPr>
              <w:t xml:space="preserve">objetivo </w:t>
            </w:r>
            <w:proofErr w:type="spellStart"/>
            <w:r w:rsidRPr="00534D13">
              <w:rPr>
                <w:rFonts w:cstheme="minorHAnsi"/>
                <w:sz w:val="16"/>
                <w:szCs w:val="16"/>
              </w:rPr>
              <w:t>estratejico</w:t>
            </w:r>
            <w:proofErr w:type="spellEnd"/>
          </w:p>
        </w:tc>
        <w:tc>
          <w:tcPr>
            <w:tcW w:w="567" w:type="dxa"/>
            <w:vMerge w:val="restart"/>
            <w:hideMark/>
          </w:tcPr>
          <w:p w:rsidR="00B033DE" w:rsidRPr="00534D13" w:rsidRDefault="00B033DE" w:rsidP="00B033DE">
            <w:pPr>
              <w:rPr>
                <w:rFonts w:cstheme="minorHAnsi"/>
                <w:sz w:val="16"/>
                <w:szCs w:val="16"/>
              </w:rPr>
            </w:pPr>
            <w:proofErr w:type="spellStart"/>
            <w:r w:rsidRPr="00534D13">
              <w:rPr>
                <w:rFonts w:cstheme="minorHAnsi"/>
                <w:sz w:val="16"/>
                <w:szCs w:val="16"/>
              </w:rPr>
              <w:t>estratejias</w:t>
            </w:r>
            <w:proofErr w:type="spellEnd"/>
          </w:p>
        </w:tc>
        <w:tc>
          <w:tcPr>
            <w:tcW w:w="709" w:type="dxa"/>
            <w:vMerge w:val="restart"/>
            <w:hideMark/>
          </w:tcPr>
          <w:p w:rsidR="00B033DE" w:rsidRPr="00534D13" w:rsidRDefault="00B033DE" w:rsidP="00B033DE">
            <w:pPr>
              <w:rPr>
                <w:rFonts w:cstheme="minorHAnsi"/>
                <w:sz w:val="16"/>
                <w:szCs w:val="16"/>
              </w:rPr>
            </w:pPr>
            <w:r w:rsidRPr="00534D13">
              <w:rPr>
                <w:rFonts w:cstheme="minorHAnsi"/>
                <w:sz w:val="16"/>
                <w:szCs w:val="16"/>
              </w:rPr>
              <w:t>programas</w:t>
            </w:r>
          </w:p>
        </w:tc>
        <w:tc>
          <w:tcPr>
            <w:tcW w:w="1809" w:type="dxa"/>
            <w:vMerge w:val="restart"/>
            <w:noWrap/>
            <w:hideMark/>
          </w:tcPr>
          <w:p w:rsidR="00B033DE" w:rsidRPr="00534D13" w:rsidRDefault="00B033DE" w:rsidP="00B033DE">
            <w:pPr>
              <w:rPr>
                <w:rFonts w:cstheme="minorHAnsi"/>
                <w:sz w:val="16"/>
                <w:szCs w:val="16"/>
              </w:rPr>
            </w:pPr>
            <w:r w:rsidRPr="00534D13">
              <w:rPr>
                <w:rFonts w:cstheme="minorHAnsi"/>
                <w:sz w:val="16"/>
                <w:szCs w:val="16"/>
              </w:rPr>
              <w:t>proyectos</w:t>
            </w:r>
          </w:p>
        </w:tc>
        <w:tc>
          <w:tcPr>
            <w:tcW w:w="4536" w:type="dxa"/>
            <w:gridSpan w:val="4"/>
            <w:noWrap/>
            <w:hideMark/>
          </w:tcPr>
          <w:p w:rsidR="00B033DE" w:rsidRPr="00534D13" w:rsidRDefault="00B033DE" w:rsidP="00B033DE">
            <w:pPr>
              <w:rPr>
                <w:rFonts w:cstheme="minorHAnsi"/>
                <w:sz w:val="16"/>
                <w:szCs w:val="16"/>
              </w:rPr>
            </w:pPr>
            <w:r w:rsidRPr="00534D13">
              <w:rPr>
                <w:rFonts w:cstheme="minorHAnsi"/>
                <w:sz w:val="16"/>
                <w:szCs w:val="16"/>
              </w:rPr>
              <w:t>presupuesto anual (miles de pesos)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w:t>
            </w:r>
          </w:p>
        </w:tc>
      </w:tr>
      <w:tr w:rsidR="00B033DE" w:rsidRPr="00534D13" w:rsidTr="00B033DE">
        <w:trPr>
          <w:trHeight w:val="78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vMerge/>
            <w:hideMark/>
          </w:tcPr>
          <w:p w:rsidR="00B033DE" w:rsidRPr="00534D13" w:rsidRDefault="00B033DE" w:rsidP="00B033DE">
            <w:pPr>
              <w:rPr>
                <w:rFonts w:cstheme="minorHAnsi"/>
                <w:sz w:val="16"/>
                <w:szCs w:val="16"/>
              </w:rPr>
            </w:pP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2012</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2013</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2014</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2015</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TOTAL CUATERNIO 2012-2015(millones de pesos)</w:t>
            </w:r>
          </w:p>
        </w:tc>
      </w:tr>
      <w:tr w:rsidR="00B033DE" w:rsidRPr="00534D13" w:rsidTr="00B033DE">
        <w:trPr>
          <w:trHeight w:val="720"/>
        </w:trPr>
        <w:tc>
          <w:tcPr>
            <w:tcW w:w="851" w:type="dxa"/>
            <w:vMerge w:val="restart"/>
            <w:hideMark/>
          </w:tcPr>
          <w:p w:rsidR="00B033DE" w:rsidRPr="00534D13" w:rsidRDefault="00B033DE" w:rsidP="00B033DE">
            <w:pPr>
              <w:rPr>
                <w:rFonts w:cstheme="minorHAnsi"/>
                <w:sz w:val="16"/>
                <w:szCs w:val="16"/>
              </w:rPr>
            </w:pPr>
            <w:r w:rsidRPr="00534D13">
              <w:rPr>
                <w:rFonts w:cstheme="minorHAnsi"/>
                <w:sz w:val="16"/>
                <w:szCs w:val="16"/>
              </w:rPr>
              <w:t xml:space="preserve">4. LINEA ESTRATÉGICA CHIGORODO FORJA SU ECONOMÍA LOCAL DIVERSIFICADA, JUSTA, CON SOBERANÍA ALIMENTARIA Y EN ARMONÍA CON LA NATURALEZA </w:t>
            </w:r>
          </w:p>
        </w:tc>
        <w:tc>
          <w:tcPr>
            <w:tcW w:w="850" w:type="dxa"/>
            <w:vMerge w:val="restart"/>
            <w:hideMark/>
          </w:tcPr>
          <w:p w:rsidR="00B033DE" w:rsidRPr="00534D13" w:rsidRDefault="00B033DE" w:rsidP="00B033DE">
            <w:pPr>
              <w:rPr>
                <w:rFonts w:cstheme="minorHAnsi"/>
                <w:sz w:val="16"/>
                <w:szCs w:val="16"/>
              </w:rPr>
            </w:pPr>
            <w:r w:rsidRPr="00534D13">
              <w:rPr>
                <w:rFonts w:cstheme="minorHAnsi"/>
                <w:sz w:val="16"/>
                <w:szCs w:val="16"/>
              </w:rPr>
              <w:t>Propiciar un aprovechamiento sostenible de los recursos naturales orientado a la producción de bienes y servicios mediante un desarrollo económico, un desarrollo agropecuario y un manejo ambiental con el propósito de mejorar los ingresos y cuidar el medio ambiente.</w:t>
            </w:r>
          </w:p>
        </w:tc>
        <w:tc>
          <w:tcPr>
            <w:tcW w:w="567" w:type="dxa"/>
            <w:vMerge w:val="restart"/>
            <w:hideMark/>
          </w:tcPr>
          <w:p w:rsidR="00B033DE" w:rsidRPr="00534D13" w:rsidRDefault="00B033DE" w:rsidP="00B033DE">
            <w:pPr>
              <w:rPr>
                <w:rFonts w:cstheme="minorHAnsi"/>
                <w:sz w:val="16"/>
                <w:szCs w:val="16"/>
              </w:rPr>
            </w:pPr>
            <w:r w:rsidRPr="00534D13">
              <w:rPr>
                <w:rFonts w:cstheme="minorHAnsi"/>
                <w:sz w:val="16"/>
                <w:szCs w:val="16"/>
              </w:rPr>
              <w:t>fortalecimiento agropecuario de los pequeños y medianos productores</w:t>
            </w:r>
          </w:p>
        </w:tc>
        <w:tc>
          <w:tcPr>
            <w:tcW w:w="709" w:type="dxa"/>
            <w:vMerge w:val="restart"/>
            <w:hideMark/>
          </w:tcPr>
          <w:p w:rsidR="00B033DE" w:rsidRPr="00534D13" w:rsidRDefault="00B033DE" w:rsidP="00B033DE">
            <w:pPr>
              <w:rPr>
                <w:rFonts w:cstheme="minorHAnsi"/>
                <w:sz w:val="16"/>
                <w:szCs w:val="16"/>
              </w:rPr>
            </w:pPr>
            <w:r w:rsidRPr="00534D13">
              <w:rPr>
                <w:rFonts w:cstheme="minorHAnsi"/>
                <w:sz w:val="16"/>
                <w:szCs w:val="16"/>
              </w:rPr>
              <w:t>SECTOR AGROPECUARIO</w:t>
            </w: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Fortalecer la producción agropecuaria municipal en los diferentes rubros agrícolas productivos, yuca, peces apuntando a la diversificación,</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2.000.000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2.000.000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2.000.000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8.000.000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Fortalecimiento de la Secretaría de Agricultura, el servicio de asistencia técnica agropecuaria municipal.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528.290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528.290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528.290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528.290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2.113.158</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Desarrollar proyectos de especies menores con productores agropecuarios municipales.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900.000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900.000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900.000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900.000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3.600.000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Establecimiento de plantas de transformación de productos agropecuarios para darles valor agregado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1.428.000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1.428.000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Fortalecer los procesos de comercialización de los productos agropecuarios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123.463</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123.463</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123.463</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123.463</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493.851</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fortalecer los  organismos de participación ciudadana para el desarrollo del sector agropecuario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6.274</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6.274</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6.274</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6.274</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25.097</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Mejoramiento de los hatos ganaderos de los pequeños productores del municipio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238.515</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238.515</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238.515</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238.515</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954.060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 xml:space="preserve">Apoyo a los procesos de adjudicación de tierras para habitantes con vocación de producción </w:t>
            </w:r>
            <w:r w:rsidRPr="00534D13">
              <w:rPr>
                <w:rFonts w:cstheme="minorHAnsi"/>
                <w:sz w:val="16"/>
                <w:szCs w:val="16"/>
              </w:rPr>
              <w:lastRenderedPageBreak/>
              <w:t>agropec</w:t>
            </w:r>
            <w:bookmarkStart w:id="107" w:name="_GoBack"/>
            <w:bookmarkEnd w:id="107"/>
            <w:r w:rsidRPr="00534D13">
              <w:rPr>
                <w:rFonts w:cstheme="minorHAnsi"/>
                <w:sz w:val="16"/>
                <w:szCs w:val="16"/>
              </w:rPr>
              <w:t>uaria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lastRenderedPageBreak/>
              <w:t>68.864</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68.864</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68.864</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68.864</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275.454</w:t>
            </w:r>
          </w:p>
        </w:tc>
      </w:tr>
      <w:tr w:rsidR="00B033DE" w:rsidRPr="00534D13" w:rsidTr="00B033DE">
        <w:trPr>
          <w:trHeight w:val="3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Vivero municipal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145.449</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145.449</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145.449</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145.449</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581.795</w:t>
            </w:r>
          </w:p>
        </w:tc>
      </w:tr>
      <w:tr w:rsidR="00B033DE" w:rsidRPr="00534D13" w:rsidTr="00B033DE">
        <w:trPr>
          <w:trHeight w:val="42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Evaluación y fomento de la silvicultura urbana de Chigorodó</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val="restart"/>
            <w:hideMark/>
          </w:tcPr>
          <w:p w:rsidR="00B033DE" w:rsidRPr="00534D13" w:rsidRDefault="00B033DE" w:rsidP="00B033DE">
            <w:pPr>
              <w:rPr>
                <w:rFonts w:cstheme="minorHAnsi"/>
                <w:sz w:val="16"/>
                <w:szCs w:val="16"/>
              </w:rPr>
            </w:pPr>
            <w:r w:rsidRPr="00534D13">
              <w:rPr>
                <w:rFonts w:cstheme="minorHAnsi"/>
                <w:sz w:val="16"/>
                <w:szCs w:val="16"/>
              </w:rPr>
              <w:t>aprovechamiento sostenible de los recursos naturales</w:t>
            </w:r>
          </w:p>
        </w:tc>
        <w:tc>
          <w:tcPr>
            <w:tcW w:w="709" w:type="dxa"/>
            <w:vMerge w:val="restart"/>
            <w:hideMark/>
          </w:tcPr>
          <w:p w:rsidR="00B033DE" w:rsidRPr="00534D13" w:rsidRDefault="00B033DE" w:rsidP="00B033DE">
            <w:pPr>
              <w:rPr>
                <w:rFonts w:cstheme="minorHAnsi"/>
                <w:sz w:val="16"/>
                <w:szCs w:val="16"/>
              </w:rPr>
            </w:pPr>
            <w:r w:rsidRPr="00534D13">
              <w:rPr>
                <w:rFonts w:cstheme="minorHAnsi"/>
                <w:sz w:val="16"/>
                <w:szCs w:val="16"/>
              </w:rPr>
              <w:t> </w:t>
            </w: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Diseñar un plan de legalización de extracción de material de playa con los "Cocheros" formalizando un área específica.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12.500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12.500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Diseñar el plan de ordenamiento minero ambiental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Realizar revisiones de las licencias otorgadas a las empresas mineras del municipio.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16.250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16.250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Revisar los Planes de Manejo Ambientales de las empresas mineras en el municipio y determinar el impacto que están generando.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1.200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1.200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1.200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1.200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4.800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Implementar la Minería verde a las entidades involucradas en el municipio  (certificación ambiental y social para la minería)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r>
      <w:tr w:rsidR="00B033DE" w:rsidRPr="00534D13" w:rsidTr="00B033DE">
        <w:trPr>
          <w:trHeight w:val="72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Fortalecer y capacitar a la comunidad para el apoyo al seguimiento, control y protección de la flora y fauna silvestre y de las especies en vía de extinción.</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Construcción de guías de manejo socio ambiental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Crear y promocionar la RED Amigos del Medio Ambiente</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Valorar Ecológica y Económicamente los Recursos Naturales del municipio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80.000</w:t>
            </w:r>
          </w:p>
        </w:tc>
      </w:tr>
      <w:tr w:rsidR="00B033DE" w:rsidRPr="00534D13" w:rsidTr="00B033DE">
        <w:trPr>
          <w:trHeight w:val="3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Implementar el COSO municipal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Implementar la Sociedad Protectora de Animales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15.000</w:t>
            </w:r>
          </w:p>
        </w:tc>
      </w:tr>
      <w:tr w:rsidR="00B033DE" w:rsidRPr="00534D13" w:rsidTr="00B033DE">
        <w:trPr>
          <w:trHeight w:val="3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Apoyo logístico al Consejo de Cuenca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12.000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14.000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16.000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52.000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Ajuste, fortalecimiento e implementación del SIGAM</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Fomento de la agricultura urbana como estrategia para el aseguramiento de la soberanía alimentaria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3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 Fortalecimiento de la economía social rural</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Implementación de planes de manejo integral de residuos sólidos y líquidos (PGIRS)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35.000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35.000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Implementación de programas de educación y divulgación sobre manejo de residuos solidos y medio ambiente.</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80.000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 xml:space="preserve">Reforestación y conservación de la cuenca y microcuencas del río Chigorodó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Fomentar el establecimiento de tierras en coberturas forestales protectora.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Implementar un vivero y reforestar con especies forestales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Gestionar el dragado, despalizada y encause del río Chigorodó, sector SADEM</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 xml:space="preserve">                           -   </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150.000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Rehabilitación y compensación ambiental del área del antiguo botadero de basura en la vereda Ripea</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w:t>
            </w:r>
          </w:p>
        </w:tc>
      </w:tr>
      <w:tr w:rsidR="00B033DE" w:rsidRPr="00534D13" w:rsidTr="00B033DE">
        <w:trPr>
          <w:trHeight w:val="54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Apoyo a las comunidades étnicas en proyectos de conservación y protección del medio ambiente.</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25.000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r>
      <w:tr w:rsidR="00B033DE" w:rsidRPr="00534D13" w:rsidTr="00B033DE">
        <w:trPr>
          <w:trHeight w:val="3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Implementación de mercados verdes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80.000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Implementación de proyectos productivos a través de las Buenas Prácticas Ambientales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Compra de tierras para la conservación de las fuentes hídricas</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100.000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400.000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Repoblamiento de especies </w:t>
            </w:r>
            <w:proofErr w:type="spellStart"/>
            <w:r w:rsidRPr="00534D13">
              <w:rPr>
                <w:rFonts w:cstheme="minorHAnsi"/>
                <w:sz w:val="16"/>
                <w:szCs w:val="16"/>
              </w:rPr>
              <w:t>icticas</w:t>
            </w:r>
            <w:proofErr w:type="spellEnd"/>
            <w:r w:rsidRPr="00534D13">
              <w:rPr>
                <w:rFonts w:cstheme="minorHAnsi"/>
                <w:sz w:val="16"/>
                <w:szCs w:val="16"/>
              </w:rPr>
              <w:t xml:space="preserve"> para el río Chigorodó</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75.000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75.000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75.000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75.000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300.000</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val="restart"/>
            <w:hideMark/>
          </w:tcPr>
          <w:p w:rsidR="00B033DE" w:rsidRPr="00534D13" w:rsidRDefault="00B033DE" w:rsidP="00B033DE">
            <w:pPr>
              <w:rPr>
                <w:rFonts w:cstheme="minorHAnsi"/>
                <w:sz w:val="16"/>
                <w:szCs w:val="16"/>
              </w:rPr>
            </w:pPr>
            <w:r w:rsidRPr="00534D13">
              <w:rPr>
                <w:rFonts w:cstheme="minorHAnsi"/>
                <w:sz w:val="16"/>
                <w:szCs w:val="16"/>
              </w:rPr>
              <w:t xml:space="preserve">Conocimiento  y aprovechamiento del potencial económico del </w:t>
            </w:r>
            <w:r w:rsidRPr="00534D13">
              <w:rPr>
                <w:rFonts w:cstheme="minorHAnsi"/>
                <w:sz w:val="16"/>
                <w:szCs w:val="16"/>
              </w:rPr>
              <w:lastRenderedPageBreak/>
              <w:t>municipio</w:t>
            </w:r>
          </w:p>
        </w:tc>
        <w:tc>
          <w:tcPr>
            <w:tcW w:w="709" w:type="dxa"/>
            <w:vMerge w:val="restart"/>
            <w:hideMark/>
          </w:tcPr>
          <w:p w:rsidR="00B033DE" w:rsidRPr="00534D13" w:rsidRDefault="00B033DE" w:rsidP="00B033DE">
            <w:pPr>
              <w:rPr>
                <w:rFonts w:cstheme="minorHAnsi"/>
                <w:sz w:val="16"/>
                <w:szCs w:val="16"/>
              </w:rPr>
            </w:pPr>
            <w:r w:rsidRPr="00534D13">
              <w:rPr>
                <w:rFonts w:cstheme="minorHAnsi"/>
                <w:sz w:val="16"/>
                <w:szCs w:val="16"/>
              </w:rPr>
              <w:lastRenderedPageBreak/>
              <w:t xml:space="preserve">DESARROLLO ECONÓMICO </w:t>
            </w: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Realización de un estudio de las potencialidades turísticas del municipio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r>
      <w:tr w:rsidR="00B033DE" w:rsidRPr="00534D13" w:rsidTr="00B033DE">
        <w:trPr>
          <w:trHeight w:val="12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Fortalecimiento y Creación alianzas estratégicas para mejorar la competitividad y productividad a nivel  empresarial y comercial articulado con la ciencia la tecnología y la innovación como </w:t>
            </w:r>
            <w:r w:rsidRPr="00534D13">
              <w:rPr>
                <w:rFonts w:cstheme="minorHAnsi"/>
                <w:sz w:val="16"/>
                <w:szCs w:val="16"/>
              </w:rPr>
              <w:lastRenderedPageBreak/>
              <w:t xml:space="preserve">dinamizador de los diferentes procesos en 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lastRenderedPageBreak/>
              <w:t>180.000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199.250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221.540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245.214</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846.004</w:t>
            </w:r>
          </w:p>
        </w:tc>
      </w:tr>
      <w:tr w:rsidR="00B033DE" w:rsidRPr="00534D13" w:rsidTr="00B033DE">
        <w:trPr>
          <w:trHeight w:val="72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Creación estructuración y fortalecimiento de micro y pequeñas empresas para dinamizar la economía local del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130.200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138.820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152.702</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167.972</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589.694</w:t>
            </w:r>
          </w:p>
        </w:tc>
      </w:tr>
      <w:tr w:rsidR="00B033DE" w:rsidRPr="00534D13" w:rsidTr="00B033DE">
        <w:trPr>
          <w:trHeight w:val="36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Crear un Sello  comercial de  Chigorodó como denominación de  origen.</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131.200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 xml:space="preserve">   </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131.200</w:t>
            </w:r>
          </w:p>
        </w:tc>
      </w:tr>
      <w:tr w:rsidR="00B033DE" w:rsidRPr="00534D13" w:rsidTr="00B033DE">
        <w:trPr>
          <w:trHeight w:val="9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Divulgación y sensibilización de la oferta de servicios y crédito de origen nacional, regional y municipal para el desarrollo de proyectos productivos en 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11.000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15.000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19.000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22.000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67.000</w:t>
            </w:r>
          </w:p>
        </w:tc>
      </w:tr>
      <w:tr w:rsidR="00B033DE" w:rsidRPr="00534D13" w:rsidTr="00B033DE">
        <w:trPr>
          <w:trHeight w:val="9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Ampliación y modernización de los mercados agropecuario  articulando al productor primario con el consumidor final bajo una figura de comercio justo en 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50.000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200.000</w:t>
            </w:r>
          </w:p>
        </w:tc>
      </w:tr>
      <w:tr w:rsidR="00B033DE" w:rsidRPr="00534D13" w:rsidTr="00B033DE">
        <w:trPr>
          <w:trHeight w:val="9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Dinamización de las cadenas productivas para la articulación de los diferentes actores productivos involucrados al desarrollo económico local del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150.832</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175.820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195.240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210.450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732.342</w:t>
            </w:r>
          </w:p>
        </w:tc>
      </w:tr>
      <w:tr w:rsidR="00B033DE" w:rsidRPr="00534D13" w:rsidTr="00B033DE">
        <w:trPr>
          <w:trHeight w:val="900"/>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 xml:space="preserve">Aplicabilidad de la ciencia la tecnología y la Innovación de forma limpia  para el desarrollo de la competitividad de </w:t>
            </w:r>
            <w:proofErr w:type="gramStart"/>
            <w:r w:rsidRPr="00534D13">
              <w:rPr>
                <w:rFonts w:cstheme="minorHAnsi"/>
                <w:sz w:val="16"/>
                <w:szCs w:val="16"/>
              </w:rPr>
              <w:t>las</w:t>
            </w:r>
            <w:proofErr w:type="gramEnd"/>
            <w:r w:rsidRPr="00534D13">
              <w:rPr>
                <w:rFonts w:cstheme="minorHAnsi"/>
                <w:sz w:val="16"/>
                <w:szCs w:val="16"/>
              </w:rPr>
              <w:t xml:space="preserve"> micros y pequeñas empresas en el municipio de </w:t>
            </w:r>
            <w:proofErr w:type="spellStart"/>
            <w:r w:rsidRPr="00534D13">
              <w:rPr>
                <w:rFonts w:cstheme="minorHAnsi"/>
                <w:sz w:val="16"/>
                <w:szCs w:val="16"/>
              </w:rPr>
              <w:t>chigorodó</w:t>
            </w:r>
            <w:proofErr w:type="spellEnd"/>
            <w:r w:rsidRPr="00534D13">
              <w:rPr>
                <w:rFonts w:cstheme="minorHAnsi"/>
                <w:sz w:val="16"/>
                <w:szCs w:val="16"/>
              </w:rPr>
              <w:t>.</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155.200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170.720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187.792</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206.571</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720.283</w:t>
            </w:r>
          </w:p>
        </w:tc>
      </w:tr>
      <w:tr w:rsidR="00B033DE" w:rsidRPr="00534D13" w:rsidTr="00534D13">
        <w:trPr>
          <w:trHeight w:val="1254"/>
        </w:trPr>
        <w:tc>
          <w:tcPr>
            <w:tcW w:w="851" w:type="dxa"/>
            <w:vMerge/>
            <w:hideMark/>
          </w:tcPr>
          <w:p w:rsidR="00B033DE" w:rsidRPr="00534D13" w:rsidRDefault="00B033DE" w:rsidP="00B033DE">
            <w:pPr>
              <w:rPr>
                <w:rFonts w:cstheme="minorHAnsi"/>
                <w:sz w:val="16"/>
                <w:szCs w:val="16"/>
              </w:rPr>
            </w:pPr>
          </w:p>
        </w:tc>
        <w:tc>
          <w:tcPr>
            <w:tcW w:w="850" w:type="dxa"/>
            <w:vMerge/>
            <w:hideMark/>
          </w:tcPr>
          <w:p w:rsidR="00B033DE" w:rsidRPr="00534D13" w:rsidRDefault="00B033DE" w:rsidP="00B033DE">
            <w:pPr>
              <w:rPr>
                <w:rFonts w:cstheme="minorHAnsi"/>
                <w:sz w:val="16"/>
                <w:szCs w:val="16"/>
              </w:rPr>
            </w:pPr>
          </w:p>
        </w:tc>
        <w:tc>
          <w:tcPr>
            <w:tcW w:w="567" w:type="dxa"/>
            <w:vMerge/>
            <w:hideMark/>
          </w:tcPr>
          <w:p w:rsidR="00B033DE" w:rsidRPr="00534D13" w:rsidRDefault="00B033DE" w:rsidP="00B033DE">
            <w:pPr>
              <w:rPr>
                <w:rFonts w:cstheme="minorHAnsi"/>
                <w:sz w:val="16"/>
                <w:szCs w:val="16"/>
              </w:rPr>
            </w:pPr>
          </w:p>
        </w:tc>
        <w:tc>
          <w:tcPr>
            <w:tcW w:w="709" w:type="dxa"/>
            <w:vMerge/>
            <w:hideMark/>
          </w:tcPr>
          <w:p w:rsidR="00B033DE" w:rsidRPr="00534D13" w:rsidRDefault="00B033DE" w:rsidP="00B033DE">
            <w:pPr>
              <w:rPr>
                <w:rFonts w:cstheme="minorHAnsi"/>
                <w:sz w:val="16"/>
                <w:szCs w:val="16"/>
              </w:rPr>
            </w:pPr>
          </w:p>
        </w:tc>
        <w:tc>
          <w:tcPr>
            <w:tcW w:w="1809" w:type="dxa"/>
            <w:hideMark/>
          </w:tcPr>
          <w:p w:rsidR="00B033DE" w:rsidRPr="00534D13" w:rsidRDefault="00B033DE" w:rsidP="00B033DE">
            <w:pPr>
              <w:rPr>
                <w:rFonts w:cstheme="minorHAnsi"/>
                <w:sz w:val="16"/>
                <w:szCs w:val="16"/>
              </w:rPr>
            </w:pPr>
            <w:r w:rsidRPr="00534D13">
              <w:rPr>
                <w:rFonts w:cstheme="minorHAnsi"/>
                <w:sz w:val="16"/>
                <w:szCs w:val="16"/>
              </w:rPr>
              <w:t>Apoyar y fortalecer los procesos de información, investigación, y formación de los distintos agentes culturales del  municipio.</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28.100</w:t>
            </w:r>
          </w:p>
        </w:tc>
        <w:tc>
          <w:tcPr>
            <w:tcW w:w="1168" w:type="dxa"/>
            <w:noWrap/>
            <w:hideMark/>
          </w:tcPr>
          <w:p w:rsidR="00B033DE" w:rsidRPr="00534D13" w:rsidRDefault="00B033DE" w:rsidP="00B033DE">
            <w:pPr>
              <w:rPr>
                <w:rFonts w:cstheme="minorHAnsi"/>
                <w:sz w:val="16"/>
                <w:szCs w:val="16"/>
              </w:rPr>
            </w:pPr>
            <w:r w:rsidRPr="00534D13">
              <w:rPr>
                <w:rFonts w:cstheme="minorHAnsi"/>
                <w:sz w:val="16"/>
                <w:szCs w:val="16"/>
              </w:rPr>
              <w:t>30.910</w:t>
            </w:r>
          </w:p>
        </w:tc>
        <w:tc>
          <w:tcPr>
            <w:tcW w:w="1134" w:type="dxa"/>
            <w:noWrap/>
            <w:hideMark/>
          </w:tcPr>
          <w:p w:rsidR="00B033DE" w:rsidRPr="00534D13" w:rsidRDefault="00B033DE" w:rsidP="00B033DE">
            <w:pPr>
              <w:rPr>
                <w:rFonts w:cstheme="minorHAnsi"/>
                <w:sz w:val="16"/>
                <w:szCs w:val="16"/>
              </w:rPr>
            </w:pPr>
            <w:r w:rsidRPr="00534D13">
              <w:rPr>
                <w:rFonts w:cstheme="minorHAnsi"/>
                <w:sz w:val="16"/>
                <w:szCs w:val="16"/>
              </w:rPr>
              <w:t>34.000</w:t>
            </w:r>
          </w:p>
        </w:tc>
        <w:tc>
          <w:tcPr>
            <w:tcW w:w="958" w:type="dxa"/>
            <w:noWrap/>
            <w:hideMark/>
          </w:tcPr>
          <w:p w:rsidR="00B033DE" w:rsidRPr="00534D13" w:rsidRDefault="00B033DE" w:rsidP="00B033DE">
            <w:pPr>
              <w:rPr>
                <w:rFonts w:cstheme="minorHAnsi"/>
                <w:sz w:val="16"/>
                <w:szCs w:val="16"/>
              </w:rPr>
            </w:pPr>
            <w:r w:rsidRPr="00534D13">
              <w:rPr>
                <w:rFonts w:cstheme="minorHAnsi"/>
                <w:sz w:val="16"/>
                <w:szCs w:val="16"/>
              </w:rPr>
              <w:t>37.400</w:t>
            </w:r>
          </w:p>
        </w:tc>
        <w:tc>
          <w:tcPr>
            <w:tcW w:w="1276" w:type="dxa"/>
            <w:noWrap/>
            <w:hideMark/>
          </w:tcPr>
          <w:p w:rsidR="00B033DE" w:rsidRPr="00534D13" w:rsidRDefault="00B033DE" w:rsidP="00B033DE">
            <w:pPr>
              <w:rPr>
                <w:rFonts w:cstheme="minorHAnsi"/>
                <w:sz w:val="16"/>
                <w:szCs w:val="16"/>
              </w:rPr>
            </w:pPr>
            <w:r w:rsidRPr="00534D13">
              <w:rPr>
                <w:rFonts w:cstheme="minorHAnsi"/>
                <w:sz w:val="16"/>
                <w:szCs w:val="16"/>
              </w:rPr>
              <w:t>130.410</w:t>
            </w:r>
          </w:p>
        </w:tc>
      </w:tr>
      <w:tr w:rsidR="00B033DE" w:rsidRPr="00534D13" w:rsidTr="00B033DE">
        <w:trPr>
          <w:trHeight w:val="315"/>
        </w:trPr>
        <w:tc>
          <w:tcPr>
            <w:tcW w:w="851" w:type="dxa"/>
            <w:hideMark/>
          </w:tcPr>
          <w:p w:rsidR="00B033DE" w:rsidRPr="00534D13" w:rsidRDefault="00B033DE" w:rsidP="00B033DE">
            <w:pPr>
              <w:rPr>
                <w:rFonts w:cstheme="minorHAnsi"/>
                <w:sz w:val="16"/>
                <w:szCs w:val="16"/>
              </w:rPr>
            </w:pPr>
            <w:r w:rsidRPr="00534D13">
              <w:rPr>
                <w:rFonts w:cstheme="minorHAnsi"/>
                <w:sz w:val="16"/>
                <w:szCs w:val="16"/>
              </w:rPr>
              <w:t> </w:t>
            </w:r>
          </w:p>
        </w:tc>
        <w:tc>
          <w:tcPr>
            <w:tcW w:w="850"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567"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709"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1809" w:type="dxa"/>
            <w:noWrap/>
            <w:hideMark/>
          </w:tcPr>
          <w:p w:rsidR="00B033DE" w:rsidRPr="00534D13" w:rsidRDefault="00B033DE" w:rsidP="00B033DE">
            <w:pPr>
              <w:rPr>
                <w:rFonts w:cstheme="minorHAnsi"/>
                <w:sz w:val="16"/>
                <w:szCs w:val="16"/>
              </w:rPr>
            </w:pPr>
            <w:r w:rsidRPr="00534D13">
              <w:rPr>
                <w:rFonts w:cstheme="minorHAnsi"/>
                <w:sz w:val="16"/>
                <w:szCs w:val="16"/>
              </w:rPr>
              <w:t> </w:t>
            </w:r>
          </w:p>
        </w:tc>
        <w:tc>
          <w:tcPr>
            <w:tcW w:w="1276" w:type="dxa"/>
            <w:noWrap/>
            <w:hideMark/>
          </w:tcPr>
          <w:p w:rsidR="00B033DE" w:rsidRPr="00534D13" w:rsidRDefault="007E6AA7" w:rsidP="00B033DE">
            <w:pPr>
              <w:rPr>
                <w:rFonts w:cstheme="minorHAnsi"/>
                <w:b/>
                <w:bCs/>
                <w:sz w:val="16"/>
                <w:szCs w:val="16"/>
              </w:rPr>
            </w:pPr>
            <w:r w:rsidRPr="00534D13">
              <w:rPr>
                <w:rFonts w:cstheme="minorHAnsi"/>
                <w:b/>
                <w:bCs/>
                <w:sz w:val="16"/>
                <w:szCs w:val="16"/>
              </w:rPr>
              <w:t>5.667.337</w:t>
            </w:r>
          </w:p>
        </w:tc>
        <w:tc>
          <w:tcPr>
            <w:tcW w:w="1168" w:type="dxa"/>
            <w:noWrap/>
            <w:hideMark/>
          </w:tcPr>
          <w:p w:rsidR="00B033DE" w:rsidRPr="00534D13" w:rsidRDefault="007E6AA7" w:rsidP="00B033DE">
            <w:pPr>
              <w:rPr>
                <w:rFonts w:cstheme="minorHAnsi"/>
                <w:b/>
                <w:bCs/>
                <w:sz w:val="16"/>
                <w:szCs w:val="16"/>
              </w:rPr>
            </w:pPr>
            <w:r w:rsidRPr="00534D13">
              <w:rPr>
                <w:rFonts w:cstheme="minorHAnsi"/>
                <w:b/>
                <w:bCs/>
                <w:sz w:val="16"/>
                <w:szCs w:val="16"/>
              </w:rPr>
              <w:t>6.982.575</w:t>
            </w:r>
          </w:p>
        </w:tc>
        <w:tc>
          <w:tcPr>
            <w:tcW w:w="1134" w:type="dxa"/>
            <w:noWrap/>
            <w:hideMark/>
          </w:tcPr>
          <w:p w:rsidR="00B033DE" w:rsidRPr="00534D13" w:rsidRDefault="007E6AA7" w:rsidP="00B033DE">
            <w:pPr>
              <w:rPr>
                <w:rFonts w:cstheme="minorHAnsi"/>
                <w:b/>
                <w:bCs/>
                <w:sz w:val="16"/>
                <w:szCs w:val="16"/>
              </w:rPr>
            </w:pPr>
            <w:r w:rsidRPr="00534D13">
              <w:rPr>
                <w:rFonts w:cstheme="minorHAnsi"/>
                <w:b/>
                <w:bCs/>
                <w:sz w:val="16"/>
                <w:szCs w:val="16"/>
              </w:rPr>
              <w:t>5.596.329</w:t>
            </w:r>
          </w:p>
        </w:tc>
        <w:tc>
          <w:tcPr>
            <w:tcW w:w="958" w:type="dxa"/>
            <w:noWrap/>
            <w:hideMark/>
          </w:tcPr>
          <w:p w:rsidR="00B033DE" w:rsidRPr="00534D13" w:rsidRDefault="007E6AA7" w:rsidP="00B033DE">
            <w:pPr>
              <w:rPr>
                <w:rFonts w:cstheme="minorHAnsi"/>
                <w:b/>
                <w:bCs/>
                <w:sz w:val="16"/>
                <w:szCs w:val="16"/>
              </w:rPr>
            </w:pPr>
            <w:r w:rsidRPr="00534D13">
              <w:rPr>
                <w:rFonts w:cstheme="minorHAnsi"/>
                <w:b/>
                <w:bCs/>
                <w:sz w:val="16"/>
                <w:szCs w:val="16"/>
              </w:rPr>
              <w:t>5.677.662</w:t>
            </w:r>
          </w:p>
        </w:tc>
        <w:tc>
          <w:tcPr>
            <w:tcW w:w="1276" w:type="dxa"/>
            <w:noWrap/>
            <w:hideMark/>
          </w:tcPr>
          <w:p w:rsidR="00B033DE" w:rsidRPr="00534D13" w:rsidRDefault="003A33C9" w:rsidP="00B033DE">
            <w:pPr>
              <w:rPr>
                <w:rFonts w:cstheme="minorHAnsi"/>
                <w:b/>
                <w:bCs/>
                <w:sz w:val="16"/>
                <w:szCs w:val="16"/>
              </w:rPr>
            </w:pPr>
            <w:r w:rsidRPr="00534D13">
              <w:rPr>
                <w:rFonts w:cstheme="minorHAnsi"/>
                <w:b/>
                <w:bCs/>
                <w:sz w:val="16"/>
                <w:szCs w:val="16"/>
              </w:rPr>
              <w:t>23.923.898</w:t>
            </w:r>
          </w:p>
        </w:tc>
      </w:tr>
    </w:tbl>
    <w:p w:rsidR="00B033DE" w:rsidRPr="00B033DE" w:rsidRDefault="00B033DE" w:rsidP="00B033DE">
      <w:pPr>
        <w:rPr>
          <w:rFonts w:ascii="Calibri" w:eastAsia="Calibri" w:hAnsi="Calibri" w:cs="Times New Roman"/>
          <w:sz w:val="16"/>
          <w:szCs w:val="16"/>
          <w:lang w:eastAsia="en-US"/>
        </w:rPr>
      </w:pPr>
    </w:p>
    <w:p w:rsidR="00083314" w:rsidRPr="0074706D" w:rsidRDefault="00083314" w:rsidP="0074706D">
      <w:pPr>
        <w:tabs>
          <w:tab w:val="left" w:pos="3306"/>
        </w:tabs>
        <w:rPr>
          <w:rFonts w:ascii="Calibri" w:eastAsia="Calibri" w:hAnsi="Calibri" w:cs="Times New Roman"/>
          <w:sz w:val="16"/>
          <w:szCs w:val="16"/>
          <w:lang w:eastAsia="en-US"/>
        </w:rPr>
      </w:pPr>
    </w:p>
    <w:p w:rsidR="00DB1F43" w:rsidRPr="00185120" w:rsidRDefault="00414A58" w:rsidP="00B033DE">
      <w:pPr>
        <w:jc w:val="center"/>
        <w:rPr>
          <w:rFonts w:ascii="Arial" w:hAnsi="Arial" w:cs="Arial"/>
          <w:b/>
          <w:sz w:val="24"/>
          <w:szCs w:val="24"/>
        </w:rPr>
      </w:pPr>
      <w:r w:rsidRPr="00185120">
        <w:rPr>
          <w:rFonts w:ascii="Arial" w:hAnsi="Arial" w:cs="Arial"/>
          <w:b/>
          <w:sz w:val="24"/>
          <w:szCs w:val="24"/>
        </w:rPr>
        <w:lastRenderedPageBreak/>
        <w:t>CENSO PECUARIO</w:t>
      </w:r>
    </w:p>
    <w:tbl>
      <w:tblPr>
        <w:tblStyle w:val="Tablaconcuadrcula"/>
        <w:tblW w:w="0" w:type="auto"/>
        <w:tblInd w:w="420" w:type="dxa"/>
        <w:tblLook w:val="04A0" w:firstRow="1" w:lastRow="0" w:firstColumn="1" w:lastColumn="0" w:noHBand="0" w:noVBand="1"/>
      </w:tblPr>
      <w:tblGrid>
        <w:gridCol w:w="2220"/>
        <w:gridCol w:w="1363"/>
        <w:gridCol w:w="1363"/>
        <w:gridCol w:w="1363"/>
      </w:tblGrid>
      <w:tr w:rsidR="00956398" w:rsidRPr="00185120" w:rsidTr="0065656E">
        <w:trPr>
          <w:trHeight w:val="319"/>
        </w:trPr>
        <w:tc>
          <w:tcPr>
            <w:tcW w:w="6309" w:type="dxa"/>
            <w:gridSpan w:val="4"/>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INVENTARIO DE GANADO BOVINO</w:t>
            </w:r>
          </w:p>
        </w:tc>
      </w:tr>
      <w:tr w:rsidR="00956398" w:rsidRPr="00185120" w:rsidTr="0065656E">
        <w:trPr>
          <w:trHeight w:val="319"/>
        </w:trPr>
        <w:tc>
          <w:tcPr>
            <w:tcW w:w="6309" w:type="dxa"/>
            <w:gridSpan w:val="4"/>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 xml:space="preserve">Grupo </w:t>
            </w:r>
            <w:proofErr w:type="spellStart"/>
            <w:r w:rsidRPr="00185120">
              <w:rPr>
                <w:rFonts w:ascii="Arial" w:hAnsi="Arial" w:cs="Arial"/>
                <w:b/>
                <w:color w:val="000000" w:themeColor="text1"/>
                <w:sz w:val="24"/>
                <w:szCs w:val="24"/>
              </w:rPr>
              <w:t>Etáreo</w:t>
            </w:r>
            <w:proofErr w:type="spellEnd"/>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Inventario</w:t>
            </w:r>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Inventario</w:t>
            </w:r>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Inventario</w:t>
            </w: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b/>
                <w:color w:val="000000" w:themeColor="text1"/>
                <w:sz w:val="24"/>
                <w:szCs w:val="24"/>
              </w:rPr>
            </w:pPr>
          </w:p>
        </w:tc>
        <w:tc>
          <w:tcPr>
            <w:tcW w:w="1363" w:type="dxa"/>
            <w:vMerge/>
            <w:hideMark/>
          </w:tcPr>
          <w:p w:rsidR="00956398" w:rsidRPr="00185120" w:rsidRDefault="00956398" w:rsidP="00956398">
            <w:pPr>
              <w:jc w:val="both"/>
              <w:rPr>
                <w:rFonts w:ascii="Arial" w:hAnsi="Arial" w:cs="Arial"/>
                <w:b/>
                <w:color w:val="000000" w:themeColor="text1"/>
                <w:sz w:val="24"/>
                <w:szCs w:val="24"/>
              </w:rPr>
            </w:pPr>
          </w:p>
        </w:tc>
        <w:tc>
          <w:tcPr>
            <w:tcW w:w="1363" w:type="dxa"/>
            <w:vMerge/>
            <w:hideMark/>
          </w:tcPr>
          <w:p w:rsidR="00956398" w:rsidRPr="00185120" w:rsidRDefault="00956398" w:rsidP="00956398">
            <w:pPr>
              <w:jc w:val="both"/>
              <w:rPr>
                <w:rFonts w:ascii="Arial" w:hAnsi="Arial" w:cs="Arial"/>
                <w:b/>
                <w:color w:val="000000" w:themeColor="text1"/>
                <w:sz w:val="24"/>
                <w:szCs w:val="24"/>
              </w:rPr>
            </w:pPr>
          </w:p>
        </w:tc>
        <w:tc>
          <w:tcPr>
            <w:tcW w:w="1363" w:type="dxa"/>
            <w:vMerge/>
            <w:hideMark/>
          </w:tcPr>
          <w:p w:rsidR="00956398" w:rsidRPr="00185120" w:rsidRDefault="00956398" w:rsidP="00956398">
            <w:pPr>
              <w:jc w:val="both"/>
              <w:rPr>
                <w:rFonts w:ascii="Arial" w:hAnsi="Arial" w:cs="Arial"/>
                <w:b/>
                <w:color w:val="000000" w:themeColor="text1"/>
                <w:sz w:val="24"/>
                <w:szCs w:val="24"/>
              </w:rPr>
            </w:pP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b/>
                <w:color w:val="000000" w:themeColor="text1"/>
                <w:sz w:val="24"/>
                <w:szCs w:val="24"/>
              </w:rPr>
            </w:pPr>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Machos</w:t>
            </w:r>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Hembras</w:t>
            </w:r>
          </w:p>
        </w:tc>
        <w:tc>
          <w:tcPr>
            <w:tcW w:w="1363" w:type="dxa"/>
            <w:vMerge w:val="restart"/>
            <w:hideMark/>
          </w:tcPr>
          <w:p w:rsidR="00956398" w:rsidRPr="00185120" w:rsidRDefault="00956398" w:rsidP="00956398">
            <w:pPr>
              <w:jc w:val="both"/>
              <w:rPr>
                <w:rFonts w:ascii="Arial" w:hAnsi="Arial" w:cs="Arial"/>
                <w:b/>
                <w:color w:val="000000" w:themeColor="text1"/>
                <w:sz w:val="24"/>
                <w:szCs w:val="24"/>
              </w:rPr>
            </w:pPr>
            <w:r w:rsidRPr="00185120">
              <w:rPr>
                <w:rFonts w:ascii="Arial" w:hAnsi="Arial" w:cs="Arial"/>
                <w:b/>
                <w:color w:val="000000" w:themeColor="text1"/>
                <w:sz w:val="24"/>
                <w:szCs w:val="24"/>
              </w:rPr>
              <w:t>Total</w:t>
            </w: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Menores de 12 meses</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5.646</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5.614</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11.260</w:t>
            </w: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de 12 a 24 meses</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9.129</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7.874</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17.003</w:t>
            </w:r>
          </w:p>
        </w:tc>
      </w:tr>
      <w:tr w:rsidR="00956398" w:rsidRPr="00185120" w:rsidTr="0065656E">
        <w:trPr>
          <w:trHeight w:val="300"/>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de 24 a 36 meses</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7.723</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4.757</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12.480</w:t>
            </w:r>
          </w:p>
        </w:tc>
      </w:tr>
      <w:tr w:rsidR="00956398" w:rsidRPr="00185120" w:rsidTr="0065656E">
        <w:trPr>
          <w:trHeight w:val="300"/>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Mayores de 36 meses</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1.008</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21.884</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22.892</w:t>
            </w:r>
          </w:p>
        </w:tc>
      </w:tr>
      <w:tr w:rsidR="00956398" w:rsidRPr="00185120" w:rsidTr="0065656E">
        <w:trPr>
          <w:trHeight w:val="300"/>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Total Bovinos</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23.506</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40.129</w:t>
            </w:r>
          </w:p>
        </w:tc>
        <w:tc>
          <w:tcPr>
            <w:tcW w:w="1363" w:type="dxa"/>
            <w:vMerge w:val="restart"/>
            <w:hideMark/>
          </w:tcPr>
          <w:p w:rsidR="00956398" w:rsidRPr="00185120" w:rsidRDefault="00956398" w:rsidP="00956398">
            <w:pPr>
              <w:jc w:val="both"/>
              <w:rPr>
                <w:rFonts w:ascii="Arial" w:hAnsi="Arial" w:cs="Arial"/>
                <w:color w:val="000000" w:themeColor="text1"/>
                <w:sz w:val="24"/>
                <w:szCs w:val="24"/>
              </w:rPr>
            </w:pPr>
            <w:r w:rsidRPr="00185120">
              <w:rPr>
                <w:rFonts w:ascii="Arial" w:hAnsi="Arial" w:cs="Arial"/>
                <w:color w:val="000000" w:themeColor="text1"/>
                <w:sz w:val="24"/>
                <w:szCs w:val="24"/>
              </w:rPr>
              <w:t>63.635</w:t>
            </w: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r w:rsidR="00956398" w:rsidRPr="00185120" w:rsidTr="0065656E">
        <w:trPr>
          <w:trHeight w:val="276"/>
        </w:trPr>
        <w:tc>
          <w:tcPr>
            <w:tcW w:w="2220"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c>
          <w:tcPr>
            <w:tcW w:w="1363" w:type="dxa"/>
            <w:vMerge/>
            <w:hideMark/>
          </w:tcPr>
          <w:p w:rsidR="00956398" w:rsidRPr="00185120" w:rsidRDefault="00956398" w:rsidP="00956398">
            <w:pPr>
              <w:jc w:val="both"/>
              <w:rPr>
                <w:rFonts w:ascii="Arial" w:hAnsi="Arial" w:cs="Arial"/>
                <w:color w:val="000000" w:themeColor="text1"/>
                <w:sz w:val="24"/>
                <w:szCs w:val="24"/>
              </w:rPr>
            </w:pPr>
          </w:p>
        </w:tc>
      </w:tr>
    </w:tbl>
    <w:p w:rsidR="003E6F77" w:rsidRPr="00185120" w:rsidRDefault="003E6F77" w:rsidP="007F6EAA">
      <w:pPr>
        <w:jc w:val="both"/>
        <w:rPr>
          <w:rFonts w:ascii="Arial" w:hAnsi="Arial" w:cs="Arial"/>
          <w:b/>
          <w:color w:val="000000" w:themeColor="text1"/>
          <w:sz w:val="24"/>
          <w:szCs w:val="24"/>
        </w:rPr>
      </w:pPr>
    </w:p>
    <w:tbl>
      <w:tblPr>
        <w:tblW w:w="7812" w:type="dxa"/>
        <w:tblInd w:w="55" w:type="dxa"/>
        <w:tblCellMar>
          <w:left w:w="70" w:type="dxa"/>
          <w:right w:w="70" w:type="dxa"/>
        </w:tblCellMar>
        <w:tblLook w:val="04A0" w:firstRow="1" w:lastRow="0" w:firstColumn="1" w:lastColumn="0" w:noHBand="0" w:noVBand="1"/>
      </w:tblPr>
      <w:tblGrid>
        <w:gridCol w:w="1200"/>
        <w:gridCol w:w="3493"/>
        <w:gridCol w:w="1418"/>
        <w:gridCol w:w="1349"/>
        <w:gridCol w:w="352"/>
      </w:tblGrid>
      <w:tr w:rsidR="003E6F77" w:rsidRPr="00185120" w:rsidTr="0065656E">
        <w:trPr>
          <w:trHeight w:val="300"/>
        </w:trPr>
        <w:tc>
          <w:tcPr>
            <w:tcW w:w="4693" w:type="dxa"/>
            <w:gridSpan w:val="2"/>
            <w:tcBorders>
              <w:top w:val="nil"/>
              <w:left w:val="nil"/>
              <w:bottom w:val="nil"/>
              <w:right w:val="nil"/>
            </w:tcBorders>
            <w:shd w:val="clear" w:color="auto" w:fill="auto"/>
            <w:vAlign w:val="center"/>
            <w:hideMark/>
          </w:tcPr>
          <w:p w:rsidR="003E6F77" w:rsidRPr="00185120" w:rsidRDefault="003E6F77" w:rsidP="003E6F77">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PRODUCCIÓN</w:t>
            </w:r>
          </w:p>
        </w:tc>
        <w:tc>
          <w:tcPr>
            <w:tcW w:w="2767" w:type="dxa"/>
            <w:gridSpan w:val="2"/>
            <w:tcBorders>
              <w:top w:val="nil"/>
              <w:left w:val="nil"/>
              <w:bottom w:val="nil"/>
              <w:right w:val="nil"/>
            </w:tcBorders>
            <w:shd w:val="clear" w:color="auto" w:fill="auto"/>
            <w:noWrap/>
            <w:vAlign w:val="bottom"/>
            <w:hideMark/>
          </w:tcPr>
          <w:p w:rsidR="003E6F77" w:rsidRPr="00185120" w:rsidRDefault="003E6F77" w:rsidP="003E6F77">
            <w:pPr>
              <w:spacing w:after="0" w:line="240" w:lineRule="auto"/>
              <w:rPr>
                <w:rFonts w:ascii="Arial" w:eastAsia="Times New Roman" w:hAnsi="Arial" w:cs="Arial"/>
                <w:color w:val="000000"/>
                <w:sz w:val="24"/>
                <w:szCs w:val="24"/>
              </w:rPr>
            </w:pPr>
          </w:p>
        </w:tc>
        <w:tc>
          <w:tcPr>
            <w:tcW w:w="352" w:type="dxa"/>
            <w:tcBorders>
              <w:top w:val="nil"/>
              <w:left w:val="nil"/>
              <w:bottom w:val="nil"/>
              <w:right w:val="nil"/>
            </w:tcBorders>
            <w:shd w:val="clear" w:color="auto" w:fill="auto"/>
            <w:noWrap/>
            <w:vAlign w:val="bottom"/>
            <w:hideMark/>
          </w:tcPr>
          <w:p w:rsidR="003E6F77" w:rsidRPr="00185120" w:rsidRDefault="003E6F77" w:rsidP="003E6F77">
            <w:pPr>
              <w:spacing w:after="0" w:line="240" w:lineRule="auto"/>
              <w:rPr>
                <w:rFonts w:ascii="Arial" w:eastAsia="Times New Roman" w:hAnsi="Arial" w:cs="Arial"/>
                <w:color w:val="000000"/>
                <w:sz w:val="24"/>
                <w:szCs w:val="24"/>
              </w:rPr>
            </w:pPr>
          </w:p>
        </w:tc>
      </w:tr>
      <w:tr w:rsidR="003E6F77" w:rsidRPr="00185120" w:rsidTr="0065656E">
        <w:trPr>
          <w:trHeight w:val="300"/>
        </w:trPr>
        <w:tc>
          <w:tcPr>
            <w:tcW w:w="4693" w:type="dxa"/>
            <w:gridSpan w:val="2"/>
            <w:tcBorders>
              <w:top w:val="nil"/>
              <w:left w:val="nil"/>
              <w:bottom w:val="nil"/>
              <w:right w:val="nil"/>
            </w:tcBorders>
            <w:shd w:val="clear" w:color="auto" w:fill="auto"/>
            <w:vAlign w:val="center"/>
            <w:hideMark/>
          </w:tcPr>
          <w:p w:rsidR="003E6F77" w:rsidRPr="00185120" w:rsidRDefault="003E6F77" w:rsidP="003E6F77">
            <w:pPr>
              <w:spacing w:after="0" w:line="240" w:lineRule="auto"/>
              <w:jc w:val="center"/>
              <w:rPr>
                <w:rFonts w:ascii="Arial" w:eastAsia="Times New Roman" w:hAnsi="Arial" w:cs="Arial"/>
                <w:color w:val="000000"/>
                <w:sz w:val="24"/>
                <w:szCs w:val="24"/>
              </w:rPr>
            </w:pPr>
            <w:r w:rsidRPr="00185120">
              <w:rPr>
                <w:rFonts w:ascii="Arial" w:eastAsia="Times New Roman" w:hAnsi="Arial" w:cs="Arial"/>
                <w:color w:val="000000"/>
                <w:sz w:val="24"/>
                <w:szCs w:val="24"/>
              </w:rPr>
              <w:t>AVÍCOLA</w:t>
            </w:r>
          </w:p>
        </w:tc>
        <w:tc>
          <w:tcPr>
            <w:tcW w:w="3119" w:type="dxa"/>
            <w:gridSpan w:val="3"/>
            <w:tcBorders>
              <w:top w:val="nil"/>
              <w:left w:val="nil"/>
              <w:bottom w:val="nil"/>
              <w:right w:val="nil"/>
            </w:tcBorders>
            <w:shd w:val="clear" w:color="auto" w:fill="auto"/>
            <w:noWrap/>
            <w:vAlign w:val="center"/>
            <w:hideMark/>
          </w:tcPr>
          <w:p w:rsidR="003E6F77" w:rsidRPr="00185120" w:rsidRDefault="003E6F77" w:rsidP="003E6F77">
            <w:pPr>
              <w:spacing w:after="0" w:line="240" w:lineRule="auto"/>
              <w:jc w:val="center"/>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 xml:space="preserve">Tipo de Explotación </w:t>
            </w:r>
          </w:p>
        </w:tc>
      </w:tr>
      <w:tr w:rsidR="003E6F77" w:rsidRPr="00185120" w:rsidTr="0065656E">
        <w:trPr>
          <w:trHeight w:val="300"/>
        </w:trPr>
        <w:tc>
          <w:tcPr>
            <w:tcW w:w="1200" w:type="dxa"/>
            <w:tcBorders>
              <w:top w:val="nil"/>
              <w:left w:val="nil"/>
              <w:bottom w:val="nil"/>
              <w:right w:val="nil"/>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p>
        </w:tc>
        <w:tc>
          <w:tcPr>
            <w:tcW w:w="3493" w:type="dxa"/>
            <w:tcBorders>
              <w:top w:val="nil"/>
              <w:left w:val="nil"/>
              <w:bottom w:val="nil"/>
              <w:right w:val="nil"/>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p>
        </w:tc>
        <w:tc>
          <w:tcPr>
            <w:tcW w:w="1418" w:type="dxa"/>
            <w:tcBorders>
              <w:top w:val="nil"/>
              <w:left w:val="nil"/>
              <w:bottom w:val="nil"/>
              <w:right w:val="nil"/>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p>
        </w:tc>
        <w:tc>
          <w:tcPr>
            <w:tcW w:w="1701" w:type="dxa"/>
            <w:gridSpan w:val="2"/>
            <w:tcBorders>
              <w:top w:val="nil"/>
              <w:left w:val="nil"/>
              <w:bottom w:val="nil"/>
              <w:right w:val="nil"/>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p>
        </w:tc>
      </w:tr>
      <w:tr w:rsidR="003E6F77" w:rsidRPr="00185120" w:rsidTr="0065656E">
        <w:trPr>
          <w:trHeight w:val="315"/>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 </w:t>
            </w:r>
          </w:p>
        </w:tc>
        <w:tc>
          <w:tcPr>
            <w:tcW w:w="3493" w:type="dxa"/>
            <w:tcBorders>
              <w:top w:val="single" w:sz="4" w:space="0" w:color="auto"/>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Aves de Engorde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Aves de Postura</w:t>
            </w:r>
          </w:p>
        </w:tc>
      </w:tr>
      <w:tr w:rsidR="003E6F77" w:rsidRPr="00185120" w:rsidTr="0065656E">
        <w:trPr>
          <w:trHeight w:val="3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A</w:t>
            </w:r>
          </w:p>
        </w:tc>
        <w:tc>
          <w:tcPr>
            <w:tcW w:w="3493" w:type="dxa"/>
            <w:tcBorders>
              <w:top w:val="nil"/>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Granjas Productoras</w:t>
            </w:r>
          </w:p>
        </w:tc>
        <w:tc>
          <w:tcPr>
            <w:tcW w:w="1418" w:type="dxa"/>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48</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369</w:t>
            </w:r>
          </w:p>
        </w:tc>
      </w:tr>
      <w:tr w:rsidR="003E6F77" w:rsidRPr="00185120" w:rsidTr="0065656E">
        <w:trPr>
          <w:trHeight w:val="3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B</w:t>
            </w:r>
          </w:p>
        </w:tc>
        <w:tc>
          <w:tcPr>
            <w:tcW w:w="3493" w:type="dxa"/>
            <w:tcBorders>
              <w:top w:val="nil"/>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Ciclos de Producción al año</w:t>
            </w:r>
          </w:p>
        </w:tc>
        <w:tc>
          <w:tcPr>
            <w:tcW w:w="1418" w:type="dxa"/>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1</w:t>
            </w:r>
          </w:p>
        </w:tc>
      </w:tr>
      <w:tr w:rsidR="003E6F77" w:rsidRPr="00185120" w:rsidTr="0065656E">
        <w:trPr>
          <w:trHeight w:val="3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C</w:t>
            </w:r>
          </w:p>
        </w:tc>
        <w:tc>
          <w:tcPr>
            <w:tcW w:w="3493" w:type="dxa"/>
            <w:tcBorders>
              <w:top w:val="nil"/>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Aves por granja en un (1) ciclo</w:t>
            </w:r>
          </w:p>
        </w:tc>
        <w:tc>
          <w:tcPr>
            <w:tcW w:w="1418" w:type="dxa"/>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605</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19</w:t>
            </w:r>
          </w:p>
        </w:tc>
      </w:tr>
      <w:tr w:rsidR="003E6F77" w:rsidRPr="00185120" w:rsidTr="0065656E">
        <w:trPr>
          <w:trHeight w:val="300"/>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D</w:t>
            </w:r>
          </w:p>
        </w:tc>
        <w:tc>
          <w:tcPr>
            <w:tcW w:w="3493" w:type="dxa"/>
            <w:tcBorders>
              <w:top w:val="nil"/>
              <w:left w:val="nil"/>
              <w:bottom w:val="single" w:sz="4" w:space="0" w:color="auto"/>
              <w:right w:val="single" w:sz="4" w:space="0" w:color="auto"/>
            </w:tcBorders>
            <w:shd w:val="clear" w:color="auto" w:fill="auto"/>
            <w:vAlign w:val="center"/>
            <w:hideMark/>
          </w:tcPr>
          <w:p w:rsidR="003E6F77" w:rsidRPr="00185120" w:rsidRDefault="003E6F77" w:rsidP="003E6F77">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Producción Anual D = A x B x C</w:t>
            </w:r>
          </w:p>
        </w:tc>
        <w:tc>
          <w:tcPr>
            <w:tcW w:w="1418" w:type="dxa"/>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174.240</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3E6F77" w:rsidRPr="00185120" w:rsidRDefault="003E6F77" w:rsidP="003E6F77">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7.011</w:t>
            </w:r>
          </w:p>
        </w:tc>
      </w:tr>
    </w:tbl>
    <w:tbl>
      <w:tblPr>
        <w:tblpPr w:leftFromText="141" w:rightFromText="141" w:vertAnchor="text" w:horzAnchor="margin" w:tblpY="259"/>
        <w:tblW w:w="7300" w:type="dxa"/>
        <w:tblCellMar>
          <w:left w:w="70" w:type="dxa"/>
          <w:right w:w="70" w:type="dxa"/>
        </w:tblCellMar>
        <w:tblLook w:val="04A0" w:firstRow="1" w:lastRow="0" w:firstColumn="1" w:lastColumn="0" w:noHBand="0" w:noVBand="1"/>
      </w:tblPr>
      <w:tblGrid>
        <w:gridCol w:w="2571"/>
        <w:gridCol w:w="1129"/>
        <w:gridCol w:w="1200"/>
        <w:gridCol w:w="1200"/>
        <w:gridCol w:w="1200"/>
      </w:tblGrid>
      <w:tr w:rsidR="00534D13" w:rsidRPr="00185120" w:rsidTr="00534D13">
        <w:trPr>
          <w:trHeight w:val="300"/>
        </w:trPr>
        <w:tc>
          <w:tcPr>
            <w:tcW w:w="3700" w:type="dxa"/>
            <w:gridSpan w:val="2"/>
            <w:tcBorders>
              <w:top w:val="nil"/>
              <w:left w:val="nil"/>
              <w:bottom w:val="nil"/>
              <w:right w:val="nil"/>
            </w:tcBorders>
            <w:shd w:val="clear" w:color="auto" w:fill="auto"/>
            <w:noWrap/>
            <w:vAlign w:val="center"/>
            <w:hideMark/>
          </w:tcPr>
          <w:p w:rsidR="00534D13" w:rsidRDefault="00534D13" w:rsidP="00534D13">
            <w:pPr>
              <w:spacing w:after="0" w:line="240" w:lineRule="auto"/>
              <w:jc w:val="center"/>
              <w:rPr>
                <w:rFonts w:ascii="Arial" w:eastAsia="Times New Roman" w:hAnsi="Arial" w:cs="Arial"/>
                <w:sz w:val="24"/>
                <w:szCs w:val="24"/>
              </w:rPr>
            </w:pPr>
          </w:p>
          <w:p w:rsidR="00534D13" w:rsidRPr="00185120" w:rsidRDefault="00534D13" w:rsidP="00534D13">
            <w:pPr>
              <w:spacing w:after="0" w:line="240" w:lineRule="auto"/>
              <w:jc w:val="center"/>
              <w:rPr>
                <w:rFonts w:ascii="Arial" w:eastAsia="Times New Roman" w:hAnsi="Arial" w:cs="Arial"/>
                <w:sz w:val="24"/>
                <w:szCs w:val="24"/>
              </w:rPr>
            </w:pPr>
            <w:r w:rsidRPr="00185120">
              <w:rPr>
                <w:rFonts w:ascii="Arial" w:eastAsia="Times New Roman" w:hAnsi="Arial" w:cs="Arial"/>
                <w:sz w:val="24"/>
                <w:szCs w:val="24"/>
              </w:rPr>
              <w:t>OTRAS ESPECIES PECUARIAS</w:t>
            </w: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jc w:val="center"/>
              <w:rPr>
                <w:rFonts w:ascii="Arial" w:eastAsia="Times New Roman" w:hAnsi="Arial" w:cs="Arial"/>
                <w:sz w:val="24"/>
                <w:szCs w:val="24"/>
              </w:rPr>
            </w:pP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r>
      <w:tr w:rsidR="00534D13" w:rsidRPr="00185120" w:rsidTr="00534D13">
        <w:trPr>
          <w:trHeight w:val="300"/>
        </w:trPr>
        <w:tc>
          <w:tcPr>
            <w:tcW w:w="2571"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c>
          <w:tcPr>
            <w:tcW w:w="1129"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c>
          <w:tcPr>
            <w:tcW w:w="1200" w:type="dxa"/>
            <w:tcBorders>
              <w:top w:val="nil"/>
              <w:left w:val="nil"/>
              <w:bottom w:val="nil"/>
              <w:right w:val="nil"/>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p>
        </w:tc>
      </w:tr>
      <w:tr w:rsidR="00534D13" w:rsidRPr="00185120" w:rsidTr="00534D13">
        <w:trPr>
          <w:trHeight w:val="360"/>
        </w:trPr>
        <w:tc>
          <w:tcPr>
            <w:tcW w:w="25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 </w:t>
            </w:r>
          </w:p>
        </w:tc>
        <w:tc>
          <w:tcPr>
            <w:tcW w:w="1129" w:type="dxa"/>
            <w:tcBorders>
              <w:top w:val="single" w:sz="4" w:space="0" w:color="auto"/>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Caballar</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Bufalina</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Ovinos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Caprinos</w:t>
            </w:r>
          </w:p>
        </w:tc>
      </w:tr>
      <w:tr w:rsidR="00534D13" w:rsidRPr="00185120" w:rsidTr="00534D13">
        <w:trPr>
          <w:trHeight w:val="300"/>
        </w:trPr>
        <w:tc>
          <w:tcPr>
            <w:tcW w:w="2571" w:type="dxa"/>
            <w:tcBorders>
              <w:top w:val="nil"/>
              <w:left w:val="single" w:sz="4" w:space="0" w:color="auto"/>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Inventario Total</w:t>
            </w:r>
          </w:p>
        </w:tc>
        <w:tc>
          <w:tcPr>
            <w:tcW w:w="1129"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2.581</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2.520</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344</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33</w:t>
            </w:r>
          </w:p>
        </w:tc>
      </w:tr>
      <w:tr w:rsidR="00534D13" w:rsidRPr="00185120" w:rsidTr="00534D13">
        <w:trPr>
          <w:trHeight w:val="300"/>
        </w:trPr>
        <w:tc>
          <w:tcPr>
            <w:tcW w:w="2571" w:type="dxa"/>
            <w:tcBorders>
              <w:top w:val="nil"/>
              <w:left w:val="single" w:sz="4" w:space="0" w:color="auto"/>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Granjas Productoras</w:t>
            </w:r>
          </w:p>
        </w:tc>
        <w:tc>
          <w:tcPr>
            <w:tcW w:w="1129"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521</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jc w:val="right"/>
              <w:rPr>
                <w:rFonts w:ascii="Arial" w:eastAsia="Times New Roman" w:hAnsi="Arial" w:cs="Arial"/>
                <w:sz w:val="24"/>
                <w:szCs w:val="24"/>
              </w:rPr>
            </w:pPr>
            <w:r w:rsidRPr="00185120">
              <w:rPr>
                <w:rFonts w:ascii="Arial" w:eastAsia="Times New Roman" w:hAnsi="Arial" w:cs="Arial"/>
                <w:sz w:val="24"/>
                <w:szCs w:val="24"/>
              </w:rPr>
              <w:t>521</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 </w:t>
            </w:r>
          </w:p>
        </w:tc>
        <w:tc>
          <w:tcPr>
            <w:tcW w:w="1200" w:type="dxa"/>
            <w:tcBorders>
              <w:top w:val="nil"/>
              <w:left w:val="nil"/>
              <w:bottom w:val="single" w:sz="4" w:space="0" w:color="auto"/>
              <w:right w:val="single" w:sz="4" w:space="0" w:color="auto"/>
            </w:tcBorders>
            <w:shd w:val="clear" w:color="auto" w:fill="auto"/>
            <w:noWrap/>
            <w:vAlign w:val="center"/>
            <w:hideMark/>
          </w:tcPr>
          <w:p w:rsidR="00534D13" w:rsidRPr="00185120" w:rsidRDefault="00534D13" w:rsidP="00534D13">
            <w:pPr>
              <w:spacing w:after="0" w:line="240" w:lineRule="auto"/>
              <w:rPr>
                <w:rFonts w:ascii="Arial" w:eastAsia="Times New Roman" w:hAnsi="Arial" w:cs="Arial"/>
                <w:sz w:val="24"/>
                <w:szCs w:val="24"/>
              </w:rPr>
            </w:pPr>
            <w:r w:rsidRPr="00185120">
              <w:rPr>
                <w:rFonts w:ascii="Arial" w:eastAsia="Times New Roman" w:hAnsi="Arial" w:cs="Arial"/>
                <w:sz w:val="24"/>
                <w:szCs w:val="24"/>
              </w:rPr>
              <w:t> </w:t>
            </w:r>
          </w:p>
        </w:tc>
      </w:tr>
    </w:tbl>
    <w:p w:rsidR="003E6F77" w:rsidRPr="00185120" w:rsidRDefault="003E6F77" w:rsidP="007F6EAA">
      <w:pPr>
        <w:jc w:val="both"/>
        <w:rPr>
          <w:rFonts w:ascii="Arial" w:hAnsi="Arial" w:cs="Arial"/>
          <w:b/>
          <w:color w:val="000000" w:themeColor="text1"/>
          <w:sz w:val="24"/>
          <w:szCs w:val="24"/>
        </w:rPr>
      </w:pPr>
    </w:p>
    <w:p w:rsidR="0065656E" w:rsidRPr="00185120" w:rsidRDefault="0065656E" w:rsidP="007F6EAA">
      <w:pPr>
        <w:jc w:val="both"/>
        <w:rPr>
          <w:rFonts w:ascii="Arial" w:hAnsi="Arial" w:cs="Arial"/>
          <w:b/>
          <w:color w:val="000000" w:themeColor="text1"/>
          <w:sz w:val="24"/>
          <w:szCs w:val="24"/>
        </w:rPr>
      </w:pPr>
    </w:p>
    <w:p w:rsidR="0065656E" w:rsidRPr="00185120" w:rsidRDefault="0065656E" w:rsidP="007F6EAA">
      <w:pPr>
        <w:jc w:val="both"/>
        <w:rPr>
          <w:rFonts w:ascii="Arial" w:hAnsi="Arial" w:cs="Arial"/>
          <w:b/>
          <w:color w:val="000000" w:themeColor="text1"/>
          <w:sz w:val="24"/>
          <w:szCs w:val="24"/>
        </w:rPr>
      </w:pPr>
    </w:p>
    <w:p w:rsidR="0065656E" w:rsidRPr="00185120" w:rsidRDefault="0065656E" w:rsidP="007F6EAA">
      <w:pPr>
        <w:jc w:val="both"/>
        <w:rPr>
          <w:rFonts w:ascii="Arial" w:hAnsi="Arial" w:cs="Arial"/>
          <w:b/>
          <w:color w:val="000000" w:themeColor="text1"/>
          <w:sz w:val="24"/>
          <w:szCs w:val="24"/>
        </w:rPr>
      </w:pPr>
    </w:p>
    <w:p w:rsidR="0065656E" w:rsidRPr="00185120" w:rsidRDefault="0065656E" w:rsidP="007F6EAA">
      <w:pPr>
        <w:jc w:val="both"/>
        <w:rPr>
          <w:rFonts w:ascii="Arial" w:hAnsi="Arial" w:cs="Arial"/>
          <w:b/>
          <w:color w:val="000000" w:themeColor="text1"/>
          <w:sz w:val="24"/>
          <w:szCs w:val="24"/>
        </w:rPr>
      </w:pPr>
    </w:p>
    <w:p w:rsidR="00173F8A" w:rsidRPr="00185120" w:rsidRDefault="00173F8A" w:rsidP="003E6F77">
      <w:pPr>
        <w:jc w:val="both"/>
        <w:rPr>
          <w:rFonts w:ascii="Arial" w:hAnsi="Arial" w:cs="Arial"/>
          <w:b/>
          <w:sz w:val="24"/>
          <w:szCs w:val="24"/>
        </w:rPr>
      </w:pPr>
    </w:p>
    <w:tbl>
      <w:tblPr>
        <w:tblW w:w="7202" w:type="dxa"/>
        <w:tblInd w:w="55" w:type="dxa"/>
        <w:tblCellMar>
          <w:left w:w="70" w:type="dxa"/>
          <w:right w:w="70" w:type="dxa"/>
        </w:tblCellMar>
        <w:tblLook w:val="04A0" w:firstRow="1" w:lastRow="0" w:firstColumn="1" w:lastColumn="0" w:noHBand="0" w:noVBand="1"/>
      </w:tblPr>
      <w:tblGrid>
        <w:gridCol w:w="1248"/>
        <w:gridCol w:w="1448"/>
        <w:gridCol w:w="1568"/>
        <w:gridCol w:w="1234"/>
        <w:gridCol w:w="1447"/>
        <w:gridCol w:w="1274"/>
      </w:tblGrid>
      <w:tr w:rsidR="00173F8A" w:rsidRPr="00185120" w:rsidTr="00173F8A">
        <w:trPr>
          <w:trHeight w:val="615"/>
        </w:trPr>
        <w:tc>
          <w:tcPr>
            <w:tcW w:w="1202" w:type="dxa"/>
            <w:tcBorders>
              <w:top w:val="nil"/>
              <w:left w:val="nil"/>
              <w:bottom w:val="nil"/>
              <w:right w:val="nil"/>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p>
        </w:tc>
        <w:tc>
          <w:tcPr>
            <w:tcW w:w="4800" w:type="dxa"/>
            <w:gridSpan w:val="4"/>
            <w:tcBorders>
              <w:top w:val="nil"/>
              <w:left w:val="nil"/>
              <w:bottom w:val="single" w:sz="8" w:space="0" w:color="auto"/>
              <w:right w:val="nil"/>
            </w:tcBorders>
            <w:shd w:val="clear" w:color="auto" w:fill="auto"/>
            <w:noWrap/>
            <w:vAlign w:val="center"/>
            <w:hideMark/>
          </w:tcPr>
          <w:p w:rsidR="00534D13" w:rsidRPr="00534D13" w:rsidRDefault="00534D13" w:rsidP="00534D13">
            <w:pPr>
              <w:spacing w:after="0" w:line="240" w:lineRule="auto"/>
              <w:rPr>
                <w:rFonts w:ascii="Arial" w:eastAsia="Times New Roman" w:hAnsi="Arial" w:cs="Arial"/>
                <w:b/>
                <w:bCs/>
                <w:color w:val="000000"/>
                <w:sz w:val="24"/>
                <w:szCs w:val="24"/>
              </w:rPr>
            </w:pPr>
          </w:p>
          <w:p w:rsidR="00534D13" w:rsidRPr="00534D13" w:rsidRDefault="00534D13" w:rsidP="00534D13">
            <w:pPr>
              <w:spacing w:after="0" w:line="240" w:lineRule="auto"/>
              <w:rPr>
                <w:rFonts w:ascii="Arial" w:eastAsia="Times New Roman" w:hAnsi="Arial" w:cs="Arial"/>
                <w:b/>
                <w:bCs/>
                <w:color w:val="000000"/>
                <w:sz w:val="24"/>
                <w:szCs w:val="24"/>
              </w:rPr>
            </w:pPr>
          </w:p>
          <w:p w:rsidR="00173F8A" w:rsidRPr="00534D13" w:rsidRDefault="00173F8A" w:rsidP="00534D13">
            <w:pPr>
              <w:spacing w:after="0" w:line="240" w:lineRule="auto"/>
              <w:rPr>
                <w:rFonts w:ascii="Arial" w:eastAsia="Times New Roman" w:hAnsi="Arial" w:cs="Arial"/>
                <w:b/>
                <w:bCs/>
                <w:color w:val="000000"/>
                <w:sz w:val="24"/>
                <w:szCs w:val="24"/>
              </w:rPr>
            </w:pPr>
            <w:r w:rsidRPr="00534D13">
              <w:rPr>
                <w:rFonts w:ascii="Arial" w:eastAsia="Times New Roman" w:hAnsi="Arial" w:cs="Arial"/>
                <w:b/>
                <w:bCs/>
                <w:color w:val="000000"/>
                <w:sz w:val="24"/>
                <w:szCs w:val="24"/>
              </w:rPr>
              <w:lastRenderedPageBreak/>
              <w:t>POBLACION PECES</w:t>
            </w:r>
          </w:p>
        </w:tc>
        <w:tc>
          <w:tcPr>
            <w:tcW w:w="1200" w:type="dxa"/>
            <w:tcBorders>
              <w:top w:val="nil"/>
              <w:left w:val="nil"/>
              <w:bottom w:val="nil"/>
              <w:right w:val="nil"/>
            </w:tcBorders>
            <w:shd w:val="clear" w:color="auto" w:fill="auto"/>
            <w:noWrap/>
            <w:vAlign w:val="bottom"/>
            <w:hideMark/>
          </w:tcPr>
          <w:p w:rsidR="00173F8A" w:rsidRPr="00185120" w:rsidRDefault="00173F8A" w:rsidP="00173F8A">
            <w:pPr>
              <w:spacing w:after="0" w:line="240" w:lineRule="auto"/>
              <w:rPr>
                <w:rFonts w:ascii="Arial" w:eastAsia="Times New Roman" w:hAnsi="Arial" w:cs="Arial"/>
                <w:color w:val="000000"/>
                <w:sz w:val="24"/>
                <w:szCs w:val="24"/>
              </w:rPr>
            </w:pPr>
          </w:p>
        </w:tc>
      </w:tr>
      <w:tr w:rsidR="00173F8A" w:rsidRPr="00185120" w:rsidTr="00173F8A">
        <w:trPr>
          <w:trHeight w:val="600"/>
        </w:trPr>
        <w:tc>
          <w:tcPr>
            <w:tcW w:w="1202"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lastRenderedPageBreak/>
              <w:t> </w:t>
            </w:r>
          </w:p>
        </w:tc>
        <w:tc>
          <w:tcPr>
            <w:tcW w:w="1200" w:type="dxa"/>
            <w:tcBorders>
              <w:top w:val="nil"/>
              <w:left w:val="nil"/>
              <w:bottom w:val="single" w:sz="4" w:space="0" w:color="auto"/>
              <w:right w:val="single" w:sz="4" w:space="0" w:color="auto"/>
            </w:tcBorders>
            <w:shd w:val="clear" w:color="auto" w:fill="auto"/>
            <w:vAlign w:val="bottom"/>
            <w:hideMark/>
          </w:tcPr>
          <w:p w:rsidR="00173F8A" w:rsidRPr="00185120" w:rsidRDefault="00173F8A" w:rsidP="00173F8A">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Animales Sembrados</w:t>
            </w:r>
          </w:p>
        </w:tc>
        <w:tc>
          <w:tcPr>
            <w:tcW w:w="1200" w:type="dxa"/>
            <w:tcBorders>
              <w:top w:val="nil"/>
              <w:left w:val="nil"/>
              <w:bottom w:val="single" w:sz="4" w:space="0" w:color="auto"/>
              <w:right w:val="single" w:sz="4" w:space="0" w:color="auto"/>
            </w:tcBorders>
            <w:shd w:val="clear" w:color="auto" w:fill="auto"/>
            <w:vAlign w:val="bottom"/>
            <w:hideMark/>
          </w:tcPr>
          <w:p w:rsidR="00173F8A" w:rsidRPr="00185120" w:rsidRDefault="00173F8A" w:rsidP="00173F8A">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Animales</w:t>
            </w:r>
            <w:r w:rsidRPr="00185120">
              <w:rPr>
                <w:rFonts w:ascii="Arial" w:eastAsia="Times New Roman" w:hAnsi="Arial" w:cs="Arial"/>
                <w:b/>
                <w:bCs/>
                <w:color w:val="000000"/>
                <w:sz w:val="24"/>
                <w:szCs w:val="24"/>
              </w:rPr>
              <w:br/>
              <w:t>Cosechados</w:t>
            </w:r>
          </w:p>
        </w:tc>
        <w:tc>
          <w:tcPr>
            <w:tcW w:w="1200" w:type="dxa"/>
            <w:tcBorders>
              <w:top w:val="nil"/>
              <w:left w:val="nil"/>
              <w:bottom w:val="single" w:sz="4" w:space="0" w:color="auto"/>
              <w:right w:val="single" w:sz="4" w:space="0" w:color="auto"/>
            </w:tcBorders>
            <w:shd w:val="clear" w:color="auto" w:fill="auto"/>
            <w:vAlign w:val="bottom"/>
            <w:hideMark/>
          </w:tcPr>
          <w:p w:rsidR="00173F8A" w:rsidRPr="00185120" w:rsidRDefault="00173F8A" w:rsidP="00173F8A">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peso promedio</w:t>
            </w:r>
          </w:p>
        </w:tc>
        <w:tc>
          <w:tcPr>
            <w:tcW w:w="1200" w:type="dxa"/>
            <w:tcBorders>
              <w:top w:val="nil"/>
              <w:left w:val="nil"/>
              <w:bottom w:val="single" w:sz="4" w:space="0" w:color="auto"/>
              <w:right w:val="single" w:sz="4" w:space="0" w:color="auto"/>
            </w:tcBorders>
            <w:shd w:val="clear" w:color="auto" w:fill="auto"/>
            <w:vAlign w:val="bottom"/>
            <w:hideMark/>
          </w:tcPr>
          <w:p w:rsidR="00173F8A" w:rsidRPr="00185120" w:rsidRDefault="0065656E" w:rsidP="00173F8A">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producción</w:t>
            </w:r>
            <w:r w:rsidR="00173F8A" w:rsidRPr="00185120">
              <w:rPr>
                <w:rFonts w:ascii="Arial" w:eastAsia="Times New Roman" w:hAnsi="Arial" w:cs="Arial"/>
                <w:b/>
                <w:bCs/>
                <w:color w:val="000000"/>
                <w:sz w:val="24"/>
                <w:szCs w:val="24"/>
              </w:rPr>
              <w:t xml:space="preserve"> (kg)</w:t>
            </w:r>
          </w:p>
        </w:tc>
        <w:tc>
          <w:tcPr>
            <w:tcW w:w="1200" w:type="dxa"/>
            <w:tcBorders>
              <w:top w:val="single" w:sz="8" w:space="0" w:color="auto"/>
              <w:left w:val="nil"/>
              <w:bottom w:val="single" w:sz="4" w:space="0" w:color="auto"/>
              <w:right w:val="single" w:sz="8" w:space="0" w:color="auto"/>
            </w:tcBorders>
            <w:shd w:val="clear" w:color="auto" w:fill="auto"/>
            <w:vAlign w:val="bottom"/>
            <w:hideMark/>
          </w:tcPr>
          <w:p w:rsidR="00173F8A" w:rsidRPr="00185120" w:rsidRDefault="00173F8A" w:rsidP="00173F8A">
            <w:pPr>
              <w:spacing w:after="0" w:line="240" w:lineRule="auto"/>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Precio al productor</w:t>
            </w:r>
          </w:p>
        </w:tc>
      </w:tr>
      <w:tr w:rsidR="00173F8A" w:rsidRPr="00185120" w:rsidTr="00173F8A">
        <w:trPr>
          <w:trHeight w:val="300"/>
        </w:trPr>
        <w:tc>
          <w:tcPr>
            <w:tcW w:w="1202" w:type="dxa"/>
            <w:tcBorders>
              <w:top w:val="nil"/>
              <w:left w:val="single" w:sz="8" w:space="0" w:color="auto"/>
              <w:bottom w:val="single" w:sz="4"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Bocachico</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3.200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1.950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350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683</w:t>
            </w:r>
          </w:p>
        </w:tc>
        <w:tc>
          <w:tcPr>
            <w:tcW w:w="1200" w:type="dxa"/>
            <w:tcBorders>
              <w:top w:val="nil"/>
              <w:left w:val="nil"/>
              <w:bottom w:val="single" w:sz="4" w:space="0" w:color="auto"/>
              <w:right w:val="single" w:sz="8"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5.500</w:t>
            </w:r>
          </w:p>
        </w:tc>
      </w:tr>
      <w:tr w:rsidR="00173F8A" w:rsidRPr="00185120" w:rsidTr="00173F8A">
        <w:trPr>
          <w:trHeight w:val="300"/>
        </w:trPr>
        <w:tc>
          <w:tcPr>
            <w:tcW w:w="1202" w:type="dxa"/>
            <w:tcBorders>
              <w:top w:val="nil"/>
              <w:left w:val="single" w:sz="8" w:space="0" w:color="auto"/>
              <w:bottom w:val="single" w:sz="4"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Cachama</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209.000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195.000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350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68.250</w:t>
            </w:r>
          </w:p>
        </w:tc>
        <w:tc>
          <w:tcPr>
            <w:tcW w:w="1200" w:type="dxa"/>
            <w:tcBorders>
              <w:top w:val="nil"/>
              <w:left w:val="nil"/>
              <w:bottom w:val="single" w:sz="4" w:space="0" w:color="auto"/>
              <w:right w:val="single" w:sz="8"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6.500</w:t>
            </w:r>
          </w:p>
        </w:tc>
      </w:tr>
      <w:tr w:rsidR="00173F8A" w:rsidRPr="00185120" w:rsidTr="00173F8A">
        <w:trPr>
          <w:trHeight w:val="300"/>
        </w:trPr>
        <w:tc>
          <w:tcPr>
            <w:tcW w:w="1202" w:type="dxa"/>
            <w:tcBorders>
              <w:top w:val="nil"/>
              <w:left w:val="single" w:sz="8" w:space="0" w:color="auto"/>
              <w:bottom w:val="single" w:sz="4"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Tilapia Negra</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24.500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21.500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250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5.375</w:t>
            </w:r>
          </w:p>
        </w:tc>
        <w:tc>
          <w:tcPr>
            <w:tcW w:w="1200" w:type="dxa"/>
            <w:tcBorders>
              <w:top w:val="nil"/>
              <w:left w:val="nil"/>
              <w:bottom w:val="single" w:sz="4" w:space="0" w:color="auto"/>
              <w:right w:val="single" w:sz="8"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7.000</w:t>
            </w:r>
          </w:p>
        </w:tc>
      </w:tr>
      <w:tr w:rsidR="00173F8A" w:rsidRPr="00185120" w:rsidTr="00173F8A">
        <w:trPr>
          <w:trHeight w:val="300"/>
        </w:trPr>
        <w:tc>
          <w:tcPr>
            <w:tcW w:w="1202" w:type="dxa"/>
            <w:tcBorders>
              <w:top w:val="nil"/>
              <w:left w:val="single" w:sz="8" w:space="0" w:color="auto"/>
              <w:bottom w:val="single" w:sz="4"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Trucha</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7.800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6.450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350</w:t>
            </w:r>
          </w:p>
        </w:tc>
        <w:tc>
          <w:tcPr>
            <w:tcW w:w="1200" w:type="dxa"/>
            <w:tcBorders>
              <w:top w:val="nil"/>
              <w:left w:val="nil"/>
              <w:bottom w:val="single" w:sz="4"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2.258</w:t>
            </w:r>
          </w:p>
        </w:tc>
        <w:tc>
          <w:tcPr>
            <w:tcW w:w="1200" w:type="dxa"/>
            <w:tcBorders>
              <w:top w:val="nil"/>
              <w:left w:val="nil"/>
              <w:bottom w:val="single" w:sz="4" w:space="0" w:color="auto"/>
              <w:right w:val="single" w:sz="8"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color w:val="000000"/>
                <w:sz w:val="24"/>
                <w:szCs w:val="24"/>
              </w:rPr>
            </w:pPr>
            <w:r w:rsidRPr="00185120">
              <w:rPr>
                <w:rFonts w:ascii="Arial" w:eastAsia="Times New Roman" w:hAnsi="Arial" w:cs="Arial"/>
                <w:color w:val="000000"/>
                <w:sz w:val="24"/>
                <w:szCs w:val="24"/>
              </w:rPr>
              <w:t>7.000</w:t>
            </w:r>
          </w:p>
        </w:tc>
      </w:tr>
      <w:tr w:rsidR="00173F8A" w:rsidRPr="00185120" w:rsidTr="00173F8A">
        <w:trPr>
          <w:trHeight w:val="330"/>
        </w:trPr>
        <w:tc>
          <w:tcPr>
            <w:tcW w:w="1202" w:type="dxa"/>
            <w:tcBorders>
              <w:top w:val="nil"/>
              <w:left w:val="single" w:sz="8" w:space="0" w:color="auto"/>
              <w:bottom w:val="single" w:sz="8" w:space="0" w:color="auto"/>
              <w:right w:val="single" w:sz="4" w:space="0" w:color="auto"/>
            </w:tcBorders>
            <w:shd w:val="clear" w:color="auto" w:fill="auto"/>
            <w:noWrap/>
            <w:vAlign w:val="center"/>
            <w:hideMark/>
          </w:tcPr>
          <w:p w:rsidR="00173F8A" w:rsidRPr="00185120" w:rsidRDefault="00173F8A" w:rsidP="00173F8A">
            <w:pPr>
              <w:spacing w:after="0" w:line="240" w:lineRule="auto"/>
              <w:rPr>
                <w:rFonts w:ascii="Arial" w:eastAsia="Times New Roman" w:hAnsi="Arial" w:cs="Arial"/>
                <w:color w:val="000000"/>
                <w:sz w:val="24"/>
                <w:szCs w:val="24"/>
              </w:rPr>
            </w:pPr>
            <w:r w:rsidRPr="00185120">
              <w:rPr>
                <w:rFonts w:ascii="Arial" w:eastAsia="Times New Roman" w:hAnsi="Arial" w:cs="Arial"/>
                <w:color w:val="000000"/>
                <w:sz w:val="24"/>
                <w:szCs w:val="24"/>
              </w:rPr>
              <w:t>TOTAL</w:t>
            </w:r>
          </w:p>
        </w:tc>
        <w:tc>
          <w:tcPr>
            <w:tcW w:w="1200" w:type="dxa"/>
            <w:tcBorders>
              <w:top w:val="nil"/>
              <w:left w:val="nil"/>
              <w:bottom w:val="single" w:sz="8"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244.500</w:t>
            </w:r>
          </w:p>
        </w:tc>
        <w:tc>
          <w:tcPr>
            <w:tcW w:w="1200" w:type="dxa"/>
            <w:tcBorders>
              <w:top w:val="nil"/>
              <w:left w:val="nil"/>
              <w:bottom w:val="single" w:sz="8"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224.900</w:t>
            </w:r>
          </w:p>
        </w:tc>
        <w:tc>
          <w:tcPr>
            <w:tcW w:w="1200" w:type="dxa"/>
            <w:tcBorders>
              <w:top w:val="nil"/>
              <w:left w:val="nil"/>
              <w:bottom w:val="single" w:sz="8"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325</w:t>
            </w:r>
          </w:p>
        </w:tc>
        <w:tc>
          <w:tcPr>
            <w:tcW w:w="1200" w:type="dxa"/>
            <w:tcBorders>
              <w:top w:val="nil"/>
              <w:left w:val="nil"/>
              <w:bottom w:val="single" w:sz="8" w:space="0" w:color="auto"/>
              <w:right w:val="single" w:sz="4"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76.565</w:t>
            </w:r>
          </w:p>
        </w:tc>
        <w:tc>
          <w:tcPr>
            <w:tcW w:w="1200" w:type="dxa"/>
            <w:tcBorders>
              <w:top w:val="nil"/>
              <w:left w:val="nil"/>
              <w:bottom w:val="single" w:sz="8" w:space="0" w:color="auto"/>
              <w:right w:val="single" w:sz="8" w:space="0" w:color="auto"/>
            </w:tcBorders>
            <w:shd w:val="clear" w:color="auto" w:fill="auto"/>
            <w:vAlign w:val="center"/>
            <w:hideMark/>
          </w:tcPr>
          <w:p w:rsidR="00173F8A" w:rsidRPr="00185120" w:rsidRDefault="00173F8A" w:rsidP="00173F8A">
            <w:pPr>
              <w:spacing w:after="0" w:line="240" w:lineRule="auto"/>
              <w:jc w:val="right"/>
              <w:rPr>
                <w:rFonts w:ascii="Arial" w:eastAsia="Times New Roman" w:hAnsi="Arial" w:cs="Arial"/>
                <w:b/>
                <w:bCs/>
                <w:color w:val="000000"/>
                <w:sz w:val="24"/>
                <w:szCs w:val="24"/>
              </w:rPr>
            </w:pPr>
            <w:r w:rsidRPr="00185120">
              <w:rPr>
                <w:rFonts w:ascii="Arial" w:eastAsia="Times New Roman" w:hAnsi="Arial" w:cs="Arial"/>
                <w:b/>
                <w:bCs/>
                <w:color w:val="000000"/>
                <w:sz w:val="24"/>
                <w:szCs w:val="24"/>
              </w:rPr>
              <w:t>6.500</w:t>
            </w:r>
          </w:p>
        </w:tc>
      </w:tr>
    </w:tbl>
    <w:p w:rsidR="00083314" w:rsidRPr="00185120" w:rsidRDefault="003E6F77" w:rsidP="007F6EAA">
      <w:pPr>
        <w:jc w:val="both"/>
        <w:rPr>
          <w:rFonts w:ascii="Arial" w:hAnsi="Arial" w:cs="Arial"/>
          <w:b/>
          <w:color w:val="000000" w:themeColor="text1"/>
          <w:sz w:val="24"/>
          <w:szCs w:val="24"/>
        </w:rPr>
      </w:pPr>
      <w:r w:rsidRPr="00185120">
        <w:rPr>
          <w:rFonts w:ascii="Arial" w:hAnsi="Arial" w:cs="Arial"/>
          <w:b/>
          <w:sz w:val="24"/>
          <w:szCs w:val="24"/>
        </w:rPr>
        <w:t xml:space="preserve">                        </w:t>
      </w:r>
    </w:p>
    <w:p w:rsidR="00517600" w:rsidRDefault="005A7F37" w:rsidP="007F6EAA">
      <w:pPr>
        <w:jc w:val="both"/>
        <w:rPr>
          <w:rFonts w:ascii="Arial" w:hAnsi="Arial" w:cs="Arial"/>
          <w:b/>
          <w:color w:val="000000" w:themeColor="text1"/>
          <w:sz w:val="24"/>
          <w:szCs w:val="24"/>
        </w:rPr>
      </w:pPr>
      <w:r>
        <w:rPr>
          <w:rFonts w:ascii="Arial" w:hAnsi="Arial" w:cs="Arial"/>
          <w:b/>
          <w:color w:val="000000" w:themeColor="text1"/>
          <w:sz w:val="24"/>
          <w:szCs w:val="24"/>
        </w:rPr>
        <w:t xml:space="preserve">3.3.3 </w:t>
      </w:r>
      <w:r w:rsidR="00DB1F43" w:rsidRPr="00185120">
        <w:rPr>
          <w:rFonts w:ascii="Arial" w:hAnsi="Arial" w:cs="Arial"/>
          <w:b/>
          <w:color w:val="000000" w:themeColor="text1"/>
          <w:sz w:val="24"/>
          <w:szCs w:val="24"/>
        </w:rPr>
        <w:t>PRESENCIA DE EN</w:t>
      </w:r>
      <w:r w:rsidR="00517600">
        <w:rPr>
          <w:rFonts w:ascii="Arial" w:hAnsi="Arial" w:cs="Arial"/>
          <w:b/>
          <w:color w:val="000000" w:themeColor="text1"/>
          <w:sz w:val="24"/>
          <w:szCs w:val="24"/>
        </w:rPr>
        <w:t>TIDADES DEL SECTOR AGROPECUARIO</w:t>
      </w:r>
    </w:p>
    <w:p w:rsidR="00DB1F43" w:rsidRPr="00185120" w:rsidRDefault="003B51DC" w:rsidP="007F6EAA">
      <w:pPr>
        <w:jc w:val="both"/>
        <w:rPr>
          <w:rFonts w:ascii="Arial" w:hAnsi="Arial" w:cs="Arial"/>
          <w:b/>
          <w:color w:val="000000" w:themeColor="text1"/>
          <w:sz w:val="24"/>
          <w:szCs w:val="24"/>
        </w:rPr>
      </w:pPr>
      <w:r>
        <w:rPr>
          <w:rFonts w:ascii="Arial" w:hAnsi="Arial" w:cs="Arial"/>
          <w:b/>
          <w:color w:val="000000" w:themeColor="text1"/>
          <w:sz w:val="24"/>
          <w:szCs w:val="24"/>
        </w:rPr>
        <w:t xml:space="preserve"> </w:t>
      </w:r>
      <w:r w:rsidR="005A7F37">
        <w:rPr>
          <w:rFonts w:ascii="Arial" w:hAnsi="Arial" w:cs="Arial"/>
          <w:b/>
          <w:color w:val="000000" w:themeColor="text1"/>
          <w:sz w:val="24"/>
          <w:szCs w:val="24"/>
        </w:rPr>
        <w:t xml:space="preserve">3.3.4 </w:t>
      </w:r>
      <w:r w:rsidR="005805CC" w:rsidRPr="00185120">
        <w:rPr>
          <w:rFonts w:ascii="Arial" w:hAnsi="Arial" w:cs="Arial"/>
          <w:b/>
          <w:color w:val="000000" w:themeColor="text1"/>
          <w:sz w:val="24"/>
          <w:szCs w:val="24"/>
        </w:rPr>
        <w:t>ICA</w:t>
      </w:r>
    </w:p>
    <w:p w:rsidR="005805CC" w:rsidRPr="00185120" w:rsidRDefault="005805CC"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t xml:space="preserve">Misión: </w:t>
      </w:r>
      <w:r w:rsidRPr="00185120">
        <w:rPr>
          <w:rFonts w:ascii="Arial" w:hAnsi="Arial" w:cs="Arial"/>
          <w:color w:val="000000" w:themeColor="text1"/>
          <w:sz w:val="24"/>
          <w:szCs w:val="24"/>
        </w:rPr>
        <w:t>trabajamos  por la sanidad agropecuaria  y la inocuidad en la producción primaria para proyectar los negocios del agro colombiano al mundo.</w:t>
      </w:r>
    </w:p>
    <w:p w:rsidR="005805CC" w:rsidRPr="00185120" w:rsidRDefault="005805CC"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t xml:space="preserve">Visión: </w:t>
      </w:r>
      <w:r w:rsidRPr="00185120">
        <w:rPr>
          <w:rFonts w:ascii="Arial" w:hAnsi="Arial" w:cs="Arial"/>
          <w:color w:val="000000" w:themeColor="text1"/>
          <w:sz w:val="24"/>
          <w:szCs w:val="24"/>
        </w:rPr>
        <w:t>ser el socio estratégico del agro negocio.</w:t>
      </w:r>
    </w:p>
    <w:p w:rsidR="005805CC" w:rsidRPr="00185120" w:rsidRDefault="005A7F37" w:rsidP="007F6EAA">
      <w:pPr>
        <w:jc w:val="both"/>
        <w:rPr>
          <w:rFonts w:ascii="Arial" w:hAnsi="Arial" w:cs="Arial"/>
          <w:b/>
          <w:color w:val="000000" w:themeColor="text1"/>
          <w:sz w:val="24"/>
          <w:szCs w:val="24"/>
        </w:rPr>
      </w:pPr>
      <w:r>
        <w:rPr>
          <w:rFonts w:ascii="Arial" w:hAnsi="Arial" w:cs="Arial"/>
          <w:b/>
          <w:color w:val="000000" w:themeColor="text1"/>
          <w:sz w:val="24"/>
          <w:szCs w:val="24"/>
        </w:rPr>
        <w:t xml:space="preserve">3.3.5 </w:t>
      </w:r>
      <w:r w:rsidR="005805CC" w:rsidRPr="00185120">
        <w:rPr>
          <w:rFonts w:ascii="Arial" w:hAnsi="Arial" w:cs="Arial"/>
          <w:b/>
          <w:color w:val="000000" w:themeColor="text1"/>
          <w:sz w:val="24"/>
          <w:szCs w:val="24"/>
        </w:rPr>
        <w:t xml:space="preserve">CORPOICA: </w:t>
      </w:r>
    </w:p>
    <w:p w:rsidR="005805CC" w:rsidRPr="00185120" w:rsidRDefault="005805CC"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t xml:space="preserve">Misión: </w:t>
      </w:r>
      <w:r w:rsidRPr="00185120">
        <w:rPr>
          <w:rFonts w:ascii="Arial" w:hAnsi="Arial" w:cs="Arial"/>
          <w:color w:val="000000" w:themeColor="text1"/>
          <w:sz w:val="24"/>
          <w:szCs w:val="24"/>
        </w:rPr>
        <w:t>generar y transferir conocimientos científicos y soluciones tecnológicas mediante la investigación y la innovación en los servicios y productos para el sector agropecuario</w:t>
      </w:r>
    </w:p>
    <w:p w:rsidR="005805CC" w:rsidRPr="00185120" w:rsidRDefault="005805CC"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t xml:space="preserve">Visión: </w:t>
      </w:r>
      <w:r w:rsidR="00426B2A" w:rsidRPr="00185120">
        <w:rPr>
          <w:rFonts w:ascii="Arial" w:hAnsi="Arial" w:cs="Arial"/>
          <w:b/>
          <w:color w:val="000000" w:themeColor="text1"/>
          <w:sz w:val="24"/>
          <w:szCs w:val="24"/>
        </w:rPr>
        <w:t xml:space="preserve">en el 2019, </w:t>
      </w:r>
      <w:proofErr w:type="spellStart"/>
      <w:r w:rsidR="00426B2A" w:rsidRPr="00185120">
        <w:rPr>
          <w:rFonts w:ascii="Arial" w:hAnsi="Arial" w:cs="Arial"/>
          <w:color w:val="000000" w:themeColor="text1"/>
          <w:sz w:val="24"/>
          <w:szCs w:val="24"/>
        </w:rPr>
        <w:t>corpoica</w:t>
      </w:r>
      <w:proofErr w:type="spellEnd"/>
      <w:r w:rsidR="00426B2A" w:rsidRPr="00185120">
        <w:rPr>
          <w:rFonts w:ascii="Arial" w:hAnsi="Arial" w:cs="Arial"/>
          <w:color w:val="000000" w:themeColor="text1"/>
          <w:sz w:val="24"/>
          <w:szCs w:val="24"/>
        </w:rPr>
        <w:t xml:space="preserve"> será</w:t>
      </w:r>
      <w:r w:rsidR="00426B2A" w:rsidRPr="00185120">
        <w:rPr>
          <w:rFonts w:ascii="Arial" w:hAnsi="Arial" w:cs="Arial"/>
          <w:b/>
          <w:color w:val="000000" w:themeColor="text1"/>
          <w:sz w:val="24"/>
          <w:szCs w:val="24"/>
        </w:rPr>
        <w:t xml:space="preserve"> </w:t>
      </w:r>
      <w:r w:rsidR="00426B2A" w:rsidRPr="00185120">
        <w:rPr>
          <w:rFonts w:ascii="Arial" w:hAnsi="Arial" w:cs="Arial"/>
          <w:color w:val="000000" w:themeColor="text1"/>
          <w:sz w:val="24"/>
          <w:szCs w:val="24"/>
        </w:rPr>
        <w:t xml:space="preserve"> la organización líder en investigación e innovación para el sector agropecuario colombiano, con alto reconocimiento en los ámbitos nacional e internacional por su rigor científico, la calidad de sus procesos, servicios, productos y por entregar soluciones pertinentes al agro colombiano; articulada a los sistemas nacional e internacional  de ciencia y tecnología, con estabilidad económica y patrimonial.  </w:t>
      </w:r>
    </w:p>
    <w:p w:rsidR="00426B2A" w:rsidRPr="00185120" w:rsidRDefault="00426B2A" w:rsidP="007F6EAA">
      <w:pPr>
        <w:jc w:val="both"/>
        <w:rPr>
          <w:rFonts w:ascii="Arial" w:hAnsi="Arial" w:cs="Arial"/>
          <w:color w:val="000000" w:themeColor="text1"/>
          <w:sz w:val="24"/>
          <w:szCs w:val="24"/>
        </w:rPr>
      </w:pPr>
      <w:r w:rsidRPr="00185120">
        <w:rPr>
          <w:rFonts w:ascii="Arial" w:hAnsi="Arial" w:cs="Arial"/>
          <w:color w:val="000000" w:themeColor="text1"/>
          <w:sz w:val="24"/>
          <w:szCs w:val="24"/>
        </w:rPr>
        <w:t>Objetivo: desarrollo y ejecución de la investigación y transferencia de tecnología agropecuaria y la promoción de los procesos de innovación tecnológica.</w:t>
      </w:r>
    </w:p>
    <w:p w:rsidR="003B51DC" w:rsidRPr="00185120" w:rsidRDefault="005A7F37" w:rsidP="007F6EAA">
      <w:pPr>
        <w:jc w:val="both"/>
        <w:rPr>
          <w:rFonts w:ascii="Arial" w:hAnsi="Arial" w:cs="Arial"/>
          <w:b/>
          <w:color w:val="000000" w:themeColor="text1"/>
          <w:sz w:val="24"/>
          <w:szCs w:val="24"/>
        </w:rPr>
      </w:pPr>
      <w:r>
        <w:rPr>
          <w:rFonts w:ascii="Arial" w:hAnsi="Arial" w:cs="Arial"/>
          <w:b/>
          <w:color w:val="000000" w:themeColor="text1"/>
          <w:sz w:val="24"/>
          <w:szCs w:val="24"/>
        </w:rPr>
        <w:t>3.3.6</w:t>
      </w:r>
      <w:r w:rsidR="003B51DC">
        <w:rPr>
          <w:rFonts w:ascii="Arial" w:hAnsi="Arial" w:cs="Arial"/>
          <w:b/>
          <w:color w:val="000000" w:themeColor="text1"/>
          <w:sz w:val="24"/>
          <w:szCs w:val="24"/>
        </w:rPr>
        <w:t xml:space="preserve"> </w:t>
      </w:r>
      <w:r w:rsidR="00426B2A" w:rsidRPr="00185120">
        <w:rPr>
          <w:rFonts w:ascii="Arial" w:hAnsi="Arial" w:cs="Arial"/>
          <w:b/>
          <w:color w:val="000000" w:themeColor="text1"/>
          <w:sz w:val="24"/>
          <w:szCs w:val="24"/>
        </w:rPr>
        <w:t>SENA</w:t>
      </w:r>
    </w:p>
    <w:p w:rsidR="00426B2A" w:rsidRPr="00185120" w:rsidRDefault="00426B2A" w:rsidP="007F6EAA">
      <w:pPr>
        <w:jc w:val="both"/>
        <w:rPr>
          <w:rFonts w:ascii="Arial" w:hAnsi="Arial" w:cs="Arial"/>
          <w:b/>
          <w:color w:val="000000" w:themeColor="text1"/>
          <w:sz w:val="24"/>
          <w:szCs w:val="24"/>
        </w:rPr>
      </w:pPr>
      <w:r w:rsidRPr="00185120">
        <w:rPr>
          <w:rFonts w:ascii="Arial" w:hAnsi="Arial" w:cs="Arial"/>
          <w:b/>
          <w:color w:val="000000" w:themeColor="text1"/>
          <w:sz w:val="24"/>
          <w:szCs w:val="24"/>
        </w:rPr>
        <w:t>Visión</w:t>
      </w:r>
    </w:p>
    <w:p w:rsidR="00426B2A" w:rsidRPr="00185120" w:rsidRDefault="00426B2A"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t xml:space="preserve">El SENA </w:t>
      </w:r>
      <w:r w:rsidRPr="00185120">
        <w:rPr>
          <w:rFonts w:ascii="Arial" w:hAnsi="Arial" w:cs="Arial"/>
          <w:color w:val="000000" w:themeColor="text1"/>
          <w:sz w:val="24"/>
          <w:szCs w:val="24"/>
        </w:rPr>
        <w:t>será una organización de conocimiento para todos los colombianos innovando permanentemente en sus estrategias y etologías de aprendizaje, en total acuerdo con las tendencias y cambios tecnológicos y las necesidades del sector empresarial y de los trabajadores, impactando  positivamente la productividad, la competitividad, la equidad y el desarrollo del país.</w:t>
      </w:r>
    </w:p>
    <w:p w:rsidR="00426B2A" w:rsidRPr="00185120" w:rsidRDefault="00426B2A" w:rsidP="007F6EAA">
      <w:pPr>
        <w:jc w:val="both"/>
        <w:rPr>
          <w:rFonts w:ascii="Arial" w:hAnsi="Arial" w:cs="Arial"/>
          <w:color w:val="000000" w:themeColor="text1"/>
          <w:sz w:val="24"/>
          <w:szCs w:val="24"/>
        </w:rPr>
      </w:pPr>
      <w:r w:rsidRPr="00185120">
        <w:rPr>
          <w:rFonts w:ascii="Arial" w:hAnsi="Arial" w:cs="Arial"/>
          <w:b/>
          <w:color w:val="000000" w:themeColor="text1"/>
          <w:sz w:val="24"/>
          <w:szCs w:val="24"/>
        </w:rPr>
        <w:lastRenderedPageBreak/>
        <w:t>Son Funciones  Del Servicio Nacional De Aprendizaje, Sena Las Siguientes:</w:t>
      </w:r>
    </w:p>
    <w:p w:rsidR="00426B2A" w:rsidRPr="00185120" w:rsidRDefault="00426B2A"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Impulsar la promoción social del trabajador, a través </w:t>
      </w:r>
      <w:r w:rsidR="00914975" w:rsidRPr="00185120">
        <w:rPr>
          <w:rFonts w:ascii="Arial" w:hAnsi="Arial" w:cs="Arial"/>
          <w:color w:val="000000" w:themeColor="text1"/>
          <w:sz w:val="24"/>
          <w:szCs w:val="24"/>
        </w:rPr>
        <w:t>de su formación profesional integral, para hacer de el un ciudadano útil y responsable poseedor de valores morales, éticos, culturales y ecológicos.</w:t>
      </w:r>
    </w:p>
    <w:p w:rsidR="00914975" w:rsidRPr="00185120" w:rsidRDefault="00914975" w:rsidP="00914975">
      <w:pPr>
        <w:pStyle w:val="Prrafodelista"/>
        <w:ind w:left="360"/>
        <w:jc w:val="both"/>
        <w:rPr>
          <w:rFonts w:ascii="Arial" w:hAnsi="Arial" w:cs="Arial"/>
          <w:color w:val="000000" w:themeColor="text1"/>
          <w:sz w:val="24"/>
          <w:szCs w:val="24"/>
        </w:rPr>
      </w:pPr>
    </w:p>
    <w:p w:rsidR="00914975" w:rsidRPr="00185120" w:rsidRDefault="00914975"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Organizar, desarrollar, administrar y ejecutar programas de formación profesional integral, en coordinación y en función de las necesidades sociales y del sector productivo.</w:t>
      </w:r>
    </w:p>
    <w:p w:rsidR="00914975" w:rsidRPr="00185120" w:rsidRDefault="00914975" w:rsidP="00914975">
      <w:pPr>
        <w:pStyle w:val="Prrafodelista"/>
        <w:rPr>
          <w:rFonts w:ascii="Arial" w:hAnsi="Arial" w:cs="Arial"/>
          <w:color w:val="000000" w:themeColor="text1"/>
          <w:sz w:val="24"/>
          <w:szCs w:val="24"/>
        </w:rPr>
      </w:pPr>
    </w:p>
    <w:p w:rsidR="00914975" w:rsidRPr="00185120" w:rsidRDefault="00914975"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Adelantar programas de formación tecnológica y técnica profesional, en los términos provistos en las disposiciones legales respectivas.</w:t>
      </w:r>
    </w:p>
    <w:p w:rsidR="00914975" w:rsidRPr="00185120" w:rsidRDefault="00914975" w:rsidP="00914975">
      <w:pPr>
        <w:pStyle w:val="Prrafodelista"/>
        <w:rPr>
          <w:rFonts w:ascii="Arial" w:hAnsi="Arial" w:cs="Arial"/>
          <w:color w:val="000000" w:themeColor="text1"/>
          <w:sz w:val="24"/>
          <w:szCs w:val="24"/>
        </w:rPr>
      </w:pPr>
    </w:p>
    <w:p w:rsidR="00914975" w:rsidRPr="00185120" w:rsidRDefault="00914975"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Diseñar, promover y ejecutar programas de formación profesional, en los integral para sectores desprotegidos de la población.</w:t>
      </w:r>
    </w:p>
    <w:p w:rsidR="00914975" w:rsidRPr="00185120" w:rsidRDefault="00914975" w:rsidP="00914975">
      <w:pPr>
        <w:pStyle w:val="Prrafodelista"/>
        <w:rPr>
          <w:rFonts w:ascii="Arial" w:hAnsi="Arial" w:cs="Arial"/>
          <w:color w:val="000000" w:themeColor="text1"/>
          <w:sz w:val="24"/>
          <w:szCs w:val="24"/>
        </w:rPr>
      </w:pPr>
    </w:p>
    <w:p w:rsidR="00914975" w:rsidRPr="00185120" w:rsidRDefault="00914975"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 xml:space="preserve">Dar capacitación en aspectos </w:t>
      </w:r>
      <w:proofErr w:type="spellStart"/>
      <w:r w:rsidRPr="00185120">
        <w:rPr>
          <w:rFonts w:ascii="Arial" w:hAnsi="Arial" w:cs="Arial"/>
          <w:color w:val="000000" w:themeColor="text1"/>
          <w:sz w:val="24"/>
          <w:szCs w:val="24"/>
        </w:rPr>
        <w:t>socioempresariales</w:t>
      </w:r>
      <w:proofErr w:type="spellEnd"/>
      <w:r w:rsidRPr="00185120">
        <w:rPr>
          <w:rFonts w:ascii="Arial" w:hAnsi="Arial" w:cs="Arial"/>
          <w:color w:val="000000" w:themeColor="text1"/>
          <w:sz w:val="24"/>
          <w:szCs w:val="24"/>
        </w:rPr>
        <w:t xml:space="preserve">  a los productores y comunidades del sector informal urbano y rural.</w:t>
      </w:r>
    </w:p>
    <w:p w:rsidR="00914975" w:rsidRPr="00185120" w:rsidRDefault="00914975" w:rsidP="00914975">
      <w:pPr>
        <w:pStyle w:val="Prrafodelista"/>
        <w:rPr>
          <w:rFonts w:ascii="Arial" w:hAnsi="Arial" w:cs="Arial"/>
          <w:color w:val="000000" w:themeColor="text1"/>
          <w:sz w:val="24"/>
          <w:szCs w:val="24"/>
        </w:rPr>
      </w:pPr>
    </w:p>
    <w:p w:rsidR="00914975" w:rsidRPr="00185120" w:rsidRDefault="00914975" w:rsidP="00426B2A">
      <w:pPr>
        <w:pStyle w:val="Prrafodelista"/>
        <w:numPr>
          <w:ilvl w:val="0"/>
          <w:numId w:val="8"/>
        </w:numPr>
        <w:jc w:val="both"/>
        <w:rPr>
          <w:rFonts w:ascii="Arial" w:hAnsi="Arial" w:cs="Arial"/>
          <w:color w:val="000000" w:themeColor="text1"/>
          <w:sz w:val="24"/>
          <w:szCs w:val="24"/>
        </w:rPr>
      </w:pPr>
      <w:r w:rsidRPr="00185120">
        <w:rPr>
          <w:rFonts w:ascii="Arial" w:hAnsi="Arial" w:cs="Arial"/>
          <w:color w:val="000000" w:themeColor="text1"/>
          <w:sz w:val="24"/>
          <w:szCs w:val="24"/>
        </w:rPr>
        <w:t>Desarrollar investigaciones que se relacionen con la organización del trabajo y el avance tecnológico del país, en función de los programas de formación profesional.</w:t>
      </w:r>
    </w:p>
    <w:p w:rsidR="00914975" w:rsidRPr="00185120" w:rsidRDefault="00914975" w:rsidP="00914975">
      <w:pPr>
        <w:pStyle w:val="Prrafodelista"/>
        <w:rPr>
          <w:rFonts w:ascii="Arial" w:hAnsi="Arial" w:cs="Arial"/>
          <w:color w:val="000000" w:themeColor="text1"/>
          <w:sz w:val="24"/>
          <w:szCs w:val="24"/>
        </w:rPr>
      </w:pPr>
    </w:p>
    <w:p w:rsidR="00383EE7" w:rsidRDefault="00383EE7" w:rsidP="00010EA9">
      <w:pPr>
        <w:pStyle w:val="Prrafodelista"/>
        <w:ind w:left="0"/>
        <w:jc w:val="both"/>
        <w:rPr>
          <w:rFonts w:ascii="Arial" w:hAnsi="Arial" w:cs="Arial"/>
          <w:b/>
          <w:color w:val="000000" w:themeColor="text1"/>
          <w:sz w:val="24"/>
          <w:szCs w:val="24"/>
        </w:rPr>
      </w:pPr>
    </w:p>
    <w:p w:rsidR="00383EE7" w:rsidRDefault="00383EE7" w:rsidP="00010EA9">
      <w:pPr>
        <w:pStyle w:val="Prrafodelista"/>
        <w:ind w:left="0"/>
        <w:jc w:val="both"/>
        <w:rPr>
          <w:rFonts w:ascii="Arial" w:hAnsi="Arial" w:cs="Arial"/>
          <w:b/>
          <w:color w:val="000000" w:themeColor="text1"/>
          <w:sz w:val="24"/>
          <w:szCs w:val="24"/>
        </w:rPr>
      </w:pPr>
    </w:p>
    <w:p w:rsidR="00914975" w:rsidRPr="00185120" w:rsidRDefault="00383EE7" w:rsidP="00010EA9">
      <w:pPr>
        <w:pStyle w:val="Prrafodelista"/>
        <w:ind w:left="0"/>
        <w:jc w:val="both"/>
        <w:rPr>
          <w:rFonts w:ascii="Arial" w:hAnsi="Arial" w:cs="Arial"/>
          <w:b/>
          <w:color w:val="000000" w:themeColor="text1"/>
          <w:sz w:val="24"/>
          <w:szCs w:val="24"/>
        </w:rPr>
      </w:pPr>
      <w:r>
        <w:rPr>
          <w:rFonts w:ascii="Arial" w:hAnsi="Arial" w:cs="Arial"/>
          <w:b/>
          <w:color w:val="000000" w:themeColor="text1"/>
          <w:sz w:val="24"/>
          <w:szCs w:val="24"/>
        </w:rPr>
        <w:t xml:space="preserve">3.3.7 </w:t>
      </w:r>
      <w:r w:rsidR="00914975" w:rsidRPr="00185120">
        <w:rPr>
          <w:rFonts w:ascii="Arial" w:hAnsi="Arial" w:cs="Arial"/>
          <w:b/>
          <w:color w:val="000000" w:themeColor="text1"/>
          <w:sz w:val="24"/>
          <w:szCs w:val="24"/>
        </w:rPr>
        <w:t>CORPOURABA</w:t>
      </w:r>
    </w:p>
    <w:p w:rsidR="00914975" w:rsidRPr="00185120" w:rsidRDefault="00914975" w:rsidP="00914975">
      <w:pPr>
        <w:pStyle w:val="Prrafodelista"/>
        <w:ind w:left="360"/>
        <w:jc w:val="both"/>
        <w:rPr>
          <w:rFonts w:ascii="Arial" w:hAnsi="Arial" w:cs="Arial"/>
          <w:b/>
          <w:color w:val="000000" w:themeColor="text1"/>
          <w:sz w:val="24"/>
          <w:szCs w:val="24"/>
        </w:rPr>
      </w:pPr>
    </w:p>
    <w:p w:rsidR="00914975" w:rsidRPr="00185120" w:rsidRDefault="00914975" w:rsidP="00010EA9">
      <w:pPr>
        <w:pStyle w:val="Prrafodelista"/>
        <w:ind w:left="0"/>
        <w:jc w:val="both"/>
        <w:rPr>
          <w:rFonts w:ascii="Arial" w:hAnsi="Arial" w:cs="Arial"/>
          <w:b/>
          <w:color w:val="000000" w:themeColor="text1"/>
          <w:sz w:val="24"/>
          <w:szCs w:val="24"/>
        </w:rPr>
      </w:pPr>
      <w:r w:rsidRPr="00185120">
        <w:rPr>
          <w:rFonts w:ascii="Arial" w:hAnsi="Arial" w:cs="Arial"/>
          <w:b/>
          <w:color w:val="000000" w:themeColor="text1"/>
          <w:sz w:val="24"/>
          <w:szCs w:val="24"/>
        </w:rPr>
        <w:t>Misión corporativa:</w:t>
      </w:r>
    </w:p>
    <w:p w:rsidR="00914975" w:rsidRPr="00185120" w:rsidRDefault="00010EA9" w:rsidP="00010EA9">
      <w:pPr>
        <w:pStyle w:val="Prrafodelista"/>
        <w:ind w:left="0"/>
        <w:jc w:val="both"/>
        <w:rPr>
          <w:rFonts w:ascii="Arial" w:hAnsi="Arial" w:cs="Arial"/>
          <w:color w:val="000000" w:themeColor="text1"/>
          <w:sz w:val="24"/>
          <w:szCs w:val="24"/>
        </w:rPr>
      </w:pPr>
      <w:r w:rsidRPr="00185120">
        <w:rPr>
          <w:rFonts w:ascii="Arial" w:hAnsi="Arial" w:cs="Arial"/>
          <w:color w:val="000000" w:themeColor="text1"/>
          <w:sz w:val="24"/>
          <w:szCs w:val="24"/>
        </w:rPr>
        <w:t>Como autoridad ambiental ejecutora de la Política Nacional Ambiental, proporcionar el Desarrollo Regional Sostenible. Con la participación social.</w:t>
      </w:r>
    </w:p>
    <w:p w:rsidR="00914975" w:rsidRPr="00185120" w:rsidRDefault="00010EA9" w:rsidP="00010EA9">
      <w:pPr>
        <w:jc w:val="both"/>
        <w:rPr>
          <w:rFonts w:ascii="Arial" w:hAnsi="Arial" w:cs="Arial"/>
          <w:b/>
          <w:color w:val="000000" w:themeColor="text1"/>
          <w:sz w:val="24"/>
          <w:szCs w:val="24"/>
        </w:rPr>
      </w:pPr>
      <w:r w:rsidRPr="00185120">
        <w:rPr>
          <w:rFonts w:ascii="Arial" w:hAnsi="Arial" w:cs="Arial"/>
          <w:b/>
          <w:color w:val="000000" w:themeColor="text1"/>
          <w:sz w:val="24"/>
          <w:szCs w:val="24"/>
        </w:rPr>
        <w:t>Visión corporativa</w:t>
      </w:r>
    </w:p>
    <w:p w:rsidR="00010EA9" w:rsidRPr="00185120" w:rsidRDefault="00010EA9" w:rsidP="00010EA9">
      <w:pPr>
        <w:jc w:val="both"/>
        <w:rPr>
          <w:rFonts w:ascii="Arial" w:hAnsi="Arial" w:cs="Arial"/>
          <w:color w:val="000000" w:themeColor="text1"/>
          <w:sz w:val="24"/>
          <w:szCs w:val="24"/>
        </w:rPr>
      </w:pPr>
      <w:r w:rsidRPr="00185120">
        <w:rPr>
          <w:rFonts w:ascii="Arial" w:hAnsi="Arial" w:cs="Arial"/>
          <w:color w:val="000000" w:themeColor="text1"/>
          <w:sz w:val="24"/>
          <w:szCs w:val="24"/>
        </w:rPr>
        <w:t>CORPOURABA se vera al largo plazo posicionada en el liderazgo de la administración y la inversión ambiental en los municipios de la jurisdicción y promotora del desarrollo sostenible a nivel regional.</w:t>
      </w:r>
    </w:p>
    <w:p w:rsidR="003B51DC" w:rsidRPr="003B51DC" w:rsidRDefault="00010EA9" w:rsidP="003B51DC">
      <w:pPr>
        <w:jc w:val="both"/>
        <w:rPr>
          <w:rFonts w:ascii="Arial" w:hAnsi="Arial" w:cs="Arial"/>
          <w:color w:val="000000" w:themeColor="text1"/>
          <w:sz w:val="24"/>
          <w:szCs w:val="24"/>
        </w:rPr>
      </w:pPr>
      <w:r w:rsidRPr="00185120">
        <w:rPr>
          <w:rFonts w:ascii="Arial" w:hAnsi="Arial" w:cs="Arial"/>
          <w:color w:val="000000" w:themeColor="text1"/>
          <w:sz w:val="24"/>
          <w:szCs w:val="24"/>
        </w:rPr>
        <w:t>CORPOURABA como máxima autoridad ambiental de la jurisdicción, tiene la responsabilidad de aplicar la normatividad ambiental emitida por el gobierno nacional.</w:t>
      </w:r>
    </w:p>
    <w:p w:rsidR="00534D13" w:rsidRDefault="00534D13" w:rsidP="00383EE7">
      <w:pPr>
        <w:pStyle w:val="Prrafodelista"/>
        <w:ind w:left="360"/>
        <w:jc w:val="center"/>
        <w:rPr>
          <w:rFonts w:ascii="Arial" w:hAnsi="Arial" w:cs="Arial"/>
          <w:b/>
          <w:color w:val="000000" w:themeColor="text1"/>
          <w:sz w:val="24"/>
          <w:szCs w:val="24"/>
        </w:rPr>
      </w:pPr>
    </w:p>
    <w:p w:rsidR="00534D13" w:rsidRDefault="00534D13" w:rsidP="00383EE7">
      <w:pPr>
        <w:pStyle w:val="Prrafodelista"/>
        <w:ind w:left="360"/>
        <w:jc w:val="center"/>
        <w:rPr>
          <w:rFonts w:ascii="Arial" w:hAnsi="Arial" w:cs="Arial"/>
          <w:b/>
          <w:color w:val="000000" w:themeColor="text1"/>
          <w:sz w:val="24"/>
          <w:szCs w:val="24"/>
        </w:rPr>
      </w:pPr>
    </w:p>
    <w:p w:rsidR="00426B2A" w:rsidRPr="00383EE7" w:rsidRDefault="00383EE7" w:rsidP="00383EE7">
      <w:pPr>
        <w:pStyle w:val="Prrafodelista"/>
        <w:ind w:left="360"/>
        <w:jc w:val="center"/>
        <w:rPr>
          <w:rFonts w:ascii="Arial" w:hAnsi="Arial" w:cs="Arial"/>
          <w:b/>
          <w:color w:val="000000" w:themeColor="text1"/>
          <w:sz w:val="24"/>
          <w:szCs w:val="24"/>
        </w:rPr>
      </w:pPr>
      <w:r w:rsidRPr="00383EE7">
        <w:rPr>
          <w:rFonts w:ascii="Arial" w:hAnsi="Arial" w:cs="Arial"/>
          <w:b/>
          <w:color w:val="000000" w:themeColor="text1"/>
          <w:sz w:val="24"/>
          <w:szCs w:val="24"/>
        </w:rPr>
        <w:lastRenderedPageBreak/>
        <w:t>3.3.8</w:t>
      </w:r>
      <w:r w:rsidR="00517600">
        <w:rPr>
          <w:rFonts w:ascii="Arial" w:hAnsi="Arial" w:cs="Arial"/>
          <w:color w:val="000000" w:themeColor="text1"/>
          <w:sz w:val="24"/>
          <w:szCs w:val="24"/>
        </w:rPr>
        <w:t xml:space="preserve"> </w:t>
      </w:r>
      <w:r w:rsidR="00E4341D" w:rsidRPr="00383EE7">
        <w:rPr>
          <w:rFonts w:ascii="Arial" w:hAnsi="Arial" w:cs="Arial"/>
          <w:b/>
          <w:color w:val="000000" w:themeColor="text1"/>
          <w:sz w:val="24"/>
          <w:szCs w:val="24"/>
        </w:rPr>
        <w:t>POLÍTICA DEPARATAMENTAL PARA EL SECTOR AGROPECURIAO</w:t>
      </w:r>
    </w:p>
    <w:p w:rsidR="00E4341D" w:rsidRPr="00383EE7" w:rsidRDefault="00E4341D" w:rsidP="00383EE7">
      <w:pPr>
        <w:pStyle w:val="Prrafodelista"/>
        <w:ind w:left="360"/>
        <w:jc w:val="center"/>
        <w:rPr>
          <w:rFonts w:ascii="Arial" w:hAnsi="Arial" w:cs="Arial"/>
          <w:b/>
          <w:color w:val="000000" w:themeColor="text1"/>
          <w:sz w:val="24"/>
          <w:szCs w:val="24"/>
        </w:rPr>
      </w:pPr>
    </w:p>
    <w:p w:rsidR="00E4341D" w:rsidRPr="00383EE7" w:rsidRDefault="00E4341D" w:rsidP="00383EE7">
      <w:pPr>
        <w:pStyle w:val="Prrafodelista"/>
        <w:ind w:left="360"/>
        <w:jc w:val="center"/>
        <w:rPr>
          <w:rFonts w:ascii="Arial" w:hAnsi="Arial" w:cs="Arial"/>
          <w:b/>
          <w:color w:val="000000" w:themeColor="text1"/>
          <w:sz w:val="24"/>
          <w:szCs w:val="24"/>
        </w:rPr>
      </w:pPr>
      <w:r w:rsidRPr="00383EE7">
        <w:rPr>
          <w:rFonts w:ascii="Arial" w:hAnsi="Arial" w:cs="Arial"/>
          <w:b/>
          <w:color w:val="000000" w:themeColor="text1"/>
          <w:sz w:val="24"/>
          <w:szCs w:val="24"/>
        </w:rPr>
        <w:t>LÍNEA ESTRATÉGICA - ANTIOQUIA ES VERDE Y</w:t>
      </w:r>
    </w:p>
    <w:p w:rsidR="00E4341D" w:rsidRPr="00383EE7" w:rsidRDefault="00E4341D" w:rsidP="00383EE7">
      <w:pPr>
        <w:pStyle w:val="Prrafodelista"/>
        <w:ind w:left="360"/>
        <w:jc w:val="center"/>
        <w:rPr>
          <w:rFonts w:ascii="Arial" w:hAnsi="Arial" w:cs="Arial"/>
          <w:b/>
          <w:color w:val="000000" w:themeColor="text1"/>
          <w:sz w:val="24"/>
          <w:szCs w:val="24"/>
        </w:rPr>
      </w:pPr>
      <w:r w:rsidRPr="00383EE7">
        <w:rPr>
          <w:rFonts w:ascii="Arial" w:hAnsi="Arial" w:cs="Arial"/>
          <w:b/>
          <w:color w:val="000000" w:themeColor="text1"/>
          <w:sz w:val="24"/>
          <w:szCs w:val="24"/>
        </w:rPr>
        <w:t>SOSTENIBLE</w:t>
      </w:r>
    </w:p>
    <w:p w:rsidR="00E4341D" w:rsidRPr="00185120" w:rsidRDefault="00E4341D" w:rsidP="00383EE7">
      <w:pPr>
        <w:rPr>
          <w:rFonts w:ascii="Arial" w:hAnsi="Arial" w:cs="Arial"/>
          <w:b/>
          <w:color w:val="000000" w:themeColor="text1"/>
          <w:sz w:val="24"/>
          <w:szCs w:val="24"/>
        </w:rPr>
      </w:pPr>
      <w:r w:rsidRPr="00185120">
        <w:rPr>
          <w:rFonts w:ascii="Arial" w:hAnsi="Arial" w:cs="Arial"/>
          <w:b/>
          <w:color w:val="000000" w:themeColor="text1"/>
          <w:sz w:val="24"/>
          <w:szCs w:val="24"/>
        </w:rPr>
        <w:t>OBJETIVO</w:t>
      </w:r>
    </w:p>
    <w:p w:rsidR="00E4341D" w:rsidRPr="00185120" w:rsidRDefault="00E4341D" w:rsidP="00E4341D">
      <w:pPr>
        <w:jc w:val="both"/>
        <w:rPr>
          <w:rFonts w:ascii="Arial" w:hAnsi="Arial" w:cs="Arial"/>
          <w:color w:val="000000" w:themeColor="text1"/>
          <w:sz w:val="24"/>
          <w:szCs w:val="24"/>
        </w:rPr>
      </w:pPr>
      <w:r w:rsidRPr="00185120">
        <w:rPr>
          <w:rFonts w:ascii="Arial" w:hAnsi="Arial" w:cs="Arial"/>
          <w:color w:val="000000" w:themeColor="text1"/>
          <w:sz w:val="24"/>
          <w:szCs w:val="24"/>
        </w:rPr>
        <w:t>Potenciar el desarrollo económico, social y ambiental en el Departamento</w:t>
      </w:r>
      <w:r w:rsidR="008C782E" w:rsidRPr="00185120">
        <w:rPr>
          <w:rFonts w:ascii="Arial" w:hAnsi="Arial" w:cs="Arial"/>
          <w:color w:val="000000" w:themeColor="text1"/>
          <w:sz w:val="24"/>
          <w:szCs w:val="24"/>
        </w:rPr>
        <w:t xml:space="preserve"> </w:t>
      </w:r>
      <w:r w:rsidRPr="00185120">
        <w:rPr>
          <w:rFonts w:ascii="Arial" w:hAnsi="Arial" w:cs="Arial"/>
          <w:color w:val="000000" w:themeColor="text1"/>
          <w:sz w:val="24"/>
          <w:szCs w:val="24"/>
        </w:rPr>
        <w:t>a través del uso</w:t>
      </w:r>
      <w:r w:rsidR="008C782E" w:rsidRPr="00185120">
        <w:rPr>
          <w:rFonts w:ascii="Arial" w:hAnsi="Arial" w:cs="Arial"/>
          <w:color w:val="000000" w:themeColor="text1"/>
          <w:sz w:val="24"/>
          <w:szCs w:val="24"/>
        </w:rPr>
        <w:t xml:space="preserve"> </w:t>
      </w:r>
      <w:r w:rsidRPr="00185120">
        <w:rPr>
          <w:rFonts w:ascii="Arial" w:hAnsi="Arial" w:cs="Arial"/>
          <w:color w:val="000000" w:themeColor="text1"/>
          <w:sz w:val="24"/>
          <w:szCs w:val="24"/>
        </w:rPr>
        <w:t>sostenible de los recursos naturales, la conectividad del territorio y su ocupación</w:t>
      </w:r>
      <w:r w:rsidR="008C782E" w:rsidRPr="00185120">
        <w:rPr>
          <w:rFonts w:ascii="Arial" w:hAnsi="Arial" w:cs="Arial"/>
          <w:color w:val="000000" w:themeColor="text1"/>
          <w:sz w:val="24"/>
          <w:szCs w:val="24"/>
        </w:rPr>
        <w:t xml:space="preserve"> </w:t>
      </w:r>
      <w:r w:rsidRPr="00185120">
        <w:rPr>
          <w:rFonts w:ascii="Arial" w:hAnsi="Arial" w:cs="Arial"/>
          <w:color w:val="000000" w:themeColor="text1"/>
          <w:sz w:val="24"/>
          <w:szCs w:val="24"/>
        </w:rPr>
        <w:t>responsable, partiendo de sus particularidades y los modos de vida de la población</w:t>
      </w:r>
      <w:r w:rsidR="008C782E" w:rsidRPr="00185120">
        <w:rPr>
          <w:rFonts w:ascii="Arial" w:hAnsi="Arial" w:cs="Arial"/>
          <w:color w:val="000000" w:themeColor="text1"/>
          <w:sz w:val="24"/>
          <w:szCs w:val="24"/>
        </w:rPr>
        <w:t xml:space="preserve"> </w:t>
      </w:r>
      <w:r w:rsidRPr="00185120">
        <w:rPr>
          <w:rFonts w:ascii="Arial" w:hAnsi="Arial" w:cs="Arial"/>
          <w:color w:val="000000" w:themeColor="text1"/>
          <w:sz w:val="24"/>
          <w:szCs w:val="24"/>
        </w:rPr>
        <w:t>antioqueña.</w:t>
      </w:r>
    </w:p>
    <w:p w:rsidR="00E4341D" w:rsidRPr="00185120" w:rsidRDefault="00E4341D" w:rsidP="00E4341D">
      <w:pPr>
        <w:jc w:val="both"/>
        <w:rPr>
          <w:rFonts w:ascii="Arial" w:hAnsi="Arial" w:cs="Arial"/>
          <w:color w:val="000000" w:themeColor="text1"/>
          <w:sz w:val="24"/>
          <w:szCs w:val="24"/>
        </w:rPr>
      </w:pPr>
      <w:r w:rsidRPr="00185120">
        <w:rPr>
          <w:rFonts w:ascii="Arial" w:hAnsi="Arial" w:cs="Arial"/>
          <w:color w:val="000000" w:themeColor="text1"/>
          <w:sz w:val="24"/>
          <w:szCs w:val="24"/>
        </w:rPr>
        <w:t>Esta línea se agrupa en tres componentes:</w:t>
      </w:r>
    </w:p>
    <w:p w:rsidR="00E4341D" w:rsidRPr="00185120" w:rsidRDefault="00E4341D" w:rsidP="00E4341D">
      <w:pPr>
        <w:pStyle w:val="Prrafodelista"/>
        <w:numPr>
          <w:ilvl w:val="0"/>
          <w:numId w:val="9"/>
        </w:numPr>
        <w:jc w:val="both"/>
        <w:rPr>
          <w:rFonts w:ascii="Arial" w:hAnsi="Arial" w:cs="Arial"/>
          <w:color w:val="000000" w:themeColor="text1"/>
          <w:sz w:val="24"/>
          <w:szCs w:val="24"/>
        </w:rPr>
      </w:pPr>
      <w:r w:rsidRPr="00185120">
        <w:rPr>
          <w:rFonts w:ascii="Arial" w:hAnsi="Arial" w:cs="Arial"/>
          <w:color w:val="000000" w:themeColor="text1"/>
          <w:sz w:val="24"/>
          <w:szCs w:val="24"/>
        </w:rPr>
        <w:t>Gestión ambiental del territorio</w:t>
      </w:r>
    </w:p>
    <w:p w:rsidR="00E4341D" w:rsidRPr="00185120" w:rsidRDefault="00E4341D" w:rsidP="00E4341D">
      <w:pPr>
        <w:pStyle w:val="Prrafodelista"/>
        <w:numPr>
          <w:ilvl w:val="0"/>
          <w:numId w:val="9"/>
        </w:numPr>
        <w:jc w:val="both"/>
        <w:rPr>
          <w:rFonts w:ascii="Arial" w:hAnsi="Arial" w:cs="Arial"/>
          <w:color w:val="000000" w:themeColor="text1"/>
          <w:sz w:val="24"/>
          <w:szCs w:val="24"/>
        </w:rPr>
      </w:pPr>
      <w:r w:rsidRPr="00185120">
        <w:rPr>
          <w:rFonts w:ascii="Arial" w:hAnsi="Arial" w:cs="Arial"/>
          <w:color w:val="000000" w:themeColor="text1"/>
          <w:sz w:val="24"/>
          <w:szCs w:val="24"/>
        </w:rPr>
        <w:t>Producción sostenible</w:t>
      </w:r>
    </w:p>
    <w:p w:rsidR="00E4341D" w:rsidRPr="00185120" w:rsidRDefault="00E4341D" w:rsidP="00E4341D">
      <w:pPr>
        <w:pStyle w:val="Prrafodelista"/>
        <w:numPr>
          <w:ilvl w:val="0"/>
          <w:numId w:val="9"/>
        </w:numPr>
        <w:jc w:val="both"/>
        <w:rPr>
          <w:rFonts w:ascii="Arial" w:hAnsi="Arial" w:cs="Arial"/>
          <w:color w:val="000000" w:themeColor="text1"/>
          <w:sz w:val="24"/>
          <w:szCs w:val="24"/>
        </w:rPr>
      </w:pPr>
      <w:r w:rsidRPr="00185120">
        <w:rPr>
          <w:rFonts w:ascii="Arial" w:hAnsi="Arial" w:cs="Arial"/>
          <w:color w:val="000000" w:themeColor="text1"/>
          <w:sz w:val="24"/>
          <w:szCs w:val="24"/>
        </w:rPr>
        <w:t>Infraestructura sostenible</w:t>
      </w:r>
    </w:p>
    <w:p w:rsidR="00E4341D" w:rsidRPr="00383EE7" w:rsidRDefault="00383EE7" w:rsidP="00383EE7">
      <w:pPr>
        <w:rPr>
          <w:rFonts w:ascii="Arial" w:hAnsi="Arial" w:cs="Arial"/>
          <w:b/>
          <w:color w:val="000000" w:themeColor="text1"/>
          <w:sz w:val="24"/>
          <w:szCs w:val="24"/>
        </w:rPr>
      </w:pPr>
      <w:r w:rsidRPr="00383EE7">
        <w:rPr>
          <w:rFonts w:ascii="Arial" w:hAnsi="Arial" w:cs="Arial"/>
          <w:b/>
          <w:color w:val="000000" w:themeColor="text1"/>
          <w:sz w:val="24"/>
          <w:szCs w:val="24"/>
        </w:rPr>
        <w:t xml:space="preserve">3.3.9 </w:t>
      </w:r>
      <w:r w:rsidR="00E4341D" w:rsidRPr="00383EE7">
        <w:rPr>
          <w:rFonts w:ascii="Arial" w:hAnsi="Arial" w:cs="Arial"/>
          <w:b/>
          <w:color w:val="000000" w:themeColor="text1"/>
          <w:sz w:val="24"/>
          <w:szCs w:val="24"/>
        </w:rPr>
        <w:t>DIAGNÓSTICO</w:t>
      </w:r>
    </w:p>
    <w:p w:rsidR="00426B2A" w:rsidRPr="00185120" w:rsidRDefault="00E4341D" w:rsidP="00E4341D">
      <w:pPr>
        <w:jc w:val="both"/>
        <w:rPr>
          <w:rFonts w:ascii="Arial" w:hAnsi="Arial" w:cs="Arial"/>
          <w:color w:val="000000" w:themeColor="text1"/>
          <w:sz w:val="24"/>
          <w:szCs w:val="24"/>
        </w:rPr>
      </w:pPr>
      <w:r w:rsidRPr="00185120">
        <w:rPr>
          <w:rFonts w:ascii="Arial" w:hAnsi="Arial" w:cs="Arial"/>
          <w:color w:val="000000" w:themeColor="text1"/>
          <w:sz w:val="24"/>
          <w:szCs w:val="24"/>
        </w:rPr>
        <w:t>La base productiva sobre la cual se da el desarrollo económico es el territorio y sus recursos naturales; sólo a través de su uso responsable se logra garantizar que esta base se conserve para el mantenimiento de las tasas de desarrollo y el bienestar de los ciudadanos a futuro. Este es el concepto de desarrollo sostenible, que recoge la necesidad de garantizar la sostenibilidad económica, social y ambiental de las actividades productivas y la ocupación del territorio. Nuestro plan de desarrollo incorpora este modelo de gestión bajo el concepto de desarrollo verde y sostenible, partiendo de las particularidades y capacidades de cada subregión y municipio. A pesar del gran desarrollo de la Ingeniería Civil en la región, con reconocidas universidades ofreciendo formación en este campo desde hace  más de 100 años, la infraestructura actual para sustentar el progreso económico presenta falencias notables y la conectividad que requiere Antioquia para el desarrollo de sus capacidades está lejos de ser alcanzada.  La mayoría de las vías se encuentra en  regular o mal estado, la red férrea está destruida, la navegación fluvial no es un factor de desarrollo y el puerto de Urabá sigue siendo un sueño. De continuar la tendencia de deterioro de la infraestructura física del Departamento, varias subregiones se  verán afectadas en su desarrollo y se agravarán aún más los problemas sociales, de pobreza y ambientales.  La mayoría de los municipios del Departamento no tienen capacidad financiera para darle adecuado mantenimiento a la red vial terciaria o desarrollar obras de infraestructura y requieren de la cofinanciación de la Gobernación de Antioquia.  Es</w:t>
      </w:r>
      <w:r w:rsidRPr="00185120">
        <w:rPr>
          <w:rFonts w:ascii="Arial" w:hAnsi="Arial" w:cs="Arial"/>
          <w:b/>
          <w:color w:val="000000" w:themeColor="text1"/>
          <w:sz w:val="24"/>
          <w:szCs w:val="24"/>
        </w:rPr>
        <w:t xml:space="preserve"> </w:t>
      </w:r>
      <w:r w:rsidRPr="00185120">
        <w:rPr>
          <w:rFonts w:ascii="Arial" w:hAnsi="Arial" w:cs="Arial"/>
          <w:color w:val="000000" w:themeColor="text1"/>
          <w:sz w:val="24"/>
          <w:szCs w:val="24"/>
        </w:rPr>
        <w:t xml:space="preserve">imperativo que se actúe con firmeza para detener y reversar la tendencia negativa en el deterioro de la infraestructura de Antioquia. En relación a la oferta ambiental, Antioquia </w:t>
      </w:r>
      <w:r w:rsidRPr="00185120">
        <w:rPr>
          <w:rFonts w:ascii="Arial" w:hAnsi="Arial" w:cs="Arial"/>
          <w:color w:val="000000" w:themeColor="text1"/>
          <w:sz w:val="24"/>
          <w:szCs w:val="24"/>
        </w:rPr>
        <w:lastRenderedPageBreak/>
        <w:t>encuentra en su riqueza hídrica una gran fortaleza para el desarrollo de su territorio. Este recurso, además de  ser fundamental para los seres vivos,  es indispensable para los diferentes procesos productivos que dinamizan la actividad económica del departamento, incluyendo agricultura, industria y generación eléctrica. Lamentablemente cada día es más limitada su disponibilidad para el consumo humano. Son varias las causas de su acelerado deterioro, entre ellas se destaca la destrucción de la cobertura boscosa, la erosión de los suelos, la contaminación de acuíferos y demás fuentes de agua por actividades como la minería ilegal y la utilización indiscriminada de agroquímicos, entre otras.   Es un deber crear la conciencia y promover acciones para estimular su cuidado y valoración. La economía Antioqueña se ha basado históricamente en los sectores agropecuario, minero y, más recientemente, industrial y de servicios, desarrollados en muchas ocasiones de manera inadecuada. El uso intensivo de los  suelos ha generado deterioro del medio ambiente, comprometiendo las condiciones de vida de las comunidades y de los ecosistemas naturales. El reto principal es mejorar el entorno ambiental y la competitividad empresarial en el Departamento, a través de la  producción bajo estándares de responsabilidad ambiental y social, y del fomento a patrones de consumo sostenibles. Así, se busca minimizar los efectos negativos en tanto se incentiva la reconversión productiva  y se fomentan la producción y el consumo sostenible.</w:t>
      </w:r>
    </w:p>
    <w:p w:rsidR="00A71536" w:rsidRPr="00185120" w:rsidRDefault="00A71536" w:rsidP="00A71536">
      <w:pPr>
        <w:jc w:val="both"/>
        <w:rPr>
          <w:rFonts w:ascii="Arial" w:hAnsi="Arial" w:cs="Arial"/>
          <w:color w:val="000000" w:themeColor="text1"/>
          <w:sz w:val="24"/>
          <w:szCs w:val="24"/>
        </w:rPr>
      </w:pPr>
      <w:r w:rsidRPr="00185120">
        <w:rPr>
          <w:rFonts w:ascii="Arial" w:hAnsi="Arial" w:cs="Arial"/>
          <w:color w:val="000000" w:themeColor="text1"/>
          <w:sz w:val="24"/>
          <w:szCs w:val="24"/>
        </w:rPr>
        <w:t>A continuación se muestran las herramientas de inversión a d</w:t>
      </w:r>
      <w:r w:rsidR="008C782E" w:rsidRPr="00185120">
        <w:rPr>
          <w:rFonts w:ascii="Arial" w:hAnsi="Arial" w:cs="Arial"/>
          <w:color w:val="000000" w:themeColor="text1"/>
          <w:sz w:val="24"/>
          <w:szCs w:val="24"/>
        </w:rPr>
        <w:t>isposición de la Secretaría de a</w:t>
      </w:r>
      <w:r w:rsidRPr="00185120">
        <w:rPr>
          <w:rFonts w:ascii="Arial" w:hAnsi="Arial" w:cs="Arial"/>
          <w:color w:val="000000" w:themeColor="text1"/>
          <w:sz w:val="24"/>
          <w:szCs w:val="24"/>
        </w:rPr>
        <w:t>gricultura y Desarrollo Rural y un mapa que presenta la priorización por Subregión, de los cultivos y actividades pecuarias más importantes.</w:t>
      </w:r>
    </w:p>
    <w:p w:rsidR="00A71536" w:rsidRPr="00185120" w:rsidRDefault="00A71536" w:rsidP="00A71536">
      <w:pPr>
        <w:jc w:val="both"/>
        <w:rPr>
          <w:rFonts w:ascii="Arial" w:hAnsi="Arial" w:cs="Arial"/>
          <w:b/>
          <w:color w:val="000000" w:themeColor="text1"/>
          <w:sz w:val="24"/>
          <w:szCs w:val="24"/>
        </w:rPr>
      </w:pPr>
      <w:r w:rsidRPr="00185120">
        <w:rPr>
          <w:rFonts w:ascii="Arial" w:hAnsi="Arial" w:cs="Arial"/>
          <w:b/>
          <w:noProof/>
          <w:color w:val="000000" w:themeColor="text1"/>
          <w:sz w:val="24"/>
          <w:szCs w:val="24"/>
        </w:rPr>
        <mc:AlternateContent>
          <mc:Choice Requires="wps">
            <w:drawing>
              <wp:anchor distT="0" distB="0" distL="114300" distR="114300" simplePos="0" relativeHeight="251661312" behindDoc="0" locked="0" layoutInCell="1" allowOverlap="1" wp14:anchorId="09E9148E" wp14:editId="4DC64D5F">
                <wp:simplePos x="0" y="0"/>
                <wp:positionH relativeFrom="column">
                  <wp:posOffset>-142683</wp:posOffset>
                </wp:positionH>
                <wp:positionV relativeFrom="paragraph">
                  <wp:posOffset>247244</wp:posOffset>
                </wp:positionV>
                <wp:extent cx="5793158" cy="3511604"/>
                <wp:effectExtent l="0" t="0" r="17145" b="1270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58" cy="3511604"/>
                        </a:xfrm>
                        <a:prstGeom prst="rect">
                          <a:avLst/>
                        </a:prstGeom>
                        <a:solidFill>
                          <a:srgbClr val="FFFFFF"/>
                        </a:solidFill>
                        <a:ln w="9525">
                          <a:solidFill>
                            <a:srgbClr val="000000"/>
                          </a:solidFill>
                          <a:miter lim="800000"/>
                          <a:headEnd/>
                          <a:tailEnd/>
                        </a:ln>
                      </wps:spPr>
                      <wps:txbx>
                        <w:txbxContent>
                          <w:p w:rsidR="00EC07C6" w:rsidRPr="00A71536" w:rsidRDefault="00EC07C6" w:rsidP="00A71536">
                            <w:pPr>
                              <w:rPr>
                                <w:rFonts w:ascii="Arial" w:hAnsi="Arial" w:cs="Arial"/>
                                <w:sz w:val="24"/>
                                <w:szCs w:val="24"/>
                              </w:rPr>
                            </w:pPr>
                            <w:r w:rsidRPr="00A71536">
                              <w:rPr>
                                <w:rFonts w:ascii="Arial" w:hAnsi="Arial" w:cs="Arial"/>
                                <w:sz w:val="24"/>
                                <w:szCs w:val="24"/>
                              </w:rPr>
                              <w:t>Acompañar la restitución, titulación y desarrollo de mercado de tierras</w:t>
                            </w:r>
                          </w:p>
                          <w:p w:rsidR="00EC07C6" w:rsidRPr="00A71536" w:rsidRDefault="00EC07C6" w:rsidP="00A71536">
                            <w:pPr>
                              <w:rPr>
                                <w:rFonts w:ascii="Arial" w:hAnsi="Arial" w:cs="Arial"/>
                                <w:sz w:val="24"/>
                                <w:szCs w:val="24"/>
                              </w:rPr>
                            </w:pPr>
                            <w:r w:rsidRPr="00A71536">
                              <w:rPr>
                                <w:rFonts w:ascii="Arial" w:hAnsi="Arial" w:cs="Arial"/>
                                <w:sz w:val="24"/>
                                <w:szCs w:val="24"/>
                              </w:rPr>
                              <w:t xml:space="preserve"> Procurar la correspondencia entre aptitud y uso de los suelos</w:t>
                            </w:r>
                          </w:p>
                          <w:p w:rsidR="00EC07C6" w:rsidRPr="00A71536" w:rsidRDefault="00EC07C6" w:rsidP="00A71536">
                            <w:pPr>
                              <w:rPr>
                                <w:rFonts w:ascii="Arial" w:hAnsi="Arial" w:cs="Arial"/>
                                <w:sz w:val="24"/>
                                <w:szCs w:val="24"/>
                              </w:rPr>
                            </w:pPr>
                            <w:r w:rsidRPr="00A71536">
                              <w:rPr>
                                <w:rFonts w:ascii="Arial" w:hAnsi="Arial" w:cs="Arial"/>
                                <w:sz w:val="24"/>
                                <w:szCs w:val="24"/>
                              </w:rPr>
                              <w:t xml:space="preserve"> Educar el sector rural con: Escuelas de campo, asistencia técnica y paquetes tecnológicos</w:t>
                            </w:r>
                          </w:p>
                          <w:p w:rsidR="00EC07C6" w:rsidRPr="00A71536" w:rsidRDefault="00EC07C6" w:rsidP="00A71536">
                            <w:pPr>
                              <w:rPr>
                                <w:rFonts w:ascii="Arial" w:hAnsi="Arial" w:cs="Arial"/>
                                <w:sz w:val="24"/>
                                <w:szCs w:val="24"/>
                              </w:rPr>
                            </w:pPr>
                            <w:r w:rsidRPr="00A71536">
                              <w:rPr>
                                <w:rFonts w:ascii="Arial" w:hAnsi="Arial" w:cs="Arial"/>
                                <w:sz w:val="24"/>
                                <w:szCs w:val="24"/>
                              </w:rPr>
                              <w:t xml:space="preserve"> Promover la asociatividad para producir, transformar y mercadear</w:t>
                            </w:r>
                          </w:p>
                          <w:p w:rsidR="00EC07C6" w:rsidRPr="00A71536" w:rsidRDefault="00EC07C6" w:rsidP="00A71536">
                            <w:pPr>
                              <w:rPr>
                                <w:rFonts w:ascii="Arial" w:hAnsi="Arial" w:cs="Arial"/>
                                <w:sz w:val="24"/>
                                <w:szCs w:val="24"/>
                              </w:rPr>
                            </w:pPr>
                            <w:r w:rsidRPr="00A71536">
                              <w:rPr>
                                <w:rFonts w:ascii="Arial" w:hAnsi="Arial" w:cs="Arial"/>
                                <w:sz w:val="24"/>
                                <w:szCs w:val="24"/>
                              </w:rPr>
                              <w:t xml:space="preserve"> Generar bienes de calidad para mercado nacional e internacional</w:t>
                            </w:r>
                          </w:p>
                          <w:p w:rsidR="00EC07C6" w:rsidRPr="00A71536" w:rsidRDefault="00EC07C6" w:rsidP="00A71536">
                            <w:pPr>
                              <w:rPr>
                                <w:rFonts w:ascii="Arial" w:hAnsi="Arial" w:cs="Arial"/>
                                <w:sz w:val="24"/>
                                <w:szCs w:val="24"/>
                              </w:rPr>
                            </w:pPr>
                            <w:r w:rsidRPr="00A71536">
                              <w:rPr>
                                <w:rFonts w:ascii="Arial" w:hAnsi="Arial" w:cs="Arial"/>
                                <w:sz w:val="24"/>
                                <w:szCs w:val="24"/>
                              </w:rPr>
                              <w:t>Actualizar los sistemas y fuentes de información – Convenios DANE Apoyar la modernización de mercados internos</w:t>
                            </w:r>
                          </w:p>
                          <w:p w:rsidR="00EC07C6" w:rsidRPr="00A71536" w:rsidRDefault="00EC07C6" w:rsidP="00A71536">
                            <w:pPr>
                              <w:rPr>
                                <w:rFonts w:ascii="Arial" w:hAnsi="Arial" w:cs="Arial"/>
                                <w:sz w:val="24"/>
                                <w:szCs w:val="24"/>
                              </w:rPr>
                            </w:pPr>
                            <w:r w:rsidRPr="00A71536">
                              <w:rPr>
                                <w:rFonts w:ascii="Arial" w:hAnsi="Arial" w:cs="Arial"/>
                                <w:sz w:val="24"/>
                                <w:szCs w:val="24"/>
                              </w:rPr>
                              <w:t>Promover el acceso al crédito y mecanismos de financiación</w:t>
                            </w:r>
                          </w:p>
                          <w:p w:rsidR="00EC07C6" w:rsidRPr="00A71536" w:rsidRDefault="00EC07C6" w:rsidP="00A71536">
                            <w:pPr>
                              <w:rPr>
                                <w:rFonts w:ascii="Arial" w:hAnsi="Arial" w:cs="Arial"/>
                                <w:sz w:val="24"/>
                                <w:szCs w:val="24"/>
                              </w:rPr>
                            </w:pPr>
                            <w:r w:rsidRPr="00A71536">
                              <w:rPr>
                                <w:rFonts w:ascii="Arial" w:hAnsi="Arial" w:cs="Arial"/>
                                <w:sz w:val="24"/>
                                <w:szCs w:val="24"/>
                              </w:rPr>
                              <w:t xml:space="preserve"> Favorecer la GIRS, crecer el uso de materia orgánica y la agricultura orgánica.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026" type="#_x0000_t202" style="position:absolute;left:0;text-align:left;margin-left:-11.25pt;margin-top:19.45pt;width:456.15pt;height:27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">
                <v:textbox>
                  <w:txbxContent>
                    <w:p w:rsidR="003B51DC" w:rsidRPr="00A71536" w:rsidRDefault="003B51DC" w:rsidP="00A71536">
                      <w:pPr>
                        <w:rPr>
                          <w:rFonts w:ascii="Arial" w:hAnsi="Arial" w:cs="Arial"/>
                          <w:sz w:val="24"/>
                          <w:szCs w:val="24"/>
                        </w:rPr>
                      </w:pPr>
                      <w:r w:rsidRPr="00A71536">
                        <w:rPr>
                          <w:rFonts w:ascii="Arial" w:hAnsi="Arial" w:cs="Arial"/>
                          <w:sz w:val="24"/>
                          <w:szCs w:val="24"/>
                        </w:rPr>
                        <w:t>Acompañar la restitución, titulación y desarrollo de mercado de tierras</w:t>
                      </w:r>
                    </w:p>
                    <w:p w:rsidR="003B51DC" w:rsidRPr="00A71536" w:rsidRDefault="003B51DC" w:rsidP="00A71536">
                      <w:pPr>
                        <w:rPr>
                          <w:rFonts w:ascii="Arial" w:hAnsi="Arial" w:cs="Arial"/>
                          <w:sz w:val="24"/>
                          <w:szCs w:val="24"/>
                        </w:rPr>
                      </w:pPr>
                      <w:r w:rsidRPr="00A71536">
                        <w:rPr>
                          <w:rFonts w:ascii="Arial" w:hAnsi="Arial" w:cs="Arial"/>
                          <w:sz w:val="24"/>
                          <w:szCs w:val="24"/>
                        </w:rPr>
                        <w:t xml:space="preserve"> Procurar la correspondencia entre aptitud y uso de los suelos</w:t>
                      </w:r>
                    </w:p>
                    <w:p w:rsidR="003B51DC" w:rsidRPr="00A71536" w:rsidRDefault="003B51DC" w:rsidP="00A71536">
                      <w:pPr>
                        <w:rPr>
                          <w:rFonts w:ascii="Arial" w:hAnsi="Arial" w:cs="Arial"/>
                          <w:sz w:val="24"/>
                          <w:szCs w:val="24"/>
                        </w:rPr>
                      </w:pPr>
                      <w:r w:rsidRPr="00A71536">
                        <w:rPr>
                          <w:rFonts w:ascii="Arial" w:hAnsi="Arial" w:cs="Arial"/>
                          <w:sz w:val="24"/>
                          <w:szCs w:val="24"/>
                        </w:rPr>
                        <w:t xml:space="preserve"> Educar el sector rural con: Escuelas de campo, asistencia técnica y paquetes tecnológicos</w:t>
                      </w:r>
                    </w:p>
                    <w:p w:rsidR="003B51DC" w:rsidRPr="00A71536" w:rsidRDefault="003B51DC" w:rsidP="00A71536">
                      <w:pPr>
                        <w:rPr>
                          <w:rFonts w:ascii="Arial" w:hAnsi="Arial" w:cs="Arial"/>
                          <w:sz w:val="24"/>
                          <w:szCs w:val="24"/>
                        </w:rPr>
                      </w:pPr>
                      <w:r w:rsidRPr="00A71536">
                        <w:rPr>
                          <w:rFonts w:ascii="Arial" w:hAnsi="Arial" w:cs="Arial"/>
                          <w:sz w:val="24"/>
                          <w:szCs w:val="24"/>
                        </w:rPr>
                        <w:t xml:space="preserve"> Promover la asociatividad para producir, transformar y mercadear</w:t>
                      </w:r>
                    </w:p>
                    <w:p w:rsidR="003B51DC" w:rsidRPr="00A71536" w:rsidRDefault="003B51DC" w:rsidP="00A71536">
                      <w:pPr>
                        <w:rPr>
                          <w:rFonts w:ascii="Arial" w:hAnsi="Arial" w:cs="Arial"/>
                          <w:sz w:val="24"/>
                          <w:szCs w:val="24"/>
                        </w:rPr>
                      </w:pPr>
                      <w:r w:rsidRPr="00A71536">
                        <w:rPr>
                          <w:rFonts w:ascii="Arial" w:hAnsi="Arial" w:cs="Arial"/>
                          <w:sz w:val="24"/>
                          <w:szCs w:val="24"/>
                        </w:rPr>
                        <w:t xml:space="preserve"> Generar bienes de calidad para mercado nacional e internacional</w:t>
                      </w:r>
                    </w:p>
                    <w:p w:rsidR="003B51DC" w:rsidRPr="00A71536" w:rsidRDefault="003B51DC" w:rsidP="00A71536">
                      <w:pPr>
                        <w:rPr>
                          <w:rFonts w:ascii="Arial" w:hAnsi="Arial" w:cs="Arial"/>
                          <w:sz w:val="24"/>
                          <w:szCs w:val="24"/>
                        </w:rPr>
                      </w:pPr>
                      <w:r w:rsidRPr="00A71536">
                        <w:rPr>
                          <w:rFonts w:ascii="Arial" w:hAnsi="Arial" w:cs="Arial"/>
                          <w:sz w:val="24"/>
                          <w:szCs w:val="24"/>
                        </w:rPr>
                        <w:t>Actualizar los sistemas y fuentes de información – Convenios DANE Apoyar la modernización de mercados internos</w:t>
                      </w:r>
                    </w:p>
                    <w:p w:rsidR="003B51DC" w:rsidRPr="00A71536" w:rsidRDefault="003B51DC" w:rsidP="00A71536">
                      <w:pPr>
                        <w:rPr>
                          <w:rFonts w:ascii="Arial" w:hAnsi="Arial" w:cs="Arial"/>
                          <w:sz w:val="24"/>
                          <w:szCs w:val="24"/>
                        </w:rPr>
                      </w:pPr>
                      <w:r w:rsidRPr="00A71536">
                        <w:rPr>
                          <w:rFonts w:ascii="Arial" w:hAnsi="Arial" w:cs="Arial"/>
                          <w:sz w:val="24"/>
                          <w:szCs w:val="24"/>
                        </w:rPr>
                        <w:t>Promover el acceso al crédito y mecanismos de financiación</w:t>
                      </w:r>
                    </w:p>
                    <w:p w:rsidR="003B51DC" w:rsidRPr="00A71536" w:rsidRDefault="003B51DC" w:rsidP="00A71536">
                      <w:pPr>
                        <w:rPr>
                          <w:rFonts w:ascii="Arial" w:hAnsi="Arial" w:cs="Arial"/>
                          <w:sz w:val="24"/>
                          <w:szCs w:val="24"/>
                        </w:rPr>
                      </w:pPr>
                      <w:r w:rsidRPr="00A71536">
                        <w:rPr>
                          <w:rFonts w:ascii="Arial" w:hAnsi="Arial" w:cs="Arial"/>
                          <w:sz w:val="24"/>
                          <w:szCs w:val="24"/>
                        </w:rPr>
                        <w:t xml:space="preserve"> Favorecer la GIRS, crecer el uso de materia orgánica y la agricultura orgánica.</w:t>
                      </w:r>
                    </w:p>
                  </w:txbxContent>
                </v:textbox>
              </v:shape>
            </w:pict>
          </mc:Fallback>
        </mc:AlternateContent>
      </w:r>
      <w:r w:rsidR="00383EE7">
        <w:rPr>
          <w:rFonts w:ascii="Arial" w:hAnsi="Arial" w:cs="Arial"/>
          <w:b/>
          <w:color w:val="000000" w:themeColor="text1"/>
          <w:sz w:val="24"/>
          <w:szCs w:val="24"/>
        </w:rPr>
        <w:t xml:space="preserve">3.3.10 </w:t>
      </w:r>
      <w:r w:rsidRPr="00185120">
        <w:rPr>
          <w:rFonts w:ascii="Arial" w:hAnsi="Arial" w:cs="Arial"/>
          <w:b/>
          <w:color w:val="000000" w:themeColor="text1"/>
          <w:sz w:val="24"/>
          <w:szCs w:val="24"/>
        </w:rPr>
        <w:t>LINEAS DE ACCION</w:t>
      </w: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A71536" w:rsidRPr="00185120" w:rsidRDefault="00A71536" w:rsidP="00A71536">
      <w:pPr>
        <w:jc w:val="both"/>
        <w:rPr>
          <w:rFonts w:ascii="Arial" w:hAnsi="Arial" w:cs="Arial"/>
          <w:b/>
          <w:color w:val="000000" w:themeColor="text1"/>
          <w:sz w:val="24"/>
          <w:szCs w:val="24"/>
        </w:rPr>
      </w:pPr>
    </w:p>
    <w:p w:rsidR="001F4BE1" w:rsidRPr="00517600" w:rsidRDefault="00A71536" w:rsidP="00517600">
      <w:pPr>
        <w:jc w:val="both"/>
        <w:rPr>
          <w:rFonts w:ascii="Arial" w:hAnsi="Arial" w:cs="Arial"/>
          <w:b/>
          <w:color w:val="000000" w:themeColor="text1"/>
          <w:sz w:val="24"/>
          <w:szCs w:val="24"/>
        </w:rPr>
      </w:pPr>
      <w:r w:rsidRPr="00185120">
        <w:rPr>
          <w:rFonts w:ascii="Arial" w:hAnsi="Arial" w:cs="Arial"/>
          <w:b/>
          <w:color w:val="000000" w:themeColor="text1"/>
          <w:sz w:val="24"/>
          <w:szCs w:val="24"/>
        </w:rPr>
        <w:lastRenderedPageBreak/>
        <w:t>HERRAMIENTAS DE INVERSIÓN</w:t>
      </w:r>
    </w:p>
    <w:p w:rsidR="00E44937" w:rsidRPr="00383EE7" w:rsidRDefault="00383EE7" w:rsidP="00E44937">
      <w:pPr>
        <w:rPr>
          <w:rFonts w:ascii="Arial" w:hAnsi="Arial" w:cs="Arial"/>
          <w:b/>
          <w:sz w:val="24"/>
          <w:szCs w:val="24"/>
        </w:rPr>
      </w:pPr>
      <w:r w:rsidRPr="00383EE7">
        <w:rPr>
          <w:rFonts w:ascii="Arial" w:hAnsi="Arial" w:cs="Arial"/>
          <w:b/>
          <w:sz w:val="24"/>
          <w:szCs w:val="24"/>
        </w:rPr>
        <w:t xml:space="preserve">3.3.11 </w:t>
      </w:r>
      <w:r w:rsidR="00E44937" w:rsidRPr="00383EE7">
        <w:rPr>
          <w:rFonts w:ascii="Arial" w:hAnsi="Arial" w:cs="Arial"/>
          <w:b/>
          <w:sz w:val="24"/>
          <w:szCs w:val="24"/>
        </w:rPr>
        <w:t>LINEAMIENTOS ESTRATÉGICOS</w:t>
      </w:r>
    </w:p>
    <w:p w:rsidR="00517600" w:rsidRDefault="00E44937" w:rsidP="00E44937">
      <w:pPr>
        <w:jc w:val="both"/>
        <w:rPr>
          <w:rFonts w:ascii="Arial" w:hAnsi="Arial" w:cs="Arial"/>
          <w:sz w:val="24"/>
          <w:szCs w:val="24"/>
        </w:rPr>
      </w:pPr>
      <w:r w:rsidRPr="00185120">
        <w:rPr>
          <w:rFonts w:ascii="Arial" w:hAnsi="Arial" w:cs="Arial"/>
          <w:sz w:val="24"/>
          <w:szCs w:val="24"/>
        </w:rPr>
        <w:t xml:space="preserve">Promover el ordenamiento, ocupación y administración adecuada del territorio antioqueño, de manera que conlleve a la conservación de los recursos </w:t>
      </w:r>
    </w:p>
    <w:p w:rsidR="00E44937" w:rsidRPr="00185120" w:rsidRDefault="00E44937" w:rsidP="00E44937">
      <w:pPr>
        <w:jc w:val="both"/>
        <w:rPr>
          <w:rFonts w:ascii="Arial" w:hAnsi="Arial" w:cs="Arial"/>
          <w:sz w:val="24"/>
          <w:szCs w:val="24"/>
        </w:rPr>
      </w:pPr>
      <w:proofErr w:type="gramStart"/>
      <w:r w:rsidRPr="00185120">
        <w:rPr>
          <w:rFonts w:ascii="Arial" w:hAnsi="Arial" w:cs="Arial"/>
          <w:sz w:val="24"/>
          <w:szCs w:val="24"/>
        </w:rPr>
        <w:t>naturales</w:t>
      </w:r>
      <w:proofErr w:type="gramEnd"/>
      <w:r w:rsidRPr="00185120">
        <w:rPr>
          <w:rFonts w:ascii="Arial" w:hAnsi="Arial" w:cs="Arial"/>
          <w:sz w:val="24"/>
          <w:szCs w:val="24"/>
        </w:rPr>
        <w:t xml:space="preserve"> y al bienestar de las comunidades. Mejorar el entorno y la competitividad empresarial y productiva en las subregiones del Departamento, a través de programas y proyectos de producción y consumo sostenibles, que minimicen los efectos ambientales negativos, respondan a la vocación de los suelos y conlleven a la reconversión productiva. Integrar las acciones en el territorio, entendidas en las relaciones del Departamento con otras regiones del país y con las subregiones del Departamento, conectándolo adecuadamente, aportando de manera importante a su sostenibilidad y dándole soporte al desarrollo de las capacidades de todas las subregiones, por medio de una estructura con énfasis en la integralidad de las intervenciones físicas y sociales, en un marco de defensa del medio ambiente, de la legalidad, de la planificación, y de los procesos de contratación y seguimiento a la ejecución de los proyectos de infraestructura.</w:t>
      </w:r>
    </w:p>
    <w:p w:rsidR="00E44937" w:rsidRPr="00383EE7" w:rsidRDefault="00383EE7" w:rsidP="00E44937">
      <w:pPr>
        <w:rPr>
          <w:rFonts w:ascii="Arial" w:hAnsi="Arial" w:cs="Arial"/>
          <w:b/>
          <w:sz w:val="24"/>
          <w:szCs w:val="24"/>
        </w:rPr>
      </w:pPr>
      <w:r w:rsidRPr="00383EE7">
        <w:rPr>
          <w:rFonts w:ascii="Arial" w:hAnsi="Arial" w:cs="Arial"/>
          <w:b/>
          <w:sz w:val="24"/>
          <w:szCs w:val="24"/>
        </w:rPr>
        <w:t xml:space="preserve">3.3.12 </w:t>
      </w:r>
      <w:r w:rsidR="00E44937" w:rsidRPr="00383EE7">
        <w:rPr>
          <w:rFonts w:ascii="Arial" w:hAnsi="Arial" w:cs="Arial"/>
          <w:b/>
          <w:sz w:val="24"/>
          <w:szCs w:val="24"/>
        </w:rPr>
        <w:t>COMPONENTE: GESTIÓN AMBIENTAL DEL TERRITORIO</w:t>
      </w:r>
    </w:p>
    <w:p w:rsidR="00E44937" w:rsidRPr="00185120" w:rsidRDefault="00E44937" w:rsidP="00E44937">
      <w:pPr>
        <w:rPr>
          <w:rFonts w:ascii="Arial" w:hAnsi="Arial" w:cs="Arial"/>
          <w:sz w:val="24"/>
          <w:szCs w:val="24"/>
        </w:rPr>
      </w:pPr>
      <w:r w:rsidRPr="00185120">
        <w:rPr>
          <w:rFonts w:ascii="Arial" w:hAnsi="Arial" w:cs="Arial"/>
          <w:sz w:val="24"/>
          <w:szCs w:val="24"/>
        </w:rPr>
        <w:t xml:space="preserve">El ordenamiento, ocupación y administración adecuada del territorio antioqueño requiere la articulación de diversos actores a través de una Pacto Verde para Antioquia, la gestión integral del recurso hídrico, el acceso a la tierra y su adecuación, la generación de comunidades sostenibles que hagan de Antioquia su hogar, y de procesos de gestión  del riesgo y adaptación al cambio climático. </w:t>
      </w:r>
    </w:p>
    <w:p w:rsidR="00E44937" w:rsidRPr="00185120" w:rsidRDefault="00E44937" w:rsidP="00E44937">
      <w:pPr>
        <w:rPr>
          <w:rFonts w:ascii="Arial" w:hAnsi="Arial" w:cs="Arial"/>
          <w:sz w:val="24"/>
          <w:szCs w:val="24"/>
        </w:rPr>
      </w:pPr>
      <w:r w:rsidRPr="00185120">
        <w:rPr>
          <w:rFonts w:ascii="Arial" w:hAnsi="Arial" w:cs="Arial"/>
          <w:sz w:val="24"/>
          <w:szCs w:val="24"/>
        </w:rPr>
        <w:t>Este componente se desagrega en cinco programas:</w:t>
      </w:r>
    </w:p>
    <w:p w:rsidR="00E44937" w:rsidRPr="00185120" w:rsidRDefault="00E44937" w:rsidP="00E44937">
      <w:pPr>
        <w:rPr>
          <w:rFonts w:ascii="Arial" w:hAnsi="Arial" w:cs="Arial"/>
          <w:sz w:val="24"/>
          <w:szCs w:val="24"/>
        </w:rPr>
      </w:pPr>
      <w:r w:rsidRPr="00185120">
        <w:rPr>
          <w:rFonts w:ascii="Arial" w:hAnsi="Arial" w:cs="Arial"/>
          <w:sz w:val="24"/>
          <w:szCs w:val="24"/>
        </w:rPr>
        <w:t xml:space="preserve"> Articulación de actores para la gestión ambiental</w:t>
      </w:r>
    </w:p>
    <w:p w:rsidR="00E44937" w:rsidRPr="00185120" w:rsidRDefault="00E44937" w:rsidP="00E44937">
      <w:pPr>
        <w:rPr>
          <w:rFonts w:ascii="Arial" w:hAnsi="Arial" w:cs="Arial"/>
          <w:sz w:val="24"/>
          <w:szCs w:val="24"/>
        </w:rPr>
      </w:pPr>
      <w:r w:rsidRPr="00185120">
        <w:rPr>
          <w:rFonts w:ascii="Arial" w:hAnsi="Arial" w:cs="Arial"/>
          <w:sz w:val="24"/>
          <w:szCs w:val="24"/>
        </w:rPr>
        <w:t xml:space="preserve"> Gestión integral del recurso hídrico </w:t>
      </w:r>
    </w:p>
    <w:p w:rsidR="00E44937" w:rsidRPr="00185120" w:rsidRDefault="00E44937" w:rsidP="00E44937">
      <w:pPr>
        <w:rPr>
          <w:rFonts w:ascii="Arial" w:hAnsi="Arial" w:cs="Arial"/>
          <w:sz w:val="24"/>
          <w:szCs w:val="24"/>
        </w:rPr>
      </w:pPr>
      <w:r w:rsidRPr="00185120">
        <w:rPr>
          <w:rFonts w:ascii="Arial" w:hAnsi="Arial" w:cs="Arial"/>
          <w:sz w:val="24"/>
          <w:szCs w:val="24"/>
        </w:rPr>
        <w:t xml:space="preserve">  Acceso a la tierra y acompañamiento para su adecuación</w:t>
      </w:r>
    </w:p>
    <w:p w:rsidR="00E44937" w:rsidRPr="00185120" w:rsidRDefault="00E44937" w:rsidP="00E44937">
      <w:pPr>
        <w:rPr>
          <w:rFonts w:ascii="Arial" w:hAnsi="Arial" w:cs="Arial"/>
          <w:sz w:val="24"/>
          <w:szCs w:val="24"/>
        </w:rPr>
      </w:pPr>
      <w:r w:rsidRPr="00185120">
        <w:rPr>
          <w:rFonts w:ascii="Arial" w:hAnsi="Arial" w:cs="Arial"/>
          <w:sz w:val="24"/>
          <w:szCs w:val="24"/>
        </w:rPr>
        <w:t xml:space="preserve"> Antioquia mi hogar</w:t>
      </w:r>
    </w:p>
    <w:p w:rsidR="00E44937" w:rsidRPr="00185120" w:rsidRDefault="00E44937" w:rsidP="00E44937">
      <w:pPr>
        <w:rPr>
          <w:rFonts w:ascii="Arial" w:hAnsi="Arial" w:cs="Arial"/>
          <w:sz w:val="24"/>
          <w:szCs w:val="24"/>
        </w:rPr>
      </w:pPr>
      <w:r w:rsidRPr="00185120">
        <w:rPr>
          <w:rFonts w:ascii="Arial" w:hAnsi="Arial" w:cs="Arial"/>
          <w:sz w:val="24"/>
          <w:szCs w:val="24"/>
        </w:rPr>
        <w:t>Gestión del riesgo y adaptación al cambio climático</w:t>
      </w:r>
    </w:p>
    <w:p w:rsidR="0025720D" w:rsidRDefault="0025720D" w:rsidP="00E44937">
      <w:pPr>
        <w:rPr>
          <w:rFonts w:ascii="Arial" w:hAnsi="Arial" w:cs="Arial"/>
          <w:b/>
          <w:sz w:val="24"/>
          <w:szCs w:val="24"/>
        </w:rPr>
      </w:pPr>
    </w:p>
    <w:p w:rsidR="0025720D" w:rsidRDefault="0025720D" w:rsidP="00E44937">
      <w:pPr>
        <w:rPr>
          <w:rFonts w:ascii="Arial" w:hAnsi="Arial" w:cs="Arial"/>
          <w:b/>
          <w:sz w:val="24"/>
          <w:szCs w:val="24"/>
        </w:rPr>
      </w:pPr>
    </w:p>
    <w:p w:rsidR="0025720D" w:rsidRDefault="0025720D" w:rsidP="00E44937">
      <w:pPr>
        <w:rPr>
          <w:rFonts w:ascii="Arial" w:hAnsi="Arial" w:cs="Arial"/>
          <w:b/>
          <w:sz w:val="24"/>
          <w:szCs w:val="24"/>
        </w:rPr>
      </w:pPr>
    </w:p>
    <w:p w:rsidR="00E44937" w:rsidRPr="00383EE7" w:rsidRDefault="00383EE7" w:rsidP="00E44937">
      <w:pPr>
        <w:rPr>
          <w:rFonts w:ascii="Arial" w:hAnsi="Arial" w:cs="Arial"/>
          <w:b/>
          <w:sz w:val="24"/>
          <w:szCs w:val="24"/>
        </w:rPr>
      </w:pPr>
      <w:r w:rsidRPr="00383EE7">
        <w:rPr>
          <w:rFonts w:ascii="Arial" w:hAnsi="Arial" w:cs="Arial"/>
          <w:b/>
          <w:sz w:val="24"/>
          <w:szCs w:val="24"/>
        </w:rPr>
        <w:lastRenderedPageBreak/>
        <w:t xml:space="preserve">3.4 </w:t>
      </w:r>
      <w:r w:rsidR="00E44937" w:rsidRPr="00383EE7">
        <w:rPr>
          <w:rFonts w:ascii="Arial" w:hAnsi="Arial" w:cs="Arial"/>
          <w:b/>
          <w:sz w:val="24"/>
          <w:szCs w:val="24"/>
        </w:rPr>
        <w:t xml:space="preserve"> PROGRAMA: ARTICULACIÓN DE ACTORES PARA LA GESTIÓN AMBIENTAL </w:t>
      </w:r>
    </w:p>
    <w:p w:rsidR="00E44937" w:rsidRPr="00185120" w:rsidRDefault="00E44937" w:rsidP="00E44937">
      <w:pPr>
        <w:jc w:val="both"/>
        <w:rPr>
          <w:rFonts w:ascii="Arial" w:hAnsi="Arial" w:cs="Arial"/>
          <w:sz w:val="24"/>
          <w:szCs w:val="24"/>
        </w:rPr>
      </w:pPr>
      <w:r w:rsidRPr="00185120">
        <w:rPr>
          <w:rFonts w:ascii="Arial" w:hAnsi="Arial" w:cs="Arial"/>
          <w:sz w:val="24"/>
          <w:szCs w:val="24"/>
        </w:rPr>
        <w:t>En reconocimiento de que nuestro Departamento es un único territorio y que por ende debe contener una sola agenda ambiental priorizada que unifique esfuerzos para su consolidación como un departamento más verde y sostenible, se debe adelantar un ejercicio de encuentro permanente entre las instituciones, en el cual se reúnan las voluntades, la identificación y ejecución de acciones pertinentes, así como la articulación con las iniciativas ambientales del Plan Nacional de Desarrollo</w:t>
      </w:r>
    </w:p>
    <w:p w:rsidR="00D7390D" w:rsidRPr="00185120" w:rsidRDefault="00D7390D" w:rsidP="00E44937">
      <w:pPr>
        <w:jc w:val="both"/>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D7390D" w:rsidRPr="00185120" w:rsidTr="00D7390D">
        <w:trPr>
          <w:trHeight w:val="996"/>
        </w:trPr>
        <w:tc>
          <w:tcPr>
            <w:tcW w:w="2076" w:type="dxa"/>
          </w:tcPr>
          <w:p w:rsidR="00E44937" w:rsidRPr="00185120" w:rsidRDefault="00E44937" w:rsidP="00E44937">
            <w:pPr>
              <w:rPr>
                <w:rFonts w:ascii="Arial" w:hAnsi="Arial" w:cs="Arial"/>
                <w:sz w:val="24"/>
                <w:szCs w:val="24"/>
              </w:rPr>
            </w:pPr>
            <w:r w:rsidRPr="00185120">
              <w:rPr>
                <w:rFonts w:ascii="Arial" w:hAnsi="Arial" w:cs="Arial"/>
                <w:sz w:val="24"/>
                <w:szCs w:val="24"/>
              </w:rPr>
              <w:t>Nombre del Indicador</w:t>
            </w:r>
          </w:p>
        </w:tc>
        <w:tc>
          <w:tcPr>
            <w:tcW w:w="901" w:type="dxa"/>
          </w:tcPr>
          <w:p w:rsidR="00E44937" w:rsidRPr="00185120" w:rsidRDefault="00E44937" w:rsidP="00E44937">
            <w:pPr>
              <w:rPr>
                <w:rFonts w:ascii="Arial" w:hAnsi="Arial" w:cs="Arial"/>
                <w:sz w:val="24"/>
                <w:szCs w:val="24"/>
              </w:rPr>
            </w:pPr>
            <w:r w:rsidRPr="00185120">
              <w:rPr>
                <w:rFonts w:ascii="Arial" w:hAnsi="Arial" w:cs="Arial"/>
                <w:sz w:val="24"/>
                <w:szCs w:val="24"/>
              </w:rPr>
              <w:t>Unidad</w:t>
            </w:r>
          </w:p>
        </w:tc>
        <w:tc>
          <w:tcPr>
            <w:tcW w:w="1418" w:type="dxa"/>
          </w:tcPr>
          <w:p w:rsidR="00E44937" w:rsidRPr="00185120" w:rsidRDefault="00E44937" w:rsidP="00E44937">
            <w:pPr>
              <w:rPr>
                <w:rFonts w:ascii="Arial" w:hAnsi="Arial" w:cs="Arial"/>
                <w:sz w:val="24"/>
                <w:szCs w:val="24"/>
              </w:rPr>
            </w:pPr>
            <w:r w:rsidRPr="00185120">
              <w:rPr>
                <w:rFonts w:ascii="Arial" w:hAnsi="Arial" w:cs="Arial"/>
                <w:sz w:val="24"/>
                <w:szCs w:val="24"/>
              </w:rPr>
              <w:t xml:space="preserve">Línea Base </w:t>
            </w:r>
          </w:p>
          <w:p w:rsidR="00E44937" w:rsidRPr="00185120" w:rsidRDefault="00E44937" w:rsidP="00E44937">
            <w:pPr>
              <w:rPr>
                <w:rFonts w:ascii="Arial" w:hAnsi="Arial" w:cs="Arial"/>
                <w:sz w:val="24"/>
                <w:szCs w:val="24"/>
              </w:rPr>
            </w:pPr>
            <w:r w:rsidRPr="00185120">
              <w:rPr>
                <w:rFonts w:ascii="Arial" w:hAnsi="Arial" w:cs="Arial"/>
                <w:sz w:val="24"/>
                <w:szCs w:val="24"/>
              </w:rPr>
              <w:t>2011</w:t>
            </w:r>
          </w:p>
        </w:tc>
        <w:tc>
          <w:tcPr>
            <w:tcW w:w="1417" w:type="dxa"/>
          </w:tcPr>
          <w:p w:rsidR="00E44937" w:rsidRPr="00185120" w:rsidRDefault="00E44937" w:rsidP="00E44937">
            <w:pPr>
              <w:rPr>
                <w:rFonts w:ascii="Arial" w:hAnsi="Arial" w:cs="Arial"/>
                <w:sz w:val="24"/>
                <w:szCs w:val="24"/>
              </w:rPr>
            </w:pPr>
            <w:r w:rsidRPr="00185120">
              <w:rPr>
                <w:rFonts w:ascii="Arial" w:hAnsi="Arial" w:cs="Arial"/>
                <w:sz w:val="24"/>
                <w:szCs w:val="24"/>
              </w:rPr>
              <w:t xml:space="preserve">Cantidad </w:t>
            </w:r>
          </w:p>
          <w:p w:rsidR="00E44937" w:rsidRPr="00185120" w:rsidRDefault="00E44937" w:rsidP="00E44937">
            <w:pPr>
              <w:rPr>
                <w:rFonts w:ascii="Arial" w:hAnsi="Arial" w:cs="Arial"/>
                <w:sz w:val="24"/>
                <w:szCs w:val="24"/>
              </w:rPr>
            </w:pPr>
            <w:r w:rsidRPr="00185120">
              <w:rPr>
                <w:rFonts w:ascii="Arial" w:hAnsi="Arial" w:cs="Arial"/>
                <w:sz w:val="24"/>
                <w:szCs w:val="24"/>
              </w:rPr>
              <w:t>2012-2015</w:t>
            </w:r>
          </w:p>
        </w:tc>
        <w:tc>
          <w:tcPr>
            <w:tcW w:w="1559" w:type="dxa"/>
          </w:tcPr>
          <w:p w:rsidR="00E44937" w:rsidRPr="00185120" w:rsidRDefault="00E44937" w:rsidP="00E44937">
            <w:pPr>
              <w:rPr>
                <w:rFonts w:ascii="Arial" w:hAnsi="Arial" w:cs="Arial"/>
                <w:sz w:val="24"/>
                <w:szCs w:val="24"/>
              </w:rPr>
            </w:pPr>
            <w:r w:rsidRPr="00185120">
              <w:rPr>
                <w:rFonts w:ascii="Arial" w:hAnsi="Arial" w:cs="Arial"/>
                <w:sz w:val="24"/>
                <w:szCs w:val="24"/>
              </w:rPr>
              <w:t>Meta</w:t>
            </w:r>
          </w:p>
          <w:p w:rsidR="00E44937" w:rsidRPr="00185120" w:rsidRDefault="00E44937" w:rsidP="00E44937">
            <w:pPr>
              <w:rPr>
                <w:rFonts w:ascii="Arial" w:hAnsi="Arial" w:cs="Arial"/>
                <w:sz w:val="24"/>
                <w:szCs w:val="24"/>
              </w:rPr>
            </w:pPr>
            <w:r w:rsidRPr="00185120">
              <w:rPr>
                <w:rFonts w:ascii="Arial" w:hAnsi="Arial" w:cs="Arial"/>
                <w:sz w:val="24"/>
                <w:szCs w:val="24"/>
              </w:rPr>
              <w:t>2015</w:t>
            </w:r>
          </w:p>
          <w:p w:rsidR="00E44937" w:rsidRPr="00185120" w:rsidRDefault="00E44937" w:rsidP="00E44937">
            <w:pPr>
              <w:rPr>
                <w:rFonts w:ascii="Arial" w:hAnsi="Arial" w:cs="Arial"/>
                <w:sz w:val="24"/>
                <w:szCs w:val="24"/>
              </w:rPr>
            </w:pPr>
          </w:p>
        </w:tc>
        <w:tc>
          <w:tcPr>
            <w:tcW w:w="1560" w:type="dxa"/>
            <w:shd w:val="clear" w:color="auto" w:fill="auto"/>
          </w:tcPr>
          <w:p w:rsidR="00D7390D" w:rsidRPr="00185120" w:rsidRDefault="00D7390D" w:rsidP="00D7390D">
            <w:pPr>
              <w:rPr>
                <w:rFonts w:ascii="Arial" w:hAnsi="Arial" w:cs="Arial"/>
                <w:sz w:val="24"/>
                <w:szCs w:val="24"/>
              </w:rPr>
            </w:pPr>
            <w:r w:rsidRPr="00185120">
              <w:rPr>
                <w:rFonts w:ascii="Arial" w:hAnsi="Arial" w:cs="Arial"/>
                <w:sz w:val="24"/>
                <w:szCs w:val="24"/>
              </w:rPr>
              <w:t xml:space="preserve">Dependencia </w:t>
            </w:r>
          </w:p>
          <w:p w:rsidR="00E44937" w:rsidRPr="00185120" w:rsidRDefault="00D7390D" w:rsidP="00D7390D">
            <w:pPr>
              <w:rPr>
                <w:rFonts w:ascii="Arial" w:hAnsi="Arial" w:cs="Arial"/>
                <w:sz w:val="24"/>
                <w:szCs w:val="24"/>
              </w:rPr>
            </w:pPr>
            <w:r w:rsidRPr="00185120">
              <w:rPr>
                <w:rFonts w:ascii="Arial" w:hAnsi="Arial" w:cs="Arial"/>
                <w:sz w:val="24"/>
                <w:szCs w:val="24"/>
              </w:rPr>
              <w:t>responsable</w:t>
            </w:r>
          </w:p>
        </w:tc>
      </w:tr>
      <w:tr w:rsidR="00D7390D" w:rsidRPr="00185120" w:rsidTr="00D7390D">
        <w:trPr>
          <w:trHeight w:val="799"/>
        </w:trPr>
        <w:tc>
          <w:tcPr>
            <w:tcW w:w="2076" w:type="dxa"/>
          </w:tcPr>
          <w:p w:rsidR="00E44937" w:rsidRPr="00185120" w:rsidRDefault="00D7390D" w:rsidP="00D7390D">
            <w:pPr>
              <w:rPr>
                <w:rFonts w:ascii="Arial" w:hAnsi="Arial" w:cs="Arial"/>
                <w:sz w:val="24"/>
                <w:szCs w:val="24"/>
              </w:rPr>
            </w:pPr>
            <w:r w:rsidRPr="00185120">
              <w:rPr>
                <w:rFonts w:ascii="Arial" w:hAnsi="Arial" w:cs="Arial"/>
                <w:sz w:val="24"/>
                <w:szCs w:val="24"/>
              </w:rPr>
              <w:t>Metas establecidas en el Pacto Verde</w:t>
            </w:r>
          </w:p>
        </w:tc>
        <w:tc>
          <w:tcPr>
            <w:tcW w:w="901" w:type="dxa"/>
          </w:tcPr>
          <w:p w:rsidR="00E44937" w:rsidRPr="00185120" w:rsidRDefault="00D7390D" w:rsidP="00E44937">
            <w:pPr>
              <w:rPr>
                <w:rFonts w:ascii="Arial" w:hAnsi="Arial" w:cs="Arial"/>
                <w:sz w:val="24"/>
                <w:szCs w:val="24"/>
              </w:rPr>
            </w:pPr>
            <w:r w:rsidRPr="00185120">
              <w:rPr>
                <w:rFonts w:ascii="Arial" w:hAnsi="Arial" w:cs="Arial"/>
                <w:sz w:val="24"/>
                <w:szCs w:val="24"/>
              </w:rPr>
              <w:t>%</w:t>
            </w:r>
          </w:p>
        </w:tc>
        <w:tc>
          <w:tcPr>
            <w:tcW w:w="1418" w:type="dxa"/>
          </w:tcPr>
          <w:p w:rsidR="00E44937" w:rsidRPr="00185120" w:rsidRDefault="00D7390D" w:rsidP="00E44937">
            <w:pPr>
              <w:rPr>
                <w:rFonts w:ascii="Arial" w:hAnsi="Arial" w:cs="Arial"/>
                <w:sz w:val="24"/>
                <w:szCs w:val="24"/>
              </w:rPr>
            </w:pPr>
            <w:r w:rsidRPr="00185120">
              <w:rPr>
                <w:rFonts w:ascii="Arial" w:hAnsi="Arial" w:cs="Arial"/>
                <w:sz w:val="24"/>
                <w:szCs w:val="24"/>
              </w:rPr>
              <w:t>0</w:t>
            </w:r>
          </w:p>
        </w:tc>
        <w:tc>
          <w:tcPr>
            <w:tcW w:w="1417" w:type="dxa"/>
          </w:tcPr>
          <w:p w:rsidR="00E44937" w:rsidRPr="00185120" w:rsidRDefault="00D7390D" w:rsidP="00E44937">
            <w:pPr>
              <w:rPr>
                <w:rFonts w:ascii="Arial" w:hAnsi="Arial" w:cs="Arial"/>
                <w:sz w:val="24"/>
                <w:szCs w:val="24"/>
              </w:rPr>
            </w:pPr>
            <w:r w:rsidRPr="00185120">
              <w:rPr>
                <w:rFonts w:ascii="Arial" w:hAnsi="Arial" w:cs="Arial"/>
                <w:sz w:val="24"/>
                <w:szCs w:val="24"/>
              </w:rPr>
              <w:t>100</w:t>
            </w:r>
          </w:p>
        </w:tc>
        <w:tc>
          <w:tcPr>
            <w:tcW w:w="1559" w:type="dxa"/>
          </w:tcPr>
          <w:p w:rsidR="00E44937" w:rsidRPr="00185120" w:rsidRDefault="00D7390D" w:rsidP="00E44937">
            <w:pPr>
              <w:rPr>
                <w:rFonts w:ascii="Arial" w:hAnsi="Arial" w:cs="Arial"/>
                <w:sz w:val="24"/>
                <w:szCs w:val="24"/>
              </w:rPr>
            </w:pPr>
            <w:r w:rsidRPr="00185120">
              <w:rPr>
                <w:rFonts w:ascii="Arial" w:hAnsi="Arial" w:cs="Arial"/>
                <w:sz w:val="24"/>
                <w:szCs w:val="24"/>
              </w:rPr>
              <w:t>100</w:t>
            </w:r>
          </w:p>
        </w:tc>
        <w:tc>
          <w:tcPr>
            <w:tcW w:w="1560" w:type="dxa"/>
            <w:shd w:val="clear" w:color="auto" w:fill="auto"/>
          </w:tcPr>
          <w:p w:rsidR="00E44937" w:rsidRPr="00185120" w:rsidRDefault="00D7390D">
            <w:pPr>
              <w:rPr>
                <w:rFonts w:ascii="Arial" w:hAnsi="Arial" w:cs="Arial"/>
                <w:sz w:val="24"/>
                <w:szCs w:val="24"/>
              </w:rPr>
            </w:pPr>
            <w:r w:rsidRPr="00185120">
              <w:rPr>
                <w:rFonts w:ascii="Arial" w:hAnsi="Arial" w:cs="Arial"/>
                <w:sz w:val="24"/>
                <w:szCs w:val="24"/>
              </w:rPr>
              <w:t>Secretaria de medio ambiente</w:t>
            </w:r>
          </w:p>
        </w:tc>
      </w:tr>
    </w:tbl>
    <w:p w:rsidR="00E44937" w:rsidRPr="00185120" w:rsidRDefault="00E44937" w:rsidP="00E44937">
      <w:pPr>
        <w:rPr>
          <w:rFonts w:ascii="Arial" w:hAnsi="Arial" w:cs="Arial"/>
          <w:sz w:val="24"/>
          <w:szCs w:val="24"/>
        </w:rPr>
      </w:pPr>
    </w:p>
    <w:p w:rsidR="00D7390D" w:rsidRPr="00185120" w:rsidRDefault="00E41209" w:rsidP="00D7390D">
      <w:pPr>
        <w:rPr>
          <w:rFonts w:ascii="Arial" w:hAnsi="Arial" w:cs="Arial"/>
          <w:sz w:val="24"/>
          <w:szCs w:val="24"/>
        </w:rPr>
      </w:pPr>
      <w:r w:rsidRPr="00E41209">
        <w:rPr>
          <w:rFonts w:ascii="Arial" w:hAnsi="Arial" w:cs="Arial"/>
          <w:b/>
          <w:sz w:val="24"/>
          <w:szCs w:val="24"/>
        </w:rPr>
        <w:t>6.</w:t>
      </w:r>
      <w:r>
        <w:rPr>
          <w:rFonts w:ascii="Arial" w:hAnsi="Arial" w:cs="Arial"/>
          <w:sz w:val="24"/>
          <w:szCs w:val="24"/>
        </w:rPr>
        <w:t xml:space="preserve"> </w:t>
      </w:r>
      <w:r w:rsidR="00D7390D" w:rsidRPr="00E41209">
        <w:rPr>
          <w:rFonts w:ascii="Arial" w:hAnsi="Arial" w:cs="Arial"/>
          <w:b/>
          <w:sz w:val="24"/>
          <w:szCs w:val="24"/>
        </w:rPr>
        <w:t>Proyecto: Pacto Verde para Antioquia</w:t>
      </w:r>
    </w:p>
    <w:p w:rsidR="00D7390D" w:rsidRPr="00185120" w:rsidRDefault="00D7390D" w:rsidP="00D7390D">
      <w:pPr>
        <w:jc w:val="both"/>
        <w:rPr>
          <w:rFonts w:ascii="Arial" w:hAnsi="Arial" w:cs="Arial"/>
          <w:sz w:val="24"/>
          <w:szCs w:val="24"/>
        </w:rPr>
      </w:pPr>
      <w:r w:rsidRPr="00185120">
        <w:rPr>
          <w:rFonts w:ascii="Arial" w:hAnsi="Arial" w:cs="Arial"/>
          <w:sz w:val="24"/>
          <w:szCs w:val="24"/>
        </w:rPr>
        <w:t>El Pacto Verde para Antioquia busca establecer un compromiso de voluntades para visibilizar la gestión ambiental de los Gobiernos de Antioquia a través de una alianza entre el Departamento, las Corporaciones Autónomas Regionales, el Área Metropolitana del Valle de Aburrá y Parques Naturales Nacionales  para intervenir una unidad territorial de manera articulada coherente y eficiente.  Su propósito fundamental es definir actuaciones comunes y prioritarias, que armonicen la gestión ambiental del territorio entre municipios, autoridades ambientales, corporaciones y la gobernación, para el desarrollo de acciones que respondan a contextos y problemáticas particulares en todas las subregiones del Departamento, avanzando juntos en la construcción de un modelo de desarrollo realmente sostenible</w:t>
      </w:r>
    </w:p>
    <w:p w:rsidR="0074706D" w:rsidRDefault="0074706D" w:rsidP="00D7390D">
      <w:pPr>
        <w:jc w:val="both"/>
        <w:rPr>
          <w:rFonts w:ascii="Arial" w:hAnsi="Arial" w:cs="Arial"/>
          <w:sz w:val="24"/>
          <w:szCs w:val="24"/>
        </w:rPr>
      </w:pPr>
    </w:p>
    <w:p w:rsidR="0074706D" w:rsidRDefault="0074706D" w:rsidP="00D7390D">
      <w:pPr>
        <w:jc w:val="both"/>
        <w:rPr>
          <w:rFonts w:ascii="Arial" w:hAnsi="Arial" w:cs="Arial"/>
          <w:sz w:val="24"/>
          <w:szCs w:val="24"/>
        </w:rPr>
      </w:pPr>
    </w:p>
    <w:p w:rsidR="0074706D" w:rsidRDefault="0074706D" w:rsidP="00D7390D">
      <w:pPr>
        <w:jc w:val="both"/>
        <w:rPr>
          <w:rFonts w:ascii="Arial" w:hAnsi="Arial" w:cs="Arial"/>
          <w:sz w:val="24"/>
          <w:szCs w:val="24"/>
        </w:rPr>
      </w:pPr>
    </w:p>
    <w:p w:rsidR="0074706D" w:rsidRDefault="0074706D" w:rsidP="00D7390D">
      <w:pPr>
        <w:jc w:val="both"/>
        <w:rPr>
          <w:rFonts w:ascii="Arial" w:hAnsi="Arial" w:cs="Arial"/>
          <w:sz w:val="24"/>
          <w:szCs w:val="24"/>
        </w:rPr>
      </w:pPr>
    </w:p>
    <w:p w:rsidR="00D7390D" w:rsidRPr="00185120" w:rsidRDefault="00D7390D" w:rsidP="00D7390D">
      <w:pPr>
        <w:jc w:val="both"/>
        <w:rPr>
          <w:rFonts w:ascii="Arial" w:hAnsi="Arial" w:cs="Arial"/>
          <w:sz w:val="24"/>
          <w:szCs w:val="24"/>
        </w:rPr>
      </w:pPr>
      <w:r w:rsidRPr="00185120">
        <w:rPr>
          <w:rFonts w:ascii="Arial" w:hAnsi="Arial" w:cs="Arial"/>
          <w:sz w:val="24"/>
          <w:szCs w:val="24"/>
        </w:rPr>
        <w:lastRenderedPageBreak/>
        <w:t>Indicador de Producto</w:t>
      </w:r>
    </w:p>
    <w:p w:rsidR="00D7390D" w:rsidRPr="00185120" w:rsidRDefault="00D7390D" w:rsidP="00D7390D">
      <w:pPr>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D7390D" w:rsidRPr="00185120" w:rsidTr="00F503F3">
        <w:trPr>
          <w:trHeight w:val="996"/>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Nombre del Indicador</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Unidad</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Línea Base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2011</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Cantidad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2012-2015</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Meta</w:t>
            </w:r>
          </w:p>
          <w:p w:rsidR="00D7390D" w:rsidRPr="00185120" w:rsidRDefault="00D7390D" w:rsidP="00D7390D">
            <w:pPr>
              <w:jc w:val="both"/>
              <w:rPr>
                <w:rFonts w:ascii="Arial" w:hAnsi="Arial" w:cs="Arial"/>
                <w:sz w:val="24"/>
                <w:szCs w:val="24"/>
              </w:rPr>
            </w:pPr>
            <w:r w:rsidRPr="00185120">
              <w:rPr>
                <w:rFonts w:ascii="Arial" w:hAnsi="Arial" w:cs="Arial"/>
                <w:sz w:val="24"/>
                <w:szCs w:val="24"/>
              </w:rPr>
              <w:t>2015</w:t>
            </w:r>
          </w:p>
          <w:p w:rsidR="00D7390D" w:rsidRPr="00185120" w:rsidRDefault="00D7390D" w:rsidP="00D7390D">
            <w:pPr>
              <w:jc w:val="both"/>
              <w:rPr>
                <w:rFonts w:ascii="Arial" w:hAnsi="Arial" w:cs="Arial"/>
                <w:sz w:val="24"/>
                <w:szCs w:val="24"/>
              </w:rPr>
            </w:pP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Dependencia </w:t>
            </w:r>
          </w:p>
          <w:p w:rsidR="00D7390D" w:rsidRPr="00185120" w:rsidRDefault="00D7390D" w:rsidP="00D7390D">
            <w:pPr>
              <w:jc w:val="both"/>
              <w:rPr>
                <w:rFonts w:ascii="Arial" w:hAnsi="Arial" w:cs="Arial"/>
                <w:sz w:val="24"/>
                <w:szCs w:val="24"/>
              </w:rPr>
            </w:pPr>
            <w:r w:rsidRPr="00185120">
              <w:rPr>
                <w:rFonts w:ascii="Arial" w:hAnsi="Arial" w:cs="Arial"/>
                <w:sz w:val="24"/>
                <w:szCs w:val="24"/>
              </w:rPr>
              <w:t>responsable</w:t>
            </w:r>
          </w:p>
        </w:tc>
      </w:tr>
      <w:tr w:rsidR="00D7390D" w:rsidRPr="00185120" w:rsidTr="00F503F3">
        <w:trPr>
          <w:trHeight w:val="799"/>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Pacto verde para Antioquia firmado, vigente e implementado</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0</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100</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100</w:t>
            </w: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Secretaria de medio ambiente</w:t>
            </w:r>
          </w:p>
        </w:tc>
      </w:tr>
    </w:tbl>
    <w:p w:rsidR="00D7390D" w:rsidRPr="00185120" w:rsidRDefault="00D7390D" w:rsidP="00D7390D">
      <w:pPr>
        <w:jc w:val="both"/>
        <w:rPr>
          <w:rFonts w:ascii="Arial" w:hAnsi="Arial" w:cs="Arial"/>
          <w:sz w:val="24"/>
          <w:szCs w:val="24"/>
        </w:rPr>
      </w:pPr>
    </w:p>
    <w:p w:rsidR="00D7390D" w:rsidRPr="00E41209" w:rsidRDefault="00E41209" w:rsidP="00D7390D">
      <w:pPr>
        <w:jc w:val="both"/>
        <w:rPr>
          <w:rFonts w:ascii="Arial" w:hAnsi="Arial" w:cs="Arial"/>
          <w:b/>
          <w:sz w:val="24"/>
          <w:szCs w:val="24"/>
        </w:rPr>
      </w:pPr>
      <w:r>
        <w:rPr>
          <w:rFonts w:ascii="Arial" w:hAnsi="Arial" w:cs="Arial"/>
          <w:b/>
          <w:sz w:val="24"/>
          <w:szCs w:val="24"/>
        </w:rPr>
        <w:t xml:space="preserve">6.1 </w:t>
      </w:r>
      <w:r w:rsidR="00D7390D" w:rsidRPr="00E41209">
        <w:rPr>
          <w:rFonts w:ascii="Arial" w:hAnsi="Arial" w:cs="Arial"/>
          <w:b/>
          <w:sz w:val="24"/>
          <w:szCs w:val="24"/>
        </w:rPr>
        <w:t>PROGRAMA: GESTIÓN INTEGRAL DEL RECURSO HÍDRICO</w:t>
      </w:r>
    </w:p>
    <w:p w:rsidR="00D7390D" w:rsidRPr="00185120" w:rsidRDefault="00D7390D" w:rsidP="00D7390D">
      <w:pPr>
        <w:jc w:val="both"/>
        <w:rPr>
          <w:rFonts w:ascii="Arial" w:hAnsi="Arial" w:cs="Arial"/>
          <w:sz w:val="24"/>
          <w:szCs w:val="24"/>
        </w:rPr>
      </w:pPr>
      <w:r w:rsidRPr="00185120">
        <w:rPr>
          <w:rFonts w:ascii="Arial" w:hAnsi="Arial" w:cs="Arial"/>
          <w:sz w:val="24"/>
          <w:szCs w:val="24"/>
        </w:rPr>
        <w:t>Cuidado de las áreas estratégicas de protección del territorio antioqueño, denominadas Áreas Protegidas, al igual que otras definidas como ecosistemas estratégicos, en las cuales se destacan  costas,  páramos, humedales, manglares, cativales, zonas de recarga hídrica, entre otros. Estos juegan un importante papel no sólo para la conservación de la diversidad biológica y cultural, sino también porque cumplen importantes funciones para mantener la oferta de bienes y servicios ambientales.</w:t>
      </w:r>
    </w:p>
    <w:p w:rsidR="00D7390D" w:rsidRPr="00185120" w:rsidRDefault="00D7390D" w:rsidP="00D7390D">
      <w:pPr>
        <w:jc w:val="both"/>
        <w:rPr>
          <w:rFonts w:ascii="Arial" w:hAnsi="Arial" w:cs="Arial"/>
          <w:sz w:val="24"/>
          <w:szCs w:val="24"/>
        </w:rPr>
      </w:pPr>
      <w:r w:rsidRPr="00185120">
        <w:rPr>
          <w:rFonts w:ascii="Arial" w:hAnsi="Arial" w:cs="Arial"/>
          <w:sz w:val="24"/>
          <w:szCs w:val="24"/>
        </w:rPr>
        <w:t>Indicador resultado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D7390D" w:rsidRPr="00185120" w:rsidTr="00F503F3">
        <w:trPr>
          <w:trHeight w:val="996"/>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Nombre del Indicador</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Unidad</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Línea Base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2011</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Cantidad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2012-2015</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Meta</w:t>
            </w:r>
          </w:p>
          <w:p w:rsidR="00D7390D" w:rsidRPr="00185120" w:rsidRDefault="00D7390D" w:rsidP="00D7390D">
            <w:pPr>
              <w:jc w:val="both"/>
              <w:rPr>
                <w:rFonts w:ascii="Arial" w:hAnsi="Arial" w:cs="Arial"/>
                <w:sz w:val="24"/>
                <w:szCs w:val="24"/>
              </w:rPr>
            </w:pPr>
            <w:r w:rsidRPr="00185120">
              <w:rPr>
                <w:rFonts w:ascii="Arial" w:hAnsi="Arial" w:cs="Arial"/>
                <w:sz w:val="24"/>
                <w:szCs w:val="24"/>
              </w:rPr>
              <w:t>2015</w:t>
            </w:r>
          </w:p>
          <w:p w:rsidR="00D7390D" w:rsidRPr="00185120" w:rsidRDefault="00D7390D" w:rsidP="00D7390D">
            <w:pPr>
              <w:jc w:val="both"/>
              <w:rPr>
                <w:rFonts w:ascii="Arial" w:hAnsi="Arial" w:cs="Arial"/>
                <w:sz w:val="24"/>
                <w:szCs w:val="24"/>
              </w:rPr>
            </w:pP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Dependencia </w:t>
            </w:r>
          </w:p>
          <w:p w:rsidR="00D7390D" w:rsidRPr="00185120" w:rsidRDefault="00D7390D" w:rsidP="00D7390D">
            <w:pPr>
              <w:jc w:val="both"/>
              <w:rPr>
                <w:rFonts w:ascii="Arial" w:hAnsi="Arial" w:cs="Arial"/>
                <w:sz w:val="24"/>
                <w:szCs w:val="24"/>
              </w:rPr>
            </w:pPr>
            <w:r w:rsidRPr="00185120">
              <w:rPr>
                <w:rFonts w:ascii="Arial" w:hAnsi="Arial" w:cs="Arial"/>
                <w:sz w:val="24"/>
                <w:szCs w:val="24"/>
              </w:rPr>
              <w:t>responsable</w:t>
            </w:r>
          </w:p>
        </w:tc>
      </w:tr>
      <w:tr w:rsidR="00D7390D" w:rsidRPr="00185120" w:rsidTr="00F503F3">
        <w:trPr>
          <w:trHeight w:val="799"/>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Área requerida y/ o conservada para la regulación de la oferta hídrica.</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ha</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4486</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4133</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8619</w:t>
            </w: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Secretaria de medio ambiente</w:t>
            </w:r>
          </w:p>
        </w:tc>
      </w:tr>
    </w:tbl>
    <w:p w:rsidR="00D7390D" w:rsidRPr="00185120" w:rsidRDefault="00D7390D" w:rsidP="00D7390D">
      <w:pPr>
        <w:jc w:val="both"/>
        <w:rPr>
          <w:rFonts w:ascii="Arial" w:hAnsi="Arial" w:cs="Arial"/>
          <w:sz w:val="24"/>
          <w:szCs w:val="24"/>
        </w:rPr>
      </w:pPr>
    </w:p>
    <w:p w:rsidR="00D7390D" w:rsidRPr="00185120" w:rsidRDefault="00E41209" w:rsidP="00D7390D">
      <w:pPr>
        <w:jc w:val="both"/>
        <w:rPr>
          <w:rFonts w:ascii="Arial" w:hAnsi="Arial" w:cs="Arial"/>
          <w:sz w:val="24"/>
          <w:szCs w:val="24"/>
        </w:rPr>
      </w:pPr>
      <w:r>
        <w:rPr>
          <w:rFonts w:ascii="Arial" w:hAnsi="Arial" w:cs="Arial"/>
          <w:sz w:val="24"/>
          <w:szCs w:val="24"/>
        </w:rPr>
        <w:t>6.2</w:t>
      </w:r>
      <w:r w:rsidR="00D7390D" w:rsidRPr="00185120">
        <w:rPr>
          <w:rFonts w:ascii="Arial" w:hAnsi="Arial" w:cs="Arial"/>
          <w:sz w:val="24"/>
          <w:szCs w:val="24"/>
        </w:rPr>
        <w:t xml:space="preserve"> Proyecto: Fortalecimiento de las áreas naturales protegidas. (Alianza Medellín-Antioquia)Para el fortalecimiento del Sistema de Áreas protegidas del Departamento (SIDAP) se contempla el apoyo desde su Secretaría Técnica de varias actividades concertadas en conjunto con las Autoridades Ambientales, entre </w:t>
      </w:r>
      <w:r w:rsidR="00D7390D" w:rsidRPr="00185120">
        <w:rPr>
          <w:rFonts w:ascii="Arial" w:hAnsi="Arial" w:cs="Arial"/>
          <w:sz w:val="24"/>
          <w:szCs w:val="24"/>
        </w:rPr>
        <w:lastRenderedPageBreak/>
        <w:t>las cuales se priorizan: los procesos de declaratoria de nuevas áreas protegidas  y su incorporación al sistema nacional de áreas protegidas, el fortalecimiento de esquemas de administración de áreas declaradas, la formulación e implementación de planes de manejo, y el ajuste e implementación de un Convenio con las Entidades Integrantes  del SIDAP para el apoyo técnico y económico y la operación del sistema.</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D7390D" w:rsidRPr="00185120" w:rsidTr="00F503F3">
        <w:trPr>
          <w:trHeight w:val="996"/>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Nombre del Indicador</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Unidad</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Línea Base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2011</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Cantidad </w:t>
            </w:r>
          </w:p>
          <w:p w:rsidR="00D7390D" w:rsidRPr="00185120" w:rsidRDefault="00D7390D" w:rsidP="00D7390D">
            <w:pPr>
              <w:jc w:val="both"/>
              <w:rPr>
                <w:rFonts w:ascii="Arial" w:hAnsi="Arial" w:cs="Arial"/>
                <w:sz w:val="24"/>
                <w:szCs w:val="24"/>
              </w:rPr>
            </w:pPr>
            <w:r w:rsidRPr="00185120">
              <w:rPr>
                <w:rFonts w:ascii="Arial" w:hAnsi="Arial" w:cs="Arial"/>
                <w:sz w:val="24"/>
                <w:szCs w:val="24"/>
              </w:rPr>
              <w:t>2012-2015</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Meta</w:t>
            </w:r>
          </w:p>
          <w:p w:rsidR="00D7390D" w:rsidRPr="00185120" w:rsidRDefault="00D7390D" w:rsidP="00D7390D">
            <w:pPr>
              <w:jc w:val="both"/>
              <w:rPr>
                <w:rFonts w:ascii="Arial" w:hAnsi="Arial" w:cs="Arial"/>
                <w:sz w:val="24"/>
                <w:szCs w:val="24"/>
              </w:rPr>
            </w:pPr>
            <w:r w:rsidRPr="00185120">
              <w:rPr>
                <w:rFonts w:ascii="Arial" w:hAnsi="Arial" w:cs="Arial"/>
                <w:sz w:val="24"/>
                <w:szCs w:val="24"/>
              </w:rPr>
              <w:t>2015</w:t>
            </w:r>
          </w:p>
          <w:p w:rsidR="00D7390D" w:rsidRPr="00185120" w:rsidRDefault="00D7390D" w:rsidP="00D7390D">
            <w:pPr>
              <w:jc w:val="both"/>
              <w:rPr>
                <w:rFonts w:ascii="Arial" w:hAnsi="Arial" w:cs="Arial"/>
                <w:sz w:val="24"/>
                <w:szCs w:val="24"/>
              </w:rPr>
            </w:pP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 xml:space="preserve">Dependencia </w:t>
            </w:r>
          </w:p>
          <w:p w:rsidR="00D7390D" w:rsidRPr="00185120" w:rsidRDefault="00D7390D" w:rsidP="00D7390D">
            <w:pPr>
              <w:jc w:val="both"/>
              <w:rPr>
                <w:rFonts w:ascii="Arial" w:hAnsi="Arial" w:cs="Arial"/>
                <w:sz w:val="24"/>
                <w:szCs w:val="24"/>
              </w:rPr>
            </w:pPr>
            <w:r w:rsidRPr="00185120">
              <w:rPr>
                <w:rFonts w:ascii="Arial" w:hAnsi="Arial" w:cs="Arial"/>
                <w:sz w:val="24"/>
                <w:szCs w:val="24"/>
              </w:rPr>
              <w:t>responsable</w:t>
            </w:r>
          </w:p>
        </w:tc>
      </w:tr>
      <w:tr w:rsidR="00D7390D" w:rsidRPr="00185120" w:rsidTr="00F503F3">
        <w:trPr>
          <w:trHeight w:val="799"/>
        </w:trPr>
        <w:tc>
          <w:tcPr>
            <w:tcW w:w="2076"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Plan de acción de la Secretaría Técnica del SIDAP implementado</w:t>
            </w:r>
          </w:p>
        </w:tc>
        <w:tc>
          <w:tcPr>
            <w:tcW w:w="901"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w:t>
            </w:r>
          </w:p>
        </w:tc>
        <w:tc>
          <w:tcPr>
            <w:tcW w:w="1418"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0</w:t>
            </w:r>
          </w:p>
        </w:tc>
        <w:tc>
          <w:tcPr>
            <w:tcW w:w="1417"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100</w:t>
            </w:r>
          </w:p>
        </w:tc>
        <w:tc>
          <w:tcPr>
            <w:tcW w:w="1559" w:type="dxa"/>
          </w:tcPr>
          <w:p w:rsidR="00D7390D" w:rsidRPr="00185120" w:rsidRDefault="00D7390D" w:rsidP="00D7390D">
            <w:pPr>
              <w:jc w:val="both"/>
              <w:rPr>
                <w:rFonts w:ascii="Arial" w:hAnsi="Arial" w:cs="Arial"/>
                <w:sz w:val="24"/>
                <w:szCs w:val="24"/>
              </w:rPr>
            </w:pPr>
            <w:r w:rsidRPr="00185120">
              <w:rPr>
                <w:rFonts w:ascii="Arial" w:hAnsi="Arial" w:cs="Arial"/>
                <w:sz w:val="24"/>
                <w:szCs w:val="24"/>
              </w:rPr>
              <w:t>100</w:t>
            </w:r>
          </w:p>
        </w:tc>
        <w:tc>
          <w:tcPr>
            <w:tcW w:w="1560" w:type="dxa"/>
            <w:shd w:val="clear" w:color="auto" w:fill="auto"/>
          </w:tcPr>
          <w:p w:rsidR="00D7390D" w:rsidRPr="00185120" w:rsidRDefault="00D7390D" w:rsidP="00D7390D">
            <w:pPr>
              <w:jc w:val="both"/>
              <w:rPr>
                <w:rFonts w:ascii="Arial" w:hAnsi="Arial" w:cs="Arial"/>
                <w:sz w:val="24"/>
                <w:szCs w:val="24"/>
              </w:rPr>
            </w:pPr>
            <w:r w:rsidRPr="00185120">
              <w:rPr>
                <w:rFonts w:ascii="Arial" w:hAnsi="Arial" w:cs="Arial"/>
                <w:sz w:val="24"/>
                <w:szCs w:val="24"/>
              </w:rPr>
              <w:t>Secretaria de medio ambiente</w:t>
            </w:r>
          </w:p>
        </w:tc>
      </w:tr>
    </w:tbl>
    <w:p w:rsidR="00D7390D" w:rsidRPr="00185120" w:rsidRDefault="00D7390D" w:rsidP="00D7390D">
      <w:pPr>
        <w:jc w:val="both"/>
        <w:rPr>
          <w:rFonts w:ascii="Arial" w:hAnsi="Arial" w:cs="Arial"/>
          <w:sz w:val="24"/>
          <w:szCs w:val="24"/>
        </w:rPr>
      </w:pPr>
    </w:p>
    <w:p w:rsidR="00D7390D" w:rsidRPr="008019F3" w:rsidRDefault="00E41209" w:rsidP="00D7390D">
      <w:pPr>
        <w:jc w:val="both"/>
        <w:rPr>
          <w:rFonts w:ascii="Arial" w:hAnsi="Arial" w:cs="Arial"/>
          <w:b/>
          <w:sz w:val="24"/>
          <w:szCs w:val="24"/>
        </w:rPr>
      </w:pPr>
      <w:r w:rsidRPr="008019F3">
        <w:rPr>
          <w:rFonts w:ascii="Arial" w:hAnsi="Arial" w:cs="Arial"/>
          <w:b/>
          <w:sz w:val="24"/>
          <w:szCs w:val="24"/>
        </w:rPr>
        <w:t xml:space="preserve">6.3 </w:t>
      </w:r>
      <w:r w:rsidR="00D7390D" w:rsidRPr="008019F3">
        <w:rPr>
          <w:rFonts w:ascii="Arial" w:hAnsi="Arial" w:cs="Arial"/>
          <w:b/>
          <w:sz w:val="24"/>
          <w:szCs w:val="24"/>
        </w:rPr>
        <w:t xml:space="preserve"> Proyecto: Conservación y manejo de ecosistemas estratégicos</w:t>
      </w:r>
    </w:p>
    <w:p w:rsidR="00D7390D" w:rsidRPr="00185120" w:rsidRDefault="00D7390D" w:rsidP="00D7390D">
      <w:pPr>
        <w:jc w:val="both"/>
        <w:rPr>
          <w:rFonts w:ascii="Arial" w:hAnsi="Arial" w:cs="Arial"/>
          <w:sz w:val="24"/>
          <w:szCs w:val="24"/>
        </w:rPr>
      </w:pPr>
      <w:r w:rsidRPr="00185120">
        <w:rPr>
          <w:rFonts w:ascii="Arial" w:hAnsi="Arial" w:cs="Arial"/>
          <w:sz w:val="24"/>
          <w:szCs w:val="24"/>
        </w:rPr>
        <w:t>Acciones de apoyo y gestión con corporaciones, municipios, instituciones, gremios y comunidad, para el cumplimiento del artículo  111 de la  Ley 99 de 1993, modificado por el artículo  210 de la ley 1450  en  el  cual se precisa que  los departamentos y municipios dedicarán un porcentaje no inferior al 1% de sus ingresos corrientes para la adquisición y mantenimiento de dichas zonas o para financiar  esquemas de pago por servicios ambientales. Las acciones se concretarán en la protección de  zonas  estratégicas y apoyo a los proyectos que se priorizaron para el Parque Central de Antioquia, dentro de las cuales se destacan: reforestación para la conservación y restauración de áreas de aledañas a las microcuencas que abastecen acueductos municipales, implementación de prácticas sostenibles de producción mediante el establecimiento de sistemas agroforestales y silvopastoriles;  formación y contratación de guardabosques y guardarríos,  prácticas de restauración agroecológica, adquisición de predios, manejo de áreas adquiridas y otras para la conservación y compensación por servicios ambientales.</w:t>
      </w:r>
    </w:p>
    <w:p w:rsidR="00BC11E7" w:rsidRPr="00185120" w:rsidRDefault="00BC11E7" w:rsidP="00D7390D">
      <w:pPr>
        <w:jc w:val="both"/>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BC11E7" w:rsidRPr="00185120" w:rsidTr="00BC11E7">
        <w:trPr>
          <w:trHeight w:val="1261"/>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lastRenderedPageBreak/>
              <w:t>Nombre del Indicador</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Unidad</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Línea Base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2011</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Cantidad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2012-2015</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Meta</w:t>
            </w:r>
          </w:p>
          <w:p w:rsidR="00BC11E7" w:rsidRPr="00185120" w:rsidRDefault="00BC11E7" w:rsidP="00BC11E7">
            <w:pPr>
              <w:jc w:val="both"/>
              <w:rPr>
                <w:rFonts w:ascii="Arial" w:hAnsi="Arial" w:cs="Arial"/>
                <w:sz w:val="24"/>
                <w:szCs w:val="24"/>
              </w:rPr>
            </w:pPr>
            <w:r w:rsidRPr="00185120">
              <w:rPr>
                <w:rFonts w:ascii="Arial" w:hAnsi="Arial" w:cs="Arial"/>
                <w:sz w:val="24"/>
                <w:szCs w:val="24"/>
              </w:rPr>
              <w:t>2015</w:t>
            </w:r>
          </w:p>
          <w:p w:rsidR="00BC11E7" w:rsidRPr="00185120" w:rsidRDefault="00BC11E7" w:rsidP="00BC11E7">
            <w:pPr>
              <w:jc w:val="both"/>
              <w:rPr>
                <w:rFonts w:ascii="Arial" w:hAnsi="Arial" w:cs="Arial"/>
                <w:sz w:val="24"/>
                <w:szCs w:val="24"/>
              </w:rPr>
            </w:pP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Dependencia </w:t>
            </w:r>
          </w:p>
          <w:p w:rsidR="00BC11E7" w:rsidRPr="00185120" w:rsidRDefault="00BC11E7" w:rsidP="00BC11E7">
            <w:pPr>
              <w:jc w:val="both"/>
              <w:rPr>
                <w:rFonts w:ascii="Arial" w:hAnsi="Arial" w:cs="Arial"/>
                <w:sz w:val="24"/>
                <w:szCs w:val="24"/>
              </w:rPr>
            </w:pPr>
            <w:r w:rsidRPr="00185120">
              <w:rPr>
                <w:rFonts w:ascii="Arial" w:hAnsi="Arial" w:cs="Arial"/>
                <w:sz w:val="24"/>
                <w:szCs w:val="24"/>
              </w:rPr>
              <w:t>responsable</w:t>
            </w:r>
          </w:p>
        </w:tc>
      </w:tr>
      <w:tr w:rsidR="00BC11E7" w:rsidRPr="00185120" w:rsidTr="00F503F3">
        <w:trPr>
          <w:trHeight w:val="799"/>
        </w:trPr>
        <w:tc>
          <w:tcPr>
            <w:tcW w:w="2076" w:type="dxa"/>
          </w:tcPr>
          <w:p w:rsidR="00BC11E7" w:rsidRPr="00185120" w:rsidRDefault="00BC11E7" w:rsidP="00BC11E7">
            <w:pPr>
              <w:rPr>
                <w:rFonts w:ascii="Arial" w:hAnsi="Arial" w:cs="Arial"/>
                <w:sz w:val="24"/>
                <w:szCs w:val="24"/>
              </w:rPr>
            </w:pPr>
            <w:r w:rsidRPr="00185120">
              <w:rPr>
                <w:rFonts w:ascii="Arial" w:hAnsi="Arial" w:cs="Arial"/>
                <w:sz w:val="24"/>
                <w:szCs w:val="24"/>
              </w:rPr>
              <w:t>Áreas protegidas del Parque Central de Antioquia para la protección de microcuencas abastecedoras de acueductos</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Ha</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1605</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1733</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3338</w:t>
            </w: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Secretaria de medio ambiente</w:t>
            </w:r>
          </w:p>
        </w:tc>
      </w:tr>
      <w:tr w:rsidR="00BC11E7" w:rsidRPr="00185120" w:rsidTr="00F503F3">
        <w:trPr>
          <w:trHeight w:val="799"/>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Áreas protegidas de Ecosistemas Estratégicos</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ha</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2645</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1900</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4545</w:t>
            </w: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Secretaria de medio ambiente</w:t>
            </w:r>
          </w:p>
        </w:tc>
      </w:tr>
    </w:tbl>
    <w:p w:rsidR="00BC11E7" w:rsidRPr="00185120" w:rsidRDefault="00BC11E7" w:rsidP="00D7390D">
      <w:pPr>
        <w:jc w:val="both"/>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BC11E7" w:rsidRPr="00185120" w:rsidTr="00F503F3">
        <w:trPr>
          <w:trHeight w:val="1261"/>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Nombre del Indicador</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Unidad</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Línea Base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2011</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Cantidad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2012-2015</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Meta</w:t>
            </w:r>
          </w:p>
          <w:p w:rsidR="00BC11E7" w:rsidRPr="00185120" w:rsidRDefault="00BC11E7" w:rsidP="00BC11E7">
            <w:pPr>
              <w:jc w:val="both"/>
              <w:rPr>
                <w:rFonts w:ascii="Arial" w:hAnsi="Arial" w:cs="Arial"/>
                <w:sz w:val="24"/>
                <w:szCs w:val="24"/>
              </w:rPr>
            </w:pPr>
            <w:r w:rsidRPr="00185120">
              <w:rPr>
                <w:rFonts w:ascii="Arial" w:hAnsi="Arial" w:cs="Arial"/>
                <w:sz w:val="24"/>
                <w:szCs w:val="24"/>
              </w:rPr>
              <w:t>2015</w:t>
            </w:r>
          </w:p>
          <w:p w:rsidR="00BC11E7" w:rsidRPr="00185120" w:rsidRDefault="00BC11E7" w:rsidP="00BC11E7">
            <w:pPr>
              <w:jc w:val="both"/>
              <w:rPr>
                <w:rFonts w:ascii="Arial" w:hAnsi="Arial" w:cs="Arial"/>
                <w:sz w:val="24"/>
                <w:szCs w:val="24"/>
              </w:rPr>
            </w:pP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Dependencia </w:t>
            </w:r>
          </w:p>
          <w:p w:rsidR="00BC11E7" w:rsidRPr="00185120" w:rsidRDefault="00BC11E7" w:rsidP="00BC11E7">
            <w:pPr>
              <w:jc w:val="both"/>
              <w:rPr>
                <w:rFonts w:ascii="Arial" w:hAnsi="Arial" w:cs="Arial"/>
                <w:sz w:val="24"/>
                <w:szCs w:val="24"/>
              </w:rPr>
            </w:pPr>
            <w:r w:rsidRPr="00185120">
              <w:rPr>
                <w:rFonts w:ascii="Arial" w:hAnsi="Arial" w:cs="Arial"/>
                <w:sz w:val="24"/>
                <w:szCs w:val="24"/>
              </w:rPr>
              <w:t>responsable</w:t>
            </w:r>
          </w:p>
        </w:tc>
      </w:tr>
      <w:tr w:rsidR="00BC11E7" w:rsidRPr="00185120" w:rsidTr="00F503F3">
        <w:trPr>
          <w:trHeight w:val="799"/>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para la protección de microcuencas abastecedoras de acueductos – resto del Departamento</w:t>
            </w:r>
          </w:p>
        </w:tc>
        <w:tc>
          <w:tcPr>
            <w:tcW w:w="901" w:type="dxa"/>
          </w:tcPr>
          <w:p w:rsidR="00BC11E7" w:rsidRPr="00185120" w:rsidRDefault="00BC11E7" w:rsidP="00BC11E7">
            <w:pPr>
              <w:jc w:val="both"/>
              <w:rPr>
                <w:rFonts w:ascii="Arial" w:hAnsi="Arial" w:cs="Arial"/>
                <w:sz w:val="24"/>
                <w:szCs w:val="24"/>
              </w:rPr>
            </w:pPr>
          </w:p>
        </w:tc>
        <w:tc>
          <w:tcPr>
            <w:tcW w:w="1418" w:type="dxa"/>
          </w:tcPr>
          <w:p w:rsidR="00BC11E7" w:rsidRPr="00185120" w:rsidRDefault="00BC11E7" w:rsidP="00BC11E7">
            <w:pPr>
              <w:jc w:val="both"/>
              <w:rPr>
                <w:rFonts w:ascii="Arial" w:hAnsi="Arial" w:cs="Arial"/>
                <w:sz w:val="24"/>
                <w:szCs w:val="24"/>
              </w:rPr>
            </w:pPr>
          </w:p>
        </w:tc>
        <w:tc>
          <w:tcPr>
            <w:tcW w:w="1417" w:type="dxa"/>
          </w:tcPr>
          <w:p w:rsidR="00BC11E7" w:rsidRPr="00185120" w:rsidRDefault="00BC11E7" w:rsidP="00BC11E7">
            <w:pPr>
              <w:jc w:val="both"/>
              <w:rPr>
                <w:rFonts w:ascii="Arial" w:hAnsi="Arial" w:cs="Arial"/>
                <w:sz w:val="24"/>
                <w:szCs w:val="24"/>
              </w:rPr>
            </w:pPr>
          </w:p>
        </w:tc>
        <w:tc>
          <w:tcPr>
            <w:tcW w:w="1559" w:type="dxa"/>
          </w:tcPr>
          <w:p w:rsidR="00BC11E7" w:rsidRPr="00185120" w:rsidRDefault="00BC11E7" w:rsidP="00BC11E7">
            <w:pPr>
              <w:jc w:val="both"/>
              <w:rPr>
                <w:rFonts w:ascii="Arial" w:hAnsi="Arial" w:cs="Arial"/>
                <w:sz w:val="24"/>
                <w:szCs w:val="24"/>
              </w:rPr>
            </w:pP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Secretaria de medio ambiente</w:t>
            </w:r>
          </w:p>
        </w:tc>
      </w:tr>
      <w:tr w:rsidR="00BC11E7" w:rsidRPr="00185120" w:rsidTr="00F503F3">
        <w:trPr>
          <w:trHeight w:val="799"/>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Áreas protegidas de Ecosistemas Estratégicos para la protección de microcuencas abastecedoras de acueductos – Urabá</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ha</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236</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500</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736</w:t>
            </w: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Secretaria de medio ambiente</w:t>
            </w:r>
          </w:p>
        </w:tc>
      </w:tr>
    </w:tbl>
    <w:p w:rsidR="00BC11E7" w:rsidRPr="00185120" w:rsidRDefault="00BC11E7" w:rsidP="00D7390D">
      <w:pPr>
        <w:jc w:val="both"/>
        <w:rPr>
          <w:rFonts w:ascii="Arial" w:hAnsi="Arial" w:cs="Arial"/>
          <w:sz w:val="24"/>
          <w:szCs w:val="24"/>
        </w:rPr>
      </w:pPr>
    </w:p>
    <w:p w:rsidR="00BC11E7" w:rsidRPr="0022627A" w:rsidRDefault="00E41209" w:rsidP="00BC11E7">
      <w:pPr>
        <w:jc w:val="both"/>
        <w:rPr>
          <w:rFonts w:ascii="Arial" w:hAnsi="Arial" w:cs="Arial"/>
          <w:b/>
          <w:sz w:val="24"/>
          <w:szCs w:val="24"/>
        </w:rPr>
      </w:pPr>
      <w:r w:rsidRPr="0022627A">
        <w:rPr>
          <w:rFonts w:ascii="Arial" w:hAnsi="Arial" w:cs="Arial"/>
          <w:b/>
          <w:sz w:val="24"/>
          <w:szCs w:val="24"/>
        </w:rPr>
        <w:lastRenderedPageBreak/>
        <w:t>6.4</w:t>
      </w:r>
      <w:r w:rsidR="00BC11E7" w:rsidRPr="0022627A">
        <w:rPr>
          <w:rFonts w:ascii="Arial" w:hAnsi="Arial" w:cs="Arial"/>
          <w:b/>
          <w:sz w:val="24"/>
          <w:szCs w:val="24"/>
        </w:rPr>
        <w:t xml:space="preserve"> PROGRAMA: ACCESO A LA TIERRA Y ACOMPAÑAMIENTO PARA SU </w:t>
      </w:r>
    </w:p>
    <w:p w:rsidR="00BC11E7" w:rsidRPr="0022627A" w:rsidRDefault="00BC11E7" w:rsidP="00BC11E7">
      <w:pPr>
        <w:jc w:val="both"/>
        <w:rPr>
          <w:rFonts w:ascii="Arial" w:hAnsi="Arial" w:cs="Arial"/>
          <w:b/>
          <w:sz w:val="24"/>
          <w:szCs w:val="24"/>
        </w:rPr>
      </w:pPr>
      <w:r w:rsidRPr="0022627A">
        <w:rPr>
          <w:rFonts w:ascii="Arial" w:hAnsi="Arial" w:cs="Arial"/>
          <w:b/>
          <w:sz w:val="24"/>
          <w:szCs w:val="24"/>
        </w:rPr>
        <w:t>ADECUACIÓN</w:t>
      </w:r>
    </w:p>
    <w:p w:rsidR="00BC11E7" w:rsidRPr="00185120" w:rsidRDefault="00BC11E7" w:rsidP="00BC11E7">
      <w:pPr>
        <w:jc w:val="both"/>
        <w:rPr>
          <w:rFonts w:ascii="Arial" w:hAnsi="Arial" w:cs="Arial"/>
          <w:sz w:val="24"/>
          <w:szCs w:val="24"/>
        </w:rPr>
      </w:pPr>
      <w:r w:rsidRPr="00185120">
        <w:rPr>
          <w:rFonts w:ascii="Arial" w:hAnsi="Arial" w:cs="Arial"/>
          <w:sz w:val="24"/>
          <w:szCs w:val="24"/>
        </w:rPr>
        <w:t>El acceso a la tierra es tema clave para amplios sectores de la población rural. Elevar el número de productores que disponen del recurso tierra en forma estable se logrará mediante el acompañamiento productivo a los proyectos de restitución de tierras, el apoyo a los procesos de titulación y el acompañamiento para la formulación de proyectos de distritos de riego y drenaje.</w:t>
      </w:r>
    </w:p>
    <w:p w:rsidR="00BC11E7" w:rsidRPr="00185120" w:rsidRDefault="00F503F3" w:rsidP="00BC11E7">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BC11E7" w:rsidRPr="00185120" w:rsidTr="00F503F3">
        <w:trPr>
          <w:trHeight w:val="996"/>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Nombre del Indicador</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Unidad</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Línea Base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2011</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Cantidad </w:t>
            </w:r>
          </w:p>
          <w:p w:rsidR="00BC11E7" w:rsidRPr="00185120" w:rsidRDefault="00BC11E7" w:rsidP="00BC11E7">
            <w:pPr>
              <w:jc w:val="both"/>
              <w:rPr>
                <w:rFonts w:ascii="Arial" w:hAnsi="Arial" w:cs="Arial"/>
                <w:sz w:val="24"/>
                <w:szCs w:val="24"/>
              </w:rPr>
            </w:pPr>
            <w:r w:rsidRPr="00185120">
              <w:rPr>
                <w:rFonts w:ascii="Arial" w:hAnsi="Arial" w:cs="Arial"/>
                <w:sz w:val="24"/>
                <w:szCs w:val="24"/>
              </w:rPr>
              <w:t>2012-2015</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Meta</w:t>
            </w:r>
          </w:p>
          <w:p w:rsidR="00BC11E7" w:rsidRPr="00185120" w:rsidRDefault="00BC11E7" w:rsidP="00BC11E7">
            <w:pPr>
              <w:jc w:val="both"/>
              <w:rPr>
                <w:rFonts w:ascii="Arial" w:hAnsi="Arial" w:cs="Arial"/>
                <w:sz w:val="24"/>
                <w:szCs w:val="24"/>
              </w:rPr>
            </w:pPr>
            <w:r w:rsidRPr="00185120">
              <w:rPr>
                <w:rFonts w:ascii="Arial" w:hAnsi="Arial" w:cs="Arial"/>
                <w:sz w:val="24"/>
                <w:szCs w:val="24"/>
              </w:rPr>
              <w:t>2015</w:t>
            </w:r>
          </w:p>
          <w:p w:rsidR="00BC11E7" w:rsidRPr="00185120" w:rsidRDefault="00BC11E7" w:rsidP="00BC11E7">
            <w:pPr>
              <w:jc w:val="both"/>
              <w:rPr>
                <w:rFonts w:ascii="Arial" w:hAnsi="Arial" w:cs="Arial"/>
                <w:sz w:val="24"/>
                <w:szCs w:val="24"/>
              </w:rPr>
            </w:pP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 xml:space="preserve">Dependencia </w:t>
            </w:r>
          </w:p>
          <w:p w:rsidR="00BC11E7" w:rsidRPr="00185120" w:rsidRDefault="00BC11E7" w:rsidP="00BC11E7">
            <w:pPr>
              <w:jc w:val="both"/>
              <w:rPr>
                <w:rFonts w:ascii="Arial" w:hAnsi="Arial" w:cs="Arial"/>
                <w:sz w:val="24"/>
                <w:szCs w:val="24"/>
              </w:rPr>
            </w:pPr>
            <w:r w:rsidRPr="00185120">
              <w:rPr>
                <w:rFonts w:ascii="Arial" w:hAnsi="Arial" w:cs="Arial"/>
                <w:sz w:val="24"/>
                <w:szCs w:val="24"/>
              </w:rPr>
              <w:t>responsable</w:t>
            </w:r>
          </w:p>
        </w:tc>
      </w:tr>
      <w:tr w:rsidR="00BC11E7" w:rsidRPr="00185120" w:rsidTr="00F503F3">
        <w:trPr>
          <w:trHeight w:val="799"/>
        </w:trPr>
        <w:tc>
          <w:tcPr>
            <w:tcW w:w="2076"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Predios legalizados</w:t>
            </w:r>
          </w:p>
        </w:tc>
        <w:tc>
          <w:tcPr>
            <w:tcW w:w="901"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w:t>
            </w:r>
          </w:p>
        </w:tc>
        <w:tc>
          <w:tcPr>
            <w:tcW w:w="1418"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983</w:t>
            </w:r>
          </w:p>
        </w:tc>
        <w:tc>
          <w:tcPr>
            <w:tcW w:w="1417"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1600</w:t>
            </w:r>
          </w:p>
        </w:tc>
        <w:tc>
          <w:tcPr>
            <w:tcW w:w="1559" w:type="dxa"/>
          </w:tcPr>
          <w:p w:rsidR="00BC11E7" w:rsidRPr="00185120" w:rsidRDefault="00BC11E7" w:rsidP="00BC11E7">
            <w:pPr>
              <w:jc w:val="both"/>
              <w:rPr>
                <w:rFonts w:ascii="Arial" w:hAnsi="Arial" w:cs="Arial"/>
                <w:sz w:val="24"/>
                <w:szCs w:val="24"/>
              </w:rPr>
            </w:pPr>
            <w:r w:rsidRPr="00185120">
              <w:rPr>
                <w:rFonts w:ascii="Arial" w:hAnsi="Arial" w:cs="Arial"/>
                <w:sz w:val="24"/>
                <w:szCs w:val="24"/>
              </w:rPr>
              <w:t>2583</w:t>
            </w:r>
          </w:p>
        </w:tc>
        <w:tc>
          <w:tcPr>
            <w:tcW w:w="1560" w:type="dxa"/>
            <w:shd w:val="clear" w:color="auto" w:fill="auto"/>
          </w:tcPr>
          <w:p w:rsidR="00BC11E7" w:rsidRPr="00185120" w:rsidRDefault="00BC11E7" w:rsidP="00BC11E7">
            <w:pPr>
              <w:jc w:val="both"/>
              <w:rPr>
                <w:rFonts w:ascii="Arial" w:hAnsi="Arial" w:cs="Arial"/>
                <w:sz w:val="24"/>
                <w:szCs w:val="24"/>
              </w:rPr>
            </w:pPr>
            <w:r w:rsidRPr="00185120">
              <w:rPr>
                <w:rFonts w:ascii="Arial" w:hAnsi="Arial" w:cs="Arial"/>
                <w:sz w:val="24"/>
                <w:szCs w:val="24"/>
              </w:rPr>
              <w:t>Secretaria de agricultura y desarrollo rural</w:t>
            </w:r>
          </w:p>
        </w:tc>
      </w:tr>
    </w:tbl>
    <w:p w:rsidR="00BC11E7" w:rsidRPr="00185120" w:rsidRDefault="00BC11E7" w:rsidP="00BC11E7">
      <w:pPr>
        <w:jc w:val="both"/>
        <w:rPr>
          <w:rFonts w:ascii="Arial" w:hAnsi="Arial" w:cs="Arial"/>
          <w:sz w:val="24"/>
          <w:szCs w:val="24"/>
        </w:rPr>
      </w:pPr>
    </w:p>
    <w:p w:rsidR="0022627A" w:rsidRPr="0022627A" w:rsidRDefault="008019F3" w:rsidP="00BC11E7">
      <w:pPr>
        <w:jc w:val="both"/>
        <w:rPr>
          <w:rFonts w:ascii="Arial" w:hAnsi="Arial" w:cs="Arial"/>
          <w:b/>
          <w:sz w:val="24"/>
          <w:szCs w:val="24"/>
        </w:rPr>
      </w:pPr>
      <w:r w:rsidRPr="0022627A">
        <w:rPr>
          <w:rFonts w:ascii="Arial" w:hAnsi="Arial" w:cs="Arial"/>
          <w:b/>
          <w:sz w:val="24"/>
          <w:szCs w:val="24"/>
        </w:rPr>
        <w:t xml:space="preserve">6.5 </w:t>
      </w:r>
      <w:r w:rsidR="00BC11E7" w:rsidRPr="0022627A">
        <w:rPr>
          <w:rFonts w:ascii="Arial" w:hAnsi="Arial" w:cs="Arial"/>
          <w:b/>
          <w:sz w:val="24"/>
          <w:szCs w:val="24"/>
        </w:rPr>
        <w:t xml:space="preserve"> Proyecto: Apoyo a la formalización de la  prop</w:t>
      </w:r>
      <w:r w:rsidR="0022627A" w:rsidRPr="0022627A">
        <w:rPr>
          <w:rFonts w:ascii="Arial" w:hAnsi="Arial" w:cs="Arial"/>
          <w:b/>
          <w:sz w:val="24"/>
          <w:szCs w:val="24"/>
        </w:rPr>
        <w:t xml:space="preserve">iedad articulada a procesos de </w:t>
      </w:r>
      <w:r w:rsidR="00BC11E7" w:rsidRPr="0022627A">
        <w:rPr>
          <w:rFonts w:ascii="Arial" w:hAnsi="Arial" w:cs="Arial"/>
          <w:b/>
          <w:sz w:val="24"/>
          <w:szCs w:val="24"/>
        </w:rPr>
        <w:t>Desarrollo rural</w:t>
      </w:r>
      <w:r w:rsidR="0022627A" w:rsidRPr="0022627A">
        <w:rPr>
          <w:rFonts w:ascii="Arial" w:hAnsi="Arial" w:cs="Arial"/>
          <w:b/>
          <w:sz w:val="24"/>
          <w:szCs w:val="24"/>
        </w:rPr>
        <w:t>.</w:t>
      </w:r>
      <w:r w:rsidR="00BC11E7" w:rsidRPr="0022627A">
        <w:rPr>
          <w:rFonts w:ascii="Arial" w:hAnsi="Arial" w:cs="Arial"/>
          <w:b/>
          <w:sz w:val="24"/>
          <w:szCs w:val="24"/>
        </w:rPr>
        <w:t xml:space="preserve"> </w:t>
      </w:r>
    </w:p>
    <w:p w:rsidR="00BC11E7" w:rsidRPr="00185120" w:rsidRDefault="0022627A" w:rsidP="00BC11E7">
      <w:pPr>
        <w:jc w:val="both"/>
        <w:rPr>
          <w:rFonts w:ascii="Arial" w:hAnsi="Arial" w:cs="Arial"/>
          <w:sz w:val="24"/>
          <w:szCs w:val="24"/>
        </w:rPr>
      </w:pPr>
      <w:r w:rsidRPr="00185120">
        <w:rPr>
          <w:rFonts w:ascii="Arial" w:hAnsi="Arial" w:cs="Arial"/>
          <w:sz w:val="24"/>
          <w:szCs w:val="24"/>
        </w:rPr>
        <w:t>El</w:t>
      </w:r>
      <w:r w:rsidR="00BC11E7" w:rsidRPr="00185120">
        <w:rPr>
          <w:rFonts w:ascii="Arial" w:hAnsi="Arial" w:cs="Arial"/>
          <w:sz w:val="24"/>
          <w:szCs w:val="24"/>
        </w:rPr>
        <w:t xml:space="preserve"> elevado número de predios rurales que carecen de título de propiedad en Antioquia limitan de manera importante las posibilidades de acceso a fuentes de financiamiento por parte de los productores, se convierte en espacios susceptibles para el establecimiento de cultivos ilícitos y son factor de inestabilidad de las familias campesinas. La titulación, será actividad a desarrollar, con el fin de posibilitar la incorporación de la población rural al desarrollo sostenible.</w:t>
      </w:r>
    </w:p>
    <w:p w:rsidR="00C632BC" w:rsidRPr="00185120" w:rsidRDefault="00C632BC" w:rsidP="00BC11E7">
      <w:pPr>
        <w:jc w:val="both"/>
        <w:rPr>
          <w:rFonts w:ascii="Arial" w:hAnsi="Arial" w:cs="Arial"/>
          <w:sz w:val="24"/>
          <w:szCs w:val="24"/>
        </w:rPr>
      </w:pPr>
      <w:r w:rsidRPr="00185120">
        <w:rPr>
          <w:rFonts w:ascii="Arial" w:hAnsi="Arial" w:cs="Arial"/>
          <w:sz w:val="24"/>
          <w:szCs w:val="24"/>
        </w:rPr>
        <w:t>Indicadores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C632BC" w:rsidRPr="00185120" w:rsidTr="00F503F3">
        <w:trPr>
          <w:trHeight w:val="1261"/>
        </w:trPr>
        <w:tc>
          <w:tcPr>
            <w:tcW w:w="2076"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Nombre del Indicador</w:t>
            </w:r>
          </w:p>
        </w:tc>
        <w:tc>
          <w:tcPr>
            <w:tcW w:w="901"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Unidad</w:t>
            </w:r>
          </w:p>
        </w:tc>
        <w:tc>
          <w:tcPr>
            <w:tcW w:w="1418" w:type="dxa"/>
            <w:vMerge w:val="restart"/>
          </w:tcPr>
          <w:p w:rsidR="00C632BC" w:rsidRPr="00185120" w:rsidRDefault="00C632BC" w:rsidP="00BC11E7">
            <w:pPr>
              <w:jc w:val="both"/>
              <w:rPr>
                <w:rFonts w:ascii="Arial" w:hAnsi="Arial" w:cs="Arial"/>
                <w:sz w:val="24"/>
                <w:szCs w:val="24"/>
              </w:rPr>
            </w:pPr>
            <w:r w:rsidRPr="00185120">
              <w:rPr>
                <w:rFonts w:ascii="Arial" w:hAnsi="Arial" w:cs="Arial"/>
                <w:sz w:val="24"/>
                <w:szCs w:val="24"/>
              </w:rPr>
              <w:t xml:space="preserve">Línea Base </w:t>
            </w:r>
          </w:p>
          <w:p w:rsidR="00C632BC" w:rsidRPr="00185120" w:rsidRDefault="00C632BC" w:rsidP="00BC11E7">
            <w:pPr>
              <w:jc w:val="both"/>
              <w:rPr>
                <w:rFonts w:ascii="Arial" w:hAnsi="Arial" w:cs="Arial"/>
                <w:sz w:val="24"/>
                <w:szCs w:val="24"/>
              </w:rPr>
            </w:pPr>
            <w:r w:rsidRPr="00185120">
              <w:rPr>
                <w:rFonts w:ascii="Arial" w:hAnsi="Arial" w:cs="Arial"/>
                <w:sz w:val="24"/>
                <w:szCs w:val="24"/>
              </w:rPr>
              <w:t>2011</w:t>
            </w:r>
          </w:p>
          <w:p w:rsidR="00C632BC" w:rsidRPr="00185120" w:rsidRDefault="00C632BC" w:rsidP="00BC11E7">
            <w:pPr>
              <w:jc w:val="both"/>
              <w:rPr>
                <w:rFonts w:ascii="Arial" w:hAnsi="Arial" w:cs="Arial"/>
                <w:sz w:val="24"/>
                <w:szCs w:val="24"/>
              </w:rPr>
            </w:pPr>
          </w:p>
          <w:p w:rsidR="00C632BC" w:rsidRPr="00185120" w:rsidRDefault="00C632BC" w:rsidP="00BC11E7">
            <w:pPr>
              <w:jc w:val="both"/>
              <w:rPr>
                <w:rFonts w:ascii="Arial" w:hAnsi="Arial" w:cs="Arial"/>
                <w:sz w:val="24"/>
                <w:szCs w:val="24"/>
              </w:rPr>
            </w:pPr>
          </w:p>
          <w:p w:rsidR="00C632BC" w:rsidRPr="00185120" w:rsidRDefault="00C632BC" w:rsidP="00C632BC">
            <w:pPr>
              <w:jc w:val="center"/>
              <w:rPr>
                <w:rFonts w:ascii="Arial" w:hAnsi="Arial" w:cs="Arial"/>
                <w:sz w:val="24"/>
                <w:szCs w:val="24"/>
              </w:rPr>
            </w:pPr>
            <w:r w:rsidRPr="00185120">
              <w:rPr>
                <w:rFonts w:ascii="Arial" w:hAnsi="Arial" w:cs="Arial"/>
                <w:sz w:val="24"/>
                <w:szCs w:val="24"/>
              </w:rPr>
              <w:lastRenderedPageBreak/>
              <w:t>983</w:t>
            </w:r>
          </w:p>
        </w:tc>
        <w:tc>
          <w:tcPr>
            <w:tcW w:w="1417"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lastRenderedPageBreak/>
              <w:t xml:space="preserve">Cantidad </w:t>
            </w:r>
          </w:p>
          <w:p w:rsidR="00C632BC" w:rsidRPr="00185120" w:rsidRDefault="00C632BC" w:rsidP="00BC11E7">
            <w:pPr>
              <w:jc w:val="both"/>
              <w:rPr>
                <w:rFonts w:ascii="Arial" w:hAnsi="Arial" w:cs="Arial"/>
                <w:sz w:val="24"/>
                <w:szCs w:val="24"/>
              </w:rPr>
            </w:pPr>
            <w:r w:rsidRPr="00185120">
              <w:rPr>
                <w:rFonts w:ascii="Arial" w:hAnsi="Arial" w:cs="Arial"/>
                <w:sz w:val="24"/>
                <w:szCs w:val="24"/>
              </w:rPr>
              <w:t>2012-2015</w:t>
            </w:r>
          </w:p>
        </w:tc>
        <w:tc>
          <w:tcPr>
            <w:tcW w:w="1559" w:type="dxa"/>
            <w:vMerge w:val="restart"/>
          </w:tcPr>
          <w:p w:rsidR="00C632BC" w:rsidRPr="00185120" w:rsidRDefault="00C632BC" w:rsidP="00BC11E7">
            <w:pPr>
              <w:jc w:val="both"/>
              <w:rPr>
                <w:rFonts w:ascii="Arial" w:hAnsi="Arial" w:cs="Arial"/>
                <w:sz w:val="24"/>
                <w:szCs w:val="24"/>
              </w:rPr>
            </w:pPr>
            <w:r w:rsidRPr="00185120">
              <w:rPr>
                <w:rFonts w:ascii="Arial" w:hAnsi="Arial" w:cs="Arial"/>
                <w:sz w:val="24"/>
                <w:szCs w:val="24"/>
              </w:rPr>
              <w:t>Meta</w:t>
            </w:r>
          </w:p>
          <w:p w:rsidR="00C632BC" w:rsidRPr="00185120" w:rsidRDefault="00C632BC" w:rsidP="00BC11E7">
            <w:pPr>
              <w:jc w:val="both"/>
              <w:rPr>
                <w:rFonts w:ascii="Arial" w:hAnsi="Arial" w:cs="Arial"/>
                <w:sz w:val="24"/>
                <w:szCs w:val="24"/>
              </w:rPr>
            </w:pPr>
            <w:r w:rsidRPr="00185120">
              <w:rPr>
                <w:rFonts w:ascii="Arial" w:hAnsi="Arial" w:cs="Arial"/>
                <w:sz w:val="24"/>
                <w:szCs w:val="24"/>
              </w:rPr>
              <w:t>2015</w:t>
            </w:r>
          </w:p>
          <w:p w:rsidR="00C632BC" w:rsidRPr="00185120" w:rsidRDefault="00C632BC" w:rsidP="00BC11E7">
            <w:pPr>
              <w:jc w:val="both"/>
              <w:rPr>
                <w:rFonts w:ascii="Arial" w:hAnsi="Arial" w:cs="Arial"/>
                <w:sz w:val="24"/>
                <w:szCs w:val="24"/>
              </w:rPr>
            </w:pPr>
          </w:p>
          <w:p w:rsidR="00C632BC" w:rsidRPr="00185120" w:rsidRDefault="00C632BC" w:rsidP="00BC11E7">
            <w:pPr>
              <w:jc w:val="both"/>
              <w:rPr>
                <w:rFonts w:ascii="Arial" w:hAnsi="Arial" w:cs="Arial"/>
                <w:sz w:val="24"/>
                <w:szCs w:val="24"/>
              </w:rPr>
            </w:pPr>
          </w:p>
          <w:p w:rsidR="00C632BC" w:rsidRPr="00185120" w:rsidRDefault="00C632BC" w:rsidP="00C632BC">
            <w:pPr>
              <w:jc w:val="center"/>
              <w:rPr>
                <w:rFonts w:ascii="Arial" w:hAnsi="Arial" w:cs="Arial"/>
                <w:sz w:val="24"/>
                <w:szCs w:val="24"/>
              </w:rPr>
            </w:pPr>
            <w:r w:rsidRPr="00185120">
              <w:rPr>
                <w:rFonts w:ascii="Arial" w:hAnsi="Arial" w:cs="Arial"/>
                <w:sz w:val="24"/>
                <w:szCs w:val="24"/>
              </w:rPr>
              <w:lastRenderedPageBreak/>
              <w:t>2583</w:t>
            </w:r>
          </w:p>
        </w:tc>
        <w:tc>
          <w:tcPr>
            <w:tcW w:w="1560" w:type="dxa"/>
            <w:shd w:val="clear" w:color="auto" w:fill="auto"/>
          </w:tcPr>
          <w:p w:rsidR="00C632BC" w:rsidRPr="00185120" w:rsidRDefault="00C632BC" w:rsidP="00BC11E7">
            <w:pPr>
              <w:jc w:val="both"/>
              <w:rPr>
                <w:rFonts w:ascii="Arial" w:hAnsi="Arial" w:cs="Arial"/>
                <w:sz w:val="24"/>
                <w:szCs w:val="24"/>
              </w:rPr>
            </w:pPr>
            <w:r w:rsidRPr="00185120">
              <w:rPr>
                <w:rFonts w:ascii="Arial" w:hAnsi="Arial" w:cs="Arial"/>
                <w:sz w:val="24"/>
                <w:szCs w:val="24"/>
              </w:rPr>
              <w:lastRenderedPageBreak/>
              <w:t xml:space="preserve">Dependencia </w:t>
            </w:r>
          </w:p>
          <w:p w:rsidR="00C632BC" w:rsidRPr="00185120" w:rsidRDefault="00C632BC" w:rsidP="00BC11E7">
            <w:pPr>
              <w:jc w:val="both"/>
              <w:rPr>
                <w:rFonts w:ascii="Arial" w:hAnsi="Arial" w:cs="Arial"/>
                <w:sz w:val="24"/>
                <w:szCs w:val="24"/>
              </w:rPr>
            </w:pPr>
            <w:r w:rsidRPr="00185120">
              <w:rPr>
                <w:rFonts w:ascii="Arial" w:hAnsi="Arial" w:cs="Arial"/>
                <w:sz w:val="24"/>
                <w:szCs w:val="24"/>
              </w:rPr>
              <w:t>responsable</w:t>
            </w:r>
          </w:p>
        </w:tc>
      </w:tr>
      <w:tr w:rsidR="00C632BC" w:rsidRPr="00185120" w:rsidTr="00BC11E7">
        <w:trPr>
          <w:trHeight w:val="992"/>
        </w:trPr>
        <w:tc>
          <w:tcPr>
            <w:tcW w:w="2076"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Títulos de tierra otorgados – resto del Departamento</w:t>
            </w:r>
          </w:p>
        </w:tc>
        <w:tc>
          <w:tcPr>
            <w:tcW w:w="901"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w:t>
            </w:r>
          </w:p>
        </w:tc>
        <w:tc>
          <w:tcPr>
            <w:tcW w:w="1418" w:type="dxa"/>
            <w:vMerge/>
          </w:tcPr>
          <w:p w:rsidR="00C632BC" w:rsidRPr="00185120" w:rsidRDefault="00C632BC" w:rsidP="00BC11E7">
            <w:pPr>
              <w:jc w:val="both"/>
              <w:rPr>
                <w:rFonts w:ascii="Arial" w:hAnsi="Arial" w:cs="Arial"/>
                <w:sz w:val="24"/>
                <w:szCs w:val="24"/>
              </w:rPr>
            </w:pPr>
          </w:p>
        </w:tc>
        <w:tc>
          <w:tcPr>
            <w:tcW w:w="1417"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1250</w:t>
            </w:r>
          </w:p>
        </w:tc>
        <w:tc>
          <w:tcPr>
            <w:tcW w:w="1559" w:type="dxa"/>
            <w:vMerge/>
          </w:tcPr>
          <w:p w:rsidR="00C632BC" w:rsidRPr="00185120" w:rsidRDefault="00C632BC" w:rsidP="00BC11E7">
            <w:pPr>
              <w:jc w:val="both"/>
              <w:rPr>
                <w:rFonts w:ascii="Arial" w:hAnsi="Arial" w:cs="Arial"/>
                <w:sz w:val="24"/>
                <w:szCs w:val="24"/>
              </w:rPr>
            </w:pPr>
          </w:p>
        </w:tc>
        <w:tc>
          <w:tcPr>
            <w:tcW w:w="1560" w:type="dxa"/>
            <w:shd w:val="clear" w:color="auto" w:fill="auto"/>
          </w:tcPr>
          <w:p w:rsidR="00C632BC" w:rsidRPr="00185120" w:rsidRDefault="00C632BC" w:rsidP="00C632BC">
            <w:pPr>
              <w:jc w:val="both"/>
              <w:rPr>
                <w:rFonts w:ascii="Arial" w:hAnsi="Arial" w:cs="Arial"/>
                <w:sz w:val="24"/>
                <w:szCs w:val="24"/>
              </w:rPr>
            </w:pPr>
            <w:r w:rsidRPr="00185120">
              <w:rPr>
                <w:rFonts w:ascii="Arial" w:hAnsi="Arial" w:cs="Arial"/>
                <w:sz w:val="24"/>
                <w:szCs w:val="24"/>
              </w:rPr>
              <w:t>Secretaria desarrollo rural</w:t>
            </w:r>
          </w:p>
        </w:tc>
      </w:tr>
      <w:tr w:rsidR="00C632BC" w:rsidRPr="00185120" w:rsidTr="00F503F3">
        <w:trPr>
          <w:trHeight w:val="799"/>
        </w:trPr>
        <w:tc>
          <w:tcPr>
            <w:tcW w:w="2076" w:type="dxa"/>
          </w:tcPr>
          <w:p w:rsidR="00C632BC" w:rsidRPr="00185120" w:rsidRDefault="00C632BC" w:rsidP="00C632BC">
            <w:pPr>
              <w:jc w:val="both"/>
              <w:rPr>
                <w:rFonts w:ascii="Arial" w:hAnsi="Arial" w:cs="Arial"/>
                <w:sz w:val="24"/>
                <w:szCs w:val="24"/>
              </w:rPr>
            </w:pPr>
            <w:r w:rsidRPr="00185120">
              <w:rPr>
                <w:rFonts w:ascii="Arial" w:hAnsi="Arial" w:cs="Arial"/>
                <w:sz w:val="24"/>
                <w:szCs w:val="24"/>
              </w:rPr>
              <w:lastRenderedPageBreak/>
              <w:t>Títulos de tierra otorgados –</w:t>
            </w:r>
          </w:p>
          <w:p w:rsidR="00C632BC" w:rsidRPr="00185120" w:rsidRDefault="00C632BC" w:rsidP="00C632BC">
            <w:pPr>
              <w:jc w:val="both"/>
              <w:rPr>
                <w:rFonts w:ascii="Arial" w:hAnsi="Arial" w:cs="Arial"/>
                <w:sz w:val="24"/>
                <w:szCs w:val="24"/>
              </w:rPr>
            </w:pPr>
            <w:r w:rsidRPr="00185120">
              <w:rPr>
                <w:rFonts w:ascii="Arial" w:hAnsi="Arial" w:cs="Arial"/>
                <w:sz w:val="24"/>
                <w:szCs w:val="24"/>
              </w:rPr>
              <w:t>Urabá</w:t>
            </w:r>
          </w:p>
        </w:tc>
        <w:tc>
          <w:tcPr>
            <w:tcW w:w="901" w:type="dxa"/>
          </w:tcPr>
          <w:p w:rsidR="00C632BC" w:rsidRPr="00185120" w:rsidRDefault="00C632BC" w:rsidP="00C632BC">
            <w:pPr>
              <w:jc w:val="both"/>
              <w:rPr>
                <w:rFonts w:ascii="Arial" w:hAnsi="Arial" w:cs="Arial"/>
                <w:sz w:val="24"/>
                <w:szCs w:val="24"/>
              </w:rPr>
            </w:pPr>
            <w:r w:rsidRPr="00185120">
              <w:rPr>
                <w:rFonts w:ascii="Arial" w:hAnsi="Arial" w:cs="Arial"/>
                <w:sz w:val="24"/>
                <w:szCs w:val="24"/>
              </w:rPr>
              <w:t>#</w:t>
            </w:r>
          </w:p>
        </w:tc>
        <w:tc>
          <w:tcPr>
            <w:tcW w:w="1418" w:type="dxa"/>
            <w:vMerge/>
          </w:tcPr>
          <w:p w:rsidR="00C632BC" w:rsidRPr="00185120" w:rsidRDefault="00C632BC" w:rsidP="00BC11E7">
            <w:pPr>
              <w:jc w:val="both"/>
              <w:rPr>
                <w:rFonts w:ascii="Arial" w:hAnsi="Arial" w:cs="Arial"/>
                <w:sz w:val="24"/>
                <w:szCs w:val="24"/>
              </w:rPr>
            </w:pPr>
          </w:p>
        </w:tc>
        <w:tc>
          <w:tcPr>
            <w:tcW w:w="1417" w:type="dxa"/>
          </w:tcPr>
          <w:p w:rsidR="00C632BC" w:rsidRPr="00185120" w:rsidRDefault="00C632BC" w:rsidP="00BC11E7">
            <w:pPr>
              <w:jc w:val="both"/>
              <w:rPr>
                <w:rFonts w:ascii="Arial" w:hAnsi="Arial" w:cs="Arial"/>
                <w:sz w:val="24"/>
                <w:szCs w:val="24"/>
              </w:rPr>
            </w:pPr>
            <w:r w:rsidRPr="00185120">
              <w:rPr>
                <w:rFonts w:ascii="Arial" w:hAnsi="Arial" w:cs="Arial"/>
                <w:sz w:val="24"/>
                <w:szCs w:val="24"/>
              </w:rPr>
              <w:t>350</w:t>
            </w:r>
          </w:p>
        </w:tc>
        <w:tc>
          <w:tcPr>
            <w:tcW w:w="1559" w:type="dxa"/>
            <w:vMerge/>
          </w:tcPr>
          <w:p w:rsidR="00C632BC" w:rsidRPr="00185120" w:rsidRDefault="00C632BC" w:rsidP="00BC11E7">
            <w:pPr>
              <w:jc w:val="both"/>
              <w:rPr>
                <w:rFonts w:ascii="Arial" w:hAnsi="Arial" w:cs="Arial"/>
                <w:sz w:val="24"/>
                <w:szCs w:val="24"/>
              </w:rPr>
            </w:pPr>
          </w:p>
        </w:tc>
        <w:tc>
          <w:tcPr>
            <w:tcW w:w="1560" w:type="dxa"/>
            <w:shd w:val="clear" w:color="auto" w:fill="auto"/>
          </w:tcPr>
          <w:p w:rsidR="00C632BC" w:rsidRPr="00185120" w:rsidRDefault="00C632BC" w:rsidP="00C632BC">
            <w:pPr>
              <w:jc w:val="both"/>
              <w:rPr>
                <w:rFonts w:ascii="Arial" w:hAnsi="Arial" w:cs="Arial"/>
                <w:sz w:val="24"/>
                <w:szCs w:val="24"/>
              </w:rPr>
            </w:pPr>
            <w:r w:rsidRPr="00185120">
              <w:rPr>
                <w:rFonts w:ascii="Arial" w:hAnsi="Arial" w:cs="Arial"/>
                <w:sz w:val="24"/>
                <w:szCs w:val="24"/>
              </w:rPr>
              <w:t>Secretaria de desarrollo rural</w:t>
            </w:r>
          </w:p>
        </w:tc>
      </w:tr>
    </w:tbl>
    <w:p w:rsidR="008019F3" w:rsidRDefault="008019F3" w:rsidP="00C632BC">
      <w:pPr>
        <w:jc w:val="both"/>
        <w:rPr>
          <w:rFonts w:ascii="Arial" w:hAnsi="Arial" w:cs="Arial"/>
          <w:sz w:val="24"/>
          <w:szCs w:val="24"/>
        </w:rPr>
      </w:pPr>
    </w:p>
    <w:p w:rsidR="00C632BC" w:rsidRPr="0022627A" w:rsidRDefault="008019F3" w:rsidP="00C632BC">
      <w:pPr>
        <w:jc w:val="both"/>
        <w:rPr>
          <w:rFonts w:ascii="Arial" w:hAnsi="Arial" w:cs="Arial"/>
          <w:b/>
          <w:sz w:val="24"/>
          <w:szCs w:val="24"/>
        </w:rPr>
      </w:pPr>
      <w:r w:rsidRPr="0022627A">
        <w:rPr>
          <w:rFonts w:ascii="Arial" w:hAnsi="Arial" w:cs="Arial"/>
          <w:b/>
          <w:sz w:val="24"/>
          <w:szCs w:val="24"/>
        </w:rPr>
        <w:t xml:space="preserve">7. </w:t>
      </w:r>
      <w:r w:rsidR="00C632BC" w:rsidRPr="0022627A">
        <w:rPr>
          <w:rFonts w:ascii="Arial" w:hAnsi="Arial" w:cs="Arial"/>
          <w:b/>
          <w:sz w:val="24"/>
          <w:szCs w:val="24"/>
        </w:rPr>
        <w:t xml:space="preserve"> Proyecto: Apoyo productivo a los procesos de restitución de tierras</w:t>
      </w:r>
    </w:p>
    <w:p w:rsidR="000B60F1" w:rsidRDefault="00C632BC" w:rsidP="00BC11E7">
      <w:pPr>
        <w:jc w:val="both"/>
        <w:rPr>
          <w:rFonts w:ascii="Arial" w:hAnsi="Arial" w:cs="Arial"/>
          <w:sz w:val="24"/>
          <w:szCs w:val="24"/>
        </w:rPr>
      </w:pPr>
      <w:r w:rsidRPr="00185120">
        <w:rPr>
          <w:rFonts w:ascii="Arial" w:hAnsi="Arial" w:cs="Arial"/>
          <w:sz w:val="24"/>
          <w:szCs w:val="24"/>
        </w:rPr>
        <w:t>Acompañar los procesos de restitución de tierras del Ministerio de Agricultura y Desarrollo Rural (MADR) con el apoyo a proyectos productivos una vez los procedim</w:t>
      </w:r>
      <w:r w:rsidR="000B60F1">
        <w:rPr>
          <w:rFonts w:ascii="Arial" w:hAnsi="Arial" w:cs="Arial"/>
          <w:sz w:val="24"/>
          <w:szCs w:val="24"/>
        </w:rPr>
        <w:t xml:space="preserve">ientos legales </w:t>
      </w:r>
      <w:proofErr w:type="gramStart"/>
      <w:r w:rsidR="000B60F1">
        <w:rPr>
          <w:rFonts w:ascii="Arial" w:hAnsi="Arial" w:cs="Arial"/>
          <w:sz w:val="24"/>
          <w:szCs w:val="24"/>
        </w:rPr>
        <w:t>hayan</w:t>
      </w:r>
      <w:proofErr w:type="gramEnd"/>
      <w:r w:rsidR="000B60F1">
        <w:rPr>
          <w:rFonts w:ascii="Arial" w:hAnsi="Arial" w:cs="Arial"/>
          <w:sz w:val="24"/>
          <w:szCs w:val="24"/>
        </w:rPr>
        <w:t xml:space="preserve"> finalizado</w:t>
      </w:r>
    </w:p>
    <w:p w:rsidR="00BC11E7" w:rsidRPr="00185120" w:rsidRDefault="00C632BC" w:rsidP="00BC11E7">
      <w:pPr>
        <w:jc w:val="both"/>
        <w:rPr>
          <w:rFonts w:ascii="Arial" w:hAnsi="Arial" w:cs="Arial"/>
          <w:sz w:val="24"/>
          <w:szCs w:val="24"/>
        </w:rPr>
      </w:pPr>
      <w:r w:rsidRPr="00185120">
        <w:rPr>
          <w:rFonts w:ascii="Arial" w:hAnsi="Arial" w:cs="Arial"/>
          <w:sz w:val="24"/>
          <w:szCs w:val="24"/>
        </w:rPr>
        <w:t>Indicadores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C632BC" w:rsidRPr="00185120" w:rsidTr="00F503F3">
        <w:trPr>
          <w:trHeight w:val="1261"/>
        </w:trPr>
        <w:tc>
          <w:tcPr>
            <w:tcW w:w="2076"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Nombre del Indicador</w:t>
            </w:r>
          </w:p>
        </w:tc>
        <w:tc>
          <w:tcPr>
            <w:tcW w:w="901"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Unidad</w:t>
            </w:r>
          </w:p>
        </w:tc>
        <w:tc>
          <w:tcPr>
            <w:tcW w:w="1418"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 xml:space="preserve">Línea Base </w:t>
            </w:r>
          </w:p>
          <w:p w:rsidR="00C632BC" w:rsidRPr="000B60F1" w:rsidRDefault="00C632BC" w:rsidP="00C632BC">
            <w:pPr>
              <w:jc w:val="both"/>
              <w:rPr>
                <w:rFonts w:ascii="Arial" w:hAnsi="Arial" w:cs="Arial"/>
                <w:sz w:val="20"/>
                <w:szCs w:val="20"/>
              </w:rPr>
            </w:pPr>
            <w:r w:rsidRPr="000B60F1">
              <w:rPr>
                <w:rFonts w:ascii="Arial" w:hAnsi="Arial" w:cs="Arial"/>
                <w:sz w:val="20"/>
                <w:szCs w:val="20"/>
              </w:rPr>
              <w:t>2011</w:t>
            </w:r>
          </w:p>
        </w:tc>
        <w:tc>
          <w:tcPr>
            <w:tcW w:w="1417"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 xml:space="preserve">Cantidad </w:t>
            </w:r>
          </w:p>
          <w:p w:rsidR="00C632BC" w:rsidRPr="000B60F1" w:rsidRDefault="00C632BC" w:rsidP="00C632BC">
            <w:pPr>
              <w:jc w:val="both"/>
              <w:rPr>
                <w:rFonts w:ascii="Arial" w:hAnsi="Arial" w:cs="Arial"/>
                <w:sz w:val="20"/>
                <w:szCs w:val="20"/>
              </w:rPr>
            </w:pPr>
            <w:r w:rsidRPr="000B60F1">
              <w:rPr>
                <w:rFonts w:ascii="Arial" w:hAnsi="Arial" w:cs="Arial"/>
                <w:sz w:val="20"/>
                <w:szCs w:val="20"/>
              </w:rPr>
              <w:t>2012-2015</w:t>
            </w:r>
          </w:p>
        </w:tc>
        <w:tc>
          <w:tcPr>
            <w:tcW w:w="1559"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Meta</w:t>
            </w:r>
          </w:p>
          <w:p w:rsidR="00C632BC" w:rsidRPr="000B60F1" w:rsidRDefault="00C632BC" w:rsidP="00C632BC">
            <w:pPr>
              <w:jc w:val="both"/>
              <w:rPr>
                <w:rFonts w:ascii="Arial" w:hAnsi="Arial" w:cs="Arial"/>
                <w:sz w:val="20"/>
                <w:szCs w:val="20"/>
              </w:rPr>
            </w:pPr>
            <w:r w:rsidRPr="000B60F1">
              <w:rPr>
                <w:rFonts w:ascii="Arial" w:hAnsi="Arial" w:cs="Arial"/>
                <w:sz w:val="20"/>
                <w:szCs w:val="20"/>
              </w:rPr>
              <w:t>2015</w:t>
            </w:r>
          </w:p>
          <w:p w:rsidR="00C632BC" w:rsidRPr="000B60F1" w:rsidRDefault="00C632BC" w:rsidP="00C632BC">
            <w:pPr>
              <w:jc w:val="both"/>
              <w:rPr>
                <w:rFonts w:ascii="Arial" w:hAnsi="Arial" w:cs="Arial"/>
                <w:sz w:val="20"/>
                <w:szCs w:val="20"/>
              </w:rPr>
            </w:pPr>
          </w:p>
        </w:tc>
        <w:tc>
          <w:tcPr>
            <w:tcW w:w="1560" w:type="dxa"/>
            <w:shd w:val="clear" w:color="auto" w:fill="auto"/>
          </w:tcPr>
          <w:p w:rsidR="00C632BC" w:rsidRPr="000B60F1" w:rsidRDefault="00C632BC" w:rsidP="00C632BC">
            <w:pPr>
              <w:jc w:val="both"/>
              <w:rPr>
                <w:rFonts w:ascii="Arial" w:hAnsi="Arial" w:cs="Arial"/>
                <w:sz w:val="20"/>
                <w:szCs w:val="20"/>
              </w:rPr>
            </w:pPr>
            <w:r w:rsidRPr="000B60F1">
              <w:rPr>
                <w:rFonts w:ascii="Arial" w:hAnsi="Arial" w:cs="Arial"/>
                <w:sz w:val="20"/>
                <w:szCs w:val="20"/>
              </w:rPr>
              <w:t xml:space="preserve">Dependencia </w:t>
            </w:r>
          </w:p>
          <w:p w:rsidR="00C632BC" w:rsidRPr="000B60F1" w:rsidRDefault="00C632BC" w:rsidP="00C632BC">
            <w:pPr>
              <w:jc w:val="both"/>
              <w:rPr>
                <w:rFonts w:ascii="Arial" w:hAnsi="Arial" w:cs="Arial"/>
                <w:sz w:val="20"/>
                <w:szCs w:val="20"/>
              </w:rPr>
            </w:pPr>
            <w:r w:rsidRPr="000B60F1">
              <w:rPr>
                <w:rFonts w:ascii="Arial" w:hAnsi="Arial" w:cs="Arial"/>
                <w:sz w:val="20"/>
                <w:szCs w:val="20"/>
              </w:rPr>
              <w:t>responsable</w:t>
            </w:r>
          </w:p>
        </w:tc>
      </w:tr>
      <w:tr w:rsidR="00C632BC" w:rsidRPr="00185120" w:rsidTr="00F503F3">
        <w:trPr>
          <w:trHeight w:val="799"/>
        </w:trPr>
        <w:tc>
          <w:tcPr>
            <w:tcW w:w="2076"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Proyectos productivos establecidos en tierras restituidas  resto del Departamento</w:t>
            </w:r>
          </w:p>
        </w:tc>
        <w:tc>
          <w:tcPr>
            <w:tcW w:w="901"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w:t>
            </w:r>
          </w:p>
        </w:tc>
        <w:tc>
          <w:tcPr>
            <w:tcW w:w="1418"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ND</w:t>
            </w:r>
          </w:p>
        </w:tc>
        <w:tc>
          <w:tcPr>
            <w:tcW w:w="1417"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60</w:t>
            </w:r>
          </w:p>
        </w:tc>
        <w:tc>
          <w:tcPr>
            <w:tcW w:w="1559"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60</w:t>
            </w:r>
          </w:p>
        </w:tc>
        <w:tc>
          <w:tcPr>
            <w:tcW w:w="1560" w:type="dxa"/>
            <w:shd w:val="clear" w:color="auto" w:fill="auto"/>
          </w:tcPr>
          <w:p w:rsidR="00C632BC" w:rsidRPr="000B60F1" w:rsidRDefault="00C632BC" w:rsidP="00C632BC">
            <w:pPr>
              <w:jc w:val="both"/>
              <w:rPr>
                <w:rFonts w:ascii="Arial" w:hAnsi="Arial" w:cs="Arial"/>
                <w:sz w:val="20"/>
                <w:szCs w:val="20"/>
              </w:rPr>
            </w:pPr>
            <w:r w:rsidRPr="000B60F1">
              <w:rPr>
                <w:rFonts w:ascii="Arial" w:hAnsi="Arial" w:cs="Arial"/>
                <w:sz w:val="20"/>
                <w:szCs w:val="20"/>
              </w:rPr>
              <w:t>Secretaria de medio ambiente</w:t>
            </w:r>
          </w:p>
        </w:tc>
      </w:tr>
      <w:tr w:rsidR="00C632BC" w:rsidRPr="00185120" w:rsidTr="00F503F3">
        <w:trPr>
          <w:trHeight w:val="799"/>
        </w:trPr>
        <w:tc>
          <w:tcPr>
            <w:tcW w:w="2076"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Proyectos productivos establecidos en tierras restituidas Urabá</w:t>
            </w:r>
          </w:p>
        </w:tc>
        <w:tc>
          <w:tcPr>
            <w:tcW w:w="901" w:type="dxa"/>
          </w:tcPr>
          <w:p w:rsidR="00C632BC" w:rsidRPr="000B60F1" w:rsidRDefault="00C632BC" w:rsidP="00C632BC">
            <w:pPr>
              <w:jc w:val="both"/>
              <w:rPr>
                <w:rFonts w:ascii="Arial" w:hAnsi="Arial" w:cs="Arial"/>
                <w:sz w:val="20"/>
                <w:szCs w:val="20"/>
              </w:rPr>
            </w:pPr>
            <w:r w:rsidRPr="000B60F1">
              <w:rPr>
                <w:rFonts w:ascii="Arial" w:hAnsi="Arial" w:cs="Arial"/>
                <w:sz w:val="20"/>
                <w:szCs w:val="20"/>
              </w:rPr>
              <w:t>#</w:t>
            </w:r>
          </w:p>
        </w:tc>
        <w:tc>
          <w:tcPr>
            <w:tcW w:w="1418"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ND</w:t>
            </w:r>
          </w:p>
        </w:tc>
        <w:tc>
          <w:tcPr>
            <w:tcW w:w="1417"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40</w:t>
            </w:r>
          </w:p>
        </w:tc>
        <w:tc>
          <w:tcPr>
            <w:tcW w:w="1559" w:type="dxa"/>
          </w:tcPr>
          <w:p w:rsidR="00C632BC" w:rsidRPr="000B60F1" w:rsidRDefault="00612742" w:rsidP="00C632BC">
            <w:pPr>
              <w:jc w:val="both"/>
              <w:rPr>
                <w:rFonts w:ascii="Arial" w:hAnsi="Arial" w:cs="Arial"/>
                <w:sz w:val="20"/>
                <w:szCs w:val="20"/>
              </w:rPr>
            </w:pPr>
            <w:r w:rsidRPr="000B60F1">
              <w:rPr>
                <w:rFonts w:ascii="Arial" w:hAnsi="Arial" w:cs="Arial"/>
                <w:sz w:val="20"/>
                <w:szCs w:val="20"/>
              </w:rPr>
              <w:t>40</w:t>
            </w:r>
          </w:p>
        </w:tc>
        <w:tc>
          <w:tcPr>
            <w:tcW w:w="1560" w:type="dxa"/>
            <w:shd w:val="clear" w:color="auto" w:fill="auto"/>
          </w:tcPr>
          <w:p w:rsidR="00C632BC" w:rsidRPr="000B60F1" w:rsidRDefault="00C632BC" w:rsidP="00C632BC">
            <w:pPr>
              <w:jc w:val="both"/>
              <w:rPr>
                <w:rFonts w:ascii="Arial" w:hAnsi="Arial" w:cs="Arial"/>
                <w:sz w:val="20"/>
                <w:szCs w:val="20"/>
              </w:rPr>
            </w:pPr>
            <w:r w:rsidRPr="000B60F1">
              <w:rPr>
                <w:rFonts w:ascii="Arial" w:hAnsi="Arial" w:cs="Arial"/>
                <w:sz w:val="20"/>
                <w:szCs w:val="20"/>
              </w:rPr>
              <w:t>Secretaria de medio ambiente</w:t>
            </w:r>
          </w:p>
        </w:tc>
      </w:tr>
    </w:tbl>
    <w:p w:rsidR="00C632BC" w:rsidRPr="00185120" w:rsidRDefault="00C632BC" w:rsidP="00BC11E7">
      <w:pPr>
        <w:jc w:val="both"/>
        <w:rPr>
          <w:rFonts w:ascii="Arial" w:hAnsi="Arial" w:cs="Arial"/>
          <w:sz w:val="24"/>
          <w:szCs w:val="24"/>
        </w:rPr>
      </w:pPr>
    </w:p>
    <w:p w:rsidR="00612742" w:rsidRPr="008019F3" w:rsidRDefault="008019F3" w:rsidP="00612742">
      <w:pPr>
        <w:jc w:val="both"/>
        <w:rPr>
          <w:rFonts w:ascii="Arial" w:hAnsi="Arial" w:cs="Arial"/>
          <w:b/>
          <w:sz w:val="24"/>
          <w:szCs w:val="24"/>
        </w:rPr>
      </w:pPr>
      <w:r w:rsidRPr="008019F3">
        <w:rPr>
          <w:rFonts w:ascii="Arial" w:hAnsi="Arial" w:cs="Arial"/>
          <w:b/>
          <w:sz w:val="24"/>
          <w:szCs w:val="24"/>
        </w:rPr>
        <w:t>7.1</w:t>
      </w:r>
      <w:r w:rsidR="00612742" w:rsidRPr="008019F3">
        <w:rPr>
          <w:rFonts w:ascii="Arial" w:hAnsi="Arial" w:cs="Arial"/>
          <w:b/>
          <w:sz w:val="24"/>
          <w:szCs w:val="24"/>
        </w:rPr>
        <w:t xml:space="preserve"> Proyecto: Promoción del acceso a tierras articulado a instrumentos de política </w:t>
      </w:r>
    </w:p>
    <w:p w:rsidR="00612742" w:rsidRPr="008019F3" w:rsidRDefault="00612742" w:rsidP="00612742">
      <w:pPr>
        <w:jc w:val="both"/>
        <w:rPr>
          <w:rFonts w:ascii="Arial" w:hAnsi="Arial" w:cs="Arial"/>
          <w:b/>
          <w:sz w:val="24"/>
          <w:szCs w:val="24"/>
        </w:rPr>
      </w:pPr>
      <w:r w:rsidRPr="008019F3">
        <w:rPr>
          <w:rFonts w:ascii="Arial" w:hAnsi="Arial" w:cs="Arial"/>
          <w:b/>
          <w:sz w:val="24"/>
          <w:szCs w:val="24"/>
        </w:rPr>
        <w:t>MADR</w:t>
      </w:r>
    </w:p>
    <w:p w:rsidR="00612742" w:rsidRPr="00185120" w:rsidRDefault="00612742" w:rsidP="00612742">
      <w:pPr>
        <w:jc w:val="both"/>
        <w:rPr>
          <w:rFonts w:ascii="Arial" w:hAnsi="Arial" w:cs="Arial"/>
          <w:sz w:val="24"/>
          <w:szCs w:val="24"/>
        </w:rPr>
      </w:pPr>
      <w:r w:rsidRPr="00185120">
        <w:rPr>
          <w:rFonts w:ascii="Arial" w:hAnsi="Arial" w:cs="Arial"/>
          <w:sz w:val="24"/>
          <w:szCs w:val="24"/>
        </w:rPr>
        <w:t>Dentro de los instrumentos de política diseñados por el MADR, se encuentra el de subsidios para la compra de tierras y la titulación de predios. Se apoyará estos instrumentos de política identificando y capacitando a potenciales beneficiarios para la canalización de los recursos disponibles.</w:t>
      </w:r>
    </w:p>
    <w:p w:rsidR="00612742" w:rsidRPr="00185120" w:rsidRDefault="00612742" w:rsidP="00612742">
      <w:pPr>
        <w:jc w:val="both"/>
        <w:rPr>
          <w:rFonts w:ascii="Arial" w:hAnsi="Arial" w:cs="Arial"/>
          <w:sz w:val="24"/>
          <w:szCs w:val="24"/>
        </w:rPr>
      </w:pPr>
      <w:r w:rsidRPr="00185120">
        <w:rPr>
          <w:rFonts w:ascii="Arial" w:hAnsi="Arial" w:cs="Arial"/>
          <w:sz w:val="24"/>
          <w:szCs w:val="24"/>
        </w:rPr>
        <w:t>Indicadores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612742" w:rsidRPr="00185120" w:rsidTr="00F503F3">
        <w:trPr>
          <w:trHeight w:val="1261"/>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lastRenderedPageBreak/>
              <w:t>Nombre del Indicador</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Unidad</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Línea Base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2011</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Cantidad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2012-2015</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Meta</w:t>
            </w:r>
          </w:p>
          <w:p w:rsidR="00612742" w:rsidRPr="00185120" w:rsidRDefault="00612742" w:rsidP="00612742">
            <w:pPr>
              <w:jc w:val="both"/>
              <w:rPr>
                <w:rFonts w:ascii="Arial" w:hAnsi="Arial" w:cs="Arial"/>
                <w:sz w:val="24"/>
                <w:szCs w:val="24"/>
              </w:rPr>
            </w:pPr>
            <w:r w:rsidRPr="00185120">
              <w:rPr>
                <w:rFonts w:ascii="Arial" w:hAnsi="Arial" w:cs="Arial"/>
                <w:sz w:val="24"/>
                <w:szCs w:val="24"/>
              </w:rPr>
              <w:t>2015</w:t>
            </w:r>
          </w:p>
          <w:p w:rsidR="00612742" w:rsidRPr="00185120" w:rsidRDefault="00612742" w:rsidP="00612742">
            <w:pPr>
              <w:jc w:val="both"/>
              <w:rPr>
                <w:rFonts w:ascii="Arial" w:hAnsi="Arial" w:cs="Arial"/>
                <w:sz w:val="24"/>
                <w:szCs w:val="24"/>
              </w:rPr>
            </w:pP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Dependencia </w:t>
            </w:r>
          </w:p>
          <w:p w:rsidR="00612742" w:rsidRPr="00185120" w:rsidRDefault="00612742" w:rsidP="00612742">
            <w:pPr>
              <w:jc w:val="both"/>
              <w:rPr>
                <w:rFonts w:ascii="Arial" w:hAnsi="Arial" w:cs="Arial"/>
                <w:sz w:val="24"/>
                <w:szCs w:val="24"/>
              </w:rPr>
            </w:pPr>
            <w:r w:rsidRPr="00185120">
              <w:rPr>
                <w:rFonts w:ascii="Arial" w:hAnsi="Arial" w:cs="Arial"/>
                <w:sz w:val="24"/>
                <w:szCs w:val="24"/>
              </w:rPr>
              <w:t>responsable</w:t>
            </w:r>
          </w:p>
        </w:tc>
      </w:tr>
      <w:tr w:rsidR="00612742" w:rsidRPr="00185120" w:rsidTr="00F503F3">
        <w:trPr>
          <w:trHeight w:val="799"/>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Personas capacitadas en instrumentos de cofinanciación de tierras –  resto del Departamento</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0</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280</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280</w:t>
            </w: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Secretaria de agricultura y desarrollo rural</w:t>
            </w:r>
          </w:p>
        </w:tc>
      </w:tr>
      <w:tr w:rsidR="00612742" w:rsidRPr="00185120" w:rsidTr="00F503F3">
        <w:trPr>
          <w:trHeight w:val="799"/>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Personas capacitadas en instrumentos de cofinanciación de tierras –  Urabá</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0</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40</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40</w:t>
            </w: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Secretaria de agricultura y desarrollo rural</w:t>
            </w:r>
          </w:p>
        </w:tc>
      </w:tr>
    </w:tbl>
    <w:p w:rsidR="00612742" w:rsidRPr="00185120" w:rsidRDefault="00612742" w:rsidP="00612742">
      <w:pPr>
        <w:jc w:val="both"/>
        <w:rPr>
          <w:rFonts w:ascii="Arial" w:hAnsi="Arial" w:cs="Arial"/>
          <w:sz w:val="24"/>
          <w:szCs w:val="24"/>
        </w:rPr>
      </w:pPr>
    </w:p>
    <w:p w:rsidR="00612742" w:rsidRPr="00185120" w:rsidRDefault="008019F3" w:rsidP="00612742">
      <w:pPr>
        <w:jc w:val="both"/>
        <w:rPr>
          <w:rFonts w:ascii="Arial" w:hAnsi="Arial" w:cs="Arial"/>
          <w:sz w:val="24"/>
          <w:szCs w:val="24"/>
        </w:rPr>
      </w:pPr>
      <w:r w:rsidRPr="0022627A">
        <w:rPr>
          <w:rFonts w:ascii="Arial" w:hAnsi="Arial" w:cs="Arial"/>
          <w:b/>
          <w:sz w:val="24"/>
          <w:szCs w:val="24"/>
        </w:rPr>
        <w:t>7.2</w:t>
      </w:r>
      <w:r w:rsidR="00612742" w:rsidRPr="0022627A">
        <w:rPr>
          <w:rFonts w:ascii="Arial" w:hAnsi="Arial" w:cs="Arial"/>
          <w:b/>
          <w:sz w:val="24"/>
          <w:szCs w:val="24"/>
        </w:rPr>
        <w:t>. Proyecto: Titulación y ampliación de resguardos</w:t>
      </w:r>
    </w:p>
    <w:p w:rsidR="00612742" w:rsidRPr="00185120" w:rsidRDefault="00612742" w:rsidP="00612742">
      <w:pPr>
        <w:jc w:val="both"/>
        <w:rPr>
          <w:rFonts w:ascii="Arial" w:hAnsi="Arial" w:cs="Arial"/>
          <w:sz w:val="24"/>
          <w:szCs w:val="24"/>
        </w:rPr>
      </w:pPr>
      <w:r w:rsidRPr="00185120">
        <w:rPr>
          <w:rFonts w:ascii="Arial" w:hAnsi="Arial" w:cs="Arial"/>
          <w:sz w:val="24"/>
          <w:szCs w:val="24"/>
        </w:rPr>
        <w:t>Se apoyará a las comunidades indígenas en la legalización de predios ancestrales para lograr la sostenibilidad de los resguardos indígenas.</w:t>
      </w:r>
    </w:p>
    <w:p w:rsidR="00612742" w:rsidRPr="00185120" w:rsidRDefault="00612742" w:rsidP="00612742">
      <w:pPr>
        <w:jc w:val="both"/>
        <w:rPr>
          <w:rFonts w:ascii="Arial" w:hAnsi="Arial" w:cs="Arial"/>
          <w:sz w:val="24"/>
          <w:szCs w:val="24"/>
        </w:rPr>
      </w:pPr>
      <w:r w:rsidRPr="00185120">
        <w:rPr>
          <w:rFonts w:ascii="Arial" w:hAnsi="Arial" w:cs="Arial"/>
          <w:sz w:val="24"/>
          <w:szCs w:val="24"/>
        </w:rPr>
        <w:t>Indicadores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612742" w:rsidRPr="00185120" w:rsidTr="00F503F3">
        <w:trPr>
          <w:trHeight w:val="1261"/>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Nombre del Indicador</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Unidad</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Línea Base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2011</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Cantidad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2012-2015</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Meta</w:t>
            </w:r>
          </w:p>
          <w:p w:rsidR="00612742" w:rsidRPr="00185120" w:rsidRDefault="00612742" w:rsidP="00612742">
            <w:pPr>
              <w:jc w:val="both"/>
              <w:rPr>
                <w:rFonts w:ascii="Arial" w:hAnsi="Arial" w:cs="Arial"/>
                <w:sz w:val="24"/>
                <w:szCs w:val="24"/>
              </w:rPr>
            </w:pPr>
            <w:r w:rsidRPr="00185120">
              <w:rPr>
                <w:rFonts w:ascii="Arial" w:hAnsi="Arial" w:cs="Arial"/>
                <w:sz w:val="24"/>
                <w:szCs w:val="24"/>
              </w:rPr>
              <w:t>2015</w:t>
            </w:r>
          </w:p>
          <w:p w:rsidR="00612742" w:rsidRPr="00185120" w:rsidRDefault="00612742" w:rsidP="00612742">
            <w:pPr>
              <w:jc w:val="both"/>
              <w:rPr>
                <w:rFonts w:ascii="Arial" w:hAnsi="Arial" w:cs="Arial"/>
                <w:sz w:val="24"/>
                <w:szCs w:val="24"/>
              </w:rPr>
            </w:pP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Dependencia </w:t>
            </w:r>
          </w:p>
          <w:p w:rsidR="00612742" w:rsidRPr="00185120" w:rsidRDefault="00612742" w:rsidP="00612742">
            <w:pPr>
              <w:jc w:val="both"/>
              <w:rPr>
                <w:rFonts w:ascii="Arial" w:hAnsi="Arial" w:cs="Arial"/>
                <w:sz w:val="24"/>
                <w:szCs w:val="24"/>
              </w:rPr>
            </w:pPr>
            <w:r w:rsidRPr="00185120">
              <w:rPr>
                <w:rFonts w:ascii="Arial" w:hAnsi="Arial" w:cs="Arial"/>
                <w:sz w:val="24"/>
                <w:szCs w:val="24"/>
              </w:rPr>
              <w:t>responsable</w:t>
            </w:r>
          </w:p>
        </w:tc>
      </w:tr>
      <w:tr w:rsidR="00612742" w:rsidRPr="00185120" w:rsidTr="00F503F3">
        <w:trPr>
          <w:trHeight w:val="799"/>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Títulos otorgados a comunidades indígenas – resto del Departamento</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4</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5</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9</w:t>
            </w: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Secretaria de agricultura y desarrollo rural</w:t>
            </w:r>
          </w:p>
        </w:tc>
      </w:tr>
      <w:tr w:rsidR="00612742" w:rsidRPr="00185120" w:rsidTr="000B60F1">
        <w:trPr>
          <w:trHeight w:val="1510"/>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Títulos otorgados a comunidades indígenas –Urabá</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2</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3</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5</w:t>
            </w: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Secretaria de agricultura y desarrollo rural</w:t>
            </w:r>
          </w:p>
        </w:tc>
      </w:tr>
    </w:tbl>
    <w:p w:rsidR="00612742" w:rsidRPr="00185120" w:rsidRDefault="00612742" w:rsidP="00612742">
      <w:pPr>
        <w:jc w:val="both"/>
        <w:rPr>
          <w:rFonts w:ascii="Arial" w:hAnsi="Arial" w:cs="Arial"/>
          <w:sz w:val="24"/>
          <w:szCs w:val="24"/>
        </w:rPr>
      </w:pPr>
    </w:p>
    <w:p w:rsidR="00612742" w:rsidRPr="0022627A" w:rsidRDefault="008019F3" w:rsidP="00612742">
      <w:pPr>
        <w:jc w:val="both"/>
        <w:rPr>
          <w:rFonts w:ascii="Arial" w:hAnsi="Arial" w:cs="Arial"/>
          <w:b/>
          <w:sz w:val="24"/>
          <w:szCs w:val="24"/>
        </w:rPr>
      </w:pPr>
      <w:r w:rsidRPr="0022627A">
        <w:rPr>
          <w:rFonts w:ascii="Arial" w:hAnsi="Arial" w:cs="Arial"/>
          <w:b/>
          <w:sz w:val="24"/>
          <w:szCs w:val="24"/>
        </w:rPr>
        <w:t xml:space="preserve">7.3 </w:t>
      </w:r>
      <w:r w:rsidR="00612742" w:rsidRPr="0022627A">
        <w:rPr>
          <w:rFonts w:ascii="Arial" w:hAnsi="Arial" w:cs="Arial"/>
          <w:b/>
          <w:sz w:val="24"/>
          <w:szCs w:val="24"/>
        </w:rPr>
        <w:t xml:space="preserve"> Proyecto: Perfiles de proyectos: Distritos de riego y drenaje Identificados</w:t>
      </w:r>
    </w:p>
    <w:p w:rsidR="00612742" w:rsidRPr="00185120" w:rsidRDefault="00612742" w:rsidP="00612742">
      <w:pPr>
        <w:jc w:val="both"/>
        <w:rPr>
          <w:rFonts w:ascii="Arial" w:hAnsi="Arial" w:cs="Arial"/>
          <w:sz w:val="24"/>
          <w:szCs w:val="24"/>
        </w:rPr>
      </w:pPr>
      <w:r w:rsidRPr="00185120">
        <w:rPr>
          <w:rFonts w:ascii="Arial" w:hAnsi="Arial" w:cs="Arial"/>
          <w:sz w:val="24"/>
          <w:szCs w:val="24"/>
        </w:rPr>
        <w:t>Se acompañarán las iniciativas públicas y privadas para el mejoramiento de las condiciones agronómicas de los suelos en zonas que así lo requieran y que presenten claras condiciones para optimizar la producción agropecuaria. Con base en los recursos dispuestos por el Ministerio de Agricultura y Desarrollo Rural, se apoyarán las gestiones locales para la canalización de las fuentes de financiación con la elaboración de perfiles de proyectos para el riego o drenaje</w:t>
      </w:r>
    </w:p>
    <w:p w:rsidR="00612742" w:rsidRPr="00185120" w:rsidRDefault="00F503F3" w:rsidP="00612742">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612742" w:rsidRPr="00185120" w:rsidTr="00F503F3">
        <w:trPr>
          <w:trHeight w:val="996"/>
        </w:trPr>
        <w:tc>
          <w:tcPr>
            <w:tcW w:w="2076"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Nombre del Indicador</w:t>
            </w:r>
          </w:p>
        </w:tc>
        <w:tc>
          <w:tcPr>
            <w:tcW w:w="901"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Unidad</w:t>
            </w:r>
          </w:p>
        </w:tc>
        <w:tc>
          <w:tcPr>
            <w:tcW w:w="1418"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 xml:space="preserve">Línea Base </w:t>
            </w:r>
          </w:p>
          <w:p w:rsidR="00612742" w:rsidRPr="000B60F1" w:rsidRDefault="00612742" w:rsidP="00612742">
            <w:pPr>
              <w:jc w:val="both"/>
              <w:rPr>
                <w:rFonts w:ascii="Arial" w:hAnsi="Arial" w:cs="Arial"/>
                <w:sz w:val="20"/>
                <w:szCs w:val="20"/>
              </w:rPr>
            </w:pPr>
            <w:r w:rsidRPr="000B60F1">
              <w:rPr>
                <w:rFonts w:ascii="Arial" w:hAnsi="Arial" w:cs="Arial"/>
                <w:sz w:val="20"/>
                <w:szCs w:val="20"/>
              </w:rPr>
              <w:t>2011</w:t>
            </w:r>
          </w:p>
        </w:tc>
        <w:tc>
          <w:tcPr>
            <w:tcW w:w="1417"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 xml:space="preserve">Cantidad </w:t>
            </w:r>
          </w:p>
          <w:p w:rsidR="00612742" w:rsidRPr="000B60F1" w:rsidRDefault="00612742" w:rsidP="00612742">
            <w:pPr>
              <w:jc w:val="both"/>
              <w:rPr>
                <w:rFonts w:ascii="Arial" w:hAnsi="Arial" w:cs="Arial"/>
                <w:sz w:val="20"/>
                <w:szCs w:val="20"/>
              </w:rPr>
            </w:pPr>
            <w:r w:rsidRPr="000B60F1">
              <w:rPr>
                <w:rFonts w:ascii="Arial" w:hAnsi="Arial" w:cs="Arial"/>
                <w:sz w:val="20"/>
                <w:szCs w:val="20"/>
              </w:rPr>
              <w:t>2012-2015</w:t>
            </w:r>
          </w:p>
        </w:tc>
        <w:tc>
          <w:tcPr>
            <w:tcW w:w="1559"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Meta</w:t>
            </w:r>
          </w:p>
          <w:p w:rsidR="00612742" w:rsidRPr="000B60F1" w:rsidRDefault="00612742" w:rsidP="00612742">
            <w:pPr>
              <w:jc w:val="both"/>
              <w:rPr>
                <w:rFonts w:ascii="Arial" w:hAnsi="Arial" w:cs="Arial"/>
                <w:sz w:val="20"/>
                <w:szCs w:val="20"/>
              </w:rPr>
            </w:pPr>
            <w:r w:rsidRPr="000B60F1">
              <w:rPr>
                <w:rFonts w:ascii="Arial" w:hAnsi="Arial" w:cs="Arial"/>
                <w:sz w:val="20"/>
                <w:szCs w:val="20"/>
              </w:rPr>
              <w:t>2015</w:t>
            </w:r>
          </w:p>
          <w:p w:rsidR="00612742" w:rsidRPr="000B60F1" w:rsidRDefault="00612742" w:rsidP="00612742">
            <w:pPr>
              <w:jc w:val="both"/>
              <w:rPr>
                <w:rFonts w:ascii="Arial" w:hAnsi="Arial" w:cs="Arial"/>
                <w:sz w:val="20"/>
                <w:szCs w:val="20"/>
              </w:rPr>
            </w:pPr>
          </w:p>
        </w:tc>
        <w:tc>
          <w:tcPr>
            <w:tcW w:w="1560" w:type="dxa"/>
            <w:shd w:val="clear" w:color="auto" w:fill="auto"/>
          </w:tcPr>
          <w:p w:rsidR="00612742" w:rsidRPr="000B60F1" w:rsidRDefault="00612742" w:rsidP="00612742">
            <w:pPr>
              <w:jc w:val="both"/>
              <w:rPr>
                <w:rFonts w:ascii="Arial" w:hAnsi="Arial" w:cs="Arial"/>
                <w:sz w:val="20"/>
                <w:szCs w:val="20"/>
              </w:rPr>
            </w:pPr>
            <w:r w:rsidRPr="000B60F1">
              <w:rPr>
                <w:rFonts w:ascii="Arial" w:hAnsi="Arial" w:cs="Arial"/>
                <w:sz w:val="20"/>
                <w:szCs w:val="20"/>
              </w:rPr>
              <w:t xml:space="preserve">Dependencia </w:t>
            </w:r>
          </w:p>
          <w:p w:rsidR="00612742" w:rsidRPr="000B60F1" w:rsidRDefault="00612742" w:rsidP="00612742">
            <w:pPr>
              <w:jc w:val="both"/>
              <w:rPr>
                <w:rFonts w:ascii="Arial" w:hAnsi="Arial" w:cs="Arial"/>
                <w:sz w:val="20"/>
                <w:szCs w:val="20"/>
              </w:rPr>
            </w:pPr>
            <w:r w:rsidRPr="000B60F1">
              <w:rPr>
                <w:rFonts w:ascii="Arial" w:hAnsi="Arial" w:cs="Arial"/>
                <w:sz w:val="20"/>
                <w:szCs w:val="20"/>
              </w:rPr>
              <w:t>responsable</w:t>
            </w:r>
          </w:p>
        </w:tc>
      </w:tr>
      <w:tr w:rsidR="00612742" w:rsidRPr="00185120" w:rsidTr="00F503F3">
        <w:trPr>
          <w:trHeight w:val="799"/>
        </w:trPr>
        <w:tc>
          <w:tcPr>
            <w:tcW w:w="2076"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Perfiles de proyectos de riego y drenaje formulado</w:t>
            </w:r>
          </w:p>
          <w:p w:rsidR="00612742" w:rsidRPr="000B60F1" w:rsidRDefault="00612742" w:rsidP="00612742">
            <w:pPr>
              <w:jc w:val="both"/>
              <w:rPr>
                <w:rFonts w:ascii="Arial" w:hAnsi="Arial" w:cs="Arial"/>
                <w:sz w:val="20"/>
                <w:szCs w:val="20"/>
              </w:rPr>
            </w:pPr>
          </w:p>
        </w:tc>
        <w:tc>
          <w:tcPr>
            <w:tcW w:w="901"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w:t>
            </w:r>
          </w:p>
        </w:tc>
        <w:tc>
          <w:tcPr>
            <w:tcW w:w="1418"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5</w:t>
            </w:r>
          </w:p>
        </w:tc>
        <w:tc>
          <w:tcPr>
            <w:tcW w:w="1417"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8</w:t>
            </w:r>
          </w:p>
        </w:tc>
        <w:tc>
          <w:tcPr>
            <w:tcW w:w="1559" w:type="dxa"/>
          </w:tcPr>
          <w:p w:rsidR="00612742" w:rsidRPr="000B60F1" w:rsidRDefault="00612742" w:rsidP="00612742">
            <w:pPr>
              <w:jc w:val="both"/>
              <w:rPr>
                <w:rFonts w:ascii="Arial" w:hAnsi="Arial" w:cs="Arial"/>
                <w:sz w:val="20"/>
                <w:szCs w:val="20"/>
              </w:rPr>
            </w:pPr>
            <w:r w:rsidRPr="000B60F1">
              <w:rPr>
                <w:rFonts w:ascii="Arial" w:hAnsi="Arial" w:cs="Arial"/>
                <w:sz w:val="20"/>
                <w:szCs w:val="20"/>
              </w:rPr>
              <w:t>13</w:t>
            </w:r>
          </w:p>
        </w:tc>
        <w:tc>
          <w:tcPr>
            <w:tcW w:w="1560" w:type="dxa"/>
            <w:shd w:val="clear" w:color="auto" w:fill="auto"/>
          </w:tcPr>
          <w:p w:rsidR="00612742" w:rsidRPr="000B60F1" w:rsidRDefault="00612742" w:rsidP="00612742">
            <w:pPr>
              <w:jc w:val="both"/>
              <w:rPr>
                <w:rFonts w:ascii="Arial" w:hAnsi="Arial" w:cs="Arial"/>
                <w:sz w:val="20"/>
                <w:szCs w:val="20"/>
              </w:rPr>
            </w:pPr>
            <w:r w:rsidRPr="000B60F1">
              <w:rPr>
                <w:rFonts w:ascii="Arial" w:hAnsi="Arial" w:cs="Arial"/>
                <w:sz w:val="20"/>
                <w:szCs w:val="20"/>
              </w:rPr>
              <w:t>Secretaría de Agricultura y Desarrollo Rural</w:t>
            </w:r>
          </w:p>
        </w:tc>
      </w:tr>
    </w:tbl>
    <w:p w:rsidR="00612742" w:rsidRPr="00185120" w:rsidRDefault="00612742" w:rsidP="00612742">
      <w:pPr>
        <w:jc w:val="both"/>
        <w:rPr>
          <w:rFonts w:ascii="Arial" w:hAnsi="Arial" w:cs="Arial"/>
          <w:sz w:val="24"/>
          <w:szCs w:val="24"/>
        </w:rPr>
      </w:pPr>
    </w:p>
    <w:p w:rsidR="00612742" w:rsidRPr="008019F3" w:rsidRDefault="008019F3" w:rsidP="00612742">
      <w:pPr>
        <w:jc w:val="both"/>
        <w:rPr>
          <w:rFonts w:ascii="Arial" w:hAnsi="Arial" w:cs="Arial"/>
          <w:b/>
          <w:sz w:val="24"/>
          <w:szCs w:val="24"/>
        </w:rPr>
      </w:pPr>
      <w:r w:rsidRPr="008019F3">
        <w:rPr>
          <w:rFonts w:ascii="Arial" w:hAnsi="Arial" w:cs="Arial"/>
          <w:b/>
          <w:sz w:val="24"/>
          <w:szCs w:val="24"/>
        </w:rPr>
        <w:t>7.4</w:t>
      </w:r>
      <w:r w:rsidR="00612742" w:rsidRPr="008019F3">
        <w:rPr>
          <w:rFonts w:ascii="Arial" w:hAnsi="Arial" w:cs="Arial"/>
          <w:b/>
          <w:sz w:val="24"/>
          <w:szCs w:val="24"/>
        </w:rPr>
        <w:t xml:space="preserve"> PROGRAMA: ANTIOQUIA MI HOGAR</w:t>
      </w:r>
    </w:p>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Según la Encuesta de Calidad de Vida realizada en el 2011  –  instrumento que constituye la fuente oficial de referencia para la formulación de políticas públicas en el Departamento  -, Antioquia reporta un total de 1´769.986 viviendas, y cuenta con un déficit cualitativo de 179.684 (que constituye el 10.15%), y un déficit cuantitativo de 95.844 viviendas (lo que </w:t>
      </w:r>
    </w:p>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representa el 5.4%).El programa Antioquia Mi Hogar está orientado a hacer aportes, de un lado, para la disminución del déficit cualitativo a través de la construcción de 37.500 mejoramientos de vivienda; y de otro lado, a la disminución del déficit cuantitativo mediante la titulación de 20.000 viviendas en predios fiscales7 y la construcción de 12.500 viviendas nuevas. Estos aportes del Departamento, enmarcados en el Sistema Nacional de Vivienda de interés social, han constituido un porcentaje de entre el 3,7 y el 12% de cada unidad de vivienda, que se suman a los aportes de los demás entes territoriales (municipios y nación) y cooperantes, así como a los ahorros y aportes de las familias para garantizar su acceso a una unidad de vivienda mínima. Fruto de esta ecuación hemos entendido la necesidad  de acompañar la entrega de dichos aportes, con una gestión institucional dirigida a formular lineamientos de vivienda y hábitat que garanticen el </w:t>
      </w:r>
      <w:r w:rsidRPr="00185120">
        <w:rPr>
          <w:rFonts w:ascii="Arial" w:hAnsi="Arial" w:cs="Arial"/>
          <w:sz w:val="24"/>
          <w:szCs w:val="24"/>
        </w:rPr>
        <w:lastRenderedPageBreak/>
        <w:t>cumplimiento de unos estándares básicos, que no solamente respondan a las condiciones particulares que exige  la vivienda en un entorno geográfico y climático particular, sino a los entornos culturales que caracterizan a nuestras diversas regiones, y orienten la intervención integral en el territorio. Así pues, entendemos la vivienda como un motor de desarrollo sostenible y con ello la intervención en un marco de planificación integral busca dejar de lado la mirada reduccionista que tradicionalmente se ha tenido sobre la tema y busca promover, con la formulación de dichos lineamientos, una ocupación responsable del territorio,  a través de intervenciones complementarias en movilidad, espacio público, equipamientos y medio ambiente, y al mismo tiempo reconocer las condiciones heterogéneas de la población y el territorio, formulando tipologías que respondan a las características propias de cada región. Estas intervenciones integrales, en últimas, apuntan a consolidar comunidades sostenibles, entendidas como el conjunto de habitantes que viven en comunidad, y cuyas relaciones equilibradas desde lo social, ecológico e  institucional, así como su interacción con el medio ambiente, incentivan las actividades productivas y promueven el desarrollo municipal.</w:t>
      </w:r>
    </w:p>
    <w:p w:rsidR="00612742" w:rsidRPr="00185120" w:rsidRDefault="00612742" w:rsidP="00612742">
      <w:pPr>
        <w:jc w:val="both"/>
        <w:rPr>
          <w:rFonts w:ascii="Arial" w:hAnsi="Arial" w:cs="Arial"/>
          <w:sz w:val="24"/>
          <w:szCs w:val="24"/>
        </w:rPr>
      </w:pPr>
      <w:r w:rsidRPr="00185120">
        <w:rPr>
          <w:rFonts w:ascii="Arial" w:hAnsi="Arial" w:cs="Arial"/>
          <w:sz w:val="24"/>
          <w:szCs w:val="24"/>
        </w:rPr>
        <w:t>El indicador de resultado asociado a la disminución del déficit cuantitativo y cualitativo, parte de la estimación de la contribución a disminuir el déficit, que con base en la información reportada en el software de proyectos de la Empresa, realizó la administración durante el período 2008  –  2011, calculada en un 16% consolidado (8% déficit cuantitativo y 8% déficit cualitativo). Esta administración espera hacer un aporte a disminuir el déficit cuantitativo en un 13% y el déficit cualitativo en 21%, para un total consolidado del 34%; por lo tanto, se espera que al finalizar el cuatrienio, si el déficit cuantitativo y cualitativo permaneciera en las condiciones actuales, habrá disminuido en un 21% y un 29% respectivamente.</w:t>
      </w:r>
    </w:p>
    <w:p w:rsidR="00612742" w:rsidRPr="008019F3" w:rsidRDefault="00612742" w:rsidP="00612742">
      <w:pPr>
        <w:jc w:val="both"/>
        <w:rPr>
          <w:rFonts w:ascii="Arial" w:hAnsi="Arial" w:cs="Arial"/>
          <w:b/>
          <w:sz w:val="24"/>
          <w:szCs w:val="24"/>
        </w:rPr>
      </w:pPr>
      <w:r w:rsidRPr="008019F3">
        <w:rPr>
          <w:rFonts w:ascii="Arial" w:hAnsi="Arial" w:cs="Arial"/>
          <w:b/>
          <w:sz w:val="24"/>
          <w:szCs w:val="24"/>
        </w:rPr>
        <w:t>Indicador de resultado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612742" w:rsidRPr="00185120" w:rsidTr="00F503F3">
        <w:trPr>
          <w:trHeight w:val="1261"/>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Nombre del Indicador</w:t>
            </w:r>
          </w:p>
        </w:tc>
        <w:tc>
          <w:tcPr>
            <w:tcW w:w="901"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Unidad</w:t>
            </w:r>
          </w:p>
        </w:tc>
        <w:tc>
          <w:tcPr>
            <w:tcW w:w="1418"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Línea Base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2011</w:t>
            </w:r>
          </w:p>
        </w:tc>
        <w:tc>
          <w:tcPr>
            <w:tcW w:w="1417"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Cantidad </w:t>
            </w:r>
          </w:p>
          <w:p w:rsidR="00612742" w:rsidRPr="00185120" w:rsidRDefault="00612742" w:rsidP="00612742">
            <w:pPr>
              <w:jc w:val="both"/>
              <w:rPr>
                <w:rFonts w:ascii="Arial" w:hAnsi="Arial" w:cs="Arial"/>
                <w:sz w:val="24"/>
                <w:szCs w:val="24"/>
              </w:rPr>
            </w:pPr>
            <w:r w:rsidRPr="00185120">
              <w:rPr>
                <w:rFonts w:ascii="Arial" w:hAnsi="Arial" w:cs="Arial"/>
                <w:sz w:val="24"/>
                <w:szCs w:val="24"/>
              </w:rPr>
              <w:t>2012-2015</w:t>
            </w:r>
          </w:p>
        </w:tc>
        <w:tc>
          <w:tcPr>
            <w:tcW w:w="1559"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Meta</w:t>
            </w:r>
          </w:p>
          <w:p w:rsidR="00612742" w:rsidRPr="00185120" w:rsidRDefault="00612742" w:rsidP="00612742">
            <w:pPr>
              <w:jc w:val="both"/>
              <w:rPr>
                <w:rFonts w:ascii="Arial" w:hAnsi="Arial" w:cs="Arial"/>
                <w:sz w:val="24"/>
                <w:szCs w:val="24"/>
              </w:rPr>
            </w:pPr>
            <w:r w:rsidRPr="00185120">
              <w:rPr>
                <w:rFonts w:ascii="Arial" w:hAnsi="Arial" w:cs="Arial"/>
                <w:sz w:val="24"/>
                <w:szCs w:val="24"/>
              </w:rPr>
              <w:t>2015</w:t>
            </w:r>
          </w:p>
          <w:p w:rsidR="00612742" w:rsidRPr="00185120" w:rsidRDefault="00612742" w:rsidP="00612742">
            <w:pPr>
              <w:jc w:val="both"/>
              <w:rPr>
                <w:rFonts w:ascii="Arial" w:hAnsi="Arial" w:cs="Arial"/>
                <w:sz w:val="24"/>
                <w:szCs w:val="24"/>
              </w:rPr>
            </w:pPr>
          </w:p>
        </w:tc>
        <w:tc>
          <w:tcPr>
            <w:tcW w:w="1560" w:type="dxa"/>
            <w:shd w:val="clear" w:color="auto" w:fill="auto"/>
          </w:tcPr>
          <w:p w:rsidR="00612742" w:rsidRPr="00185120" w:rsidRDefault="00612742" w:rsidP="00612742">
            <w:pPr>
              <w:jc w:val="both"/>
              <w:rPr>
                <w:rFonts w:ascii="Arial" w:hAnsi="Arial" w:cs="Arial"/>
                <w:sz w:val="24"/>
                <w:szCs w:val="24"/>
              </w:rPr>
            </w:pPr>
            <w:r w:rsidRPr="00185120">
              <w:rPr>
                <w:rFonts w:ascii="Arial" w:hAnsi="Arial" w:cs="Arial"/>
                <w:sz w:val="24"/>
                <w:szCs w:val="24"/>
              </w:rPr>
              <w:t xml:space="preserve">Dependencia </w:t>
            </w:r>
          </w:p>
          <w:p w:rsidR="00612742" w:rsidRPr="00185120" w:rsidRDefault="00612742" w:rsidP="00612742">
            <w:pPr>
              <w:jc w:val="both"/>
              <w:rPr>
                <w:rFonts w:ascii="Arial" w:hAnsi="Arial" w:cs="Arial"/>
                <w:sz w:val="24"/>
                <w:szCs w:val="24"/>
              </w:rPr>
            </w:pPr>
            <w:r w:rsidRPr="00185120">
              <w:rPr>
                <w:rFonts w:ascii="Arial" w:hAnsi="Arial" w:cs="Arial"/>
                <w:sz w:val="24"/>
                <w:szCs w:val="24"/>
              </w:rPr>
              <w:t>responsable</w:t>
            </w:r>
          </w:p>
        </w:tc>
      </w:tr>
      <w:tr w:rsidR="00612742" w:rsidRPr="00185120" w:rsidTr="00F503F3">
        <w:trPr>
          <w:trHeight w:val="799"/>
        </w:trPr>
        <w:tc>
          <w:tcPr>
            <w:tcW w:w="2076" w:type="dxa"/>
          </w:tcPr>
          <w:p w:rsidR="00612742" w:rsidRPr="00185120" w:rsidRDefault="00612742" w:rsidP="00612742">
            <w:pPr>
              <w:jc w:val="both"/>
              <w:rPr>
                <w:rFonts w:ascii="Arial" w:hAnsi="Arial" w:cs="Arial"/>
                <w:sz w:val="24"/>
                <w:szCs w:val="24"/>
              </w:rPr>
            </w:pPr>
            <w:r w:rsidRPr="00185120">
              <w:rPr>
                <w:rFonts w:ascii="Arial" w:hAnsi="Arial" w:cs="Arial"/>
                <w:sz w:val="24"/>
                <w:szCs w:val="24"/>
              </w:rPr>
              <w:t>Contribución a la disminución del déficit cuantitativo de vivienda de Antioquia respecto al año 2011</w:t>
            </w:r>
          </w:p>
        </w:tc>
        <w:tc>
          <w:tcPr>
            <w:tcW w:w="901"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8</w:t>
            </w:r>
          </w:p>
        </w:tc>
        <w:tc>
          <w:tcPr>
            <w:tcW w:w="1417"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19</w:t>
            </w:r>
          </w:p>
        </w:tc>
        <w:tc>
          <w:tcPr>
            <w:tcW w:w="1559"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27</w:t>
            </w:r>
          </w:p>
        </w:tc>
        <w:tc>
          <w:tcPr>
            <w:tcW w:w="1560" w:type="dxa"/>
            <w:shd w:val="clear" w:color="auto" w:fill="auto"/>
          </w:tcPr>
          <w:p w:rsidR="00612742" w:rsidRPr="00185120" w:rsidRDefault="00F503F3" w:rsidP="00F503F3">
            <w:pPr>
              <w:jc w:val="center"/>
              <w:rPr>
                <w:rFonts w:ascii="Arial" w:hAnsi="Arial" w:cs="Arial"/>
                <w:sz w:val="24"/>
                <w:szCs w:val="24"/>
              </w:rPr>
            </w:pPr>
            <w:r w:rsidRPr="00185120">
              <w:rPr>
                <w:rFonts w:ascii="Arial" w:hAnsi="Arial" w:cs="Arial"/>
                <w:sz w:val="24"/>
                <w:szCs w:val="24"/>
              </w:rPr>
              <w:t>VIVA</w:t>
            </w:r>
          </w:p>
        </w:tc>
      </w:tr>
      <w:tr w:rsidR="00612742" w:rsidRPr="00185120" w:rsidTr="00F503F3">
        <w:trPr>
          <w:trHeight w:val="799"/>
        </w:trPr>
        <w:tc>
          <w:tcPr>
            <w:tcW w:w="2076" w:type="dxa"/>
          </w:tcPr>
          <w:p w:rsidR="00612742" w:rsidRPr="00185120" w:rsidRDefault="00F503F3" w:rsidP="00F503F3">
            <w:pPr>
              <w:jc w:val="both"/>
              <w:rPr>
                <w:rFonts w:ascii="Arial" w:hAnsi="Arial" w:cs="Arial"/>
                <w:sz w:val="24"/>
                <w:szCs w:val="24"/>
              </w:rPr>
            </w:pPr>
            <w:r w:rsidRPr="00185120">
              <w:rPr>
                <w:rFonts w:ascii="Arial" w:hAnsi="Arial" w:cs="Arial"/>
                <w:sz w:val="24"/>
                <w:szCs w:val="24"/>
              </w:rPr>
              <w:lastRenderedPageBreak/>
              <w:t>Contribución a la disminución del déficit cualitativo de vivienda de Antioquia respecto al año 2011</w:t>
            </w:r>
          </w:p>
        </w:tc>
        <w:tc>
          <w:tcPr>
            <w:tcW w:w="901"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w:t>
            </w:r>
          </w:p>
        </w:tc>
        <w:tc>
          <w:tcPr>
            <w:tcW w:w="1418"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8</w:t>
            </w:r>
          </w:p>
        </w:tc>
        <w:tc>
          <w:tcPr>
            <w:tcW w:w="1417"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25</w:t>
            </w:r>
          </w:p>
        </w:tc>
        <w:tc>
          <w:tcPr>
            <w:tcW w:w="1559" w:type="dxa"/>
          </w:tcPr>
          <w:p w:rsidR="00612742" w:rsidRPr="00185120" w:rsidRDefault="00F503F3" w:rsidP="00612742">
            <w:pPr>
              <w:jc w:val="both"/>
              <w:rPr>
                <w:rFonts w:ascii="Arial" w:hAnsi="Arial" w:cs="Arial"/>
                <w:sz w:val="24"/>
                <w:szCs w:val="24"/>
              </w:rPr>
            </w:pPr>
            <w:r w:rsidRPr="00185120">
              <w:rPr>
                <w:rFonts w:ascii="Arial" w:hAnsi="Arial" w:cs="Arial"/>
                <w:sz w:val="24"/>
                <w:szCs w:val="24"/>
              </w:rPr>
              <w:t>33</w:t>
            </w:r>
          </w:p>
        </w:tc>
        <w:tc>
          <w:tcPr>
            <w:tcW w:w="1560" w:type="dxa"/>
            <w:shd w:val="clear" w:color="auto" w:fill="auto"/>
          </w:tcPr>
          <w:p w:rsidR="00612742" w:rsidRPr="00185120" w:rsidRDefault="00F503F3" w:rsidP="00F503F3">
            <w:pPr>
              <w:jc w:val="center"/>
              <w:rPr>
                <w:rFonts w:ascii="Arial" w:hAnsi="Arial" w:cs="Arial"/>
                <w:sz w:val="24"/>
                <w:szCs w:val="24"/>
              </w:rPr>
            </w:pPr>
            <w:r w:rsidRPr="00185120">
              <w:rPr>
                <w:rFonts w:ascii="Arial" w:hAnsi="Arial" w:cs="Arial"/>
                <w:sz w:val="24"/>
                <w:szCs w:val="24"/>
              </w:rPr>
              <w:t>VIVA</w:t>
            </w:r>
          </w:p>
        </w:tc>
      </w:tr>
    </w:tbl>
    <w:p w:rsidR="00612742" w:rsidRPr="00185120" w:rsidRDefault="00612742" w:rsidP="00612742">
      <w:pPr>
        <w:jc w:val="both"/>
        <w:rPr>
          <w:rFonts w:ascii="Arial" w:hAnsi="Arial" w:cs="Arial"/>
          <w:sz w:val="24"/>
          <w:szCs w:val="24"/>
        </w:rPr>
      </w:pP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El indicador es calculado a partir de los  datos de déficit reportados a la fecha por el Departamento Administrativo de Planeación en la ECV 2011. Dada la periodicidad bianual de la encuesta no es factible conocer el nuevo indicador de déficit a2015 y por lo tanto se conserva 2011 como año de referencia. (Cualitativo: 179.684 </w:t>
      </w:r>
      <w:proofErr w:type="spellStart"/>
      <w:r w:rsidRPr="00185120">
        <w:rPr>
          <w:rFonts w:ascii="Arial" w:hAnsi="Arial" w:cs="Arial"/>
          <w:sz w:val="24"/>
          <w:szCs w:val="24"/>
        </w:rPr>
        <w:t>viv</w:t>
      </w:r>
      <w:proofErr w:type="spellEnd"/>
      <w:r w:rsidRPr="00185120">
        <w:rPr>
          <w:rFonts w:ascii="Arial" w:hAnsi="Arial" w:cs="Arial"/>
          <w:sz w:val="24"/>
          <w:szCs w:val="24"/>
        </w:rPr>
        <w:t xml:space="preserve">  -  sin alcantarillado rural y cuantitativo 95.844 </w:t>
      </w:r>
      <w:proofErr w:type="spellStart"/>
      <w:r w:rsidRPr="00185120">
        <w:rPr>
          <w:rFonts w:ascii="Arial" w:hAnsi="Arial" w:cs="Arial"/>
          <w:sz w:val="24"/>
          <w:szCs w:val="24"/>
        </w:rPr>
        <w:t>viv</w:t>
      </w:r>
      <w:proofErr w:type="spellEnd"/>
      <w:r w:rsidRPr="00185120">
        <w:rPr>
          <w:rFonts w:ascii="Arial" w:hAnsi="Arial" w:cs="Arial"/>
          <w:sz w:val="24"/>
          <w:szCs w:val="24"/>
        </w:rPr>
        <w:t>).</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 Ante las incongruencias entre la información reportada en los diferentes informes de la administración 2008 -  2011 se eligió como línea base el número de soluciones que reporta el software de control de proyectos de la empresa, entre los años 2008 y 2011, y el indicador se calculó con la ECV 2007 que fue el año de referencia de dicha administración. (Cualitativo: 226.972 </w:t>
      </w:r>
      <w:proofErr w:type="spellStart"/>
      <w:r w:rsidRPr="00185120">
        <w:rPr>
          <w:rFonts w:ascii="Arial" w:hAnsi="Arial" w:cs="Arial"/>
          <w:sz w:val="24"/>
          <w:szCs w:val="24"/>
        </w:rPr>
        <w:t>viv</w:t>
      </w:r>
      <w:proofErr w:type="spellEnd"/>
      <w:r w:rsidRPr="00185120">
        <w:rPr>
          <w:rFonts w:ascii="Arial" w:hAnsi="Arial" w:cs="Arial"/>
          <w:sz w:val="24"/>
          <w:szCs w:val="24"/>
        </w:rPr>
        <w:t xml:space="preserve"> y Cuantitativo: 113.597 </w:t>
      </w:r>
      <w:proofErr w:type="spellStart"/>
      <w:r w:rsidRPr="00185120">
        <w:rPr>
          <w:rFonts w:ascii="Arial" w:hAnsi="Arial" w:cs="Arial"/>
          <w:sz w:val="24"/>
          <w:szCs w:val="24"/>
        </w:rPr>
        <w:t>viv</w:t>
      </w:r>
      <w:proofErr w:type="spellEnd"/>
      <w:r w:rsidRPr="00185120">
        <w:rPr>
          <w:rFonts w:ascii="Arial" w:hAnsi="Arial" w:cs="Arial"/>
          <w:sz w:val="24"/>
          <w:szCs w:val="24"/>
        </w:rPr>
        <w:t>)</w:t>
      </w:r>
    </w:p>
    <w:p w:rsidR="00F503F3" w:rsidRPr="00185120" w:rsidRDefault="00F503F3" w:rsidP="00F503F3">
      <w:pPr>
        <w:jc w:val="both"/>
        <w:rPr>
          <w:rFonts w:ascii="Arial" w:hAnsi="Arial" w:cs="Arial"/>
          <w:sz w:val="24"/>
          <w:szCs w:val="24"/>
        </w:rPr>
      </w:pPr>
      <w:r w:rsidRPr="00185120">
        <w:rPr>
          <w:rFonts w:ascii="Arial" w:hAnsi="Arial" w:cs="Arial"/>
          <w:sz w:val="24"/>
          <w:szCs w:val="24"/>
        </w:rPr>
        <w:t>*** La contribución a la disminución del déficit cuantitativo se hace a partir de la construcción de vivienda nueva y la contribución a la disminución al déficit cualitativo se hace a partir de los mejoramientos de vivienda.</w:t>
      </w:r>
    </w:p>
    <w:p w:rsidR="00F503F3" w:rsidRPr="00185120" w:rsidRDefault="00F503F3" w:rsidP="00F503F3">
      <w:pPr>
        <w:jc w:val="both"/>
        <w:rPr>
          <w:rFonts w:ascii="Arial" w:hAnsi="Arial" w:cs="Arial"/>
          <w:sz w:val="24"/>
          <w:szCs w:val="24"/>
        </w:rPr>
      </w:pPr>
      <w:r w:rsidRPr="00185120">
        <w:rPr>
          <w:rFonts w:ascii="Arial" w:hAnsi="Arial" w:cs="Arial"/>
          <w:sz w:val="24"/>
          <w:szCs w:val="24"/>
        </w:rPr>
        <w:t>Adicionalmente se prevé la terminación de  13.948 soluciones, que recibirán tanto recursos como apoyo y supervisión técnica, jurídica y financiera para garantizar su conclusión y entrega a las familias beneficiarias. Por tanto la meta asciende a 83.948 soluciones para el cuatrienio 2012 – 2015.</w:t>
      </w:r>
    </w:p>
    <w:p w:rsidR="00F503F3" w:rsidRPr="00185120" w:rsidRDefault="008019F3" w:rsidP="00F503F3">
      <w:pPr>
        <w:jc w:val="both"/>
        <w:rPr>
          <w:rFonts w:ascii="Arial" w:hAnsi="Arial" w:cs="Arial"/>
          <w:sz w:val="24"/>
          <w:szCs w:val="24"/>
        </w:rPr>
      </w:pPr>
      <w:r>
        <w:rPr>
          <w:rFonts w:ascii="Arial" w:hAnsi="Arial" w:cs="Arial"/>
          <w:sz w:val="24"/>
          <w:szCs w:val="24"/>
        </w:rPr>
        <w:t xml:space="preserve">7.5 </w:t>
      </w:r>
      <w:r w:rsidR="00F503F3" w:rsidRPr="00185120">
        <w:rPr>
          <w:rFonts w:ascii="Arial" w:hAnsi="Arial" w:cs="Arial"/>
          <w:sz w:val="24"/>
          <w:szCs w:val="24"/>
        </w:rPr>
        <w:t xml:space="preserve"> Proyecto: Formulación de lineamientos para el desarrollo de proyectos de vivienda y hábitat La formulación de unos lineamientos que coordinen y articulen las acciones nacionales, departamentales, municipales y de los demás actores relacionados con la  construcción de vivienda en Antioquia, en el marco del Sistema Nacional de Vivienda de Interés Social, constituyen una herramienta importante para el desarrollo de proyectos de vivienda y hábitat en el departamento. Estos lineamientos buscan orientar la confluencia de los diversos actores e instancias hacia proyectos que atiendan, de forma integral, las necesidades de la población, mediante intervenciones acordes con las características particulares (sociales, territoriales y económicas) impulsando así el desarrollo municipal y regional.</w:t>
      </w:r>
    </w:p>
    <w:p w:rsidR="00F503F3" w:rsidRPr="00185120" w:rsidRDefault="00F503F3" w:rsidP="00F503F3">
      <w:pPr>
        <w:jc w:val="both"/>
        <w:rPr>
          <w:rFonts w:ascii="Arial" w:hAnsi="Arial" w:cs="Arial"/>
          <w:sz w:val="24"/>
          <w:szCs w:val="24"/>
        </w:rPr>
      </w:pPr>
      <w:r w:rsidRPr="00185120">
        <w:rPr>
          <w:rFonts w:ascii="Arial" w:hAnsi="Arial" w:cs="Arial"/>
          <w:sz w:val="24"/>
          <w:szCs w:val="24"/>
        </w:rPr>
        <w:lastRenderedPageBreak/>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F503F3" w:rsidRPr="00185120" w:rsidTr="00F503F3">
        <w:trPr>
          <w:trHeight w:val="996"/>
        </w:trPr>
        <w:tc>
          <w:tcPr>
            <w:tcW w:w="2076"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Nombre del Indicador</w:t>
            </w:r>
          </w:p>
        </w:tc>
        <w:tc>
          <w:tcPr>
            <w:tcW w:w="901"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Unidad</w:t>
            </w:r>
          </w:p>
        </w:tc>
        <w:tc>
          <w:tcPr>
            <w:tcW w:w="1418"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Línea Base </w:t>
            </w:r>
          </w:p>
          <w:p w:rsidR="00F503F3" w:rsidRPr="00185120" w:rsidRDefault="00F503F3" w:rsidP="00F503F3">
            <w:pPr>
              <w:jc w:val="both"/>
              <w:rPr>
                <w:rFonts w:ascii="Arial" w:hAnsi="Arial" w:cs="Arial"/>
                <w:sz w:val="24"/>
                <w:szCs w:val="24"/>
              </w:rPr>
            </w:pPr>
            <w:r w:rsidRPr="00185120">
              <w:rPr>
                <w:rFonts w:ascii="Arial" w:hAnsi="Arial" w:cs="Arial"/>
                <w:sz w:val="24"/>
                <w:szCs w:val="24"/>
              </w:rPr>
              <w:t>2011</w:t>
            </w:r>
          </w:p>
        </w:tc>
        <w:tc>
          <w:tcPr>
            <w:tcW w:w="1417"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Cantidad </w:t>
            </w:r>
          </w:p>
          <w:p w:rsidR="00F503F3" w:rsidRPr="00185120" w:rsidRDefault="00F503F3" w:rsidP="00F503F3">
            <w:pPr>
              <w:jc w:val="both"/>
              <w:rPr>
                <w:rFonts w:ascii="Arial" w:hAnsi="Arial" w:cs="Arial"/>
                <w:sz w:val="24"/>
                <w:szCs w:val="24"/>
              </w:rPr>
            </w:pPr>
            <w:r w:rsidRPr="00185120">
              <w:rPr>
                <w:rFonts w:ascii="Arial" w:hAnsi="Arial" w:cs="Arial"/>
                <w:sz w:val="24"/>
                <w:szCs w:val="24"/>
              </w:rPr>
              <w:t>2012-2015</w:t>
            </w:r>
          </w:p>
        </w:tc>
        <w:tc>
          <w:tcPr>
            <w:tcW w:w="1559"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Meta</w:t>
            </w:r>
          </w:p>
          <w:p w:rsidR="00F503F3" w:rsidRPr="00185120" w:rsidRDefault="00F503F3" w:rsidP="00F503F3">
            <w:pPr>
              <w:jc w:val="both"/>
              <w:rPr>
                <w:rFonts w:ascii="Arial" w:hAnsi="Arial" w:cs="Arial"/>
                <w:sz w:val="24"/>
                <w:szCs w:val="24"/>
              </w:rPr>
            </w:pPr>
            <w:r w:rsidRPr="00185120">
              <w:rPr>
                <w:rFonts w:ascii="Arial" w:hAnsi="Arial" w:cs="Arial"/>
                <w:sz w:val="24"/>
                <w:szCs w:val="24"/>
              </w:rPr>
              <w:t>2015</w:t>
            </w:r>
          </w:p>
          <w:p w:rsidR="00F503F3" w:rsidRPr="00185120" w:rsidRDefault="00F503F3" w:rsidP="00F503F3">
            <w:pPr>
              <w:jc w:val="both"/>
              <w:rPr>
                <w:rFonts w:ascii="Arial" w:hAnsi="Arial" w:cs="Arial"/>
                <w:sz w:val="24"/>
                <w:szCs w:val="24"/>
              </w:rPr>
            </w:pPr>
          </w:p>
        </w:tc>
        <w:tc>
          <w:tcPr>
            <w:tcW w:w="1560" w:type="dxa"/>
            <w:shd w:val="clear" w:color="auto" w:fill="auto"/>
          </w:tcPr>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Dependencia </w:t>
            </w:r>
          </w:p>
          <w:p w:rsidR="00F503F3" w:rsidRPr="00185120" w:rsidRDefault="00F503F3" w:rsidP="00F503F3">
            <w:pPr>
              <w:jc w:val="both"/>
              <w:rPr>
                <w:rFonts w:ascii="Arial" w:hAnsi="Arial" w:cs="Arial"/>
                <w:sz w:val="24"/>
                <w:szCs w:val="24"/>
              </w:rPr>
            </w:pPr>
            <w:r w:rsidRPr="00185120">
              <w:rPr>
                <w:rFonts w:ascii="Arial" w:hAnsi="Arial" w:cs="Arial"/>
                <w:sz w:val="24"/>
                <w:szCs w:val="24"/>
              </w:rPr>
              <w:t>responsable</w:t>
            </w:r>
          </w:p>
        </w:tc>
      </w:tr>
      <w:tr w:rsidR="00F503F3" w:rsidRPr="00185120" w:rsidTr="00F503F3">
        <w:trPr>
          <w:trHeight w:val="799"/>
        </w:trPr>
        <w:tc>
          <w:tcPr>
            <w:tcW w:w="2076"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Lineamientos para el desarrollo de proyectos de vivienda y hábitat formulados</w:t>
            </w:r>
          </w:p>
        </w:tc>
        <w:tc>
          <w:tcPr>
            <w:tcW w:w="901"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w:t>
            </w:r>
          </w:p>
        </w:tc>
        <w:tc>
          <w:tcPr>
            <w:tcW w:w="1418"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0</w:t>
            </w:r>
          </w:p>
        </w:tc>
        <w:tc>
          <w:tcPr>
            <w:tcW w:w="1417"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100</w:t>
            </w:r>
          </w:p>
        </w:tc>
        <w:tc>
          <w:tcPr>
            <w:tcW w:w="1559" w:type="dxa"/>
          </w:tcPr>
          <w:p w:rsidR="00F503F3" w:rsidRPr="00185120" w:rsidRDefault="00F503F3" w:rsidP="00F503F3">
            <w:pPr>
              <w:jc w:val="both"/>
              <w:rPr>
                <w:rFonts w:ascii="Arial" w:hAnsi="Arial" w:cs="Arial"/>
                <w:sz w:val="24"/>
                <w:szCs w:val="24"/>
              </w:rPr>
            </w:pPr>
            <w:r w:rsidRPr="00185120">
              <w:rPr>
                <w:rFonts w:ascii="Arial" w:hAnsi="Arial" w:cs="Arial"/>
                <w:sz w:val="24"/>
                <w:szCs w:val="24"/>
              </w:rPr>
              <w:t>100</w:t>
            </w:r>
          </w:p>
        </w:tc>
        <w:tc>
          <w:tcPr>
            <w:tcW w:w="1560" w:type="dxa"/>
            <w:shd w:val="clear" w:color="auto" w:fill="auto"/>
          </w:tcPr>
          <w:p w:rsidR="00F503F3" w:rsidRPr="00185120" w:rsidRDefault="00F503F3" w:rsidP="00F503F3">
            <w:pPr>
              <w:jc w:val="both"/>
              <w:rPr>
                <w:rFonts w:ascii="Arial" w:hAnsi="Arial" w:cs="Arial"/>
                <w:sz w:val="24"/>
                <w:szCs w:val="24"/>
              </w:rPr>
            </w:pPr>
            <w:r w:rsidRPr="00185120">
              <w:rPr>
                <w:rFonts w:ascii="Arial" w:hAnsi="Arial" w:cs="Arial"/>
                <w:sz w:val="24"/>
                <w:szCs w:val="24"/>
              </w:rPr>
              <w:t>VIVA</w:t>
            </w:r>
          </w:p>
        </w:tc>
      </w:tr>
    </w:tbl>
    <w:p w:rsidR="00F503F3" w:rsidRPr="00185120" w:rsidRDefault="00F503F3" w:rsidP="00F503F3">
      <w:pPr>
        <w:jc w:val="both"/>
        <w:rPr>
          <w:rFonts w:ascii="Arial" w:hAnsi="Arial" w:cs="Arial"/>
          <w:sz w:val="24"/>
          <w:szCs w:val="24"/>
        </w:rPr>
      </w:pPr>
    </w:p>
    <w:p w:rsidR="00F503F3" w:rsidRPr="008019F3" w:rsidRDefault="008019F3" w:rsidP="00F503F3">
      <w:pPr>
        <w:jc w:val="both"/>
        <w:rPr>
          <w:rFonts w:ascii="Arial" w:hAnsi="Arial" w:cs="Arial"/>
          <w:b/>
          <w:sz w:val="24"/>
          <w:szCs w:val="24"/>
        </w:rPr>
      </w:pPr>
      <w:r w:rsidRPr="008019F3">
        <w:rPr>
          <w:rFonts w:ascii="Arial" w:hAnsi="Arial" w:cs="Arial"/>
          <w:b/>
          <w:sz w:val="24"/>
          <w:szCs w:val="24"/>
        </w:rPr>
        <w:t>8</w:t>
      </w:r>
      <w:r>
        <w:rPr>
          <w:rFonts w:ascii="Arial" w:hAnsi="Arial" w:cs="Arial"/>
          <w:b/>
          <w:sz w:val="24"/>
          <w:szCs w:val="24"/>
        </w:rPr>
        <w:t>.</w:t>
      </w:r>
      <w:r w:rsidR="00F503F3" w:rsidRPr="008019F3">
        <w:rPr>
          <w:rFonts w:ascii="Arial" w:hAnsi="Arial" w:cs="Arial"/>
          <w:b/>
          <w:sz w:val="24"/>
          <w:szCs w:val="24"/>
        </w:rPr>
        <w:t xml:space="preserve"> Proyecto: Proyectos municipales integrales para la vivienda y el hábitat</w:t>
      </w:r>
    </w:p>
    <w:p w:rsidR="00F503F3" w:rsidRPr="00185120" w:rsidRDefault="00F503F3" w:rsidP="00F503F3">
      <w:pPr>
        <w:jc w:val="both"/>
        <w:rPr>
          <w:rFonts w:ascii="Arial" w:hAnsi="Arial" w:cs="Arial"/>
          <w:sz w:val="24"/>
          <w:szCs w:val="24"/>
        </w:rPr>
      </w:pPr>
      <w:r w:rsidRPr="00185120">
        <w:rPr>
          <w:rFonts w:ascii="Arial" w:hAnsi="Arial" w:cs="Arial"/>
          <w:sz w:val="24"/>
          <w:szCs w:val="24"/>
        </w:rPr>
        <w:t>De la misma manera, como se aspira a formular lineamientos que coadyuven a la implementación de planes y procesos de vivienda en el Departamento, se plantea liderar la formulación de prototipos de referencia para su implementación (ajustada en cada caso) en los municipios en cada región que, considerando las características sociales, físicas e institucionales, respondan a sus condiciones singulares y ofrezcan soluciones innovadoras a problemáticas específicas, especialmente para los sectores con los índices de desarrollo humano y de condiciones de vida más bajos, de acuerdo con el concepto de comunidades sostenibles. Estas intervenciones buscan promover un desarrollo integral  desde los componentes de vivienda, movilidad, medio ambiente, espacio público y equipamientos en los suelos urbanos y rurales. Este indicador da cuenta de la expectativa de formular un prototipo de vivienda para cada región que, además de responder a las  condiciones singulares de cada una, constituya el modelo de vivienda de referencia que, con los ajustes pertinentes mínimos propios de los predios en los cuales se localizan los proyectos, se pueda implantar en los diversos municipios de las regiones antioqueñas.</w:t>
      </w:r>
    </w:p>
    <w:p w:rsidR="00F503F3" w:rsidRPr="00185120" w:rsidRDefault="00F503F3" w:rsidP="00F503F3">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F503F3" w:rsidRPr="00185120" w:rsidTr="00F503F3">
        <w:trPr>
          <w:trHeight w:val="996"/>
        </w:trPr>
        <w:tc>
          <w:tcPr>
            <w:tcW w:w="2076"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Nombre del Indicador</w:t>
            </w:r>
          </w:p>
        </w:tc>
        <w:tc>
          <w:tcPr>
            <w:tcW w:w="901"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Unidad</w:t>
            </w:r>
          </w:p>
        </w:tc>
        <w:tc>
          <w:tcPr>
            <w:tcW w:w="1418"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 xml:space="preserve">Línea Base </w:t>
            </w:r>
          </w:p>
          <w:p w:rsidR="00F503F3" w:rsidRPr="0074706D" w:rsidRDefault="00F503F3" w:rsidP="00F503F3">
            <w:pPr>
              <w:jc w:val="both"/>
              <w:rPr>
                <w:rFonts w:ascii="Arial" w:hAnsi="Arial" w:cs="Arial"/>
                <w:sz w:val="16"/>
                <w:szCs w:val="16"/>
              </w:rPr>
            </w:pPr>
            <w:r w:rsidRPr="0074706D">
              <w:rPr>
                <w:rFonts w:ascii="Arial" w:hAnsi="Arial" w:cs="Arial"/>
                <w:sz w:val="16"/>
                <w:szCs w:val="16"/>
              </w:rPr>
              <w:t>2011</w:t>
            </w:r>
          </w:p>
        </w:tc>
        <w:tc>
          <w:tcPr>
            <w:tcW w:w="1417"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 xml:space="preserve">Cantidad </w:t>
            </w:r>
          </w:p>
          <w:p w:rsidR="00F503F3" w:rsidRPr="0074706D" w:rsidRDefault="00F503F3" w:rsidP="00F503F3">
            <w:pPr>
              <w:jc w:val="both"/>
              <w:rPr>
                <w:rFonts w:ascii="Arial" w:hAnsi="Arial" w:cs="Arial"/>
                <w:sz w:val="16"/>
                <w:szCs w:val="16"/>
              </w:rPr>
            </w:pPr>
            <w:r w:rsidRPr="0074706D">
              <w:rPr>
                <w:rFonts w:ascii="Arial" w:hAnsi="Arial" w:cs="Arial"/>
                <w:sz w:val="16"/>
                <w:szCs w:val="16"/>
              </w:rPr>
              <w:t>2012-2015</w:t>
            </w:r>
          </w:p>
        </w:tc>
        <w:tc>
          <w:tcPr>
            <w:tcW w:w="1559"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Meta</w:t>
            </w:r>
          </w:p>
          <w:p w:rsidR="00F503F3" w:rsidRPr="0074706D" w:rsidRDefault="00F503F3" w:rsidP="00F503F3">
            <w:pPr>
              <w:jc w:val="both"/>
              <w:rPr>
                <w:rFonts w:ascii="Arial" w:hAnsi="Arial" w:cs="Arial"/>
                <w:sz w:val="16"/>
                <w:szCs w:val="16"/>
              </w:rPr>
            </w:pPr>
            <w:r w:rsidRPr="0074706D">
              <w:rPr>
                <w:rFonts w:ascii="Arial" w:hAnsi="Arial" w:cs="Arial"/>
                <w:sz w:val="16"/>
                <w:szCs w:val="16"/>
              </w:rPr>
              <w:t>2015</w:t>
            </w:r>
          </w:p>
          <w:p w:rsidR="00F503F3" w:rsidRPr="0074706D" w:rsidRDefault="00F503F3" w:rsidP="00F503F3">
            <w:pPr>
              <w:jc w:val="both"/>
              <w:rPr>
                <w:rFonts w:ascii="Arial" w:hAnsi="Arial" w:cs="Arial"/>
                <w:sz w:val="16"/>
                <w:szCs w:val="16"/>
              </w:rPr>
            </w:pPr>
          </w:p>
        </w:tc>
        <w:tc>
          <w:tcPr>
            <w:tcW w:w="1560" w:type="dxa"/>
            <w:shd w:val="clear" w:color="auto" w:fill="auto"/>
          </w:tcPr>
          <w:p w:rsidR="00F503F3" w:rsidRPr="0074706D" w:rsidRDefault="00F503F3" w:rsidP="00F503F3">
            <w:pPr>
              <w:jc w:val="both"/>
              <w:rPr>
                <w:rFonts w:ascii="Arial" w:hAnsi="Arial" w:cs="Arial"/>
                <w:sz w:val="16"/>
                <w:szCs w:val="16"/>
              </w:rPr>
            </w:pPr>
            <w:r w:rsidRPr="0074706D">
              <w:rPr>
                <w:rFonts w:ascii="Arial" w:hAnsi="Arial" w:cs="Arial"/>
                <w:sz w:val="16"/>
                <w:szCs w:val="16"/>
              </w:rPr>
              <w:t xml:space="preserve">Dependencia </w:t>
            </w:r>
          </w:p>
          <w:p w:rsidR="00F503F3" w:rsidRPr="0074706D" w:rsidRDefault="00F503F3" w:rsidP="00F503F3">
            <w:pPr>
              <w:jc w:val="both"/>
              <w:rPr>
                <w:rFonts w:ascii="Arial" w:hAnsi="Arial" w:cs="Arial"/>
                <w:sz w:val="16"/>
                <w:szCs w:val="16"/>
              </w:rPr>
            </w:pPr>
            <w:r w:rsidRPr="0074706D">
              <w:rPr>
                <w:rFonts w:ascii="Arial" w:hAnsi="Arial" w:cs="Arial"/>
                <w:sz w:val="16"/>
                <w:szCs w:val="16"/>
              </w:rPr>
              <w:t>responsable</w:t>
            </w:r>
          </w:p>
        </w:tc>
      </w:tr>
      <w:tr w:rsidR="00F503F3" w:rsidRPr="00185120" w:rsidTr="00F503F3">
        <w:trPr>
          <w:trHeight w:val="799"/>
        </w:trPr>
        <w:tc>
          <w:tcPr>
            <w:tcW w:w="2076"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Lineamientos para el desarrollo de proyectos de vivienda y hábitat formulados</w:t>
            </w:r>
          </w:p>
        </w:tc>
        <w:tc>
          <w:tcPr>
            <w:tcW w:w="901"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w:t>
            </w:r>
          </w:p>
        </w:tc>
        <w:tc>
          <w:tcPr>
            <w:tcW w:w="1418"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0</w:t>
            </w:r>
          </w:p>
        </w:tc>
        <w:tc>
          <w:tcPr>
            <w:tcW w:w="1417"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9</w:t>
            </w:r>
          </w:p>
        </w:tc>
        <w:tc>
          <w:tcPr>
            <w:tcW w:w="1559" w:type="dxa"/>
          </w:tcPr>
          <w:p w:rsidR="00F503F3" w:rsidRPr="0074706D" w:rsidRDefault="00F503F3" w:rsidP="00F503F3">
            <w:pPr>
              <w:jc w:val="both"/>
              <w:rPr>
                <w:rFonts w:ascii="Arial" w:hAnsi="Arial" w:cs="Arial"/>
                <w:sz w:val="16"/>
                <w:szCs w:val="16"/>
              </w:rPr>
            </w:pPr>
            <w:r w:rsidRPr="0074706D">
              <w:rPr>
                <w:rFonts w:ascii="Arial" w:hAnsi="Arial" w:cs="Arial"/>
                <w:sz w:val="16"/>
                <w:szCs w:val="16"/>
              </w:rPr>
              <w:t>9</w:t>
            </w:r>
          </w:p>
        </w:tc>
        <w:tc>
          <w:tcPr>
            <w:tcW w:w="1560" w:type="dxa"/>
            <w:shd w:val="clear" w:color="auto" w:fill="auto"/>
          </w:tcPr>
          <w:p w:rsidR="00F503F3" w:rsidRPr="0074706D" w:rsidRDefault="00F503F3" w:rsidP="00F503F3">
            <w:pPr>
              <w:jc w:val="both"/>
              <w:rPr>
                <w:rFonts w:ascii="Arial" w:hAnsi="Arial" w:cs="Arial"/>
                <w:sz w:val="16"/>
                <w:szCs w:val="16"/>
              </w:rPr>
            </w:pPr>
            <w:r w:rsidRPr="0074706D">
              <w:rPr>
                <w:rFonts w:ascii="Arial" w:hAnsi="Arial" w:cs="Arial"/>
                <w:sz w:val="16"/>
                <w:szCs w:val="16"/>
              </w:rPr>
              <w:t>VIVA</w:t>
            </w:r>
          </w:p>
        </w:tc>
      </w:tr>
    </w:tbl>
    <w:p w:rsidR="00F503F3" w:rsidRPr="00185120" w:rsidRDefault="00F503F3" w:rsidP="00F503F3">
      <w:pPr>
        <w:jc w:val="both"/>
        <w:rPr>
          <w:rFonts w:ascii="Arial" w:hAnsi="Arial" w:cs="Arial"/>
          <w:sz w:val="24"/>
          <w:szCs w:val="24"/>
        </w:rPr>
      </w:pP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 Proyecto: Construcción y Mejoramiento de Vivienda.  -  (Alianza Medellín-Antioquia) Constituye el proyecto prioritario a través del cual la Empresa de Vivienda de Antioquia VIVA, busca contribuir en la disminución del déficit de vivienda en Antioquia tanto urbano y rural.</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 Este proyecto contempla dos tareas simultáneas, que están integradas en la meta trazada para el cuatrienio: La primera es la realización de 50 mil soluciones de vivienda, distribuidas en 37.500 mejoramientos que impactan en la disminución del déficit cualitativo, y la construcción de 12.500 viviendas nuevas que inciden en la disminución del déficit cuantitativo.</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 La segunda es la conclusión de los proyectos de vivienda recibidos por esta administración y que por diversos aspectos, no llegaron a la conclusión prevista en el alcance inicial. Estos proyectos, de acuerdo con el software de seguimiento que reposa en la Empresa de Vivienda ascienden a 53.476 soluciones que están distribuidos en: 15.976 soluciones de vivienda nueva, 16.247 mejoramientos y 21.523 titulaciones. </w:t>
      </w:r>
    </w:p>
    <w:p w:rsidR="00F503F3" w:rsidRPr="00185120" w:rsidRDefault="00F503F3" w:rsidP="00F503F3">
      <w:pPr>
        <w:jc w:val="both"/>
        <w:rPr>
          <w:rFonts w:ascii="Arial" w:hAnsi="Arial" w:cs="Arial"/>
          <w:sz w:val="24"/>
          <w:szCs w:val="24"/>
        </w:rPr>
      </w:pPr>
      <w:r w:rsidRPr="00185120">
        <w:rPr>
          <w:rFonts w:ascii="Arial" w:hAnsi="Arial" w:cs="Arial"/>
          <w:sz w:val="24"/>
          <w:szCs w:val="24"/>
        </w:rPr>
        <w:t>De estas soluciones en la modalidad de vivienda nueva reportadas en dicho software, 2.140 no iniciaron, y 8.135 se iniciaron y no se concluyeron, por tanto se adelantarán desde la empresa las acciones necesarias para iniciarlas y concluirlas, así que están consideradas respectivamente dentro de la meta de viviendas nuevas y mejoramientos a realizar durante la actual administración. Las 5.701 restantes serán terminadas este año según cronograma y serán entregadas a las familias beneficiarias durante el 2012.</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En la modalidad de mejoramientos 8.000 soluciones fueron iniciadas pero se quedaron sin concluir y serán terminadas como parte de la meta prevista para el 2012  –  2015. </w:t>
      </w:r>
      <w:r w:rsidR="00843703" w:rsidRPr="00185120">
        <w:rPr>
          <w:rFonts w:ascii="Arial" w:hAnsi="Arial" w:cs="Arial"/>
          <w:sz w:val="24"/>
          <w:szCs w:val="24"/>
        </w:rPr>
        <w:t>|</w:t>
      </w:r>
      <w:r w:rsidRPr="00185120">
        <w:rPr>
          <w:rFonts w:ascii="Arial" w:hAnsi="Arial" w:cs="Arial"/>
          <w:sz w:val="24"/>
          <w:szCs w:val="24"/>
        </w:rPr>
        <w:t>Adicionalmente hay 8.247 mejoramientos que se entregarán por parte de este gobierno.</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De igual forma hay 7.288 titulaciones que se van a terminar </w:t>
      </w:r>
      <w:r w:rsidR="00843703" w:rsidRPr="00185120">
        <w:rPr>
          <w:rFonts w:ascii="Arial" w:hAnsi="Arial" w:cs="Arial"/>
          <w:sz w:val="24"/>
          <w:szCs w:val="24"/>
        </w:rPr>
        <w:t xml:space="preserve">como parte de la meta de VIVA, </w:t>
      </w:r>
      <w:r w:rsidRPr="00185120">
        <w:rPr>
          <w:rFonts w:ascii="Arial" w:hAnsi="Arial" w:cs="Arial"/>
          <w:sz w:val="24"/>
          <w:szCs w:val="24"/>
        </w:rPr>
        <w:t>pero hay 13.965 que no pueden concluirse en razón de que</w:t>
      </w:r>
      <w:r w:rsidR="00843703" w:rsidRPr="00185120">
        <w:rPr>
          <w:rFonts w:ascii="Arial" w:hAnsi="Arial" w:cs="Arial"/>
          <w:sz w:val="24"/>
          <w:szCs w:val="24"/>
        </w:rPr>
        <w:t xml:space="preserve"> obedecen a diagnósticos sobre </w:t>
      </w:r>
      <w:r w:rsidRPr="00185120">
        <w:rPr>
          <w:rFonts w:ascii="Arial" w:hAnsi="Arial" w:cs="Arial"/>
          <w:sz w:val="24"/>
          <w:szCs w:val="24"/>
        </w:rPr>
        <w:t>predios que no cumplen con los requisitos previstos en el proceso.</w:t>
      </w:r>
    </w:p>
    <w:p w:rsidR="00F503F3" w:rsidRPr="00185120" w:rsidRDefault="00F503F3" w:rsidP="00F503F3">
      <w:pPr>
        <w:jc w:val="both"/>
        <w:rPr>
          <w:rFonts w:ascii="Arial" w:hAnsi="Arial" w:cs="Arial"/>
          <w:sz w:val="24"/>
          <w:szCs w:val="24"/>
        </w:rPr>
      </w:pPr>
      <w:r w:rsidRPr="00185120">
        <w:rPr>
          <w:rFonts w:ascii="Arial" w:hAnsi="Arial" w:cs="Arial"/>
          <w:sz w:val="24"/>
          <w:szCs w:val="24"/>
        </w:rPr>
        <w:t>En síntesis se incorporan a la meta de viviendas 25.563 sol</w:t>
      </w:r>
      <w:r w:rsidR="00843703" w:rsidRPr="00185120">
        <w:rPr>
          <w:rFonts w:ascii="Arial" w:hAnsi="Arial" w:cs="Arial"/>
          <w:sz w:val="24"/>
          <w:szCs w:val="24"/>
        </w:rPr>
        <w:t xml:space="preserve">uciones (que de acuerdo con lo </w:t>
      </w:r>
      <w:r w:rsidRPr="00185120">
        <w:rPr>
          <w:rFonts w:ascii="Arial" w:hAnsi="Arial" w:cs="Arial"/>
          <w:sz w:val="24"/>
          <w:szCs w:val="24"/>
        </w:rPr>
        <w:t xml:space="preserve">anterior están representadas en 2.140 nuevas, 16.135 mejoramientos y 7.288 titulaciones). </w:t>
      </w:r>
    </w:p>
    <w:p w:rsidR="00F503F3" w:rsidRPr="00185120" w:rsidRDefault="00F503F3" w:rsidP="00F503F3">
      <w:pPr>
        <w:jc w:val="both"/>
        <w:rPr>
          <w:rFonts w:ascii="Arial" w:hAnsi="Arial" w:cs="Arial"/>
          <w:sz w:val="24"/>
          <w:szCs w:val="24"/>
        </w:rPr>
      </w:pPr>
      <w:r w:rsidRPr="00185120">
        <w:rPr>
          <w:rFonts w:ascii="Arial" w:hAnsi="Arial" w:cs="Arial"/>
          <w:sz w:val="24"/>
          <w:szCs w:val="24"/>
        </w:rPr>
        <w:lastRenderedPageBreak/>
        <w:t xml:space="preserve">Adicionalmente 13.948 soluciones recibirán todo el acompañamiento </w:t>
      </w:r>
      <w:r w:rsidR="00843703" w:rsidRPr="00185120">
        <w:rPr>
          <w:rFonts w:ascii="Arial" w:hAnsi="Arial" w:cs="Arial"/>
          <w:sz w:val="24"/>
          <w:szCs w:val="24"/>
        </w:rPr>
        <w:t xml:space="preserve">y supervisión técnica, </w:t>
      </w:r>
      <w:r w:rsidRPr="00185120">
        <w:rPr>
          <w:rFonts w:ascii="Arial" w:hAnsi="Arial" w:cs="Arial"/>
          <w:sz w:val="24"/>
          <w:szCs w:val="24"/>
        </w:rPr>
        <w:t>así como los recursos para su terminación y serán entregad</w:t>
      </w:r>
      <w:r w:rsidR="00843703" w:rsidRPr="00185120">
        <w:rPr>
          <w:rFonts w:ascii="Arial" w:hAnsi="Arial" w:cs="Arial"/>
          <w:sz w:val="24"/>
          <w:szCs w:val="24"/>
        </w:rPr>
        <w:t xml:space="preserve">as a las familias durante este </w:t>
      </w:r>
      <w:r w:rsidRPr="00185120">
        <w:rPr>
          <w:rFonts w:ascii="Arial" w:hAnsi="Arial" w:cs="Arial"/>
          <w:sz w:val="24"/>
          <w:szCs w:val="24"/>
        </w:rPr>
        <w:t>período.</w:t>
      </w:r>
    </w:p>
    <w:p w:rsidR="00F503F3" w:rsidRPr="00185120" w:rsidRDefault="00F503F3" w:rsidP="00F503F3">
      <w:pPr>
        <w:jc w:val="both"/>
        <w:rPr>
          <w:rFonts w:ascii="Arial" w:hAnsi="Arial" w:cs="Arial"/>
          <w:sz w:val="24"/>
          <w:szCs w:val="24"/>
        </w:rPr>
      </w:pPr>
      <w:r w:rsidRPr="00185120">
        <w:rPr>
          <w:rFonts w:ascii="Arial" w:hAnsi="Arial" w:cs="Arial"/>
          <w:sz w:val="24"/>
          <w:szCs w:val="24"/>
        </w:rPr>
        <w:t xml:space="preserve">La meta de construcción y mejoramientos de vivienda, será </w:t>
      </w:r>
      <w:r w:rsidR="00033B79" w:rsidRPr="00185120">
        <w:rPr>
          <w:rFonts w:ascii="Arial" w:hAnsi="Arial" w:cs="Arial"/>
          <w:sz w:val="24"/>
          <w:szCs w:val="24"/>
        </w:rPr>
        <w:t>distribuido</w:t>
      </w:r>
      <w:r w:rsidR="00843703" w:rsidRPr="00185120">
        <w:rPr>
          <w:rFonts w:ascii="Arial" w:hAnsi="Arial" w:cs="Arial"/>
          <w:sz w:val="24"/>
          <w:szCs w:val="24"/>
        </w:rPr>
        <w:t xml:space="preserve"> de forma equitativa </w:t>
      </w:r>
      <w:r w:rsidRPr="00185120">
        <w:rPr>
          <w:rFonts w:ascii="Arial" w:hAnsi="Arial" w:cs="Arial"/>
          <w:sz w:val="24"/>
          <w:szCs w:val="24"/>
        </w:rPr>
        <w:t>entre las regiones, atendiendo al diagnóstico territorial y pobl</w:t>
      </w:r>
      <w:r w:rsidR="00843703" w:rsidRPr="00185120">
        <w:rPr>
          <w:rFonts w:ascii="Arial" w:hAnsi="Arial" w:cs="Arial"/>
          <w:sz w:val="24"/>
          <w:szCs w:val="24"/>
        </w:rPr>
        <w:t xml:space="preserve">acional realizado con  base en </w:t>
      </w:r>
      <w:r w:rsidRPr="00185120">
        <w:rPr>
          <w:rFonts w:ascii="Arial" w:hAnsi="Arial" w:cs="Arial"/>
          <w:sz w:val="24"/>
          <w:szCs w:val="24"/>
        </w:rPr>
        <w:t>los instrumentos de planificación disponibles así como en</w:t>
      </w:r>
      <w:r w:rsidR="00843703" w:rsidRPr="00185120">
        <w:rPr>
          <w:rFonts w:ascii="Arial" w:hAnsi="Arial" w:cs="Arial"/>
          <w:sz w:val="24"/>
          <w:szCs w:val="24"/>
        </w:rPr>
        <w:t xml:space="preserve"> las visitas a cada una de las </w:t>
      </w:r>
      <w:r w:rsidRPr="00185120">
        <w:rPr>
          <w:rFonts w:ascii="Arial" w:hAnsi="Arial" w:cs="Arial"/>
          <w:sz w:val="24"/>
          <w:szCs w:val="24"/>
        </w:rPr>
        <w:t>regiones. Fruto de este ejercicio, se ha formulado una matriz</w:t>
      </w:r>
      <w:r w:rsidR="00843703" w:rsidRPr="00185120">
        <w:rPr>
          <w:rFonts w:ascii="Arial" w:hAnsi="Arial" w:cs="Arial"/>
          <w:sz w:val="24"/>
          <w:szCs w:val="24"/>
        </w:rPr>
        <w:t xml:space="preserve"> de priorización de referencia </w:t>
      </w:r>
      <w:r w:rsidRPr="00185120">
        <w:rPr>
          <w:rFonts w:ascii="Arial" w:hAnsi="Arial" w:cs="Arial"/>
          <w:sz w:val="24"/>
          <w:szCs w:val="24"/>
        </w:rPr>
        <w:t>que obedece a una serie de criterios ponderados, tale</w:t>
      </w:r>
      <w:r w:rsidR="00843703" w:rsidRPr="00185120">
        <w:rPr>
          <w:rFonts w:ascii="Arial" w:hAnsi="Arial" w:cs="Arial"/>
          <w:sz w:val="24"/>
          <w:szCs w:val="24"/>
        </w:rPr>
        <w:t xml:space="preserve">s como: evaluación de zonas de </w:t>
      </w:r>
      <w:r w:rsidRPr="00185120">
        <w:rPr>
          <w:rFonts w:ascii="Arial" w:hAnsi="Arial" w:cs="Arial"/>
          <w:sz w:val="24"/>
          <w:szCs w:val="24"/>
        </w:rPr>
        <w:t>riesgo, mayores necesidades básicas insatisfechas, c</w:t>
      </w:r>
      <w:r w:rsidR="00843703" w:rsidRPr="00185120">
        <w:rPr>
          <w:rFonts w:ascii="Arial" w:hAnsi="Arial" w:cs="Arial"/>
          <w:sz w:val="24"/>
          <w:szCs w:val="24"/>
        </w:rPr>
        <w:t xml:space="preserve">ondiciones de miseria, déficit </w:t>
      </w:r>
      <w:r w:rsidRPr="00185120">
        <w:rPr>
          <w:rFonts w:ascii="Arial" w:hAnsi="Arial" w:cs="Arial"/>
          <w:sz w:val="24"/>
          <w:szCs w:val="24"/>
        </w:rPr>
        <w:t>cuantitativo y cualitativo, entre otros, garantizando que toda</w:t>
      </w:r>
      <w:r w:rsidR="00843703" w:rsidRPr="00185120">
        <w:rPr>
          <w:rFonts w:ascii="Arial" w:hAnsi="Arial" w:cs="Arial"/>
          <w:sz w:val="24"/>
          <w:szCs w:val="24"/>
        </w:rPr>
        <w:t xml:space="preserve">s las regiones cuenten con las </w:t>
      </w:r>
      <w:r w:rsidRPr="00185120">
        <w:rPr>
          <w:rFonts w:ascii="Arial" w:hAnsi="Arial" w:cs="Arial"/>
          <w:sz w:val="24"/>
          <w:szCs w:val="24"/>
        </w:rPr>
        <w:t>soluciones de vivienda de acuerdo con sus necesidades y</w:t>
      </w:r>
      <w:r w:rsidR="00843703" w:rsidRPr="00185120">
        <w:rPr>
          <w:rFonts w:ascii="Arial" w:hAnsi="Arial" w:cs="Arial"/>
          <w:sz w:val="24"/>
          <w:szCs w:val="24"/>
        </w:rPr>
        <w:t xml:space="preserve"> posibilidades, que si bien no </w:t>
      </w:r>
      <w:r w:rsidRPr="00185120">
        <w:rPr>
          <w:rFonts w:ascii="Arial" w:hAnsi="Arial" w:cs="Arial"/>
          <w:sz w:val="24"/>
          <w:szCs w:val="24"/>
        </w:rPr>
        <w:t>excluye ninguna de las regiones, prioriza la intervención en territorios en condiciones críticas.</w:t>
      </w:r>
    </w:p>
    <w:p w:rsidR="00843703" w:rsidRPr="00185120" w:rsidRDefault="00F503F3" w:rsidP="00F503F3">
      <w:pPr>
        <w:jc w:val="both"/>
        <w:rPr>
          <w:rFonts w:ascii="Arial" w:hAnsi="Arial" w:cs="Arial"/>
          <w:sz w:val="24"/>
          <w:szCs w:val="24"/>
        </w:rPr>
      </w:pPr>
      <w:r w:rsidRPr="00185120">
        <w:rPr>
          <w:rFonts w:ascii="Arial" w:hAnsi="Arial" w:cs="Arial"/>
          <w:sz w:val="24"/>
          <w:szCs w:val="24"/>
        </w:rPr>
        <w:t xml:space="preserve">Bajo la perspectiva de crear comunidades sostenibles, se busca ir más allá de hacer </w:t>
      </w:r>
      <w:r w:rsidR="00843703" w:rsidRPr="00185120">
        <w:rPr>
          <w:rFonts w:ascii="Arial" w:hAnsi="Arial" w:cs="Arial"/>
          <w:sz w:val="24"/>
          <w:szCs w:val="24"/>
        </w:rPr>
        <w:t xml:space="preserve">aportes </w:t>
      </w:r>
      <w:r w:rsidRPr="00185120">
        <w:rPr>
          <w:rFonts w:ascii="Arial" w:hAnsi="Arial" w:cs="Arial"/>
          <w:sz w:val="24"/>
          <w:szCs w:val="24"/>
        </w:rPr>
        <w:t>en recursos o en especie para la solución individual de vivienda</w:t>
      </w:r>
      <w:r w:rsidR="00843703" w:rsidRPr="00185120">
        <w:rPr>
          <w:rFonts w:ascii="Arial" w:hAnsi="Arial" w:cs="Arial"/>
          <w:sz w:val="24"/>
          <w:szCs w:val="24"/>
        </w:rPr>
        <w:t xml:space="preserve"> para una familia, y concretar </w:t>
      </w:r>
      <w:r w:rsidRPr="00185120">
        <w:rPr>
          <w:rFonts w:ascii="Arial" w:hAnsi="Arial" w:cs="Arial"/>
          <w:sz w:val="24"/>
          <w:szCs w:val="24"/>
        </w:rPr>
        <w:t>este concepto implementando el desarrollo de tipologías que r</w:t>
      </w:r>
      <w:r w:rsidR="00843703" w:rsidRPr="00185120">
        <w:rPr>
          <w:rFonts w:ascii="Arial" w:hAnsi="Arial" w:cs="Arial"/>
          <w:sz w:val="24"/>
          <w:szCs w:val="24"/>
        </w:rPr>
        <w:t xml:space="preserve">espondan a las características </w:t>
      </w:r>
      <w:r w:rsidRPr="00185120">
        <w:rPr>
          <w:rFonts w:ascii="Arial" w:hAnsi="Arial" w:cs="Arial"/>
          <w:sz w:val="24"/>
          <w:szCs w:val="24"/>
        </w:rPr>
        <w:t>propias de cada región, vinculando las particularidades ec</w:t>
      </w:r>
      <w:r w:rsidR="00843703" w:rsidRPr="00185120">
        <w:rPr>
          <w:rFonts w:ascii="Arial" w:hAnsi="Arial" w:cs="Arial"/>
          <w:sz w:val="24"/>
          <w:szCs w:val="24"/>
        </w:rPr>
        <w:t xml:space="preserve">onómicas, poblacionales y </w:t>
      </w:r>
      <w:r w:rsidRPr="00185120">
        <w:rPr>
          <w:rFonts w:ascii="Arial" w:hAnsi="Arial" w:cs="Arial"/>
          <w:sz w:val="24"/>
          <w:szCs w:val="24"/>
        </w:rPr>
        <w:t xml:space="preserve">territoriales articuladas a  un entorno en </w:t>
      </w:r>
      <w:r w:rsidR="00843703" w:rsidRPr="00185120">
        <w:rPr>
          <w:rFonts w:ascii="Arial" w:hAnsi="Arial" w:cs="Arial"/>
          <w:sz w:val="24"/>
          <w:szCs w:val="24"/>
        </w:rPr>
        <w:t xml:space="preserve">donde la garantía de contar con intervenciones </w:t>
      </w:r>
      <w:r w:rsidRPr="00185120">
        <w:rPr>
          <w:rFonts w:ascii="Arial" w:hAnsi="Arial" w:cs="Arial"/>
          <w:sz w:val="24"/>
          <w:szCs w:val="24"/>
        </w:rPr>
        <w:t xml:space="preserve">planificadas integralmente contribuye a la convivencia y la promoción de los valores </w:t>
      </w:r>
      <w:proofErr w:type="spellStart"/>
      <w:r w:rsidRPr="00185120">
        <w:rPr>
          <w:rFonts w:ascii="Arial" w:hAnsi="Arial" w:cs="Arial"/>
          <w:sz w:val="24"/>
          <w:szCs w:val="24"/>
        </w:rPr>
        <w:t>sociale</w:t>
      </w:r>
      <w:proofErr w:type="spellEnd"/>
    </w:p>
    <w:p w:rsidR="00843703" w:rsidRPr="00185120" w:rsidRDefault="00843703" w:rsidP="00F503F3">
      <w:pPr>
        <w:jc w:val="both"/>
        <w:rPr>
          <w:rFonts w:ascii="Arial" w:hAnsi="Arial" w:cs="Arial"/>
          <w:sz w:val="24"/>
          <w:szCs w:val="24"/>
        </w:rPr>
      </w:pPr>
      <w:r w:rsidRPr="00185120">
        <w:rPr>
          <w:rFonts w:ascii="Arial" w:hAnsi="Arial" w:cs="Arial"/>
          <w:sz w:val="24"/>
          <w:szCs w:val="24"/>
        </w:rPr>
        <w:t>Indicadores de producto</w:t>
      </w:r>
    </w:p>
    <w:tbl>
      <w:tblPr>
        <w:tblW w:w="8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05"/>
        <w:gridCol w:w="897"/>
        <w:gridCol w:w="705"/>
        <w:gridCol w:w="1743"/>
        <w:gridCol w:w="1343"/>
        <w:gridCol w:w="1730"/>
      </w:tblGrid>
      <w:tr w:rsidR="00843703" w:rsidRPr="00185120" w:rsidTr="00843703">
        <w:trPr>
          <w:trHeight w:val="835"/>
        </w:trPr>
        <w:tc>
          <w:tcPr>
            <w:tcW w:w="2505"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Nombre de indicador</w:t>
            </w:r>
          </w:p>
        </w:tc>
        <w:tc>
          <w:tcPr>
            <w:tcW w:w="897"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unidad</w:t>
            </w:r>
          </w:p>
        </w:tc>
        <w:tc>
          <w:tcPr>
            <w:tcW w:w="705"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Línea base 2011</w:t>
            </w:r>
          </w:p>
        </w:tc>
        <w:tc>
          <w:tcPr>
            <w:tcW w:w="1743" w:type="dxa"/>
          </w:tcPr>
          <w:p w:rsidR="00843703" w:rsidRPr="00185120" w:rsidRDefault="00843703" w:rsidP="00033B79">
            <w:pPr>
              <w:jc w:val="center"/>
              <w:rPr>
                <w:rFonts w:ascii="Arial" w:hAnsi="Arial" w:cs="Arial"/>
                <w:sz w:val="24"/>
                <w:szCs w:val="24"/>
              </w:rPr>
            </w:pPr>
            <w:r w:rsidRPr="00185120">
              <w:rPr>
                <w:rFonts w:ascii="Arial" w:hAnsi="Arial" w:cs="Arial"/>
                <w:sz w:val="24"/>
                <w:szCs w:val="24"/>
              </w:rPr>
              <w:t>Cantidad</w:t>
            </w:r>
          </w:p>
          <w:p w:rsidR="00843703" w:rsidRPr="00185120" w:rsidRDefault="00843703" w:rsidP="00033B79">
            <w:pPr>
              <w:jc w:val="center"/>
              <w:rPr>
                <w:rFonts w:ascii="Arial" w:hAnsi="Arial" w:cs="Arial"/>
                <w:sz w:val="24"/>
                <w:szCs w:val="24"/>
              </w:rPr>
            </w:pPr>
            <w:r w:rsidRPr="00185120">
              <w:rPr>
                <w:rFonts w:ascii="Arial" w:hAnsi="Arial" w:cs="Arial"/>
                <w:sz w:val="24"/>
                <w:szCs w:val="24"/>
              </w:rPr>
              <w:t>2012-2015</w:t>
            </w:r>
          </w:p>
        </w:tc>
        <w:tc>
          <w:tcPr>
            <w:tcW w:w="1343"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Meta</w:t>
            </w:r>
          </w:p>
          <w:p w:rsidR="00843703" w:rsidRPr="00185120" w:rsidRDefault="00843703" w:rsidP="00843703">
            <w:pPr>
              <w:jc w:val="both"/>
              <w:rPr>
                <w:rFonts w:ascii="Arial" w:hAnsi="Arial" w:cs="Arial"/>
                <w:sz w:val="24"/>
                <w:szCs w:val="24"/>
              </w:rPr>
            </w:pPr>
            <w:r w:rsidRPr="00185120">
              <w:rPr>
                <w:rFonts w:ascii="Arial" w:hAnsi="Arial" w:cs="Arial"/>
                <w:sz w:val="24"/>
                <w:szCs w:val="24"/>
              </w:rPr>
              <w:t>2015</w:t>
            </w:r>
          </w:p>
        </w:tc>
        <w:tc>
          <w:tcPr>
            <w:tcW w:w="1730"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 xml:space="preserve">Dependencia </w:t>
            </w:r>
          </w:p>
          <w:p w:rsidR="00843703" w:rsidRPr="00185120" w:rsidRDefault="00843703" w:rsidP="00843703">
            <w:pPr>
              <w:jc w:val="both"/>
              <w:rPr>
                <w:rFonts w:ascii="Arial" w:hAnsi="Arial" w:cs="Arial"/>
                <w:sz w:val="24"/>
                <w:szCs w:val="24"/>
              </w:rPr>
            </w:pPr>
            <w:r w:rsidRPr="00185120">
              <w:rPr>
                <w:rFonts w:ascii="Arial" w:hAnsi="Arial" w:cs="Arial"/>
                <w:sz w:val="24"/>
                <w:szCs w:val="24"/>
              </w:rPr>
              <w:t>responsable</w:t>
            </w:r>
          </w:p>
        </w:tc>
      </w:tr>
      <w:tr w:rsidR="00843703" w:rsidRPr="00185120" w:rsidTr="00843703">
        <w:trPr>
          <w:trHeight w:val="1089"/>
        </w:trPr>
        <w:tc>
          <w:tcPr>
            <w:tcW w:w="2505"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Viviendas iniciadas en Antioquia – resto del Departamento</w:t>
            </w:r>
          </w:p>
        </w:tc>
        <w:tc>
          <w:tcPr>
            <w:tcW w:w="897"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w:t>
            </w:r>
          </w:p>
        </w:tc>
        <w:tc>
          <w:tcPr>
            <w:tcW w:w="705" w:type="dxa"/>
          </w:tcPr>
          <w:p w:rsidR="00843703" w:rsidRPr="00185120" w:rsidRDefault="00033B79" w:rsidP="00F503F3">
            <w:pPr>
              <w:jc w:val="both"/>
              <w:rPr>
                <w:rFonts w:ascii="Arial" w:hAnsi="Arial" w:cs="Arial"/>
                <w:sz w:val="24"/>
                <w:szCs w:val="24"/>
              </w:rPr>
            </w:pPr>
            <w:r w:rsidRPr="00185120">
              <w:rPr>
                <w:rFonts w:ascii="Arial" w:hAnsi="Arial" w:cs="Arial"/>
                <w:sz w:val="24"/>
                <w:szCs w:val="24"/>
              </w:rPr>
              <w:t>9629</w:t>
            </w:r>
          </w:p>
        </w:tc>
        <w:tc>
          <w:tcPr>
            <w:tcW w:w="1743" w:type="dxa"/>
          </w:tcPr>
          <w:p w:rsidR="00843703" w:rsidRPr="00185120" w:rsidRDefault="00033B79" w:rsidP="00033B79">
            <w:pPr>
              <w:jc w:val="center"/>
              <w:rPr>
                <w:rFonts w:ascii="Arial" w:hAnsi="Arial" w:cs="Arial"/>
                <w:sz w:val="24"/>
                <w:szCs w:val="24"/>
              </w:rPr>
            </w:pPr>
            <w:r w:rsidRPr="00185120">
              <w:rPr>
                <w:rFonts w:ascii="Arial" w:hAnsi="Arial" w:cs="Arial"/>
                <w:sz w:val="24"/>
                <w:szCs w:val="24"/>
              </w:rPr>
              <w:t>6016</w:t>
            </w:r>
          </w:p>
        </w:tc>
        <w:tc>
          <w:tcPr>
            <w:tcW w:w="1343" w:type="dxa"/>
          </w:tcPr>
          <w:p w:rsidR="00843703" w:rsidRPr="00185120" w:rsidRDefault="00033B79" w:rsidP="00F503F3">
            <w:pPr>
              <w:jc w:val="both"/>
              <w:rPr>
                <w:rFonts w:ascii="Arial" w:hAnsi="Arial" w:cs="Arial"/>
                <w:sz w:val="24"/>
                <w:szCs w:val="24"/>
              </w:rPr>
            </w:pPr>
            <w:r w:rsidRPr="00185120">
              <w:rPr>
                <w:rFonts w:ascii="Arial" w:hAnsi="Arial" w:cs="Arial"/>
                <w:sz w:val="24"/>
                <w:szCs w:val="24"/>
              </w:rPr>
              <w:t>15645</w:t>
            </w:r>
          </w:p>
        </w:tc>
        <w:tc>
          <w:tcPr>
            <w:tcW w:w="1730"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VIVA</w:t>
            </w:r>
          </w:p>
        </w:tc>
      </w:tr>
      <w:tr w:rsidR="00843703" w:rsidRPr="00185120" w:rsidTr="00843703">
        <w:trPr>
          <w:trHeight w:val="968"/>
        </w:trPr>
        <w:tc>
          <w:tcPr>
            <w:tcW w:w="2505"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Viviendas iniciadas en Antioquia – Urabá</w:t>
            </w:r>
          </w:p>
        </w:tc>
        <w:tc>
          <w:tcPr>
            <w:tcW w:w="897"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w:t>
            </w:r>
          </w:p>
        </w:tc>
        <w:tc>
          <w:tcPr>
            <w:tcW w:w="705" w:type="dxa"/>
          </w:tcPr>
          <w:p w:rsidR="00843703" w:rsidRPr="00185120" w:rsidRDefault="00033B79" w:rsidP="00F503F3">
            <w:pPr>
              <w:jc w:val="both"/>
              <w:rPr>
                <w:rFonts w:ascii="Arial" w:hAnsi="Arial" w:cs="Arial"/>
                <w:sz w:val="24"/>
                <w:szCs w:val="24"/>
              </w:rPr>
            </w:pPr>
            <w:proofErr w:type="spellStart"/>
            <w:r w:rsidRPr="00185120">
              <w:rPr>
                <w:rFonts w:ascii="Arial" w:hAnsi="Arial" w:cs="Arial"/>
                <w:sz w:val="24"/>
                <w:szCs w:val="24"/>
              </w:rPr>
              <w:t>nd</w:t>
            </w:r>
            <w:proofErr w:type="spellEnd"/>
          </w:p>
        </w:tc>
        <w:tc>
          <w:tcPr>
            <w:tcW w:w="1743" w:type="dxa"/>
          </w:tcPr>
          <w:p w:rsidR="00843703" w:rsidRPr="00185120" w:rsidRDefault="00033B79" w:rsidP="00033B79">
            <w:pPr>
              <w:jc w:val="center"/>
              <w:rPr>
                <w:rFonts w:ascii="Arial" w:hAnsi="Arial" w:cs="Arial"/>
                <w:sz w:val="24"/>
                <w:szCs w:val="24"/>
              </w:rPr>
            </w:pPr>
            <w:r w:rsidRPr="00185120">
              <w:rPr>
                <w:rFonts w:ascii="Arial" w:hAnsi="Arial" w:cs="Arial"/>
                <w:sz w:val="24"/>
                <w:szCs w:val="24"/>
              </w:rPr>
              <w:t>6484</w:t>
            </w:r>
          </w:p>
        </w:tc>
        <w:tc>
          <w:tcPr>
            <w:tcW w:w="1343" w:type="dxa"/>
          </w:tcPr>
          <w:p w:rsidR="00843703" w:rsidRPr="00185120" w:rsidRDefault="00843703" w:rsidP="00F503F3">
            <w:pPr>
              <w:jc w:val="both"/>
              <w:rPr>
                <w:rFonts w:ascii="Arial" w:hAnsi="Arial" w:cs="Arial"/>
                <w:sz w:val="24"/>
                <w:szCs w:val="24"/>
              </w:rPr>
            </w:pPr>
            <w:r w:rsidRPr="00185120">
              <w:rPr>
                <w:rFonts w:ascii="Arial" w:hAnsi="Arial" w:cs="Arial"/>
                <w:sz w:val="24"/>
                <w:szCs w:val="24"/>
              </w:rPr>
              <w:t>6484</w:t>
            </w:r>
          </w:p>
        </w:tc>
        <w:tc>
          <w:tcPr>
            <w:tcW w:w="1730" w:type="dxa"/>
          </w:tcPr>
          <w:p w:rsidR="00843703" w:rsidRPr="00185120" w:rsidRDefault="00033B79" w:rsidP="00F503F3">
            <w:pPr>
              <w:jc w:val="both"/>
              <w:rPr>
                <w:rFonts w:ascii="Arial" w:hAnsi="Arial" w:cs="Arial"/>
                <w:sz w:val="24"/>
                <w:szCs w:val="24"/>
              </w:rPr>
            </w:pPr>
            <w:r w:rsidRPr="00185120">
              <w:rPr>
                <w:rFonts w:ascii="Arial" w:hAnsi="Arial" w:cs="Arial"/>
                <w:sz w:val="24"/>
                <w:szCs w:val="24"/>
              </w:rPr>
              <w:t>VIVA</w:t>
            </w:r>
          </w:p>
        </w:tc>
      </w:tr>
      <w:tr w:rsidR="00843703" w:rsidRPr="00185120" w:rsidTr="002A6004">
        <w:trPr>
          <w:trHeight w:val="835"/>
        </w:trPr>
        <w:tc>
          <w:tcPr>
            <w:tcW w:w="4107" w:type="dxa"/>
            <w:gridSpan w:val="3"/>
          </w:tcPr>
          <w:p w:rsidR="00843703" w:rsidRPr="00185120" w:rsidRDefault="00843703" w:rsidP="00F503F3">
            <w:pPr>
              <w:jc w:val="both"/>
              <w:rPr>
                <w:rFonts w:ascii="Arial" w:hAnsi="Arial" w:cs="Arial"/>
                <w:sz w:val="24"/>
                <w:szCs w:val="24"/>
              </w:rPr>
            </w:pPr>
            <w:r w:rsidRPr="00185120">
              <w:rPr>
                <w:rFonts w:ascii="Arial" w:hAnsi="Arial" w:cs="Arial"/>
                <w:sz w:val="24"/>
                <w:szCs w:val="24"/>
              </w:rPr>
              <w:t>Viviendas iniciales totales</w:t>
            </w:r>
          </w:p>
        </w:tc>
        <w:tc>
          <w:tcPr>
            <w:tcW w:w="1743" w:type="dxa"/>
          </w:tcPr>
          <w:p w:rsidR="00843703" w:rsidRPr="00185120" w:rsidRDefault="00843703" w:rsidP="00033B79">
            <w:pPr>
              <w:jc w:val="center"/>
              <w:rPr>
                <w:rFonts w:ascii="Arial" w:hAnsi="Arial" w:cs="Arial"/>
                <w:sz w:val="24"/>
                <w:szCs w:val="24"/>
              </w:rPr>
            </w:pPr>
            <w:r w:rsidRPr="00185120">
              <w:rPr>
                <w:rFonts w:ascii="Arial" w:hAnsi="Arial" w:cs="Arial"/>
                <w:sz w:val="24"/>
                <w:szCs w:val="24"/>
              </w:rPr>
              <w:t>12500</w:t>
            </w:r>
          </w:p>
        </w:tc>
        <w:tc>
          <w:tcPr>
            <w:tcW w:w="3073" w:type="dxa"/>
            <w:gridSpan w:val="2"/>
          </w:tcPr>
          <w:p w:rsidR="00843703" w:rsidRPr="00185120" w:rsidRDefault="00843703" w:rsidP="00F503F3">
            <w:pPr>
              <w:jc w:val="both"/>
              <w:rPr>
                <w:rFonts w:ascii="Arial" w:hAnsi="Arial" w:cs="Arial"/>
                <w:sz w:val="24"/>
                <w:szCs w:val="24"/>
              </w:rPr>
            </w:pPr>
          </w:p>
        </w:tc>
      </w:tr>
    </w:tbl>
    <w:p w:rsidR="00843703" w:rsidRPr="00185120" w:rsidRDefault="00843703" w:rsidP="00F503F3">
      <w:pPr>
        <w:jc w:val="both"/>
        <w:rPr>
          <w:rFonts w:ascii="Arial" w:hAnsi="Arial" w:cs="Arial"/>
          <w:sz w:val="24"/>
          <w:szCs w:val="24"/>
        </w:rPr>
      </w:pPr>
    </w:p>
    <w:tbl>
      <w:tblPr>
        <w:tblW w:w="8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05"/>
        <w:gridCol w:w="897"/>
        <w:gridCol w:w="851"/>
        <w:gridCol w:w="1597"/>
        <w:gridCol w:w="1343"/>
        <w:gridCol w:w="1730"/>
      </w:tblGrid>
      <w:tr w:rsidR="00033B79" w:rsidRPr="00185120" w:rsidTr="00033B79">
        <w:trPr>
          <w:trHeight w:val="835"/>
        </w:trPr>
        <w:tc>
          <w:tcPr>
            <w:tcW w:w="2505"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lastRenderedPageBreak/>
              <w:t>Nombre de indicador</w:t>
            </w:r>
          </w:p>
        </w:tc>
        <w:tc>
          <w:tcPr>
            <w:tcW w:w="897"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unidad</w:t>
            </w:r>
          </w:p>
        </w:tc>
        <w:tc>
          <w:tcPr>
            <w:tcW w:w="851"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Línea base 2011</w:t>
            </w:r>
          </w:p>
        </w:tc>
        <w:tc>
          <w:tcPr>
            <w:tcW w:w="1597" w:type="dxa"/>
          </w:tcPr>
          <w:p w:rsidR="00843703" w:rsidRPr="00185120" w:rsidRDefault="00843703" w:rsidP="00033B79">
            <w:pPr>
              <w:jc w:val="center"/>
              <w:rPr>
                <w:rFonts w:ascii="Arial" w:hAnsi="Arial" w:cs="Arial"/>
                <w:sz w:val="24"/>
                <w:szCs w:val="24"/>
              </w:rPr>
            </w:pPr>
            <w:r w:rsidRPr="00185120">
              <w:rPr>
                <w:rFonts w:ascii="Arial" w:hAnsi="Arial" w:cs="Arial"/>
                <w:sz w:val="24"/>
                <w:szCs w:val="24"/>
              </w:rPr>
              <w:t>Cantidad</w:t>
            </w:r>
          </w:p>
          <w:p w:rsidR="00843703" w:rsidRPr="00185120" w:rsidRDefault="00843703" w:rsidP="00033B79">
            <w:pPr>
              <w:jc w:val="center"/>
              <w:rPr>
                <w:rFonts w:ascii="Arial" w:hAnsi="Arial" w:cs="Arial"/>
                <w:sz w:val="24"/>
                <w:szCs w:val="24"/>
              </w:rPr>
            </w:pPr>
            <w:r w:rsidRPr="00185120">
              <w:rPr>
                <w:rFonts w:ascii="Arial" w:hAnsi="Arial" w:cs="Arial"/>
                <w:sz w:val="24"/>
                <w:szCs w:val="24"/>
              </w:rPr>
              <w:t>2012-2015</w:t>
            </w:r>
          </w:p>
        </w:tc>
        <w:tc>
          <w:tcPr>
            <w:tcW w:w="1343"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Meta</w:t>
            </w:r>
          </w:p>
          <w:p w:rsidR="00843703" w:rsidRPr="00185120" w:rsidRDefault="00843703" w:rsidP="00843703">
            <w:pPr>
              <w:jc w:val="both"/>
              <w:rPr>
                <w:rFonts w:ascii="Arial" w:hAnsi="Arial" w:cs="Arial"/>
                <w:sz w:val="24"/>
                <w:szCs w:val="24"/>
              </w:rPr>
            </w:pPr>
            <w:r w:rsidRPr="00185120">
              <w:rPr>
                <w:rFonts w:ascii="Arial" w:hAnsi="Arial" w:cs="Arial"/>
                <w:sz w:val="24"/>
                <w:szCs w:val="24"/>
              </w:rPr>
              <w:t>2015</w:t>
            </w:r>
          </w:p>
        </w:tc>
        <w:tc>
          <w:tcPr>
            <w:tcW w:w="1730"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 xml:space="preserve">Dependencia </w:t>
            </w:r>
          </w:p>
          <w:p w:rsidR="00843703" w:rsidRPr="00185120" w:rsidRDefault="00843703" w:rsidP="00843703">
            <w:pPr>
              <w:jc w:val="both"/>
              <w:rPr>
                <w:rFonts w:ascii="Arial" w:hAnsi="Arial" w:cs="Arial"/>
                <w:sz w:val="24"/>
                <w:szCs w:val="24"/>
              </w:rPr>
            </w:pPr>
            <w:r w:rsidRPr="00185120">
              <w:rPr>
                <w:rFonts w:ascii="Arial" w:hAnsi="Arial" w:cs="Arial"/>
                <w:sz w:val="24"/>
                <w:szCs w:val="24"/>
              </w:rPr>
              <w:t>responsable</w:t>
            </w:r>
          </w:p>
        </w:tc>
      </w:tr>
      <w:tr w:rsidR="00033B79" w:rsidRPr="00185120" w:rsidTr="00033B79">
        <w:trPr>
          <w:trHeight w:val="1398"/>
        </w:trPr>
        <w:tc>
          <w:tcPr>
            <w:tcW w:w="2505"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Mejoramientos de vivienda realizados en Antioquia – resto del Departamento</w:t>
            </w:r>
          </w:p>
        </w:tc>
        <w:tc>
          <w:tcPr>
            <w:tcW w:w="897"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w:t>
            </w:r>
          </w:p>
        </w:tc>
        <w:tc>
          <w:tcPr>
            <w:tcW w:w="851"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17668</w:t>
            </w:r>
          </w:p>
        </w:tc>
        <w:tc>
          <w:tcPr>
            <w:tcW w:w="1597" w:type="dxa"/>
          </w:tcPr>
          <w:p w:rsidR="00843703" w:rsidRPr="00185120" w:rsidRDefault="00033B79" w:rsidP="00033B79">
            <w:pPr>
              <w:jc w:val="center"/>
              <w:rPr>
                <w:rFonts w:ascii="Arial" w:hAnsi="Arial" w:cs="Arial"/>
                <w:sz w:val="24"/>
                <w:szCs w:val="24"/>
              </w:rPr>
            </w:pPr>
            <w:r w:rsidRPr="00185120">
              <w:rPr>
                <w:rFonts w:ascii="Arial" w:hAnsi="Arial" w:cs="Arial"/>
                <w:sz w:val="24"/>
                <w:szCs w:val="24"/>
              </w:rPr>
              <w:t>32239</w:t>
            </w:r>
          </w:p>
        </w:tc>
        <w:tc>
          <w:tcPr>
            <w:tcW w:w="1343"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49227</w:t>
            </w:r>
          </w:p>
        </w:tc>
        <w:tc>
          <w:tcPr>
            <w:tcW w:w="1730"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VIVA</w:t>
            </w:r>
          </w:p>
        </w:tc>
      </w:tr>
      <w:tr w:rsidR="00033B79" w:rsidRPr="00185120" w:rsidTr="00033B79">
        <w:trPr>
          <w:trHeight w:val="968"/>
        </w:trPr>
        <w:tc>
          <w:tcPr>
            <w:tcW w:w="2505"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Mejoramientos de vivienda realizados en Antioquia –</w:t>
            </w:r>
            <w:r w:rsidR="00843703" w:rsidRPr="00185120">
              <w:rPr>
                <w:rFonts w:ascii="Arial" w:hAnsi="Arial" w:cs="Arial"/>
                <w:sz w:val="24"/>
                <w:szCs w:val="24"/>
              </w:rPr>
              <w:t>Urabá</w:t>
            </w:r>
          </w:p>
        </w:tc>
        <w:tc>
          <w:tcPr>
            <w:tcW w:w="897" w:type="dxa"/>
          </w:tcPr>
          <w:p w:rsidR="00843703" w:rsidRPr="00185120" w:rsidRDefault="00843703" w:rsidP="00843703">
            <w:pPr>
              <w:jc w:val="both"/>
              <w:rPr>
                <w:rFonts w:ascii="Arial" w:hAnsi="Arial" w:cs="Arial"/>
                <w:sz w:val="24"/>
                <w:szCs w:val="24"/>
              </w:rPr>
            </w:pPr>
            <w:r w:rsidRPr="00185120">
              <w:rPr>
                <w:rFonts w:ascii="Arial" w:hAnsi="Arial" w:cs="Arial"/>
                <w:sz w:val="24"/>
                <w:szCs w:val="24"/>
              </w:rPr>
              <w:t>#</w:t>
            </w:r>
          </w:p>
        </w:tc>
        <w:tc>
          <w:tcPr>
            <w:tcW w:w="851" w:type="dxa"/>
          </w:tcPr>
          <w:p w:rsidR="00843703" w:rsidRPr="00185120" w:rsidRDefault="00033B79" w:rsidP="00033B79">
            <w:pPr>
              <w:jc w:val="center"/>
              <w:rPr>
                <w:rFonts w:ascii="Arial" w:hAnsi="Arial" w:cs="Arial"/>
                <w:sz w:val="24"/>
                <w:szCs w:val="24"/>
              </w:rPr>
            </w:pPr>
            <w:r w:rsidRPr="00185120">
              <w:rPr>
                <w:rFonts w:ascii="Arial" w:hAnsi="Arial" w:cs="Arial"/>
                <w:sz w:val="24"/>
                <w:szCs w:val="24"/>
              </w:rPr>
              <w:t>ND</w:t>
            </w:r>
          </w:p>
        </w:tc>
        <w:tc>
          <w:tcPr>
            <w:tcW w:w="1597" w:type="dxa"/>
          </w:tcPr>
          <w:p w:rsidR="00843703" w:rsidRPr="00185120" w:rsidRDefault="00033B79" w:rsidP="00033B79">
            <w:pPr>
              <w:jc w:val="center"/>
              <w:rPr>
                <w:rFonts w:ascii="Arial" w:hAnsi="Arial" w:cs="Arial"/>
                <w:sz w:val="24"/>
                <w:szCs w:val="24"/>
              </w:rPr>
            </w:pPr>
            <w:r w:rsidRPr="00185120">
              <w:rPr>
                <w:rFonts w:ascii="Arial" w:hAnsi="Arial" w:cs="Arial"/>
                <w:sz w:val="24"/>
                <w:szCs w:val="24"/>
              </w:rPr>
              <w:t>5621</w:t>
            </w:r>
          </w:p>
        </w:tc>
        <w:tc>
          <w:tcPr>
            <w:tcW w:w="1343"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5261</w:t>
            </w:r>
          </w:p>
        </w:tc>
        <w:tc>
          <w:tcPr>
            <w:tcW w:w="1730"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VIVA</w:t>
            </w:r>
          </w:p>
        </w:tc>
      </w:tr>
      <w:tr w:rsidR="00843703" w:rsidRPr="00185120" w:rsidTr="00033B79">
        <w:trPr>
          <w:trHeight w:val="835"/>
        </w:trPr>
        <w:tc>
          <w:tcPr>
            <w:tcW w:w="4253" w:type="dxa"/>
            <w:gridSpan w:val="3"/>
          </w:tcPr>
          <w:p w:rsidR="00843703" w:rsidRPr="00185120" w:rsidRDefault="00033B79" w:rsidP="00843703">
            <w:pPr>
              <w:jc w:val="both"/>
              <w:rPr>
                <w:rFonts w:ascii="Arial" w:hAnsi="Arial" w:cs="Arial"/>
                <w:sz w:val="24"/>
                <w:szCs w:val="24"/>
              </w:rPr>
            </w:pPr>
            <w:r w:rsidRPr="00185120">
              <w:rPr>
                <w:rFonts w:ascii="Arial" w:hAnsi="Arial" w:cs="Arial"/>
                <w:sz w:val="24"/>
                <w:szCs w:val="24"/>
              </w:rPr>
              <w:t>Mejoramiento de viviendas totales</w:t>
            </w:r>
          </w:p>
        </w:tc>
        <w:tc>
          <w:tcPr>
            <w:tcW w:w="1597" w:type="dxa"/>
          </w:tcPr>
          <w:p w:rsidR="00843703" w:rsidRPr="00185120" w:rsidRDefault="00033B79" w:rsidP="00843703">
            <w:pPr>
              <w:jc w:val="both"/>
              <w:rPr>
                <w:rFonts w:ascii="Arial" w:hAnsi="Arial" w:cs="Arial"/>
                <w:sz w:val="24"/>
                <w:szCs w:val="24"/>
              </w:rPr>
            </w:pPr>
            <w:r w:rsidRPr="00185120">
              <w:rPr>
                <w:rFonts w:ascii="Arial" w:hAnsi="Arial" w:cs="Arial"/>
                <w:sz w:val="24"/>
                <w:szCs w:val="24"/>
              </w:rPr>
              <w:t>37500</w:t>
            </w:r>
          </w:p>
        </w:tc>
        <w:tc>
          <w:tcPr>
            <w:tcW w:w="3073" w:type="dxa"/>
            <w:gridSpan w:val="2"/>
          </w:tcPr>
          <w:p w:rsidR="00843703" w:rsidRPr="00185120" w:rsidRDefault="00843703" w:rsidP="00843703">
            <w:pPr>
              <w:jc w:val="both"/>
              <w:rPr>
                <w:rFonts w:ascii="Arial" w:hAnsi="Arial" w:cs="Arial"/>
                <w:sz w:val="24"/>
                <w:szCs w:val="24"/>
              </w:rPr>
            </w:pPr>
          </w:p>
        </w:tc>
      </w:tr>
    </w:tbl>
    <w:p w:rsidR="00534D13" w:rsidRDefault="00534D13" w:rsidP="00033B79">
      <w:pPr>
        <w:jc w:val="both"/>
        <w:rPr>
          <w:rFonts w:ascii="Arial" w:hAnsi="Arial" w:cs="Arial"/>
          <w:sz w:val="24"/>
          <w:szCs w:val="24"/>
        </w:rPr>
      </w:pPr>
    </w:p>
    <w:p w:rsidR="00033B79" w:rsidRPr="008019F3" w:rsidRDefault="008019F3" w:rsidP="00033B79">
      <w:pPr>
        <w:jc w:val="both"/>
        <w:rPr>
          <w:rFonts w:ascii="Arial" w:hAnsi="Arial" w:cs="Arial"/>
          <w:b/>
          <w:sz w:val="24"/>
          <w:szCs w:val="24"/>
        </w:rPr>
      </w:pPr>
      <w:r w:rsidRPr="008019F3">
        <w:rPr>
          <w:rFonts w:ascii="Arial" w:hAnsi="Arial" w:cs="Arial"/>
          <w:b/>
          <w:sz w:val="24"/>
          <w:szCs w:val="24"/>
        </w:rPr>
        <w:t>8.1</w:t>
      </w:r>
      <w:r w:rsidR="00033B79" w:rsidRPr="008019F3">
        <w:rPr>
          <w:rFonts w:ascii="Arial" w:hAnsi="Arial" w:cs="Arial"/>
          <w:b/>
          <w:sz w:val="24"/>
          <w:szCs w:val="24"/>
        </w:rPr>
        <w:t xml:space="preserve">Proyecto: Titulación de predios </w:t>
      </w:r>
    </w:p>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Enmarcado en la línea de Antioquia legal, el procedimiento de titulación busca disminuir el número de asentamientos humanos ilegales que ocupan viviendas de interés social, en predios urbanos de la nación o de sus entes territoriales, en cumplimiento de lo indicado en el artículo 2° de  la Ley 1001 de 2005. Se busca aumentar el número de ciudadanos con </w:t>
      </w:r>
    </w:p>
    <w:p w:rsidR="00033B79" w:rsidRPr="00185120" w:rsidRDefault="00033B79" w:rsidP="00033B79">
      <w:pPr>
        <w:jc w:val="both"/>
        <w:rPr>
          <w:rFonts w:ascii="Arial" w:hAnsi="Arial" w:cs="Arial"/>
          <w:sz w:val="24"/>
          <w:szCs w:val="24"/>
        </w:rPr>
      </w:pPr>
      <w:r w:rsidRPr="00185120">
        <w:rPr>
          <w:rFonts w:ascii="Arial" w:hAnsi="Arial" w:cs="Arial"/>
          <w:sz w:val="24"/>
          <w:szCs w:val="24"/>
        </w:rPr>
        <w:t>Títulos de propiedad, pasando de la ocupación informal a la vivienda digna  -  formal, para lo cual se plantea una meta de 20.000 titulaciones de predios.</w:t>
      </w:r>
    </w:p>
    <w:p w:rsidR="00033B79" w:rsidRPr="00185120" w:rsidRDefault="00033B79" w:rsidP="00033B79">
      <w:pPr>
        <w:jc w:val="both"/>
        <w:rPr>
          <w:rFonts w:ascii="Arial" w:hAnsi="Arial" w:cs="Arial"/>
          <w:sz w:val="24"/>
          <w:szCs w:val="24"/>
        </w:rPr>
      </w:pPr>
      <w:r w:rsidRPr="00185120">
        <w:rPr>
          <w:rFonts w:ascii="Arial" w:hAnsi="Arial" w:cs="Arial"/>
          <w:sz w:val="24"/>
          <w:szCs w:val="24"/>
        </w:rPr>
        <w:t>Indicadores de producto</w:t>
      </w:r>
    </w:p>
    <w:tbl>
      <w:tblPr>
        <w:tblW w:w="8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05"/>
        <w:gridCol w:w="897"/>
        <w:gridCol w:w="851"/>
        <w:gridCol w:w="1597"/>
        <w:gridCol w:w="1343"/>
        <w:gridCol w:w="1730"/>
      </w:tblGrid>
      <w:tr w:rsidR="00033B79" w:rsidRPr="00185120" w:rsidTr="002A6004">
        <w:trPr>
          <w:trHeight w:val="835"/>
        </w:trPr>
        <w:tc>
          <w:tcPr>
            <w:tcW w:w="2505"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Nombre de indicador</w:t>
            </w:r>
          </w:p>
        </w:tc>
        <w:tc>
          <w:tcPr>
            <w:tcW w:w="8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unidad</w:t>
            </w:r>
          </w:p>
        </w:tc>
        <w:tc>
          <w:tcPr>
            <w:tcW w:w="851"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Línea base 2011</w:t>
            </w:r>
          </w:p>
        </w:tc>
        <w:tc>
          <w:tcPr>
            <w:tcW w:w="15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Cantidad</w:t>
            </w:r>
          </w:p>
          <w:p w:rsidR="00033B79" w:rsidRPr="0074706D" w:rsidRDefault="00033B79" w:rsidP="00033B79">
            <w:pPr>
              <w:jc w:val="both"/>
              <w:rPr>
                <w:rFonts w:ascii="Arial" w:hAnsi="Arial" w:cs="Arial"/>
                <w:sz w:val="16"/>
                <w:szCs w:val="16"/>
              </w:rPr>
            </w:pPr>
            <w:r w:rsidRPr="0074706D">
              <w:rPr>
                <w:rFonts w:ascii="Arial" w:hAnsi="Arial" w:cs="Arial"/>
                <w:sz w:val="16"/>
                <w:szCs w:val="16"/>
              </w:rPr>
              <w:t>2012-2015</w:t>
            </w:r>
          </w:p>
        </w:tc>
        <w:tc>
          <w:tcPr>
            <w:tcW w:w="1343"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Meta</w:t>
            </w:r>
          </w:p>
          <w:p w:rsidR="00033B79" w:rsidRPr="0074706D" w:rsidRDefault="00033B79" w:rsidP="00033B79">
            <w:pPr>
              <w:jc w:val="both"/>
              <w:rPr>
                <w:rFonts w:ascii="Arial" w:hAnsi="Arial" w:cs="Arial"/>
                <w:sz w:val="16"/>
                <w:szCs w:val="16"/>
              </w:rPr>
            </w:pPr>
            <w:r w:rsidRPr="0074706D">
              <w:rPr>
                <w:rFonts w:ascii="Arial" w:hAnsi="Arial" w:cs="Arial"/>
                <w:sz w:val="16"/>
                <w:szCs w:val="16"/>
              </w:rPr>
              <w:t>2015</w:t>
            </w:r>
          </w:p>
        </w:tc>
        <w:tc>
          <w:tcPr>
            <w:tcW w:w="1730"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 xml:space="preserve">Dependencia </w:t>
            </w:r>
          </w:p>
          <w:p w:rsidR="00033B79" w:rsidRPr="0074706D" w:rsidRDefault="00033B79" w:rsidP="00033B79">
            <w:pPr>
              <w:jc w:val="both"/>
              <w:rPr>
                <w:rFonts w:ascii="Arial" w:hAnsi="Arial" w:cs="Arial"/>
                <w:sz w:val="16"/>
                <w:szCs w:val="16"/>
              </w:rPr>
            </w:pPr>
            <w:r w:rsidRPr="0074706D">
              <w:rPr>
                <w:rFonts w:ascii="Arial" w:hAnsi="Arial" w:cs="Arial"/>
                <w:sz w:val="16"/>
                <w:szCs w:val="16"/>
              </w:rPr>
              <w:t>responsable</w:t>
            </w:r>
          </w:p>
        </w:tc>
      </w:tr>
      <w:tr w:rsidR="00033B79" w:rsidRPr="00185120" w:rsidTr="002A6004">
        <w:trPr>
          <w:trHeight w:val="1398"/>
        </w:trPr>
        <w:tc>
          <w:tcPr>
            <w:tcW w:w="2505"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Mejoramientos de vivienda realizados en Antioquia – resto del Departamento</w:t>
            </w:r>
          </w:p>
        </w:tc>
        <w:tc>
          <w:tcPr>
            <w:tcW w:w="8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w:t>
            </w:r>
          </w:p>
        </w:tc>
        <w:tc>
          <w:tcPr>
            <w:tcW w:w="851"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12028</w:t>
            </w:r>
          </w:p>
        </w:tc>
        <w:tc>
          <w:tcPr>
            <w:tcW w:w="15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10233</w:t>
            </w:r>
          </w:p>
        </w:tc>
        <w:tc>
          <w:tcPr>
            <w:tcW w:w="1343"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22261</w:t>
            </w:r>
          </w:p>
        </w:tc>
        <w:tc>
          <w:tcPr>
            <w:tcW w:w="1730"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VIVA</w:t>
            </w:r>
          </w:p>
        </w:tc>
      </w:tr>
      <w:tr w:rsidR="00033B79" w:rsidRPr="00185120" w:rsidTr="002A6004">
        <w:trPr>
          <w:trHeight w:val="968"/>
        </w:trPr>
        <w:tc>
          <w:tcPr>
            <w:tcW w:w="2505"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Mejoramientos de vivienda realizados en Antioquia –Urabá</w:t>
            </w:r>
          </w:p>
        </w:tc>
        <w:tc>
          <w:tcPr>
            <w:tcW w:w="8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w:t>
            </w:r>
          </w:p>
        </w:tc>
        <w:tc>
          <w:tcPr>
            <w:tcW w:w="851"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ND</w:t>
            </w:r>
          </w:p>
        </w:tc>
        <w:tc>
          <w:tcPr>
            <w:tcW w:w="15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9767</w:t>
            </w:r>
          </w:p>
        </w:tc>
        <w:tc>
          <w:tcPr>
            <w:tcW w:w="1343"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9767</w:t>
            </w:r>
          </w:p>
        </w:tc>
        <w:tc>
          <w:tcPr>
            <w:tcW w:w="1730"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VIVA</w:t>
            </w:r>
          </w:p>
        </w:tc>
      </w:tr>
      <w:tr w:rsidR="00033B79" w:rsidRPr="00185120" w:rsidTr="002A6004">
        <w:trPr>
          <w:trHeight w:val="835"/>
        </w:trPr>
        <w:tc>
          <w:tcPr>
            <w:tcW w:w="4253" w:type="dxa"/>
            <w:gridSpan w:val="3"/>
          </w:tcPr>
          <w:p w:rsidR="00033B79" w:rsidRPr="0074706D" w:rsidRDefault="00033B79" w:rsidP="00033B79">
            <w:pPr>
              <w:jc w:val="both"/>
              <w:rPr>
                <w:rFonts w:ascii="Arial" w:hAnsi="Arial" w:cs="Arial"/>
                <w:sz w:val="16"/>
                <w:szCs w:val="16"/>
              </w:rPr>
            </w:pPr>
            <w:r w:rsidRPr="0074706D">
              <w:rPr>
                <w:rFonts w:ascii="Arial" w:hAnsi="Arial" w:cs="Arial"/>
                <w:sz w:val="16"/>
                <w:szCs w:val="16"/>
              </w:rPr>
              <w:t>Mejoramiento de viviendas totales</w:t>
            </w:r>
          </w:p>
        </w:tc>
        <w:tc>
          <w:tcPr>
            <w:tcW w:w="1597" w:type="dxa"/>
          </w:tcPr>
          <w:p w:rsidR="00033B79" w:rsidRPr="0074706D" w:rsidRDefault="00033B79" w:rsidP="00033B79">
            <w:pPr>
              <w:jc w:val="both"/>
              <w:rPr>
                <w:rFonts w:ascii="Arial" w:hAnsi="Arial" w:cs="Arial"/>
                <w:sz w:val="16"/>
                <w:szCs w:val="16"/>
              </w:rPr>
            </w:pPr>
            <w:r w:rsidRPr="0074706D">
              <w:rPr>
                <w:rFonts w:ascii="Arial" w:hAnsi="Arial" w:cs="Arial"/>
                <w:sz w:val="16"/>
                <w:szCs w:val="16"/>
              </w:rPr>
              <w:t>2000</w:t>
            </w:r>
          </w:p>
        </w:tc>
        <w:tc>
          <w:tcPr>
            <w:tcW w:w="3073" w:type="dxa"/>
            <w:gridSpan w:val="2"/>
          </w:tcPr>
          <w:p w:rsidR="00033B79" w:rsidRPr="00185120" w:rsidRDefault="00033B79" w:rsidP="00033B79">
            <w:pPr>
              <w:jc w:val="both"/>
              <w:rPr>
                <w:rFonts w:ascii="Arial" w:hAnsi="Arial" w:cs="Arial"/>
                <w:sz w:val="24"/>
                <w:szCs w:val="24"/>
              </w:rPr>
            </w:pPr>
          </w:p>
        </w:tc>
      </w:tr>
    </w:tbl>
    <w:p w:rsidR="00033B79" w:rsidRPr="00185120" w:rsidRDefault="00033B79" w:rsidP="00033B79">
      <w:pPr>
        <w:jc w:val="both"/>
        <w:rPr>
          <w:rFonts w:ascii="Arial" w:hAnsi="Arial" w:cs="Arial"/>
          <w:sz w:val="24"/>
          <w:szCs w:val="24"/>
        </w:rPr>
      </w:pPr>
    </w:p>
    <w:p w:rsidR="00033B79" w:rsidRPr="00185120" w:rsidRDefault="008019F3" w:rsidP="00033B79">
      <w:pPr>
        <w:jc w:val="both"/>
        <w:rPr>
          <w:rFonts w:ascii="Arial" w:hAnsi="Arial" w:cs="Arial"/>
          <w:sz w:val="24"/>
          <w:szCs w:val="24"/>
        </w:rPr>
      </w:pPr>
      <w:r>
        <w:rPr>
          <w:rFonts w:ascii="Arial" w:hAnsi="Arial" w:cs="Arial"/>
          <w:sz w:val="24"/>
          <w:szCs w:val="24"/>
        </w:rPr>
        <w:lastRenderedPageBreak/>
        <w:t xml:space="preserve">8.2 </w:t>
      </w:r>
      <w:r w:rsidR="00033B79" w:rsidRPr="00185120">
        <w:rPr>
          <w:rFonts w:ascii="Arial" w:hAnsi="Arial" w:cs="Arial"/>
          <w:sz w:val="24"/>
          <w:szCs w:val="24"/>
        </w:rPr>
        <w:t>Proyecto: Innovación en Ciencia y Tecnología para la vivienda y hábitat Promoción de la investigación para la búsqueda de nuevas tecnologías que permitan el mejoramiento de la calidad ambiental  y la innovación en vivienda y hábitat. Los resultados buscarán la eficiencia en el diseño y construcción de los proyectos formulados, que propendan por incluir criterios para la disminución de la vulnerabilidad.</w:t>
      </w:r>
    </w:p>
    <w:p w:rsidR="00033B79" w:rsidRPr="00185120" w:rsidRDefault="00033B79" w:rsidP="00033B79">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033B79" w:rsidRPr="00185120" w:rsidTr="002A6004">
        <w:trPr>
          <w:trHeight w:val="996"/>
        </w:trPr>
        <w:tc>
          <w:tcPr>
            <w:tcW w:w="2076"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Nombre del Indicador</w:t>
            </w:r>
          </w:p>
        </w:tc>
        <w:tc>
          <w:tcPr>
            <w:tcW w:w="901"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Unidad</w:t>
            </w:r>
          </w:p>
        </w:tc>
        <w:tc>
          <w:tcPr>
            <w:tcW w:w="1418"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Línea Base </w:t>
            </w:r>
          </w:p>
          <w:p w:rsidR="00033B79" w:rsidRPr="00185120" w:rsidRDefault="00033B79" w:rsidP="00033B79">
            <w:pPr>
              <w:jc w:val="both"/>
              <w:rPr>
                <w:rFonts w:ascii="Arial" w:hAnsi="Arial" w:cs="Arial"/>
                <w:sz w:val="24"/>
                <w:szCs w:val="24"/>
              </w:rPr>
            </w:pPr>
            <w:r w:rsidRPr="00185120">
              <w:rPr>
                <w:rFonts w:ascii="Arial" w:hAnsi="Arial" w:cs="Arial"/>
                <w:sz w:val="24"/>
                <w:szCs w:val="24"/>
              </w:rPr>
              <w:t>2011</w:t>
            </w:r>
          </w:p>
        </w:tc>
        <w:tc>
          <w:tcPr>
            <w:tcW w:w="1417"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Cantidad </w:t>
            </w:r>
          </w:p>
          <w:p w:rsidR="00033B79" w:rsidRPr="00185120" w:rsidRDefault="00033B79" w:rsidP="00033B79">
            <w:pPr>
              <w:jc w:val="both"/>
              <w:rPr>
                <w:rFonts w:ascii="Arial" w:hAnsi="Arial" w:cs="Arial"/>
                <w:sz w:val="24"/>
                <w:szCs w:val="24"/>
              </w:rPr>
            </w:pPr>
            <w:r w:rsidRPr="00185120">
              <w:rPr>
                <w:rFonts w:ascii="Arial" w:hAnsi="Arial" w:cs="Arial"/>
                <w:sz w:val="24"/>
                <w:szCs w:val="24"/>
              </w:rPr>
              <w:t>2012-2015</w:t>
            </w:r>
          </w:p>
        </w:tc>
        <w:tc>
          <w:tcPr>
            <w:tcW w:w="1559"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Meta</w:t>
            </w:r>
          </w:p>
          <w:p w:rsidR="00033B79" w:rsidRPr="00185120" w:rsidRDefault="00033B79" w:rsidP="00033B79">
            <w:pPr>
              <w:jc w:val="both"/>
              <w:rPr>
                <w:rFonts w:ascii="Arial" w:hAnsi="Arial" w:cs="Arial"/>
                <w:sz w:val="24"/>
                <w:szCs w:val="24"/>
              </w:rPr>
            </w:pPr>
            <w:r w:rsidRPr="00185120">
              <w:rPr>
                <w:rFonts w:ascii="Arial" w:hAnsi="Arial" w:cs="Arial"/>
                <w:sz w:val="24"/>
                <w:szCs w:val="24"/>
              </w:rPr>
              <w:t>2015</w:t>
            </w:r>
          </w:p>
          <w:p w:rsidR="00033B79" w:rsidRPr="00185120" w:rsidRDefault="00033B79" w:rsidP="00033B79">
            <w:pPr>
              <w:jc w:val="both"/>
              <w:rPr>
                <w:rFonts w:ascii="Arial" w:hAnsi="Arial" w:cs="Arial"/>
                <w:sz w:val="24"/>
                <w:szCs w:val="24"/>
              </w:rPr>
            </w:pPr>
          </w:p>
        </w:tc>
        <w:tc>
          <w:tcPr>
            <w:tcW w:w="1560" w:type="dxa"/>
            <w:shd w:val="clear" w:color="auto" w:fill="auto"/>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Dependencia </w:t>
            </w:r>
          </w:p>
          <w:p w:rsidR="00033B79" w:rsidRPr="00185120" w:rsidRDefault="00033B79" w:rsidP="00033B79">
            <w:pPr>
              <w:jc w:val="both"/>
              <w:rPr>
                <w:rFonts w:ascii="Arial" w:hAnsi="Arial" w:cs="Arial"/>
                <w:sz w:val="24"/>
                <w:szCs w:val="24"/>
              </w:rPr>
            </w:pPr>
            <w:r w:rsidRPr="00185120">
              <w:rPr>
                <w:rFonts w:ascii="Arial" w:hAnsi="Arial" w:cs="Arial"/>
                <w:sz w:val="24"/>
                <w:szCs w:val="24"/>
              </w:rPr>
              <w:t>responsable</w:t>
            </w:r>
          </w:p>
        </w:tc>
      </w:tr>
      <w:tr w:rsidR="00033B79" w:rsidRPr="00185120" w:rsidTr="002A6004">
        <w:trPr>
          <w:trHeight w:val="799"/>
        </w:trPr>
        <w:tc>
          <w:tcPr>
            <w:tcW w:w="2076"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Proyectos de innovación cofinanciados</w:t>
            </w:r>
          </w:p>
        </w:tc>
        <w:tc>
          <w:tcPr>
            <w:tcW w:w="901"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w:t>
            </w:r>
          </w:p>
        </w:tc>
        <w:tc>
          <w:tcPr>
            <w:tcW w:w="1418"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0</w:t>
            </w:r>
          </w:p>
        </w:tc>
        <w:tc>
          <w:tcPr>
            <w:tcW w:w="1417"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2</w:t>
            </w:r>
          </w:p>
        </w:tc>
        <w:tc>
          <w:tcPr>
            <w:tcW w:w="1559"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2</w:t>
            </w:r>
          </w:p>
        </w:tc>
        <w:tc>
          <w:tcPr>
            <w:tcW w:w="1560" w:type="dxa"/>
            <w:shd w:val="clear" w:color="auto" w:fill="auto"/>
          </w:tcPr>
          <w:p w:rsidR="00033B79" w:rsidRPr="00185120" w:rsidRDefault="00033B79" w:rsidP="00033B79">
            <w:pPr>
              <w:jc w:val="both"/>
              <w:rPr>
                <w:rFonts w:ascii="Arial" w:hAnsi="Arial" w:cs="Arial"/>
                <w:sz w:val="24"/>
                <w:szCs w:val="24"/>
              </w:rPr>
            </w:pPr>
            <w:r w:rsidRPr="00185120">
              <w:rPr>
                <w:rFonts w:ascii="Arial" w:hAnsi="Arial" w:cs="Arial"/>
                <w:sz w:val="24"/>
                <w:szCs w:val="24"/>
              </w:rPr>
              <w:t>VIVA</w:t>
            </w:r>
          </w:p>
        </w:tc>
      </w:tr>
    </w:tbl>
    <w:p w:rsidR="008019F3" w:rsidRDefault="008019F3" w:rsidP="00033B79">
      <w:pPr>
        <w:jc w:val="both"/>
        <w:rPr>
          <w:rFonts w:ascii="Arial" w:hAnsi="Arial" w:cs="Arial"/>
          <w:sz w:val="24"/>
          <w:szCs w:val="24"/>
        </w:rPr>
      </w:pPr>
    </w:p>
    <w:p w:rsidR="00033B79" w:rsidRPr="00185120" w:rsidRDefault="008019F3" w:rsidP="00033B79">
      <w:pPr>
        <w:jc w:val="both"/>
        <w:rPr>
          <w:rFonts w:ascii="Arial" w:hAnsi="Arial" w:cs="Arial"/>
          <w:sz w:val="24"/>
          <w:szCs w:val="24"/>
        </w:rPr>
      </w:pPr>
      <w:r>
        <w:rPr>
          <w:rFonts w:ascii="Arial" w:hAnsi="Arial" w:cs="Arial"/>
          <w:sz w:val="24"/>
          <w:szCs w:val="24"/>
        </w:rPr>
        <w:t xml:space="preserve">8.1.1 </w:t>
      </w:r>
      <w:r w:rsidR="00033B79" w:rsidRPr="00185120">
        <w:rPr>
          <w:rFonts w:ascii="Arial" w:hAnsi="Arial" w:cs="Arial"/>
          <w:sz w:val="24"/>
          <w:szCs w:val="24"/>
        </w:rPr>
        <w:t>Proyecto: Promoción de estrategias sociales, pedagógicas y de desarrollo de capacidades en temas de vivienda, ahorro y crédito – (Alianza Medellín-Antioquia) Permitirá la vinculación de las comunidades a los procesos y proyectos, como insumo en la búsqueda de comunidades sostenibles con sentido de pertenencia; implementando veedurías ciudadanas y capacitaciones en temas asociados a la vivienda, la autoconstrucción como alternativa de pago, metodologías para el ahorro y crédito, que incluya el otorgamiento de créditos complementario que permitan el acceso a la misma, así como la correcta transferencia de información mediante las TIC.</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992"/>
        <w:gridCol w:w="850"/>
        <w:gridCol w:w="1276"/>
        <w:gridCol w:w="1559"/>
        <w:gridCol w:w="1560"/>
      </w:tblGrid>
      <w:tr w:rsidR="00033B79" w:rsidRPr="00185120" w:rsidTr="00F8442E">
        <w:trPr>
          <w:trHeight w:val="1261"/>
        </w:trPr>
        <w:tc>
          <w:tcPr>
            <w:tcW w:w="2694"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Nombre del Indicador</w:t>
            </w:r>
          </w:p>
        </w:tc>
        <w:tc>
          <w:tcPr>
            <w:tcW w:w="992"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Unidad</w:t>
            </w:r>
          </w:p>
        </w:tc>
        <w:tc>
          <w:tcPr>
            <w:tcW w:w="850"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Línea Base </w:t>
            </w:r>
          </w:p>
          <w:p w:rsidR="00033B79" w:rsidRPr="00185120" w:rsidRDefault="00033B79" w:rsidP="00033B79">
            <w:pPr>
              <w:jc w:val="both"/>
              <w:rPr>
                <w:rFonts w:ascii="Arial" w:hAnsi="Arial" w:cs="Arial"/>
                <w:sz w:val="24"/>
                <w:szCs w:val="24"/>
              </w:rPr>
            </w:pPr>
            <w:r w:rsidRPr="00185120">
              <w:rPr>
                <w:rFonts w:ascii="Arial" w:hAnsi="Arial" w:cs="Arial"/>
                <w:sz w:val="24"/>
                <w:szCs w:val="24"/>
              </w:rPr>
              <w:t>2011</w:t>
            </w:r>
          </w:p>
        </w:tc>
        <w:tc>
          <w:tcPr>
            <w:tcW w:w="1276"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Cantidad </w:t>
            </w:r>
          </w:p>
          <w:p w:rsidR="00033B79" w:rsidRPr="00185120" w:rsidRDefault="00033B79" w:rsidP="00033B79">
            <w:pPr>
              <w:jc w:val="both"/>
              <w:rPr>
                <w:rFonts w:ascii="Arial" w:hAnsi="Arial" w:cs="Arial"/>
                <w:sz w:val="24"/>
                <w:szCs w:val="24"/>
              </w:rPr>
            </w:pPr>
            <w:r w:rsidRPr="00185120">
              <w:rPr>
                <w:rFonts w:ascii="Arial" w:hAnsi="Arial" w:cs="Arial"/>
                <w:sz w:val="24"/>
                <w:szCs w:val="24"/>
              </w:rPr>
              <w:t>2012-2015</w:t>
            </w:r>
          </w:p>
        </w:tc>
        <w:tc>
          <w:tcPr>
            <w:tcW w:w="1559"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Meta</w:t>
            </w:r>
          </w:p>
          <w:p w:rsidR="00033B79" w:rsidRPr="00185120" w:rsidRDefault="00033B79" w:rsidP="00033B79">
            <w:pPr>
              <w:jc w:val="both"/>
              <w:rPr>
                <w:rFonts w:ascii="Arial" w:hAnsi="Arial" w:cs="Arial"/>
                <w:sz w:val="24"/>
                <w:szCs w:val="24"/>
              </w:rPr>
            </w:pPr>
            <w:r w:rsidRPr="00185120">
              <w:rPr>
                <w:rFonts w:ascii="Arial" w:hAnsi="Arial" w:cs="Arial"/>
                <w:sz w:val="24"/>
                <w:szCs w:val="24"/>
              </w:rPr>
              <w:t>2015</w:t>
            </w:r>
          </w:p>
          <w:p w:rsidR="00033B79" w:rsidRPr="00185120" w:rsidRDefault="00033B79" w:rsidP="00033B79">
            <w:pPr>
              <w:jc w:val="both"/>
              <w:rPr>
                <w:rFonts w:ascii="Arial" w:hAnsi="Arial" w:cs="Arial"/>
                <w:sz w:val="24"/>
                <w:szCs w:val="24"/>
              </w:rPr>
            </w:pPr>
          </w:p>
        </w:tc>
        <w:tc>
          <w:tcPr>
            <w:tcW w:w="1560" w:type="dxa"/>
            <w:shd w:val="clear" w:color="auto" w:fill="auto"/>
          </w:tcPr>
          <w:p w:rsidR="00033B79" w:rsidRPr="00185120" w:rsidRDefault="00033B79" w:rsidP="00033B79">
            <w:pPr>
              <w:jc w:val="both"/>
              <w:rPr>
                <w:rFonts w:ascii="Arial" w:hAnsi="Arial" w:cs="Arial"/>
                <w:sz w:val="24"/>
                <w:szCs w:val="24"/>
              </w:rPr>
            </w:pPr>
            <w:r w:rsidRPr="00185120">
              <w:rPr>
                <w:rFonts w:ascii="Arial" w:hAnsi="Arial" w:cs="Arial"/>
                <w:sz w:val="24"/>
                <w:szCs w:val="24"/>
              </w:rPr>
              <w:t xml:space="preserve">Dependencia </w:t>
            </w:r>
          </w:p>
          <w:p w:rsidR="00033B79" w:rsidRPr="00185120" w:rsidRDefault="00033B79" w:rsidP="00033B79">
            <w:pPr>
              <w:jc w:val="both"/>
              <w:rPr>
                <w:rFonts w:ascii="Arial" w:hAnsi="Arial" w:cs="Arial"/>
                <w:sz w:val="24"/>
                <w:szCs w:val="24"/>
              </w:rPr>
            </w:pPr>
            <w:r w:rsidRPr="00185120">
              <w:rPr>
                <w:rFonts w:ascii="Arial" w:hAnsi="Arial" w:cs="Arial"/>
                <w:sz w:val="24"/>
                <w:szCs w:val="24"/>
              </w:rPr>
              <w:t>responsable</w:t>
            </w:r>
          </w:p>
        </w:tc>
      </w:tr>
      <w:tr w:rsidR="00033B79" w:rsidRPr="00185120" w:rsidTr="00F8442E">
        <w:trPr>
          <w:trHeight w:val="799"/>
        </w:trPr>
        <w:tc>
          <w:tcPr>
            <w:tcW w:w="2694" w:type="dxa"/>
          </w:tcPr>
          <w:p w:rsidR="00033B79" w:rsidRPr="00185120" w:rsidRDefault="00F8442E" w:rsidP="00F8442E">
            <w:pPr>
              <w:jc w:val="both"/>
              <w:rPr>
                <w:rFonts w:ascii="Arial" w:hAnsi="Arial" w:cs="Arial"/>
                <w:sz w:val="24"/>
                <w:szCs w:val="24"/>
              </w:rPr>
            </w:pPr>
            <w:r w:rsidRPr="00185120">
              <w:rPr>
                <w:rFonts w:ascii="Arial" w:hAnsi="Arial" w:cs="Arial"/>
                <w:sz w:val="24"/>
                <w:szCs w:val="24"/>
              </w:rPr>
              <w:t>Población beneficiada con el desarrollo de capacidades mediante capacitación – resto del Departamento</w:t>
            </w:r>
          </w:p>
        </w:tc>
        <w:tc>
          <w:tcPr>
            <w:tcW w:w="992"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t>%</w:t>
            </w:r>
          </w:p>
        </w:tc>
        <w:tc>
          <w:tcPr>
            <w:tcW w:w="850"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0</w:t>
            </w:r>
          </w:p>
        </w:tc>
        <w:tc>
          <w:tcPr>
            <w:tcW w:w="1276"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88542</w:t>
            </w:r>
          </w:p>
        </w:tc>
        <w:tc>
          <w:tcPr>
            <w:tcW w:w="1559"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88542</w:t>
            </w:r>
          </w:p>
        </w:tc>
        <w:tc>
          <w:tcPr>
            <w:tcW w:w="1560" w:type="dxa"/>
            <w:shd w:val="clear" w:color="auto" w:fill="auto"/>
          </w:tcPr>
          <w:p w:rsidR="00033B79" w:rsidRPr="00185120" w:rsidRDefault="00033B79" w:rsidP="00033B79">
            <w:pPr>
              <w:jc w:val="both"/>
              <w:rPr>
                <w:rFonts w:ascii="Arial" w:hAnsi="Arial" w:cs="Arial"/>
                <w:sz w:val="24"/>
                <w:szCs w:val="24"/>
              </w:rPr>
            </w:pPr>
            <w:r w:rsidRPr="00185120">
              <w:rPr>
                <w:rFonts w:ascii="Arial" w:hAnsi="Arial" w:cs="Arial"/>
                <w:sz w:val="24"/>
                <w:szCs w:val="24"/>
              </w:rPr>
              <w:t>VIVA</w:t>
            </w:r>
          </w:p>
        </w:tc>
      </w:tr>
      <w:tr w:rsidR="00033B79" w:rsidRPr="00185120" w:rsidTr="00F8442E">
        <w:trPr>
          <w:trHeight w:val="799"/>
        </w:trPr>
        <w:tc>
          <w:tcPr>
            <w:tcW w:w="2694" w:type="dxa"/>
          </w:tcPr>
          <w:p w:rsidR="00033B79" w:rsidRPr="00185120" w:rsidRDefault="00F8442E" w:rsidP="00F8442E">
            <w:pPr>
              <w:jc w:val="both"/>
              <w:rPr>
                <w:rFonts w:ascii="Arial" w:hAnsi="Arial" w:cs="Arial"/>
                <w:sz w:val="24"/>
                <w:szCs w:val="24"/>
              </w:rPr>
            </w:pPr>
            <w:r w:rsidRPr="00185120">
              <w:rPr>
                <w:rFonts w:ascii="Arial" w:hAnsi="Arial" w:cs="Arial"/>
                <w:sz w:val="24"/>
                <w:szCs w:val="24"/>
              </w:rPr>
              <w:t xml:space="preserve">Población beneficiada con el desarrollo de </w:t>
            </w:r>
            <w:r w:rsidRPr="00185120">
              <w:rPr>
                <w:rFonts w:ascii="Arial" w:hAnsi="Arial" w:cs="Arial"/>
                <w:sz w:val="24"/>
                <w:szCs w:val="24"/>
              </w:rPr>
              <w:lastRenderedPageBreak/>
              <w:t>capacidades mediante capacitación – Urabá</w:t>
            </w:r>
          </w:p>
        </w:tc>
        <w:tc>
          <w:tcPr>
            <w:tcW w:w="992" w:type="dxa"/>
          </w:tcPr>
          <w:p w:rsidR="00033B79" w:rsidRPr="00185120" w:rsidRDefault="00033B79" w:rsidP="00033B79">
            <w:pPr>
              <w:jc w:val="both"/>
              <w:rPr>
                <w:rFonts w:ascii="Arial" w:hAnsi="Arial" w:cs="Arial"/>
                <w:sz w:val="24"/>
                <w:szCs w:val="24"/>
              </w:rPr>
            </w:pPr>
            <w:r w:rsidRPr="00185120">
              <w:rPr>
                <w:rFonts w:ascii="Arial" w:hAnsi="Arial" w:cs="Arial"/>
                <w:sz w:val="24"/>
                <w:szCs w:val="24"/>
              </w:rPr>
              <w:lastRenderedPageBreak/>
              <w:t>%</w:t>
            </w:r>
          </w:p>
        </w:tc>
        <w:tc>
          <w:tcPr>
            <w:tcW w:w="850"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0</w:t>
            </w:r>
          </w:p>
        </w:tc>
        <w:tc>
          <w:tcPr>
            <w:tcW w:w="1276"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36458</w:t>
            </w:r>
          </w:p>
        </w:tc>
        <w:tc>
          <w:tcPr>
            <w:tcW w:w="1559" w:type="dxa"/>
          </w:tcPr>
          <w:p w:rsidR="00033B79" w:rsidRPr="00185120" w:rsidRDefault="00F8442E" w:rsidP="00033B79">
            <w:pPr>
              <w:jc w:val="both"/>
              <w:rPr>
                <w:rFonts w:ascii="Arial" w:hAnsi="Arial" w:cs="Arial"/>
                <w:sz w:val="24"/>
                <w:szCs w:val="24"/>
              </w:rPr>
            </w:pPr>
            <w:r w:rsidRPr="00185120">
              <w:rPr>
                <w:rFonts w:ascii="Arial" w:hAnsi="Arial" w:cs="Arial"/>
                <w:sz w:val="24"/>
                <w:szCs w:val="24"/>
              </w:rPr>
              <w:t>36458</w:t>
            </w:r>
          </w:p>
        </w:tc>
        <w:tc>
          <w:tcPr>
            <w:tcW w:w="1560" w:type="dxa"/>
            <w:shd w:val="clear" w:color="auto" w:fill="auto"/>
          </w:tcPr>
          <w:p w:rsidR="00033B79" w:rsidRPr="00185120" w:rsidRDefault="00033B79" w:rsidP="00033B79">
            <w:pPr>
              <w:jc w:val="both"/>
              <w:rPr>
                <w:rFonts w:ascii="Arial" w:hAnsi="Arial" w:cs="Arial"/>
                <w:sz w:val="24"/>
                <w:szCs w:val="24"/>
              </w:rPr>
            </w:pPr>
            <w:r w:rsidRPr="00185120">
              <w:rPr>
                <w:rFonts w:ascii="Arial" w:hAnsi="Arial" w:cs="Arial"/>
                <w:sz w:val="24"/>
                <w:szCs w:val="24"/>
              </w:rPr>
              <w:t>VIVA</w:t>
            </w:r>
          </w:p>
        </w:tc>
      </w:tr>
    </w:tbl>
    <w:p w:rsidR="008019F3" w:rsidRDefault="00F8442E" w:rsidP="00F8442E">
      <w:pPr>
        <w:jc w:val="both"/>
        <w:rPr>
          <w:rFonts w:ascii="Arial" w:hAnsi="Arial" w:cs="Arial"/>
          <w:sz w:val="24"/>
          <w:szCs w:val="24"/>
        </w:rPr>
      </w:pPr>
      <w:r w:rsidRPr="00185120">
        <w:rPr>
          <w:rFonts w:ascii="Arial" w:hAnsi="Arial" w:cs="Arial"/>
          <w:sz w:val="24"/>
          <w:szCs w:val="24"/>
        </w:rPr>
        <w:lastRenderedPageBreak/>
        <w:t>* La cantidad 2012 – 2015 es calculada con el acompañamiento social para la construcción de vivienda nueva 4 personas por familia representada en el promedio del núcleo familiar completo) y para los mejoramientos 2 personas por familia (representados en los jefes de hogar).</w:t>
      </w:r>
    </w:p>
    <w:p w:rsidR="00F8442E" w:rsidRPr="008019F3" w:rsidRDefault="008019F3" w:rsidP="00F8442E">
      <w:pPr>
        <w:jc w:val="both"/>
        <w:rPr>
          <w:rFonts w:ascii="Arial" w:hAnsi="Arial" w:cs="Arial"/>
          <w:b/>
          <w:sz w:val="24"/>
          <w:szCs w:val="24"/>
        </w:rPr>
      </w:pPr>
      <w:r w:rsidRPr="008019F3">
        <w:rPr>
          <w:rFonts w:ascii="Arial" w:hAnsi="Arial" w:cs="Arial"/>
          <w:b/>
          <w:sz w:val="24"/>
          <w:szCs w:val="24"/>
        </w:rPr>
        <w:t xml:space="preserve">8.1.2 </w:t>
      </w:r>
      <w:r w:rsidR="00F8442E" w:rsidRPr="008019F3">
        <w:rPr>
          <w:rFonts w:ascii="Arial" w:hAnsi="Arial" w:cs="Arial"/>
          <w:b/>
          <w:sz w:val="24"/>
          <w:szCs w:val="24"/>
        </w:rPr>
        <w:t xml:space="preserve">PROGRAMA: GESTIÓN DEL RIESGO Y ADAPTACIÓN AL CAMBIO CLIMÁTICO </w:t>
      </w:r>
    </w:p>
    <w:p w:rsidR="00F8442E" w:rsidRPr="00185120" w:rsidRDefault="00F8442E" w:rsidP="00F8442E">
      <w:pPr>
        <w:jc w:val="both"/>
        <w:rPr>
          <w:rFonts w:ascii="Arial" w:hAnsi="Arial" w:cs="Arial"/>
          <w:sz w:val="24"/>
          <w:szCs w:val="24"/>
        </w:rPr>
      </w:pPr>
      <w:r w:rsidRPr="00185120">
        <w:rPr>
          <w:rFonts w:ascii="Arial" w:hAnsi="Arial" w:cs="Arial"/>
          <w:sz w:val="24"/>
          <w:szCs w:val="24"/>
        </w:rPr>
        <w:t>El riesgo de desastres hace referencia a la probabilidad de daños y pérdidas futuras asociadas a la ocurrencia de un fenómeno físico dañino en un contexto vulnerable, de tal manera que resulte en la afectación grave de las condiciones normales de vida y que requiere por ello de la especial atención de los organismos del Estado y de otras entidades de carácter humanitario. La gestión del riesgo engloba las actividades de prevención, mitigación y preparación (antes), así como atención, rehabilitación, y reconstrucción (después) y tiene como objetivo la previsión, control y reducción del riesgo de desastres en la sociedad así como contribuir, entre otros aspectos, a disminuir la vulnerabilidad e incorporar el riesgo en la planificación y la seguridad humana, ambiental y territorial. Los proyectos consignados en este plan se orientan a evitar la configuración de escenarios de riesgo, reducir el existente y minimizar los impactos asociados a los desastres, donde se requieren realizar prácticas orientadas al fortalecimiento institucional de los diferentes actores, priorizar los municipios identificados con problemas de inviabilidad y alto riesgo, crear los sistema integrales para la atención de emergencias y atención humanitaria, y la formulación de un plan de obras para la adaptación bajo las variables de riesgos recurrentes, entre otros.</w:t>
      </w:r>
    </w:p>
    <w:p w:rsidR="00F8442E" w:rsidRPr="00185120" w:rsidRDefault="006C7615" w:rsidP="00F8442E">
      <w:pPr>
        <w:jc w:val="both"/>
        <w:rPr>
          <w:rFonts w:ascii="Arial" w:hAnsi="Arial" w:cs="Arial"/>
          <w:sz w:val="24"/>
          <w:szCs w:val="24"/>
        </w:rPr>
      </w:pPr>
      <w:r w:rsidRPr="00185120">
        <w:rPr>
          <w:rFonts w:ascii="Arial" w:hAnsi="Arial" w:cs="Arial"/>
          <w:sz w:val="24"/>
          <w:szCs w:val="24"/>
        </w:rPr>
        <w:t>Indicador</w:t>
      </w:r>
      <w:r w:rsidR="00F8442E" w:rsidRPr="00185120">
        <w:rPr>
          <w:rFonts w:ascii="Arial" w:hAnsi="Arial" w:cs="Arial"/>
          <w:sz w:val="24"/>
          <w:szCs w:val="24"/>
        </w:rPr>
        <w:t xml:space="preserve"> de resultado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6"/>
        <w:gridCol w:w="901"/>
        <w:gridCol w:w="1418"/>
        <w:gridCol w:w="1417"/>
        <w:gridCol w:w="1559"/>
        <w:gridCol w:w="1560"/>
      </w:tblGrid>
      <w:tr w:rsidR="006C7615" w:rsidRPr="00185120" w:rsidTr="002A6004">
        <w:trPr>
          <w:trHeight w:val="996"/>
        </w:trPr>
        <w:tc>
          <w:tcPr>
            <w:tcW w:w="2076"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Nombre del Indicador</w:t>
            </w:r>
          </w:p>
        </w:tc>
        <w:tc>
          <w:tcPr>
            <w:tcW w:w="901"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Unidad</w:t>
            </w:r>
          </w:p>
        </w:tc>
        <w:tc>
          <w:tcPr>
            <w:tcW w:w="1418"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 xml:space="preserve">Línea Base </w:t>
            </w:r>
          </w:p>
          <w:p w:rsidR="006C7615" w:rsidRPr="00A41821" w:rsidRDefault="006C7615" w:rsidP="006C7615">
            <w:pPr>
              <w:jc w:val="both"/>
              <w:rPr>
                <w:rFonts w:ascii="Arial" w:hAnsi="Arial" w:cs="Arial"/>
                <w:sz w:val="16"/>
                <w:szCs w:val="16"/>
              </w:rPr>
            </w:pPr>
            <w:r w:rsidRPr="00A41821">
              <w:rPr>
                <w:rFonts w:ascii="Arial" w:hAnsi="Arial" w:cs="Arial"/>
                <w:sz w:val="16"/>
                <w:szCs w:val="16"/>
              </w:rPr>
              <w:t>2011</w:t>
            </w:r>
          </w:p>
        </w:tc>
        <w:tc>
          <w:tcPr>
            <w:tcW w:w="1417"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 xml:space="preserve">Cantidad </w:t>
            </w:r>
          </w:p>
          <w:p w:rsidR="006C7615" w:rsidRPr="00A41821" w:rsidRDefault="006C7615" w:rsidP="006C7615">
            <w:pPr>
              <w:jc w:val="both"/>
              <w:rPr>
                <w:rFonts w:ascii="Arial" w:hAnsi="Arial" w:cs="Arial"/>
                <w:sz w:val="16"/>
                <w:szCs w:val="16"/>
              </w:rPr>
            </w:pPr>
            <w:r w:rsidRPr="00A41821">
              <w:rPr>
                <w:rFonts w:ascii="Arial" w:hAnsi="Arial" w:cs="Arial"/>
                <w:sz w:val="16"/>
                <w:szCs w:val="16"/>
              </w:rPr>
              <w:t>2012-2015</w:t>
            </w:r>
          </w:p>
        </w:tc>
        <w:tc>
          <w:tcPr>
            <w:tcW w:w="1559"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Meta</w:t>
            </w:r>
          </w:p>
          <w:p w:rsidR="006C7615" w:rsidRPr="00A41821" w:rsidRDefault="006C7615" w:rsidP="006C7615">
            <w:pPr>
              <w:jc w:val="both"/>
              <w:rPr>
                <w:rFonts w:ascii="Arial" w:hAnsi="Arial" w:cs="Arial"/>
                <w:sz w:val="16"/>
                <w:szCs w:val="16"/>
              </w:rPr>
            </w:pPr>
            <w:r w:rsidRPr="00A41821">
              <w:rPr>
                <w:rFonts w:ascii="Arial" w:hAnsi="Arial" w:cs="Arial"/>
                <w:sz w:val="16"/>
                <w:szCs w:val="16"/>
              </w:rPr>
              <w:t>2015</w:t>
            </w:r>
          </w:p>
          <w:p w:rsidR="006C7615" w:rsidRPr="00A41821" w:rsidRDefault="006C7615" w:rsidP="006C7615">
            <w:pPr>
              <w:jc w:val="both"/>
              <w:rPr>
                <w:rFonts w:ascii="Arial" w:hAnsi="Arial" w:cs="Arial"/>
                <w:sz w:val="16"/>
                <w:szCs w:val="16"/>
              </w:rPr>
            </w:pPr>
          </w:p>
        </w:tc>
        <w:tc>
          <w:tcPr>
            <w:tcW w:w="1560" w:type="dxa"/>
            <w:shd w:val="clear" w:color="auto" w:fill="auto"/>
          </w:tcPr>
          <w:p w:rsidR="006C7615" w:rsidRPr="00A41821" w:rsidRDefault="006C7615" w:rsidP="006C7615">
            <w:pPr>
              <w:jc w:val="both"/>
              <w:rPr>
                <w:rFonts w:ascii="Arial" w:hAnsi="Arial" w:cs="Arial"/>
                <w:sz w:val="16"/>
                <w:szCs w:val="16"/>
              </w:rPr>
            </w:pPr>
            <w:r w:rsidRPr="00A41821">
              <w:rPr>
                <w:rFonts w:ascii="Arial" w:hAnsi="Arial" w:cs="Arial"/>
                <w:sz w:val="16"/>
                <w:szCs w:val="16"/>
              </w:rPr>
              <w:t xml:space="preserve">Dependencia </w:t>
            </w:r>
          </w:p>
          <w:p w:rsidR="006C7615" w:rsidRPr="00A41821" w:rsidRDefault="006C7615" w:rsidP="006C7615">
            <w:pPr>
              <w:jc w:val="both"/>
              <w:rPr>
                <w:rFonts w:ascii="Arial" w:hAnsi="Arial" w:cs="Arial"/>
                <w:sz w:val="16"/>
                <w:szCs w:val="16"/>
              </w:rPr>
            </w:pPr>
            <w:r w:rsidRPr="00A41821">
              <w:rPr>
                <w:rFonts w:ascii="Arial" w:hAnsi="Arial" w:cs="Arial"/>
                <w:sz w:val="16"/>
                <w:szCs w:val="16"/>
              </w:rPr>
              <w:t>responsable</w:t>
            </w:r>
          </w:p>
        </w:tc>
      </w:tr>
      <w:tr w:rsidR="006C7615" w:rsidRPr="00185120" w:rsidTr="002A6004">
        <w:trPr>
          <w:trHeight w:val="799"/>
        </w:trPr>
        <w:tc>
          <w:tcPr>
            <w:tcW w:w="2076" w:type="dxa"/>
          </w:tcPr>
          <w:p w:rsidR="006C7615" w:rsidRPr="00A41821" w:rsidRDefault="00C14A43" w:rsidP="00C14A43">
            <w:pPr>
              <w:jc w:val="both"/>
              <w:rPr>
                <w:rFonts w:ascii="Arial" w:hAnsi="Arial" w:cs="Arial"/>
                <w:sz w:val="16"/>
                <w:szCs w:val="16"/>
              </w:rPr>
            </w:pPr>
            <w:r w:rsidRPr="00A41821">
              <w:rPr>
                <w:rFonts w:ascii="Arial" w:hAnsi="Arial" w:cs="Arial"/>
                <w:sz w:val="16"/>
                <w:szCs w:val="16"/>
              </w:rPr>
              <w:t>Municipios intervenidos con estrategias de reducción de su vulnerabilidad</w:t>
            </w:r>
          </w:p>
        </w:tc>
        <w:tc>
          <w:tcPr>
            <w:tcW w:w="901" w:type="dxa"/>
          </w:tcPr>
          <w:p w:rsidR="006C7615" w:rsidRPr="00A41821" w:rsidRDefault="006C7615" w:rsidP="006C7615">
            <w:pPr>
              <w:jc w:val="both"/>
              <w:rPr>
                <w:rFonts w:ascii="Arial" w:hAnsi="Arial" w:cs="Arial"/>
                <w:sz w:val="16"/>
                <w:szCs w:val="16"/>
              </w:rPr>
            </w:pPr>
            <w:r w:rsidRPr="00A41821">
              <w:rPr>
                <w:rFonts w:ascii="Arial" w:hAnsi="Arial" w:cs="Arial"/>
                <w:sz w:val="16"/>
                <w:szCs w:val="16"/>
              </w:rPr>
              <w:t>#</w:t>
            </w:r>
          </w:p>
        </w:tc>
        <w:tc>
          <w:tcPr>
            <w:tcW w:w="1418" w:type="dxa"/>
          </w:tcPr>
          <w:p w:rsidR="006C7615" w:rsidRPr="00A41821" w:rsidRDefault="00C14A43" w:rsidP="00C14A43">
            <w:pPr>
              <w:jc w:val="center"/>
              <w:rPr>
                <w:rFonts w:ascii="Arial" w:hAnsi="Arial" w:cs="Arial"/>
                <w:sz w:val="16"/>
                <w:szCs w:val="16"/>
              </w:rPr>
            </w:pPr>
            <w:r w:rsidRPr="00A41821">
              <w:rPr>
                <w:rFonts w:ascii="Arial" w:hAnsi="Arial" w:cs="Arial"/>
                <w:sz w:val="16"/>
                <w:szCs w:val="16"/>
              </w:rPr>
              <w:t>ND</w:t>
            </w:r>
          </w:p>
        </w:tc>
        <w:tc>
          <w:tcPr>
            <w:tcW w:w="1417" w:type="dxa"/>
          </w:tcPr>
          <w:p w:rsidR="006C7615" w:rsidRPr="00A41821" w:rsidRDefault="00C14A43" w:rsidP="00C14A43">
            <w:pPr>
              <w:jc w:val="center"/>
              <w:rPr>
                <w:rFonts w:ascii="Arial" w:hAnsi="Arial" w:cs="Arial"/>
                <w:sz w:val="16"/>
                <w:szCs w:val="16"/>
              </w:rPr>
            </w:pPr>
            <w:r w:rsidRPr="00A41821">
              <w:rPr>
                <w:rFonts w:ascii="Arial" w:hAnsi="Arial" w:cs="Arial"/>
                <w:sz w:val="16"/>
                <w:szCs w:val="16"/>
              </w:rPr>
              <w:t>49</w:t>
            </w:r>
          </w:p>
        </w:tc>
        <w:tc>
          <w:tcPr>
            <w:tcW w:w="1559" w:type="dxa"/>
          </w:tcPr>
          <w:p w:rsidR="006C7615" w:rsidRPr="00A41821" w:rsidRDefault="00C14A43" w:rsidP="00C14A43">
            <w:pPr>
              <w:jc w:val="center"/>
              <w:rPr>
                <w:rFonts w:ascii="Arial" w:hAnsi="Arial" w:cs="Arial"/>
                <w:sz w:val="16"/>
                <w:szCs w:val="16"/>
              </w:rPr>
            </w:pPr>
            <w:r w:rsidRPr="00A41821">
              <w:rPr>
                <w:rFonts w:ascii="Arial" w:hAnsi="Arial" w:cs="Arial"/>
                <w:sz w:val="16"/>
                <w:szCs w:val="16"/>
              </w:rPr>
              <w:t>49</w:t>
            </w:r>
          </w:p>
        </w:tc>
        <w:tc>
          <w:tcPr>
            <w:tcW w:w="1560" w:type="dxa"/>
            <w:shd w:val="clear" w:color="auto" w:fill="auto"/>
          </w:tcPr>
          <w:p w:rsidR="006C7615" w:rsidRPr="00A41821" w:rsidRDefault="00C14A43" w:rsidP="00C14A43">
            <w:pPr>
              <w:jc w:val="center"/>
              <w:rPr>
                <w:rFonts w:ascii="Arial" w:hAnsi="Arial" w:cs="Arial"/>
                <w:sz w:val="16"/>
                <w:szCs w:val="16"/>
              </w:rPr>
            </w:pPr>
            <w:r w:rsidRPr="00A41821">
              <w:rPr>
                <w:rFonts w:ascii="Arial" w:hAnsi="Arial" w:cs="Arial"/>
                <w:sz w:val="16"/>
                <w:szCs w:val="16"/>
              </w:rPr>
              <w:t>DAPARD</w:t>
            </w:r>
          </w:p>
        </w:tc>
      </w:tr>
    </w:tbl>
    <w:p w:rsidR="00C14A43" w:rsidRPr="0022627A" w:rsidRDefault="008019F3" w:rsidP="00C14A43">
      <w:pPr>
        <w:jc w:val="both"/>
        <w:rPr>
          <w:rFonts w:ascii="Arial" w:hAnsi="Arial" w:cs="Arial"/>
          <w:b/>
          <w:sz w:val="24"/>
          <w:szCs w:val="24"/>
        </w:rPr>
      </w:pPr>
      <w:r w:rsidRPr="0022627A">
        <w:rPr>
          <w:rFonts w:ascii="Arial" w:hAnsi="Arial" w:cs="Arial"/>
          <w:b/>
          <w:sz w:val="24"/>
          <w:szCs w:val="24"/>
        </w:rPr>
        <w:t xml:space="preserve">8.1.3 </w:t>
      </w:r>
      <w:r w:rsidR="00C14A43" w:rsidRPr="0022627A">
        <w:rPr>
          <w:rFonts w:ascii="Arial" w:hAnsi="Arial" w:cs="Arial"/>
          <w:b/>
          <w:sz w:val="24"/>
          <w:szCs w:val="24"/>
        </w:rPr>
        <w:t xml:space="preserve">Proyecto: Fortalecimiento institucional al CREPAD y los CLOPAD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Es necesario promover acciones de fortalecimiento del desarrollo institucional a nivel de las entidades territoriales través de procesos de concertación a nivel departamental y de procesos descentralizados y participativos con las entidades </w:t>
      </w:r>
      <w:r w:rsidRPr="00185120">
        <w:rPr>
          <w:rFonts w:ascii="Arial" w:hAnsi="Arial" w:cs="Arial"/>
          <w:sz w:val="24"/>
          <w:szCs w:val="24"/>
        </w:rPr>
        <w:lastRenderedPageBreak/>
        <w:t>territoriales. Estas acciones están dirigidas a impulsar y coordinar la elaboración y aplicación de instrumentos organizativos, de gestión institucional y de trabajo que garanticen el funcionamiento y el cumplimiento de los objetivos del CREPAD y del CLOPAD.</w:t>
      </w:r>
    </w:p>
    <w:p w:rsidR="00C14A43" w:rsidRPr="00185120" w:rsidRDefault="00C14A43" w:rsidP="00C14A43">
      <w:pPr>
        <w:jc w:val="both"/>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992"/>
        <w:gridCol w:w="850"/>
        <w:gridCol w:w="1560"/>
        <w:gridCol w:w="1275"/>
        <w:gridCol w:w="1560"/>
      </w:tblGrid>
      <w:tr w:rsidR="00832B7D" w:rsidRPr="00185120" w:rsidTr="00832B7D">
        <w:trPr>
          <w:trHeight w:val="1261"/>
        </w:trPr>
        <w:tc>
          <w:tcPr>
            <w:tcW w:w="2694"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Nombre del Indicador</w:t>
            </w:r>
          </w:p>
        </w:tc>
        <w:tc>
          <w:tcPr>
            <w:tcW w:w="992"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Unidad</w:t>
            </w:r>
          </w:p>
        </w:tc>
        <w:tc>
          <w:tcPr>
            <w:tcW w:w="85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Línea Base</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2011</w:t>
            </w:r>
          </w:p>
        </w:tc>
        <w:tc>
          <w:tcPr>
            <w:tcW w:w="156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Cantidad</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2012-2015</w:t>
            </w:r>
          </w:p>
        </w:tc>
        <w:tc>
          <w:tcPr>
            <w:tcW w:w="1275"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Meta</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2015</w:t>
            </w:r>
          </w:p>
          <w:p w:rsidR="00832B7D" w:rsidRPr="00185120" w:rsidRDefault="00832B7D" w:rsidP="00832B7D">
            <w:pPr>
              <w:jc w:val="center"/>
              <w:rPr>
                <w:rFonts w:ascii="Arial" w:hAnsi="Arial" w:cs="Arial"/>
                <w:sz w:val="24"/>
                <w:szCs w:val="24"/>
              </w:rPr>
            </w:pPr>
          </w:p>
        </w:tc>
        <w:tc>
          <w:tcPr>
            <w:tcW w:w="1560" w:type="dxa"/>
            <w:shd w:val="clear" w:color="auto" w:fill="auto"/>
          </w:tcPr>
          <w:p w:rsidR="00832B7D" w:rsidRPr="00185120" w:rsidRDefault="00832B7D" w:rsidP="00832B7D">
            <w:pPr>
              <w:jc w:val="both"/>
              <w:rPr>
                <w:rFonts w:ascii="Arial" w:hAnsi="Arial" w:cs="Arial"/>
                <w:sz w:val="24"/>
                <w:szCs w:val="24"/>
              </w:rPr>
            </w:pPr>
            <w:r w:rsidRPr="00185120">
              <w:rPr>
                <w:rFonts w:ascii="Arial" w:hAnsi="Arial" w:cs="Arial"/>
                <w:sz w:val="24"/>
                <w:szCs w:val="24"/>
              </w:rPr>
              <w:t xml:space="preserve">Dependencia </w:t>
            </w:r>
          </w:p>
          <w:p w:rsidR="00832B7D" w:rsidRPr="00185120" w:rsidRDefault="00832B7D" w:rsidP="00832B7D">
            <w:pPr>
              <w:jc w:val="both"/>
              <w:rPr>
                <w:rFonts w:ascii="Arial" w:hAnsi="Arial" w:cs="Arial"/>
                <w:sz w:val="24"/>
                <w:szCs w:val="24"/>
              </w:rPr>
            </w:pPr>
            <w:r w:rsidRPr="00185120">
              <w:rPr>
                <w:rFonts w:ascii="Arial" w:hAnsi="Arial" w:cs="Arial"/>
                <w:sz w:val="24"/>
                <w:szCs w:val="24"/>
              </w:rPr>
              <w:t>responsable</w:t>
            </w:r>
          </w:p>
        </w:tc>
      </w:tr>
      <w:tr w:rsidR="00832B7D" w:rsidRPr="00185120" w:rsidTr="00832B7D">
        <w:trPr>
          <w:trHeight w:val="799"/>
        </w:trPr>
        <w:tc>
          <w:tcPr>
            <w:tcW w:w="2694"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Sistema integral de atención de emergencias creado –resto del Departamento</w:t>
            </w:r>
          </w:p>
        </w:tc>
        <w:tc>
          <w:tcPr>
            <w:tcW w:w="992"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w:t>
            </w:r>
          </w:p>
        </w:tc>
        <w:tc>
          <w:tcPr>
            <w:tcW w:w="85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0</w:t>
            </w:r>
          </w:p>
        </w:tc>
        <w:tc>
          <w:tcPr>
            <w:tcW w:w="156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11</w:t>
            </w:r>
          </w:p>
        </w:tc>
        <w:tc>
          <w:tcPr>
            <w:tcW w:w="1275"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11</w:t>
            </w:r>
          </w:p>
        </w:tc>
        <w:tc>
          <w:tcPr>
            <w:tcW w:w="1560" w:type="dxa"/>
            <w:shd w:val="clear" w:color="auto" w:fill="auto"/>
          </w:tcPr>
          <w:p w:rsidR="00832B7D" w:rsidRPr="00185120" w:rsidRDefault="00832B7D" w:rsidP="00832B7D">
            <w:pPr>
              <w:jc w:val="center"/>
              <w:rPr>
                <w:rFonts w:ascii="Arial" w:hAnsi="Arial" w:cs="Arial"/>
                <w:sz w:val="24"/>
                <w:szCs w:val="24"/>
              </w:rPr>
            </w:pPr>
            <w:r w:rsidRPr="00185120">
              <w:rPr>
                <w:rFonts w:ascii="Arial" w:hAnsi="Arial" w:cs="Arial"/>
                <w:sz w:val="24"/>
                <w:szCs w:val="24"/>
              </w:rPr>
              <w:t>DAPARD</w:t>
            </w:r>
          </w:p>
        </w:tc>
      </w:tr>
      <w:tr w:rsidR="00832B7D" w:rsidRPr="00185120" w:rsidTr="00832B7D">
        <w:trPr>
          <w:trHeight w:val="799"/>
        </w:trPr>
        <w:tc>
          <w:tcPr>
            <w:tcW w:w="2694"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Sistema integral de atención de emergencias creado –Urabá</w:t>
            </w:r>
          </w:p>
        </w:tc>
        <w:tc>
          <w:tcPr>
            <w:tcW w:w="992"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w:t>
            </w:r>
          </w:p>
        </w:tc>
        <w:tc>
          <w:tcPr>
            <w:tcW w:w="85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0</w:t>
            </w:r>
          </w:p>
        </w:tc>
        <w:tc>
          <w:tcPr>
            <w:tcW w:w="1560"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2</w:t>
            </w:r>
          </w:p>
        </w:tc>
        <w:tc>
          <w:tcPr>
            <w:tcW w:w="1275"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2</w:t>
            </w:r>
          </w:p>
        </w:tc>
        <w:tc>
          <w:tcPr>
            <w:tcW w:w="1560" w:type="dxa"/>
            <w:shd w:val="clear" w:color="auto" w:fill="auto"/>
          </w:tcPr>
          <w:p w:rsidR="00832B7D" w:rsidRPr="00185120" w:rsidRDefault="00832B7D" w:rsidP="00832B7D">
            <w:pPr>
              <w:jc w:val="center"/>
              <w:rPr>
                <w:rFonts w:ascii="Arial" w:hAnsi="Arial" w:cs="Arial"/>
                <w:sz w:val="24"/>
                <w:szCs w:val="24"/>
              </w:rPr>
            </w:pPr>
            <w:r w:rsidRPr="00185120">
              <w:rPr>
                <w:rFonts w:ascii="Arial" w:hAnsi="Arial" w:cs="Arial"/>
                <w:sz w:val="24"/>
                <w:szCs w:val="24"/>
              </w:rPr>
              <w:t>DAPARD</w:t>
            </w:r>
          </w:p>
        </w:tc>
      </w:tr>
    </w:tbl>
    <w:p w:rsidR="00C14A43" w:rsidRPr="00185120" w:rsidRDefault="00C14A43" w:rsidP="00C14A43">
      <w:pPr>
        <w:jc w:val="both"/>
        <w:rPr>
          <w:rFonts w:ascii="Arial" w:hAnsi="Arial" w:cs="Arial"/>
          <w:sz w:val="24"/>
          <w:szCs w:val="24"/>
        </w:rPr>
      </w:pPr>
    </w:p>
    <w:p w:rsidR="00832B7D" w:rsidRPr="0022627A" w:rsidRDefault="008019F3" w:rsidP="00832B7D">
      <w:pPr>
        <w:jc w:val="both"/>
        <w:rPr>
          <w:rFonts w:ascii="Arial" w:hAnsi="Arial" w:cs="Arial"/>
          <w:b/>
          <w:sz w:val="24"/>
          <w:szCs w:val="24"/>
        </w:rPr>
      </w:pPr>
      <w:r w:rsidRPr="0022627A">
        <w:rPr>
          <w:rFonts w:ascii="Arial" w:hAnsi="Arial" w:cs="Arial"/>
          <w:b/>
          <w:sz w:val="24"/>
          <w:szCs w:val="24"/>
        </w:rPr>
        <w:t>8.1.4</w:t>
      </w:r>
      <w:r w:rsidR="00832B7D" w:rsidRPr="0022627A">
        <w:rPr>
          <w:rFonts w:ascii="Arial" w:hAnsi="Arial" w:cs="Arial"/>
          <w:b/>
          <w:sz w:val="24"/>
          <w:szCs w:val="24"/>
        </w:rPr>
        <w:t xml:space="preserve"> Proyecto: Creación de los sistemas de atención logística humanitaria </w:t>
      </w:r>
    </w:p>
    <w:p w:rsidR="00832B7D" w:rsidRPr="00185120" w:rsidRDefault="00832B7D" w:rsidP="00832B7D">
      <w:pPr>
        <w:jc w:val="both"/>
        <w:rPr>
          <w:rFonts w:ascii="Arial" w:hAnsi="Arial" w:cs="Arial"/>
          <w:sz w:val="24"/>
          <w:szCs w:val="24"/>
        </w:rPr>
      </w:pPr>
      <w:r w:rsidRPr="00185120">
        <w:rPr>
          <w:rFonts w:ascii="Arial" w:hAnsi="Arial" w:cs="Arial"/>
          <w:sz w:val="24"/>
          <w:szCs w:val="24"/>
        </w:rPr>
        <w:t>Es tarea del sistema de atención logística humanitaria en todas las fases del proceso de atención y recuperación: el diseño, la planeación, distribución y control de las ayudas, recursos, donaciones y personal de apoyo humanitario y técnico en las regiones vulneradas.</w:t>
      </w:r>
    </w:p>
    <w:p w:rsidR="00C14A43" w:rsidRPr="00185120" w:rsidRDefault="00C14A43" w:rsidP="00C14A43">
      <w:pPr>
        <w:jc w:val="both"/>
        <w:rPr>
          <w:rFonts w:ascii="Arial" w:hAnsi="Arial" w:cs="Arial"/>
          <w:sz w:val="24"/>
          <w:szCs w:val="24"/>
        </w:rPr>
      </w:pPr>
      <w:r w:rsidRPr="00185120">
        <w:rPr>
          <w:rFonts w:ascii="Arial" w:hAnsi="Arial" w:cs="Arial"/>
          <w:sz w:val="24"/>
          <w:szCs w:val="24"/>
        </w:rPr>
        <w:t>Indicadores de producto</w:t>
      </w:r>
    </w:p>
    <w:tbl>
      <w:tblPr>
        <w:tblStyle w:val="Tablaconcuadrcula"/>
        <w:tblW w:w="8720" w:type="dxa"/>
        <w:tblInd w:w="-38" w:type="dxa"/>
        <w:tblCellMar>
          <w:left w:w="70" w:type="dxa"/>
          <w:right w:w="70" w:type="dxa"/>
        </w:tblCellMar>
        <w:tblLook w:val="0000" w:firstRow="0" w:lastRow="0" w:firstColumn="0" w:lastColumn="0" w:noHBand="0" w:noVBand="0"/>
      </w:tblPr>
      <w:tblGrid>
        <w:gridCol w:w="2515"/>
        <w:gridCol w:w="1009"/>
        <w:gridCol w:w="928"/>
        <w:gridCol w:w="1531"/>
        <w:gridCol w:w="1074"/>
        <w:gridCol w:w="1663"/>
      </w:tblGrid>
      <w:tr w:rsidR="00C14A43" w:rsidRPr="00185120" w:rsidTr="00C14A43">
        <w:trPr>
          <w:trHeight w:val="319"/>
        </w:trPr>
        <w:tc>
          <w:tcPr>
            <w:tcW w:w="2652" w:type="dxa"/>
          </w:tcPr>
          <w:p w:rsidR="00C14A43" w:rsidRPr="00185120" w:rsidRDefault="00C14A43" w:rsidP="00C14A43">
            <w:pPr>
              <w:spacing w:after="200" w:line="276" w:lineRule="auto"/>
              <w:ind w:left="108"/>
              <w:jc w:val="both"/>
              <w:rPr>
                <w:rFonts w:ascii="Arial" w:hAnsi="Arial" w:cs="Arial"/>
                <w:sz w:val="24"/>
                <w:szCs w:val="24"/>
              </w:rPr>
            </w:pPr>
            <w:r w:rsidRPr="00185120">
              <w:rPr>
                <w:rFonts w:ascii="Arial" w:hAnsi="Arial" w:cs="Arial"/>
                <w:sz w:val="24"/>
                <w:szCs w:val="24"/>
              </w:rPr>
              <w:t>Nombre de indicador</w:t>
            </w:r>
          </w:p>
        </w:tc>
        <w:tc>
          <w:tcPr>
            <w:tcW w:w="1009" w:type="dxa"/>
          </w:tcPr>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 xml:space="preserve">Unidad </w:t>
            </w:r>
          </w:p>
        </w:tc>
        <w:tc>
          <w:tcPr>
            <w:tcW w:w="945" w:type="dxa"/>
          </w:tcPr>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Línea base 2011</w:t>
            </w:r>
          </w:p>
        </w:tc>
        <w:tc>
          <w:tcPr>
            <w:tcW w:w="1598" w:type="dxa"/>
          </w:tcPr>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 xml:space="preserve">Cantidad </w:t>
            </w:r>
          </w:p>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2012-2015</w:t>
            </w:r>
          </w:p>
        </w:tc>
        <w:tc>
          <w:tcPr>
            <w:tcW w:w="1135" w:type="dxa"/>
          </w:tcPr>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Meta</w:t>
            </w:r>
          </w:p>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2015</w:t>
            </w:r>
          </w:p>
        </w:tc>
        <w:tc>
          <w:tcPr>
            <w:tcW w:w="1381" w:type="dxa"/>
          </w:tcPr>
          <w:p w:rsidR="00C14A43" w:rsidRPr="00185120" w:rsidRDefault="00C14A43" w:rsidP="00C14A43">
            <w:pPr>
              <w:ind w:left="108"/>
              <w:jc w:val="both"/>
              <w:rPr>
                <w:rFonts w:ascii="Arial" w:hAnsi="Arial" w:cs="Arial"/>
                <w:sz w:val="24"/>
                <w:szCs w:val="24"/>
              </w:rPr>
            </w:pPr>
            <w:r w:rsidRPr="00185120">
              <w:rPr>
                <w:rFonts w:ascii="Arial" w:hAnsi="Arial" w:cs="Arial"/>
                <w:sz w:val="24"/>
                <w:szCs w:val="24"/>
              </w:rPr>
              <w:t>Dependencia responsable</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Asesorías y asistencias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técnicas en gestión del riesgo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a municipios – resto del </w:t>
            </w:r>
          </w:p>
          <w:p w:rsidR="00C14A43" w:rsidRPr="00185120" w:rsidRDefault="00C14A43" w:rsidP="00C14A43">
            <w:pPr>
              <w:jc w:val="both"/>
              <w:rPr>
                <w:rFonts w:ascii="Arial" w:hAnsi="Arial" w:cs="Arial"/>
                <w:sz w:val="24"/>
                <w:szCs w:val="24"/>
              </w:rPr>
            </w:pPr>
            <w:r w:rsidRPr="00185120">
              <w:rPr>
                <w:rFonts w:ascii="Arial" w:hAnsi="Arial" w:cs="Arial"/>
                <w:sz w:val="24"/>
                <w:szCs w:val="24"/>
              </w:rPr>
              <w:t>Departamento</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93</w:t>
            </w:r>
          </w:p>
          <w:p w:rsidR="00C14A43" w:rsidRPr="00185120" w:rsidRDefault="00C14A43" w:rsidP="00C14A43">
            <w:pPr>
              <w:jc w:val="center"/>
              <w:rPr>
                <w:rFonts w:ascii="Arial" w:hAnsi="Arial" w:cs="Arial"/>
                <w:sz w:val="24"/>
                <w:szCs w:val="24"/>
              </w:rPr>
            </w:pP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372</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465</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Asesorías y asistencias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técnicas en gestión </w:t>
            </w:r>
            <w:r w:rsidRPr="00185120">
              <w:rPr>
                <w:rFonts w:ascii="Arial" w:hAnsi="Arial" w:cs="Arial"/>
                <w:sz w:val="24"/>
                <w:szCs w:val="24"/>
              </w:rPr>
              <w:lastRenderedPageBreak/>
              <w:t xml:space="preserve">del riesgo </w:t>
            </w:r>
          </w:p>
          <w:p w:rsidR="00C14A43" w:rsidRPr="00185120" w:rsidRDefault="00C14A43" w:rsidP="00C14A43">
            <w:pPr>
              <w:jc w:val="both"/>
              <w:rPr>
                <w:rFonts w:ascii="Arial" w:hAnsi="Arial" w:cs="Arial"/>
                <w:sz w:val="24"/>
                <w:szCs w:val="24"/>
              </w:rPr>
            </w:pPr>
            <w:r w:rsidRPr="00185120">
              <w:rPr>
                <w:rFonts w:ascii="Arial" w:hAnsi="Arial" w:cs="Arial"/>
                <w:sz w:val="24"/>
                <w:szCs w:val="24"/>
              </w:rPr>
              <w:t>a municipios – Urabá</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lastRenderedPageBreak/>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11</w:t>
            </w: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44</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55</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lastRenderedPageBreak/>
              <w:t xml:space="preserve">Municipios apoyados en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investigaciones para la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reducción de su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vulnerabilidad – resto del </w:t>
            </w:r>
          </w:p>
          <w:p w:rsidR="00C14A43" w:rsidRPr="00185120" w:rsidRDefault="00C14A43" w:rsidP="00C14A43">
            <w:pPr>
              <w:jc w:val="both"/>
              <w:rPr>
                <w:rFonts w:ascii="Arial" w:hAnsi="Arial" w:cs="Arial"/>
                <w:sz w:val="24"/>
                <w:szCs w:val="24"/>
              </w:rPr>
            </w:pPr>
            <w:r w:rsidRPr="00185120">
              <w:rPr>
                <w:rFonts w:ascii="Arial" w:hAnsi="Arial" w:cs="Arial"/>
                <w:sz w:val="24"/>
                <w:szCs w:val="24"/>
              </w:rPr>
              <w:t>Departamento</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ND</w:t>
            </w: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56</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56</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Municipios apoyados en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investigaciones para la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reducción de su </w:t>
            </w:r>
          </w:p>
          <w:p w:rsidR="00C14A43" w:rsidRPr="00185120" w:rsidRDefault="00C14A43" w:rsidP="00C14A43">
            <w:pPr>
              <w:jc w:val="both"/>
              <w:rPr>
                <w:rFonts w:ascii="Arial" w:hAnsi="Arial" w:cs="Arial"/>
                <w:sz w:val="24"/>
                <w:szCs w:val="24"/>
              </w:rPr>
            </w:pPr>
            <w:r w:rsidRPr="00185120">
              <w:rPr>
                <w:rFonts w:ascii="Arial" w:hAnsi="Arial" w:cs="Arial"/>
                <w:sz w:val="24"/>
                <w:szCs w:val="24"/>
              </w:rPr>
              <w:t>vulnerabilidad – Urabá</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ND</w:t>
            </w: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11</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11</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Municipios apoyados en la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formulación de los Planes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municipales para la gestión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del riesgo – resto del </w:t>
            </w:r>
          </w:p>
          <w:p w:rsidR="00C14A43" w:rsidRPr="00185120" w:rsidRDefault="00C14A43" w:rsidP="00C14A43">
            <w:pPr>
              <w:jc w:val="both"/>
              <w:rPr>
                <w:rFonts w:ascii="Arial" w:hAnsi="Arial" w:cs="Arial"/>
                <w:sz w:val="24"/>
                <w:szCs w:val="24"/>
              </w:rPr>
            </w:pPr>
            <w:r w:rsidRPr="00185120">
              <w:rPr>
                <w:rFonts w:ascii="Arial" w:hAnsi="Arial" w:cs="Arial"/>
                <w:sz w:val="24"/>
                <w:szCs w:val="24"/>
              </w:rPr>
              <w:t>Departamento</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69</w:t>
            </w: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93</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93</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r w:rsidR="00C14A43" w:rsidRPr="00185120" w:rsidTr="00C14A43">
        <w:tblPrEx>
          <w:tblCellMar>
            <w:left w:w="108" w:type="dxa"/>
            <w:right w:w="108" w:type="dxa"/>
          </w:tblCellMar>
          <w:tblLook w:val="04A0" w:firstRow="1" w:lastRow="0" w:firstColumn="1" w:lastColumn="0" w:noHBand="0" w:noVBand="1"/>
        </w:tblPrEx>
        <w:tc>
          <w:tcPr>
            <w:tcW w:w="2652"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Municipios apoyados en la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formulación de los Planes </w:t>
            </w:r>
          </w:p>
          <w:p w:rsidR="00C14A43" w:rsidRPr="00185120" w:rsidRDefault="00C14A43" w:rsidP="00C14A43">
            <w:pPr>
              <w:jc w:val="both"/>
              <w:rPr>
                <w:rFonts w:ascii="Arial" w:hAnsi="Arial" w:cs="Arial"/>
                <w:sz w:val="24"/>
                <w:szCs w:val="24"/>
              </w:rPr>
            </w:pPr>
            <w:r w:rsidRPr="00185120">
              <w:rPr>
                <w:rFonts w:ascii="Arial" w:hAnsi="Arial" w:cs="Arial"/>
                <w:sz w:val="24"/>
                <w:szCs w:val="24"/>
              </w:rPr>
              <w:t xml:space="preserve">municipales para la gestión </w:t>
            </w:r>
          </w:p>
          <w:p w:rsidR="00C14A43" w:rsidRPr="00185120" w:rsidRDefault="00C14A43" w:rsidP="00C14A43">
            <w:pPr>
              <w:jc w:val="both"/>
              <w:rPr>
                <w:rFonts w:ascii="Arial" w:hAnsi="Arial" w:cs="Arial"/>
                <w:sz w:val="24"/>
                <w:szCs w:val="24"/>
              </w:rPr>
            </w:pPr>
            <w:r w:rsidRPr="00185120">
              <w:rPr>
                <w:rFonts w:ascii="Arial" w:hAnsi="Arial" w:cs="Arial"/>
                <w:sz w:val="24"/>
                <w:szCs w:val="24"/>
              </w:rPr>
              <w:t>del riesgo – Urabá</w:t>
            </w:r>
          </w:p>
        </w:tc>
        <w:tc>
          <w:tcPr>
            <w:tcW w:w="1009"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w:t>
            </w:r>
          </w:p>
        </w:tc>
        <w:tc>
          <w:tcPr>
            <w:tcW w:w="94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6</w:t>
            </w:r>
          </w:p>
        </w:tc>
        <w:tc>
          <w:tcPr>
            <w:tcW w:w="1598"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11</w:t>
            </w:r>
          </w:p>
        </w:tc>
        <w:tc>
          <w:tcPr>
            <w:tcW w:w="1135" w:type="dxa"/>
          </w:tcPr>
          <w:p w:rsidR="00C14A43" w:rsidRPr="00185120" w:rsidRDefault="00C14A43" w:rsidP="00C14A43">
            <w:pPr>
              <w:jc w:val="center"/>
              <w:rPr>
                <w:rFonts w:ascii="Arial" w:hAnsi="Arial" w:cs="Arial"/>
                <w:sz w:val="24"/>
                <w:szCs w:val="24"/>
              </w:rPr>
            </w:pPr>
            <w:r w:rsidRPr="00185120">
              <w:rPr>
                <w:rFonts w:ascii="Arial" w:hAnsi="Arial" w:cs="Arial"/>
                <w:sz w:val="24"/>
                <w:szCs w:val="24"/>
              </w:rPr>
              <w:t>11</w:t>
            </w:r>
          </w:p>
        </w:tc>
        <w:tc>
          <w:tcPr>
            <w:tcW w:w="1381" w:type="dxa"/>
          </w:tcPr>
          <w:p w:rsidR="00C14A43" w:rsidRPr="00185120" w:rsidRDefault="00C14A43" w:rsidP="00C14A43">
            <w:pPr>
              <w:jc w:val="both"/>
              <w:rPr>
                <w:rFonts w:ascii="Arial" w:hAnsi="Arial" w:cs="Arial"/>
                <w:sz w:val="24"/>
                <w:szCs w:val="24"/>
              </w:rPr>
            </w:pPr>
            <w:r w:rsidRPr="00185120">
              <w:rPr>
                <w:rFonts w:ascii="Arial" w:hAnsi="Arial" w:cs="Arial"/>
                <w:sz w:val="24"/>
                <w:szCs w:val="24"/>
              </w:rPr>
              <w:t>DAPARD</w:t>
            </w:r>
          </w:p>
        </w:tc>
      </w:tr>
    </w:tbl>
    <w:p w:rsidR="00832B7D" w:rsidRPr="00185120" w:rsidRDefault="00832B7D">
      <w:pPr>
        <w:jc w:val="both"/>
        <w:rPr>
          <w:rFonts w:ascii="Arial" w:hAnsi="Arial" w:cs="Arial"/>
          <w:sz w:val="24"/>
          <w:szCs w:val="24"/>
        </w:rPr>
      </w:pPr>
    </w:p>
    <w:p w:rsidR="00832B7D" w:rsidRPr="0022627A" w:rsidRDefault="008019F3" w:rsidP="00832B7D">
      <w:pPr>
        <w:jc w:val="both"/>
        <w:rPr>
          <w:rFonts w:ascii="Arial" w:hAnsi="Arial" w:cs="Arial"/>
          <w:b/>
          <w:sz w:val="24"/>
          <w:szCs w:val="24"/>
        </w:rPr>
      </w:pPr>
      <w:r w:rsidRPr="0022627A">
        <w:rPr>
          <w:rFonts w:ascii="Arial" w:hAnsi="Arial" w:cs="Arial"/>
          <w:b/>
          <w:sz w:val="24"/>
          <w:szCs w:val="24"/>
        </w:rPr>
        <w:t xml:space="preserve">8.1.4.1 </w:t>
      </w:r>
      <w:r w:rsidR="00832B7D" w:rsidRPr="0022627A">
        <w:rPr>
          <w:rFonts w:ascii="Arial" w:hAnsi="Arial" w:cs="Arial"/>
          <w:b/>
          <w:sz w:val="24"/>
          <w:szCs w:val="24"/>
        </w:rPr>
        <w:t xml:space="preserve">Proyecto: Creación de los sistemas integrales para la atención de emergencias </w:t>
      </w:r>
    </w:p>
    <w:p w:rsidR="00832B7D" w:rsidRPr="00185120" w:rsidRDefault="00832B7D" w:rsidP="00832B7D">
      <w:pPr>
        <w:jc w:val="both"/>
        <w:rPr>
          <w:rFonts w:ascii="Arial" w:hAnsi="Arial" w:cs="Arial"/>
          <w:sz w:val="24"/>
          <w:szCs w:val="24"/>
        </w:rPr>
      </w:pPr>
      <w:r w:rsidRPr="00185120">
        <w:rPr>
          <w:rFonts w:ascii="Arial" w:hAnsi="Arial" w:cs="Arial"/>
          <w:sz w:val="24"/>
          <w:szCs w:val="24"/>
        </w:rPr>
        <w:t>Los sistemas integrales para la atención de emergencias serán un compendio de   todas las herramientas necesarias para atender una emergencia, donde se articularán los diferentes entes tanto gubernamentales (CLOPAD, bomberos, defensa civil) como las organizaciones no gubernamentales que hacen parte de las comisiones operativa, técnica, social-humanitaria y educativa.</w:t>
      </w:r>
    </w:p>
    <w:p w:rsidR="00832B7D" w:rsidRPr="00185120" w:rsidRDefault="00832B7D" w:rsidP="00832B7D">
      <w:pPr>
        <w:jc w:val="both"/>
        <w:rPr>
          <w:rFonts w:ascii="Arial" w:hAnsi="Arial" w:cs="Arial"/>
          <w:sz w:val="24"/>
          <w:szCs w:val="24"/>
        </w:rPr>
      </w:pPr>
      <w:r w:rsidRPr="00185120">
        <w:rPr>
          <w:rFonts w:ascii="Arial" w:hAnsi="Arial" w:cs="Arial"/>
          <w:sz w:val="24"/>
          <w:szCs w:val="24"/>
        </w:rPr>
        <w:t>Indicadores de productos</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832B7D" w:rsidRPr="00185120" w:rsidTr="00832B7D">
        <w:trPr>
          <w:trHeight w:val="996"/>
        </w:trPr>
        <w:tc>
          <w:tcPr>
            <w:tcW w:w="25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lastRenderedPageBreak/>
              <w:t>Nombre del Indicador</w:t>
            </w:r>
          </w:p>
        </w:tc>
        <w:tc>
          <w:tcPr>
            <w:tcW w:w="901"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Unidad</w:t>
            </w:r>
          </w:p>
        </w:tc>
        <w:tc>
          <w:tcPr>
            <w:tcW w:w="1418"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Línea Base</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2011</w:t>
            </w:r>
          </w:p>
        </w:tc>
        <w:tc>
          <w:tcPr>
            <w:tcW w:w="1417"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Cantidad</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2012-2015</w:t>
            </w:r>
          </w:p>
        </w:tc>
        <w:tc>
          <w:tcPr>
            <w:tcW w:w="1134"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Meta</w:t>
            </w:r>
          </w:p>
          <w:p w:rsidR="00832B7D" w:rsidRPr="00185120" w:rsidRDefault="00832B7D" w:rsidP="00832B7D">
            <w:pPr>
              <w:jc w:val="center"/>
              <w:rPr>
                <w:rFonts w:ascii="Arial" w:hAnsi="Arial" w:cs="Arial"/>
                <w:sz w:val="24"/>
                <w:szCs w:val="24"/>
              </w:rPr>
            </w:pPr>
            <w:r w:rsidRPr="00185120">
              <w:rPr>
                <w:rFonts w:ascii="Arial" w:hAnsi="Arial" w:cs="Arial"/>
                <w:sz w:val="24"/>
                <w:szCs w:val="24"/>
              </w:rPr>
              <w:t>2015</w:t>
            </w:r>
          </w:p>
          <w:p w:rsidR="00832B7D" w:rsidRPr="00185120" w:rsidRDefault="00832B7D" w:rsidP="00832B7D">
            <w:pPr>
              <w:jc w:val="center"/>
              <w:rPr>
                <w:rFonts w:ascii="Arial" w:hAnsi="Arial" w:cs="Arial"/>
                <w:sz w:val="24"/>
                <w:szCs w:val="24"/>
              </w:rPr>
            </w:pPr>
          </w:p>
        </w:tc>
        <w:tc>
          <w:tcPr>
            <w:tcW w:w="1560" w:type="dxa"/>
            <w:shd w:val="clear" w:color="auto" w:fill="auto"/>
          </w:tcPr>
          <w:p w:rsidR="00832B7D" w:rsidRPr="00185120" w:rsidRDefault="00832B7D" w:rsidP="00832B7D">
            <w:pPr>
              <w:jc w:val="center"/>
              <w:rPr>
                <w:rFonts w:ascii="Arial" w:hAnsi="Arial" w:cs="Arial"/>
                <w:sz w:val="24"/>
                <w:szCs w:val="24"/>
              </w:rPr>
            </w:pPr>
            <w:r w:rsidRPr="00185120">
              <w:rPr>
                <w:rFonts w:ascii="Arial" w:hAnsi="Arial" w:cs="Arial"/>
                <w:sz w:val="24"/>
                <w:szCs w:val="24"/>
              </w:rPr>
              <w:t>Dependencia</w:t>
            </w:r>
          </w:p>
          <w:p w:rsidR="00832B7D" w:rsidRPr="00185120" w:rsidRDefault="00832B7D" w:rsidP="00832B7D">
            <w:pPr>
              <w:jc w:val="center"/>
              <w:rPr>
                <w:rFonts w:ascii="Arial" w:hAnsi="Arial" w:cs="Arial"/>
                <w:sz w:val="24"/>
                <w:szCs w:val="24"/>
              </w:rPr>
            </w:pPr>
            <w:r w:rsidRPr="00185120">
              <w:rPr>
                <w:rFonts w:ascii="Arial" w:hAnsi="Arial" w:cs="Arial"/>
                <w:sz w:val="24"/>
                <w:szCs w:val="24"/>
              </w:rPr>
              <w:t>responsable</w:t>
            </w:r>
          </w:p>
        </w:tc>
      </w:tr>
      <w:tr w:rsidR="00832B7D" w:rsidRPr="00185120" w:rsidTr="00832B7D">
        <w:trPr>
          <w:trHeight w:val="799"/>
        </w:trPr>
        <w:tc>
          <w:tcPr>
            <w:tcW w:w="25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Sistemas de atención humanitaria funcionando</w:t>
            </w:r>
          </w:p>
        </w:tc>
        <w:tc>
          <w:tcPr>
            <w:tcW w:w="901"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w:t>
            </w:r>
          </w:p>
        </w:tc>
        <w:tc>
          <w:tcPr>
            <w:tcW w:w="1418"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ND</w:t>
            </w:r>
          </w:p>
        </w:tc>
        <w:tc>
          <w:tcPr>
            <w:tcW w:w="1417"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60</w:t>
            </w:r>
          </w:p>
        </w:tc>
        <w:tc>
          <w:tcPr>
            <w:tcW w:w="1134" w:type="dxa"/>
          </w:tcPr>
          <w:p w:rsidR="00832B7D" w:rsidRPr="00185120" w:rsidRDefault="00832B7D" w:rsidP="00832B7D">
            <w:pPr>
              <w:jc w:val="center"/>
              <w:rPr>
                <w:rFonts w:ascii="Arial" w:hAnsi="Arial" w:cs="Arial"/>
                <w:sz w:val="24"/>
                <w:szCs w:val="24"/>
              </w:rPr>
            </w:pPr>
            <w:r w:rsidRPr="00185120">
              <w:rPr>
                <w:rFonts w:ascii="Arial" w:hAnsi="Arial" w:cs="Arial"/>
                <w:sz w:val="24"/>
                <w:szCs w:val="24"/>
              </w:rPr>
              <w:t>60</w:t>
            </w:r>
          </w:p>
        </w:tc>
        <w:tc>
          <w:tcPr>
            <w:tcW w:w="1560" w:type="dxa"/>
            <w:shd w:val="clear" w:color="auto" w:fill="auto"/>
          </w:tcPr>
          <w:p w:rsidR="00832B7D" w:rsidRPr="00185120" w:rsidRDefault="00832B7D" w:rsidP="00832B7D">
            <w:pPr>
              <w:jc w:val="center"/>
              <w:rPr>
                <w:rFonts w:ascii="Arial" w:hAnsi="Arial" w:cs="Arial"/>
                <w:sz w:val="24"/>
                <w:szCs w:val="24"/>
              </w:rPr>
            </w:pPr>
            <w:r w:rsidRPr="00185120">
              <w:rPr>
                <w:rFonts w:ascii="Arial" w:hAnsi="Arial" w:cs="Arial"/>
                <w:sz w:val="24"/>
                <w:szCs w:val="24"/>
              </w:rPr>
              <w:t>DAPARD</w:t>
            </w:r>
          </w:p>
        </w:tc>
      </w:tr>
    </w:tbl>
    <w:p w:rsidR="00832B7D" w:rsidRPr="00185120" w:rsidRDefault="00832B7D" w:rsidP="00832B7D">
      <w:pPr>
        <w:jc w:val="both"/>
        <w:rPr>
          <w:rFonts w:ascii="Arial" w:hAnsi="Arial" w:cs="Arial"/>
          <w:sz w:val="24"/>
          <w:szCs w:val="24"/>
        </w:rPr>
      </w:pPr>
    </w:p>
    <w:p w:rsidR="00A41821" w:rsidRDefault="008019F3" w:rsidP="00832B7D">
      <w:pPr>
        <w:jc w:val="both"/>
        <w:rPr>
          <w:rFonts w:ascii="Arial" w:hAnsi="Arial" w:cs="Arial"/>
          <w:sz w:val="24"/>
          <w:szCs w:val="24"/>
        </w:rPr>
      </w:pPr>
      <w:r>
        <w:rPr>
          <w:rFonts w:ascii="Arial" w:hAnsi="Arial" w:cs="Arial"/>
          <w:sz w:val="24"/>
          <w:szCs w:val="24"/>
        </w:rPr>
        <w:t xml:space="preserve">8.1.5 </w:t>
      </w:r>
      <w:r w:rsidR="00832B7D" w:rsidRPr="00185120">
        <w:rPr>
          <w:rFonts w:ascii="Arial" w:hAnsi="Arial" w:cs="Arial"/>
          <w:sz w:val="24"/>
          <w:szCs w:val="24"/>
        </w:rPr>
        <w:t>Proyecto: Creación de la unidad elite de atención y recuperación de emergencias Grupo interdisciplinario que será la avanzada cuando  se presente un evento en el departamento de Antioquia que colme la capacidad de respuesta de los municipios. La unidad elite se encargará de la planificación y activación de los sistemas de atención de desastres y liderarán la prevención de</w:t>
      </w:r>
      <w:r w:rsidR="00A41821">
        <w:rPr>
          <w:rFonts w:ascii="Arial" w:hAnsi="Arial" w:cs="Arial"/>
          <w:sz w:val="24"/>
          <w:szCs w:val="24"/>
        </w:rPr>
        <w:t>l riesgo a nivel departamental.</w:t>
      </w:r>
    </w:p>
    <w:p w:rsidR="00832B7D" w:rsidRPr="00185120" w:rsidRDefault="00832B7D" w:rsidP="00832B7D">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832B7D" w:rsidRPr="00185120" w:rsidTr="002A6004">
        <w:trPr>
          <w:trHeight w:val="996"/>
        </w:trPr>
        <w:tc>
          <w:tcPr>
            <w:tcW w:w="2501"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Nombre del Indicador</w:t>
            </w:r>
          </w:p>
        </w:tc>
        <w:tc>
          <w:tcPr>
            <w:tcW w:w="901"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Unidad</w:t>
            </w:r>
          </w:p>
        </w:tc>
        <w:tc>
          <w:tcPr>
            <w:tcW w:w="1418"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Línea Base</w:t>
            </w:r>
          </w:p>
          <w:p w:rsidR="00832B7D" w:rsidRPr="00A41821" w:rsidRDefault="00832B7D" w:rsidP="00832B7D">
            <w:pPr>
              <w:jc w:val="both"/>
              <w:rPr>
                <w:rFonts w:ascii="Arial" w:hAnsi="Arial" w:cs="Arial"/>
                <w:sz w:val="16"/>
                <w:szCs w:val="16"/>
              </w:rPr>
            </w:pPr>
            <w:r w:rsidRPr="00A41821">
              <w:rPr>
                <w:rFonts w:ascii="Arial" w:hAnsi="Arial" w:cs="Arial"/>
                <w:sz w:val="16"/>
                <w:szCs w:val="16"/>
              </w:rPr>
              <w:t>2011</w:t>
            </w:r>
          </w:p>
        </w:tc>
        <w:tc>
          <w:tcPr>
            <w:tcW w:w="1417"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Cantidad</w:t>
            </w:r>
          </w:p>
          <w:p w:rsidR="00832B7D" w:rsidRPr="00A41821" w:rsidRDefault="00832B7D" w:rsidP="00832B7D">
            <w:pPr>
              <w:jc w:val="both"/>
              <w:rPr>
                <w:rFonts w:ascii="Arial" w:hAnsi="Arial" w:cs="Arial"/>
                <w:sz w:val="16"/>
                <w:szCs w:val="16"/>
              </w:rPr>
            </w:pPr>
            <w:r w:rsidRPr="00A41821">
              <w:rPr>
                <w:rFonts w:ascii="Arial" w:hAnsi="Arial" w:cs="Arial"/>
                <w:sz w:val="16"/>
                <w:szCs w:val="16"/>
              </w:rPr>
              <w:t>2012-2015</w:t>
            </w:r>
          </w:p>
        </w:tc>
        <w:tc>
          <w:tcPr>
            <w:tcW w:w="1134"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Meta</w:t>
            </w:r>
          </w:p>
          <w:p w:rsidR="00832B7D" w:rsidRPr="00A41821" w:rsidRDefault="00832B7D" w:rsidP="00832B7D">
            <w:pPr>
              <w:jc w:val="both"/>
              <w:rPr>
                <w:rFonts w:ascii="Arial" w:hAnsi="Arial" w:cs="Arial"/>
                <w:sz w:val="16"/>
                <w:szCs w:val="16"/>
              </w:rPr>
            </w:pPr>
            <w:r w:rsidRPr="00A41821">
              <w:rPr>
                <w:rFonts w:ascii="Arial" w:hAnsi="Arial" w:cs="Arial"/>
                <w:sz w:val="16"/>
                <w:szCs w:val="16"/>
              </w:rPr>
              <w:t>2015</w:t>
            </w:r>
          </w:p>
          <w:p w:rsidR="00832B7D" w:rsidRPr="00A41821" w:rsidRDefault="00832B7D" w:rsidP="00832B7D">
            <w:pPr>
              <w:jc w:val="both"/>
              <w:rPr>
                <w:rFonts w:ascii="Arial" w:hAnsi="Arial" w:cs="Arial"/>
                <w:sz w:val="16"/>
                <w:szCs w:val="16"/>
              </w:rPr>
            </w:pPr>
          </w:p>
        </w:tc>
        <w:tc>
          <w:tcPr>
            <w:tcW w:w="1560" w:type="dxa"/>
            <w:shd w:val="clear" w:color="auto" w:fill="auto"/>
          </w:tcPr>
          <w:p w:rsidR="00832B7D" w:rsidRPr="00A41821" w:rsidRDefault="00832B7D" w:rsidP="00832B7D">
            <w:pPr>
              <w:jc w:val="both"/>
              <w:rPr>
                <w:rFonts w:ascii="Arial" w:hAnsi="Arial" w:cs="Arial"/>
                <w:sz w:val="16"/>
                <w:szCs w:val="16"/>
              </w:rPr>
            </w:pPr>
            <w:r w:rsidRPr="00A41821">
              <w:rPr>
                <w:rFonts w:ascii="Arial" w:hAnsi="Arial" w:cs="Arial"/>
                <w:sz w:val="16"/>
                <w:szCs w:val="16"/>
              </w:rPr>
              <w:t>Dependencia</w:t>
            </w:r>
          </w:p>
          <w:p w:rsidR="00832B7D" w:rsidRPr="00A41821" w:rsidRDefault="00832B7D" w:rsidP="00832B7D">
            <w:pPr>
              <w:jc w:val="both"/>
              <w:rPr>
                <w:rFonts w:ascii="Arial" w:hAnsi="Arial" w:cs="Arial"/>
                <w:sz w:val="16"/>
                <w:szCs w:val="16"/>
              </w:rPr>
            </w:pPr>
            <w:r w:rsidRPr="00A41821">
              <w:rPr>
                <w:rFonts w:ascii="Arial" w:hAnsi="Arial" w:cs="Arial"/>
                <w:sz w:val="16"/>
                <w:szCs w:val="16"/>
              </w:rPr>
              <w:t>responsable</w:t>
            </w:r>
          </w:p>
        </w:tc>
      </w:tr>
      <w:tr w:rsidR="00832B7D" w:rsidRPr="00185120" w:rsidTr="002A6004">
        <w:trPr>
          <w:trHeight w:val="799"/>
        </w:trPr>
        <w:tc>
          <w:tcPr>
            <w:tcW w:w="2501"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Eventos atendidos por la Unidad élite de emergencias</w:t>
            </w:r>
          </w:p>
        </w:tc>
        <w:tc>
          <w:tcPr>
            <w:tcW w:w="901"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w:t>
            </w:r>
          </w:p>
        </w:tc>
        <w:tc>
          <w:tcPr>
            <w:tcW w:w="1418"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ND</w:t>
            </w:r>
          </w:p>
        </w:tc>
        <w:tc>
          <w:tcPr>
            <w:tcW w:w="1417"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80</w:t>
            </w:r>
          </w:p>
        </w:tc>
        <w:tc>
          <w:tcPr>
            <w:tcW w:w="1134" w:type="dxa"/>
          </w:tcPr>
          <w:p w:rsidR="00832B7D" w:rsidRPr="00A41821" w:rsidRDefault="00832B7D" w:rsidP="00832B7D">
            <w:pPr>
              <w:jc w:val="both"/>
              <w:rPr>
                <w:rFonts w:ascii="Arial" w:hAnsi="Arial" w:cs="Arial"/>
                <w:sz w:val="16"/>
                <w:szCs w:val="16"/>
              </w:rPr>
            </w:pPr>
            <w:r w:rsidRPr="00A41821">
              <w:rPr>
                <w:rFonts w:ascii="Arial" w:hAnsi="Arial" w:cs="Arial"/>
                <w:sz w:val="16"/>
                <w:szCs w:val="16"/>
              </w:rPr>
              <w:t>80</w:t>
            </w:r>
          </w:p>
        </w:tc>
        <w:tc>
          <w:tcPr>
            <w:tcW w:w="1560" w:type="dxa"/>
            <w:shd w:val="clear" w:color="auto" w:fill="auto"/>
          </w:tcPr>
          <w:p w:rsidR="00832B7D" w:rsidRPr="00A41821" w:rsidRDefault="00832B7D" w:rsidP="00832B7D">
            <w:pPr>
              <w:jc w:val="both"/>
              <w:rPr>
                <w:rFonts w:ascii="Arial" w:hAnsi="Arial" w:cs="Arial"/>
                <w:sz w:val="16"/>
                <w:szCs w:val="16"/>
              </w:rPr>
            </w:pPr>
            <w:r w:rsidRPr="00A41821">
              <w:rPr>
                <w:rFonts w:ascii="Arial" w:hAnsi="Arial" w:cs="Arial"/>
                <w:sz w:val="16"/>
                <w:szCs w:val="16"/>
              </w:rPr>
              <w:t>DAPARD</w:t>
            </w:r>
          </w:p>
        </w:tc>
      </w:tr>
    </w:tbl>
    <w:p w:rsidR="00832B7D" w:rsidRPr="00185120" w:rsidRDefault="00832B7D" w:rsidP="00832B7D">
      <w:pPr>
        <w:jc w:val="both"/>
        <w:rPr>
          <w:rFonts w:ascii="Arial" w:hAnsi="Arial" w:cs="Arial"/>
          <w:sz w:val="24"/>
          <w:szCs w:val="24"/>
        </w:rPr>
      </w:pPr>
    </w:p>
    <w:p w:rsidR="00832B7D" w:rsidRPr="00185120" w:rsidRDefault="008019F3" w:rsidP="00832B7D">
      <w:pPr>
        <w:jc w:val="both"/>
        <w:rPr>
          <w:rFonts w:ascii="Arial" w:hAnsi="Arial" w:cs="Arial"/>
          <w:sz w:val="24"/>
          <w:szCs w:val="24"/>
        </w:rPr>
      </w:pPr>
      <w:r>
        <w:rPr>
          <w:rFonts w:ascii="Arial" w:hAnsi="Arial" w:cs="Arial"/>
          <w:sz w:val="24"/>
          <w:szCs w:val="24"/>
        </w:rPr>
        <w:t xml:space="preserve">8.1.5 </w:t>
      </w:r>
      <w:r w:rsidR="00832B7D" w:rsidRPr="00185120">
        <w:rPr>
          <w:rFonts w:ascii="Arial" w:hAnsi="Arial" w:cs="Arial"/>
          <w:sz w:val="24"/>
          <w:szCs w:val="24"/>
        </w:rPr>
        <w:t xml:space="preserve"> Proyecto: Prevención y reducción del riesgo en torno al cambio climático Formulación de una estrategia de promoción de la aplicación de instrumentos de gestión del riesgo por parte de los entes territoriales, priorizando zonas con mayor incidencia de los efectos del cambio climático. Se busca disminuir las condiciones de riesgo existentes armonizando los instrumentos de planificación, y también fortalecer la atención y prevención de incendios forestales. Para esto se quieren establecer y consolidar los lineamientos técnicos, operativos y administrativos para la adaptación al cambio climático.</w:t>
      </w:r>
    </w:p>
    <w:p w:rsidR="0074706D" w:rsidRDefault="0074706D" w:rsidP="00832B7D">
      <w:pPr>
        <w:jc w:val="both"/>
        <w:rPr>
          <w:rFonts w:ascii="Arial" w:hAnsi="Arial" w:cs="Arial"/>
          <w:sz w:val="24"/>
          <w:szCs w:val="24"/>
        </w:rPr>
      </w:pPr>
    </w:p>
    <w:p w:rsidR="0074706D" w:rsidRDefault="0074706D" w:rsidP="00832B7D">
      <w:pPr>
        <w:jc w:val="both"/>
        <w:rPr>
          <w:rFonts w:ascii="Arial" w:hAnsi="Arial" w:cs="Arial"/>
          <w:sz w:val="24"/>
          <w:szCs w:val="24"/>
        </w:rPr>
      </w:pPr>
    </w:p>
    <w:p w:rsidR="0074706D" w:rsidRDefault="0074706D" w:rsidP="00832B7D">
      <w:pPr>
        <w:jc w:val="both"/>
        <w:rPr>
          <w:rFonts w:ascii="Arial" w:hAnsi="Arial" w:cs="Arial"/>
          <w:sz w:val="24"/>
          <w:szCs w:val="24"/>
        </w:rPr>
      </w:pPr>
    </w:p>
    <w:p w:rsidR="0074706D" w:rsidRDefault="0074706D" w:rsidP="00832B7D">
      <w:pPr>
        <w:jc w:val="both"/>
        <w:rPr>
          <w:rFonts w:ascii="Arial" w:hAnsi="Arial" w:cs="Arial"/>
          <w:sz w:val="24"/>
          <w:szCs w:val="24"/>
        </w:rPr>
      </w:pPr>
    </w:p>
    <w:p w:rsidR="00832B7D" w:rsidRPr="00185120" w:rsidRDefault="00832B7D" w:rsidP="00832B7D">
      <w:pPr>
        <w:jc w:val="both"/>
        <w:rPr>
          <w:rFonts w:ascii="Arial" w:hAnsi="Arial" w:cs="Arial"/>
          <w:sz w:val="24"/>
          <w:szCs w:val="24"/>
        </w:rPr>
      </w:pPr>
      <w:r w:rsidRPr="00185120">
        <w:rPr>
          <w:rFonts w:ascii="Arial" w:hAnsi="Arial" w:cs="Arial"/>
          <w:sz w:val="24"/>
          <w:szCs w:val="24"/>
        </w:rPr>
        <w:lastRenderedPageBreak/>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832B7D" w:rsidRPr="00185120" w:rsidTr="002A6004">
        <w:trPr>
          <w:trHeight w:val="996"/>
        </w:trPr>
        <w:tc>
          <w:tcPr>
            <w:tcW w:w="25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Nombre del Indicador</w:t>
            </w:r>
          </w:p>
        </w:tc>
        <w:tc>
          <w:tcPr>
            <w:tcW w:w="9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Unidad</w:t>
            </w:r>
          </w:p>
        </w:tc>
        <w:tc>
          <w:tcPr>
            <w:tcW w:w="1418"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Línea Base</w:t>
            </w:r>
          </w:p>
          <w:p w:rsidR="00832B7D" w:rsidRPr="00185120" w:rsidRDefault="00832B7D" w:rsidP="00832B7D">
            <w:pPr>
              <w:jc w:val="both"/>
              <w:rPr>
                <w:rFonts w:ascii="Arial" w:hAnsi="Arial" w:cs="Arial"/>
                <w:sz w:val="24"/>
                <w:szCs w:val="24"/>
              </w:rPr>
            </w:pPr>
            <w:r w:rsidRPr="00185120">
              <w:rPr>
                <w:rFonts w:ascii="Arial" w:hAnsi="Arial" w:cs="Arial"/>
                <w:sz w:val="24"/>
                <w:szCs w:val="24"/>
              </w:rPr>
              <w:t>2011</w:t>
            </w:r>
          </w:p>
        </w:tc>
        <w:tc>
          <w:tcPr>
            <w:tcW w:w="1417"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Cantidad</w:t>
            </w:r>
          </w:p>
          <w:p w:rsidR="00832B7D" w:rsidRPr="00185120" w:rsidRDefault="00832B7D" w:rsidP="00832B7D">
            <w:pPr>
              <w:jc w:val="both"/>
              <w:rPr>
                <w:rFonts w:ascii="Arial" w:hAnsi="Arial" w:cs="Arial"/>
                <w:sz w:val="24"/>
                <w:szCs w:val="24"/>
              </w:rPr>
            </w:pPr>
            <w:r w:rsidRPr="00185120">
              <w:rPr>
                <w:rFonts w:ascii="Arial" w:hAnsi="Arial" w:cs="Arial"/>
                <w:sz w:val="24"/>
                <w:szCs w:val="24"/>
              </w:rPr>
              <w:t>2012-2015</w:t>
            </w:r>
          </w:p>
        </w:tc>
        <w:tc>
          <w:tcPr>
            <w:tcW w:w="1134"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Meta</w:t>
            </w:r>
          </w:p>
          <w:p w:rsidR="00832B7D" w:rsidRPr="00185120" w:rsidRDefault="00832B7D" w:rsidP="00832B7D">
            <w:pPr>
              <w:jc w:val="both"/>
              <w:rPr>
                <w:rFonts w:ascii="Arial" w:hAnsi="Arial" w:cs="Arial"/>
                <w:sz w:val="24"/>
                <w:szCs w:val="24"/>
              </w:rPr>
            </w:pPr>
            <w:r w:rsidRPr="00185120">
              <w:rPr>
                <w:rFonts w:ascii="Arial" w:hAnsi="Arial" w:cs="Arial"/>
                <w:sz w:val="24"/>
                <w:szCs w:val="24"/>
              </w:rPr>
              <w:t>2015</w:t>
            </w:r>
          </w:p>
          <w:p w:rsidR="00832B7D" w:rsidRPr="00185120" w:rsidRDefault="00832B7D" w:rsidP="00832B7D">
            <w:pPr>
              <w:jc w:val="both"/>
              <w:rPr>
                <w:rFonts w:ascii="Arial" w:hAnsi="Arial" w:cs="Arial"/>
                <w:sz w:val="24"/>
                <w:szCs w:val="24"/>
              </w:rPr>
            </w:pPr>
          </w:p>
        </w:tc>
        <w:tc>
          <w:tcPr>
            <w:tcW w:w="1560" w:type="dxa"/>
            <w:shd w:val="clear" w:color="auto" w:fill="auto"/>
          </w:tcPr>
          <w:p w:rsidR="00832B7D" w:rsidRPr="00185120" w:rsidRDefault="00832B7D" w:rsidP="00832B7D">
            <w:pPr>
              <w:jc w:val="both"/>
              <w:rPr>
                <w:rFonts w:ascii="Arial" w:hAnsi="Arial" w:cs="Arial"/>
                <w:sz w:val="24"/>
                <w:szCs w:val="24"/>
              </w:rPr>
            </w:pPr>
            <w:r w:rsidRPr="00185120">
              <w:rPr>
                <w:rFonts w:ascii="Arial" w:hAnsi="Arial" w:cs="Arial"/>
                <w:sz w:val="24"/>
                <w:szCs w:val="24"/>
              </w:rPr>
              <w:t>Dependencia</w:t>
            </w:r>
          </w:p>
          <w:p w:rsidR="00832B7D" w:rsidRPr="00185120" w:rsidRDefault="00832B7D" w:rsidP="00832B7D">
            <w:pPr>
              <w:jc w:val="both"/>
              <w:rPr>
                <w:rFonts w:ascii="Arial" w:hAnsi="Arial" w:cs="Arial"/>
                <w:sz w:val="24"/>
                <w:szCs w:val="24"/>
              </w:rPr>
            </w:pPr>
            <w:r w:rsidRPr="00185120">
              <w:rPr>
                <w:rFonts w:ascii="Arial" w:hAnsi="Arial" w:cs="Arial"/>
                <w:sz w:val="24"/>
                <w:szCs w:val="24"/>
              </w:rPr>
              <w:t>responsable</w:t>
            </w:r>
          </w:p>
        </w:tc>
      </w:tr>
      <w:tr w:rsidR="00832B7D" w:rsidRPr="00185120" w:rsidTr="002A6004">
        <w:trPr>
          <w:trHeight w:val="799"/>
        </w:trPr>
        <w:tc>
          <w:tcPr>
            <w:tcW w:w="25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Territorio departamental con herramientas de diagnóstico para la Gestión del Riesgo y Planes de Adaptación</w:t>
            </w:r>
          </w:p>
        </w:tc>
        <w:tc>
          <w:tcPr>
            <w:tcW w:w="901"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w:t>
            </w:r>
          </w:p>
        </w:tc>
        <w:tc>
          <w:tcPr>
            <w:tcW w:w="1418"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ND</w:t>
            </w:r>
          </w:p>
        </w:tc>
        <w:tc>
          <w:tcPr>
            <w:tcW w:w="1417"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20</w:t>
            </w:r>
          </w:p>
        </w:tc>
        <w:tc>
          <w:tcPr>
            <w:tcW w:w="1134" w:type="dxa"/>
          </w:tcPr>
          <w:p w:rsidR="00832B7D" w:rsidRPr="00185120" w:rsidRDefault="00832B7D" w:rsidP="00832B7D">
            <w:pPr>
              <w:jc w:val="both"/>
              <w:rPr>
                <w:rFonts w:ascii="Arial" w:hAnsi="Arial" w:cs="Arial"/>
                <w:sz w:val="24"/>
                <w:szCs w:val="24"/>
              </w:rPr>
            </w:pPr>
            <w:r w:rsidRPr="00185120">
              <w:rPr>
                <w:rFonts w:ascii="Arial" w:hAnsi="Arial" w:cs="Arial"/>
                <w:sz w:val="24"/>
                <w:szCs w:val="24"/>
              </w:rPr>
              <w:t>20</w:t>
            </w:r>
          </w:p>
        </w:tc>
        <w:tc>
          <w:tcPr>
            <w:tcW w:w="1560" w:type="dxa"/>
            <w:shd w:val="clear" w:color="auto" w:fill="auto"/>
          </w:tcPr>
          <w:p w:rsidR="00832B7D" w:rsidRPr="00185120" w:rsidRDefault="00832B7D" w:rsidP="00832B7D">
            <w:pPr>
              <w:jc w:val="both"/>
              <w:rPr>
                <w:rFonts w:ascii="Arial" w:hAnsi="Arial" w:cs="Arial"/>
                <w:sz w:val="24"/>
                <w:szCs w:val="24"/>
              </w:rPr>
            </w:pPr>
            <w:r w:rsidRPr="00185120">
              <w:rPr>
                <w:rFonts w:ascii="Arial" w:hAnsi="Arial" w:cs="Arial"/>
                <w:sz w:val="24"/>
                <w:szCs w:val="24"/>
              </w:rPr>
              <w:t>DAPARD</w:t>
            </w:r>
          </w:p>
        </w:tc>
      </w:tr>
    </w:tbl>
    <w:p w:rsidR="00832B7D" w:rsidRPr="00185120" w:rsidRDefault="00832B7D" w:rsidP="00832B7D">
      <w:pPr>
        <w:jc w:val="both"/>
        <w:rPr>
          <w:rFonts w:ascii="Arial" w:hAnsi="Arial" w:cs="Arial"/>
          <w:sz w:val="24"/>
          <w:szCs w:val="24"/>
        </w:rPr>
      </w:pPr>
    </w:p>
    <w:p w:rsidR="008019F3" w:rsidRDefault="008019F3" w:rsidP="00832B7D">
      <w:pPr>
        <w:jc w:val="both"/>
        <w:rPr>
          <w:rFonts w:ascii="Arial" w:hAnsi="Arial" w:cs="Arial"/>
          <w:sz w:val="24"/>
          <w:szCs w:val="24"/>
        </w:rPr>
      </w:pPr>
    </w:p>
    <w:p w:rsidR="00832B7D" w:rsidRPr="00185120" w:rsidRDefault="00C80343" w:rsidP="00832B7D">
      <w:pPr>
        <w:jc w:val="both"/>
        <w:rPr>
          <w:rFonts w:ascii="Arial" w:hAnsi="Arial" w:cs="Arial"/>
          <w:sz w:val="24"/>
          <w:szCs w:val="24"/>
        </w:rPr>
      </w:pPr>
      <w:r>
        <w:rPr>
          <w:rFonts w:ascii="Arial" w:hAnsi="Arial" w:cs="Arial"/>
          <w:sz w:val="24"/>
          <w:szCs w:val="24"/>
        </w:rPr>
        <w:t xml:space="preserve">8.1.6 </w:t>
      </w:r>
      <w:r w:rsidR="00832B7D" w:rsidRPr="00185120">
        <w:rPr>
          <w:rFonts w:ascii="Arial" w:hAnsi="Arial" w:cs="Arial"/>
          <w:sz w:val="24"/>
          <w:szCs w:val="24"/>
        </w:rPr>
        <w:t>Proyecto: Sistematización integrada de in</w:t>
      </w:r>
      <w:r w:rsidR="002A6004" w:rsidRPr="00185120">
        <w:rPr>
          <w:rFonts w:ascii="Arial" w:hAnsi="Arial" w:cs="Arial"/>
          <w:sz w:val="24"/>
          <w:szCs w:val="24"/>
        </w:rPr>
        <w:t xml:space="preserve">formación para la prevención y </w:t>
      </w:r>
      <w:r w:rsidR="00832B7D" w:rsidRPr="00185120">
        <w:rPr>
          <w:rFonts w:ascii="Arial" w:hAnsi="Arial" w:cs="Arial"/>
          <w:sz w:val="24"/>
          <w:szCs w:val="24"/>
        </w:rPr>
        <w:t>atención de desastres La actualización de las herramientas de prevención y atención de desastres articuladas a las nuevas tecnologías de la información, son necesarias para agilizar los procesos de ayuda y facilitar la difusión de información clave para la población antioqueña, permitiendo prevenir catástrofes y disminuir al máximo las fatalidades humanas y  agropecuarias, entre otras. Mediante la sistematización y automatización de estos procesos se podrá aumentar el nivel de atención que brinda el Departamento y volver más eficientes las actividades que permitan atender a los damnificados por los desastres.</w:t>
      </w:r>
    </w:p>
    <w:p w:rsidR="002A6004" w:rsidRPr="00185120" w:rsidRDefault="002A6004" w:rsidP="00832B7D">
      <w:pPr>
        <w:jc w:val="both"/>
        <w:rPr>
          <w:rFonts w:ascii="Arial" w:hAnsi="Arial" w:cs="Arial"/>
          <w:sz w:val="24"/>
          <w:szCs w:val="24"/>
        </w:rPr>
      </w:pPr>
      <w:r w:rsidRPr="00185120">
        <w:rPr>
          <w:rFonts w:ascii="Arial" w:hAnsi="Arial" w:cs="Arial"/>
          <w:sz w:val="24"/>
          <w:szCs w:val="24"/>
        </w:rPr>
        <w:t xml:space="preserve">Indicador de </w:t>
      </w:r>
      <w:proofErr w:type="spellStart"/>
      <w:r w:rsidRPr="00185120">
        <w:rPr>
          <w:rFonts w:ascii="Arial" w:hAnsi="Arial" w:cs="Arial"/>
          <w:sz w:val="24"/>
          <w:szCs w:val="24"/>
        </w:rPr>
        <w:t>prodructo</w:t>
      </w:r>
      <w:proofErr w:type="spellEnd"/>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2A6004" w:rsidRPr="00185120" w:rsidTr="002A6004">
        <w:trPr>
          <w:trHeight w:val="996"/>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Nombre del Indicador</w:t>
            </w: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Unidad</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Línea Base</w:t>
            </w:r>
          </w:p>
          <w:p w:rsidR="002A6004" w:rsidRPr="00185120" w:rsidRDefault="002A6004" w:rsidP="002A6004">
            <w:pPr>
              <w:jc w:val="both"/>
              <w:rPr>
                <w:rFonts w:ascii="Arial" w:hAnsi="Arial" w:cs="Arial"/>
                <w:sz w:val="24"/>
                <w:szCs w:val="24"/>
              </w:rPr>
            </w:pPr>
            <w:r w:rsidRPr="00185120">
              <w:rPr>
                <w:rFonts w:ascii="Arial" w:hAnsi="Arial" w:cs="Arial"/>
                <w:sz w:val="24"/>
                <w:szCs w:val="24"/>
              </w:rPr>
              <w:t>2011</w:t>
            </w:r>
          </w:p>
        </w:tc>
        <w:tc>
          <w:tcPr>
            <w:tcW w:w="1417"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Cantidad</w:t>
            </w:r>
          </w:p>
          <w:p w:rsidR="002A6004" w:rsidRPr="00185120" w:rsidRDefault="002A6004" w:rsidP="002A6004">
            <w:pPr>
              <w:jc w:val="both"/>
              <w:rPr>
                <w:rFonts w:ascii="Arial" w:hAnsi="Arial" w:cs="Arial"/>
                <w:sz w:val="24"/>
                <w:szCs w:val="24"/>
              </w:rPr>
            </w:pPr>
            <w:r w:rsidRPr="00185120">
              <w:rPr>
                <w:rFonts w:ascii="Arial" w:hAnsi="Arial" w:cs="Arial"/>
                <w:sz w:val="24"/>
                <w:szCs w:val="24"/>
              </w:rPr>
              <w:t>2012-2015</w:t>
            </w:r>
          </w:p>
        </w:tc>
        <w:tc>
          <w:tcPr>
            <w:tcW w:w="113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Meta</w:t>
            </w:r>
          </w:p>
          <w:p w:rsidR="002A6004" w:rsidRPr="00185120" w:rsidRDefault="002A6004" w:rsidP="002A6004">
            <w:pPr>
              <w:jc w:val="both"/>
              <w:rPr>
                <w:rFonts w:ascii="Arial" w:hAnsi="Arial" w:cs="Arial"/>
                <w:sz w:val="24"/>
                <w:szCs w:val="24"/>
              </w:rPr>
            </w:pPr>
            <w:r w:rsidRPr="00185120">
              <w:rPr>
                <w:rFonts w:ascii="Arial" w:hAnsi="Arial" w:cs="Arial"/>
                <w:sz w:val="24"/>
                <w:szCs w:val="24"/>
              </w:rPr>
              <w:t>2015</w:t>
            </w:r>
          </w:p>
          <w:p w:rsidR="002A6004" w:rsidRPr="00185120" w:rsidRDefault="002A6004" w:rsidP="002A6004">
            <w:pPr>
              <w:jc w:val="both"/>
              <w:rPr>
                <w:rFonts w:ascii="Arial" w:hAnsi="Arial" w:cs="Arial"/>
                <w:sz w:val="24"/>
                <w:szCs w:val="24"/>
              </w:rPr>
            </w:pP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t>Dependencia</w:t>
            </w:r>
          </w:p>
          <w:p w:rsidR="002A6004" w:rsidRPr="00185120" w:rsidRDefault="002A6004" w:rsidP="002A6004">
            <w:pPr>
              <w:jc w:val="both"/>
              <w:rPr>
                <w:rFonts w:ascii="Arial" w:hAnsi="Arial" w:cs="Arial"/>
                <w:sz w:val="24"/>
                <w:szCs w:val="24"/>
              </w:rPr>
            </w:pPr>
            <w:r w:rsidRPr="00185120">
              <w:rPr>
                <w:rFonts w:ascii="Arial" w:hAnsi="Arial" w:cs="Arial"/>
                <w:sz w:val="24"/>
                <w:szCs w:val="24"/>
              </w:rPr>
              <w:t>responsable</w:t>
            </w:r>
          </w:p>
        </w:tc>
      </w:tr>
      <w:tr w:rsidR="002A6004" w:rsidRPr="00185120" w:rsidTr="002A6004">
        <w:trPr>
          <w:trHeight w:val="799"/>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Cobertura del sistema de información</w:t>
            </w: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ND</w:t>
            </w:r>
          </w:p>
        </w:tc>
        <w:tc>
          <w:tcPr>
            <w:tcW w:w="1417"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80</w:t>
            </w:r>
          </w:p>
        </w:tc>
        <w:tc>
          <w:tcPr>
            <w:tcW w:w="113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80</w:t>
            </w: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t>DAPARD</w:t>
            </w:r>
          </w:p>
        </w:tc>
      </w:tr>
    </w:tbl>
    <w:p w:rsidR="002A6004" w:rsidRPr="00185120" w:rsidRDefault="002A6004" w:rsidP="00832B7D">
      <w:pPr>
        <w:jc w:val="both"/>
        <w:rPr>
          <w:rFonts w:ascii="Arial" w:hAnsi="Arial" w:cs="Arial"/>
          <w:sz w:val="24"/>
          <w:szCs w:val="24"/>
        </w:rPr>
      </w:pP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2A6004" w:rsidRPr="00185120" w:rsidTr="002A6004">
        <w:trPr>
          <w:trHeight w:val="996"/>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Nombre del Indicador</w:t>
            </w: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Unidad</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Línea Base</w:t>
            </w:r>
          </w:p>
          <w:p w:rsidR="002A6004" w:rsidRPr="00185120" w:rsidRDefault="002A6004" w:rsidP="002A6004">
            <w:pPr>
              <w:jc w:val="both"/>
              <w:rPr>
                <w:rFonts w:ascii="Arial" w:hAnsi="Arial" w:cs="Arial"/>
                <w:sz w:val="24"/>
                <w:szCs w:val="24"/>
              </w:rPr>
            </w:pPr>
            <w:r w:rsidRPr="00185120">
              <w:rPr>
                <w:rFonts w:ascii="Arial" w:hAnsi="Arial" w:cs="Arial"/>
                <w:sz w:val="24"/>
                <w:szCs w:val="24"/>
              </w:rPr>
              <w:t>2011</w:t>
            </w:r>
          </w:p>
        </w:tc>
        <w:tc>
          <w:tcPr>
            <w:tcW w:w="1417"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Cantidad</w:t>
            </w:r>
          </w:p>
          <w:p w:rsidR="002A6004" w:rsidRPr="00185120" w:rsidRDefault="002A6004" w:rsidP="002A6004">
            <w:pPr>
              <w:jc w:val="both"/>
              <w:rPr>
                <w:rFonts w:ascii="Arial" w:hAnsi="Arial" w:cs="Arial"/>
                <w:sz w:val="24"/>
                <w:szCs w:val="24"/>
              </w:rPr>
            </w:pPr>
            <w:r w:rsidRPr="00185120">
              <w:rPr>
                <w:rFonts w:ascii="Arial" w:hAnsi="Arial" w:cs="Arial"/>
                <w:sz w:val="24"/>
                <w:szCs w:val="24"/>
              </w:rPr>
              <w:t>2012-2015</w:t>
            </w:r>
          </w:p>
        </w:tc>
        <w:tc>
          <w:tcPr>
            <w:tcW w:w="113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Meta</w:t>
            </w:r>
          </w:p>
          <w:p w:rsidR="002A6004" w:rsidRPr="00185120" w:rsidRDefault="002A6004" w:rsidP="002A6004">
            <w:pPr>
              <w:jc w:val="both"/>
              <w:rPr>
                <w:rFonts w:ascii="Arial" w:hAnsi="Arial" w:cs="Arial"/>
                <w:sz w:val="24"/>
                <w:szCs w:val="24"/>
              </w:rPr>
            </w:pPr>
            <w:r w:rsidRPr="00185120">
              <w:rPr>
                <w:rFonts w:ascii="Arial" w:hAnsi="Arial" w:cs="Arial"/>
                <w:sz w:val="24"/>
                <w:szCs w:val="24"/>
              </w:rPr>
              <w:t>2015</w:t>
            </w:r>
          </w:p>
          <w:p w:rsidR="002A6004" w:rsidRPr="00185120" w:rsidRDefault="002A6004" w:rsidP="002A6004">
            <w:pPr>
              <w:jc w:val="both"/>
              <w:rPr>
                <w:rFonts w:ascii="Arial" w:hAnsi="Arial" w:cs="Arial"/>
                <w:sz w:val="24"/>
                <w:szCs w:val="24"/>
              </w:rPr>
            </w:pP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lastRenderedPageBreak/>
              <w:t>Dependencia</w:t>
            </w:r>
          </w:p>
          <w:p w:rsidR="002A6004" w:rsidRPr="00185120" w:rsidRDefault="002A6004" w:rsidP="002A6004">
            <w:pPr>
              <w:jc w:val="both"/>
              <w:rPr>
                <w:rFonts w:ascii="Arial" w:hAnsi="Arial" w:cs="Arial"/>
                <w:sz w:val="24"/>
                <w:szCs w:val="24"/>
              </w:rPr>
            </w:pPr>
            <w:r w:rsidRPr="00185120">
              <w:rPr>
                <w:rFonts w:ascii="Arial" w:hAnsi="Arial" w:cs="Arial"/>
                <w:sz w:val="24"/>
                <w:szCs w:val="24"/>
              </w:rPr>
              <w:t>responsable</w:t>
            </w:r>
          </w:p>
        </w:tc>
      </w:tr>
      <w:tr w:rsidR="002A6004" w:rsidRPr="00185120" w:rsidTr="002A6004">
        <w:trPr>
          <w:trHeight w:val="799"/>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lastRenderedPageBreak/>
              <w:t>Mapas de amenazas elaborados</w:t>
            </w:r>
          </w:p>
          <w:p w:rsidR="002A6004" w:rsidRPr="00185120" w:rsidRDefault="002A6004" w:rsidP="002A6004">
            <w:pPr>
              <w:jc w:val="both"/>
              <w:rPr>
                <w:rFonts w:ascii="Arial" w:hAnsi="Arial" w:cs="Arial"/>
                <w:sz w:val="24"/>
                <w:szCs w:val="24"/>
              </w:rPr>
            </w:pP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ND</w:t>
            </w:r>
          </w:p>
        </w:tc>
        <w:tc>
          <w:tcPr>
            <w:tcW w:w="1417"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30</w:t>
            </w:r>
          </w:p>
        </w:tc>
        <w:tc>
          <w:tcPr>
            <w:tcW w:w="113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30</w:t>
            </w: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t>DAPARD</w:t>
            </w:r>
          </w:p>
        </w:tc>
      </w:tr>
    </w:tbl>
    <w:p w:rsidR="002A6004" w:rsidRPr="00185120" w:rsidRDefault="002A6004" w:rsidP="00832B7D">
      <w:pPr>
        <w:jc w:val="both"/>
        <w:rPr>
          <w:rFonts w:ascii="Arial" w:hAnsi="Arial" w:cs="Arial"/>
          <w:sz w:val="24"/>
          <w:szCs w:val="24"/>
        </w:rPr>
      </w:pPr>
    </w:p>
    <w:p w:rsidR="002A6004" w:rsidRPr="00185120" w:rsidRDefault="00C80343" w:rsidP="002A6004">
      <w:pPr>
        <w:jc w:val="both"/>
        <w:rPr>
          <w:rFonts w:ascii="Arial" w:hAnsi="Arial" w:cs="Arial"/>
          <w:sz w:val="24"/>
          <w:szCs w:val="24"/>
        </w:rPr>
      </w:pPr>
      <w:r>
        <w:rPr>
          <w:rFonts w:ascii="Arial" w:hAnsi="Arial" w:cs="Arial"/>
          <w:sz w:val="24"/>
          <w:szCs w:val="24"/>
        </w:rPr>
        <w:t xml:space="preserve">8.2 </w:t>
      </w:r>
      <w:r w:rsidR="002A6004" w:rsidRPr="00185120">
        <w:rPr>
          <w:rFonts w:ascii="Arial" w:hAnsi="Arial" w:cs="Arial"/>
          <w:sz w:val="24"/>
          <w:szCs w:val="24"/>
        </w:rPr>
        <w:t>Proyecto: Plan de  obras para la adaptación bajo las variables de riesgos recurrentes Inversiones en zonas afectadas e identificadas con más alto nivel de riesgo, articuladas con los municipios, buscando la reconstrucción física, la realización de procesos de reasentamiento  preventivo y la ejecución de acciones de mitigación como estabilización de taludes y canalizaciones, entre otros.</w:t>
      </w:r>
    </w:p>
    <w:p w:rsidR="000B60F1" w:rsidRDefault="000B60F1" w:rsidP="002A6004">
      <w:pPr>
        <w:jc w:val="both"/>
        <w:rPr>
          <w:rFonts w:ascii="Arial" w:hAnsi="Arial" w:cs="Arial"/>
          <w:sz w:val="24"/>
          <w:szCs w:val="24"/>
        </w:rPr>
      </w:pPr>
    </w:p>
    <w:p w:rsidR="002A6004" w:rsidRPr="00185120" w:rsidRDefault="002A6004" w:rsidP="002A6004">
      <w:pPr>
        <w:jc w:val="both"/>
        <w:rPr>
          <w:rFonts w:ascii="Arial" w:hAnsi="Arial" w:cs="Arial"/>
          <w:sz w:val="24"/>
          <w:szCs w:val="24"/>
        </w:rPr>
      </w:pPr>
      <w:r w:rsidRPr="00185120">
        <w:rPr>
          <w:rFonts w:ascii="Arial" w:hAnsi="Arial" w:cs="Arial"/>
          <w:sz w:val="24"/>
          <w:szCs w:val="24"/>
        </w:rPr>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992"/>
        <w:gridCol w:w="850"/>
        <w:gridCol w:w="1276"/>
        <w:gridCol w:w="1559"/>
        <w:gridCol w:w="1560"/>
      </w:tblGrid>
      <w:tr w:rsidR="002A6004" w:rsidRPr="00185120" w:rsidTr="002A6004">
        <w:trPr>
          <w:trHeight w:val="1261"/>
        </w:trPr>
        <w:tc>
          <w:tcPr>
            <w:tcW w:w="269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Nombre del Indicador</w:t>
            </w:r>
          </w:p>
        </w:tc>
        <w:tc>
          <w:tcPr>
            <w:tcW w:w="992"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Unidad</w:t>
            </w:r>
          </w:p>
        </w:tc>
        <w:tc>
          <w:tcPr>
            <w:tcW w:w="850"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Línea Base </w:t>
            </w:r>
          </w:p>
          <w:p w:rsidR="002A6004" w:rsidRPr="00185120" w:rsidRDefault="002A6004" w:rsidP="002A6004">
            <w:pPr>
              <w:jc w:val="both"/>
              <w:rPr>
                <w:rFonts w:ascii="Arial" w:hAnsi="Arial" w:cs="Arial"/>
                <w:sz w:val="24"/>
                <w:szCs w:val="24"/>
              </w:rPr>
            </w:pPr>
            <w:r w:rsidRPr="00185120">
              <w:rPr>
                <w:rFonts w:ascii="Arial" w:hAnsi="Arial" w:cs="Arial"/>
                <w:sz w:val="24"/>
                <w:szCs w:val="24"/>
              </w:rPr>
              <w:t>2011</w:t>
            </w:r>
          </w:p>
        </w:tc>
        <w:tc>
          <w:tcPr>
            <w:tcW w:w="1276"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Cantidad </w:t>
            </w:r>
          </w:p>
          <w:p w:rsidR="002A6004" w:rsidRPr="00185120" w:rsidRDefault="002A6004" w:rsidP="002A6004">
            <w:pPr>
              <w:jc w:val="both"/>
              <w:rPr>
                <w:rFonts w:ascii="Arial" w:hAnsi="Arial" w:cs="Arial"/>
                <w:sz w:val="24"/>
                <w:szCs w:val="24"/>
              </w:rPr>
            </w:pPr>
            <w:r w:rsidRPr="00185120">
              <w:rPr>
                <w:rFonts w:ascii="Arial" w:hAnsi="Arial" w:cs="Arial"/>
                <w:sz w:val="24"/>
                <w:szCs w:val="24"/>
              </w:rPr>
              <w:t>2012-2015</w:t>
            </w:r>
          </w:p>
        </w:tc>
        <w:tc>
          <w:tcPr>
            <w:tcW w:w="1559"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Meta</w:t>
            </w:r>
          </w:p>
          <w:p w:rsidR="002A6004" w:rsidRPr="00185120" w:rsidRDefault="002A6004" w:rsidP="002A6004">
            <w:pPr>
              <w:jc w:val="both"/>
              <w:rPr>
                <w:rFonts w:ascii="Arial" w:hAnsi="Arial" w:cs="Arial"/>
                <w:sz w:val="24"/>
                <w:szCs w:val="24"/>
              </w:rPr>
            </w:pPr>
            <w:r w:rsidRPr="00185120">
              <w:rPr>
                <w:rFonts w:ascii="Arial" w:hAnsi="Arial" w:cs="Arial"/>
                <w:sz w:val="24"/>
                <w:szCs w:val="24"/>
              </w:rPr>
              <w:t>2015</w:t>
            </w:r>
          </w:p>
          <w:p w:rsidR="002A6004" w:rsidRPr="00185120" w:rsidRDefault="002A6004" w:rsidP="002A6004">
            <w:pPr>
              <w:jc w:val="both"/>
              <w:rPr>
                <w:rFonts w:ascii="Arial" w:hAnsi="Arial" w:cs="Arial"/>
                <w:sz w:val="24"/>
                <w:szCs w:val="24"/>
              </w:rPr>
            </w:pP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Dependencia </w:t>
            </w:r>
          </w:p>
          <w:p w:rsidR="002A6004" w:rsidRPr="00185120" w:rsidRDefault="002A6004" w:rsidP="002A6004">
            <w:pPr>
              <w:jc w:val="both"/>
              <w:rPr>
                <w:rFonts w:ascii="Arial" w:hAnsi="Arial" w:cs="Arial"/>
                <w:sz w:val="24"/>
                <w:szCs w:val="24"/>
              </w:rPr>
            </w:pPr>
            <w:r w:rsidRPr="00185120">
              <w:rPr>
                <w:rFonts w:ascii="Arial" w:hAnsi="Arial" w:cs="Arial"/>
                <w:sz w:val="24"/>
                <w:szCs w:val="24"/>
              </w:rPr>
              <w:t>responsable</w:t>
            </w:r>
          </w:p>
        </w:tc>
      </w:tr>
      <w:tr w:rsidR="002A6004" w:rsidRPr="00185120" w:rsidTr="002A6004">
        <w:trPr>
          <w:trHeight w:val="799"/>
        </w:trPr>
        <w:tc>
          <w:tcPr>
            <w:tcW w:w="269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Proyectos integrales de obras  resto del Departamento</w:t>
            </w:r>
          </w:p>
        </w:tc>
        <w:tc>
          <w:tcPr>
            <w:tcW w:w="992"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w:t>
            </w:r>
          </w:p>
        </w:tc>
        <w:tc>
          <w:tcPr>
            <w:tcW w:w="850"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ND</w:t>
            </w:r>
          </w:p>
        </w:tc>
        <w:tc>
          <w:tcPr>
            <w:tcW w:w="1276"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40</w:t>
            </w:r>
          </w:p>
        </w:tc>
        <w:tc>
          <w:tcPr>
            <w:tcW w:w="1559"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40</w:t>
            </w:r>
          </w:p>
        </w:tc>
        <w:tc>
          <w:tcPr>
            <w:tcW w:w="1560" w:type="dxa"/>
            <w:shd w:val="clear" w:color="auto" w:fill="auto"/>
          </w:tcPr>
          <w:p w:rsidR="002A6004" w:rsidRPr="00185120" w:rsidRDefault="002A6004" w:rsidP="002A6004">
            <w:pPr>
              <w:jc w:val="center"/>
              <w:rPr>
                <w:rFonts w:ascii="Arial" w:hAnsi="Arial" w:cs="Arial"/>
                <w:sz w:val="24"/>
                <w:szCs w:val="24"/>
              </w:rPr>
            </w:pPr>
            <w:r w:rsidRPr="00185120">
              <w:rPr>
                <w:rFonts w:ascii="Arial" w:hAnsi="Arial" w:cs="Arial"/>
                <w:sz w:val="24"/>
                <w:szCs w:val="24"/>
              </w:rPr>
              <w:t>DAPARD</w:t>
            </w:r>
          </w:p>
        </w:tc>
      </w:tr>
      <w:tr w:rsidR="002A6004" w:rsidRPr="00185120" w:rsidTr="002A6004">
        <w:trPr>
          <w:trHeight w:val="799"/>
        </w:trPr>
        <w:tc>
          <w:tcPr>
            <w:tcW w:w="269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Proyectos integrales de obras Urabá</w:t>
            </w:r>
          </w:p>
        </w:tc>
        <w:tc>
          <w:tcPr>
            <w:tcW w:w="992"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w:t>
            </w:r>
          </w:p>
        </w:tc>
        <w:tc>
          <w:tcPr>
            <w:tcW w:w="850"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ND</w:t>
            </w:r>
          </w:p>
        </w:tc>
        <w:tc>
          <w:tcPr>
            <w:tcW w:w="1276"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50</w:t>
            </w:r>
          </w:p>
        </w:tc>
        <w:tc>
          <w:tcPr>
            <w:tcW w:w="1559"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50</w:t>
            </w:r>
          </w:p>
        </w:tc>
        <w:tc>
          <w:tcPr>
            <w:tcW w:w="1560" w:type="dxa"/>
            <w:shd w:val="clear" w:color="auto" w:fill="auto"/>
          </w:tcPr>
          <w:p w:rsidR="002A6004" w:rsidRPr="00185120" w:rsidRDefault="002A6004" w:rsidP="002A6004">
            <w:pPr>
              <w:jc w:val="center"/>
              <w:rPr>
                <w:rFonts w:ascii="Arial" w:hAnsi="Arial" w:cs="Arial"/>
                <w:sz w:val="24"/>
                <w:szCs w:val="24"/>
              </w:rPr>
            </w:pPr>
            <w:r w:rsidRPr="00185120">
              <w:rPr>
                <w:rFonts w:ascii="Arial" w:hAnsi="Arial" w:cs="Arial"/>
                <w:sz w:val="24"/>
                <w:szCs w:val="24"/>
              </w:rPr>
              <w:t>DAPARD</w:t>
            </w:r>
          </w:p>
        </w:tc>
      </w:tr>
    </w:tbl>
    <w:p w:rsidR="002A6004" w:rsidRPr="00185120" w:rsidRDefault="002A6004" w:rsidP="002A6004">
      <w:pPr>
        <w:jc w:val="both"/>
        <w:rPr>
          <w:rFonts w:ascii="Arial" w:hAnsi="Arial" w:cs="Arial"/>
          <w:sz w:val="24"/>
          <w:szCs w:val="24"/>
        </w:rPr>
      </w:pPr>
    </w:p>
    <w:p w:rsidR="002A6004" w:rsidRPr="00C80343" w:rsidRDefault="00C80343" w:rsidP="002A6004">
      <w:pPr>
        <w:jc w:val="both"/>
        <w:rPr>
          <w:rFonts w:ascii="Arial" w:hAnsi="Arial" w:cs="Arial"/>
          <w:b/>
          <w:sz w:val="24"/>
          <w:szCs w:val="24"/>
        </w:rPr>
      </w:pPr>
      <w:r w:rsidRPr="00C80343">
        <w:rPr>
          <w:rFonts w:ascii="Arial" w:hAnsi="Arial" w:cs="Arial"/>
          <w:b/>
          <w:sz w:val="24"/>
          <w:szCs w:val="24"/>
        </w:rPr>
        <w:t xml:space="preserve">8.3 </w:t>
      </w:r>
      <w:r w:rsidR="002A6004" w:rsidRPr="00C80343">
        <w:rPr>
          <w:rFonts w:ascii="Arial" w:hAnsi="Arial" w:cs="Arial"/>
          <w:b/>
          <w:sz w:val="24"/>
          <w:szCs w:val="24"/>
        </w:rPr>
        <w:t>COMPONENTE: PRODUCCIÓN SOSTENIBLE</w:t>
      </w:r>
    </w:p>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Para lograr que Antioquia migre hacia un modelo de desarrollo sostenible es necesario comenzar por  la creación de una nueva cultura en los antioqueños, apoyados en la articulación de los diferentes actores y en programas de explotación responsable de los recursos naturales orientados a los sectores minero y agrícola. </w:t>
      </w:r>
    </w:p>
    <w:p w:rsidR="002A6004" w:rsidRPr="00185120" w:rsidRDefault="002A6004" w:rsidP="002A6004">
      <w:pPr>
        <w:jc w:val="both"/>
        <w:rPr>
          <w:rFonts w:ascii="Arial" w:hAnsi="Arial" w:cs="Arial"/>
          <w:sz w:val="24"/>
          <w:szCs w:val="24"/>
        </w:rPr>
      </w:pPr>
      <w:r w:rsidRPr="00185120">
        <w:rPr>
          <w:rFonts w:ascii="Arial" w:hAnsi="Arial" w:cs="Arial"/>
          <w:sz w:val="24"/>
          <w:szCs w:val="24"/>
        </w:rPr>
        <w:t>Este componente se desagrega en cuatro programas:</w:t>
      </w:r>
    </w:p>
    <w:p w:rsidR="002A6004" w:rsidRPr="00185120" w:rsidRDefault="002A6004" w:rsidP="002A6004">
      <w:pPr>
        <w:jc w:val="both"/>
        <w:rPr>
          <w:rFonts w:ascii="Arial" w:hAnsi="Arial" w:cs="Arial"/>
          <w:sz w:val="24"/>
          <w:szCs w:val="24"/>
        </w:rPr>
      </w:pPr>
      <w:r w:rsidRPr="00185120">
        <w:rPr>
          <w:rFonts w:ascii="Arial" w:hAnsi="Arial" w:cs="Arial"/>
          <w:sz w:val="24"/>
          <w:szCs w:val="24"/>
        </w:rPr>
        <w:t>Cultura de la sostenibilidad en Antioquia</w:t>
      </w:r>
    </w:p>
    <w:p w:rsidR="002A6004" w:rsidRPr="00185120" w:rsidRDefault="002A6004" w:rsidP="002A6004">
      <w:pPr>
        <w:jc w:val="both"/>
        <w:rPr>
          <w:rFonts w:ascii="Arial" w:hAnsi="Arial" w:cs="Arial"/>
          <w:sz w:val="24"/>
          <w:szCs w:val="24"/>
        </w:rPr>
      </w:pPr>
      <w:r w:rsidRPr="00185120">
        <w:rPr>
          <w:rFonts w:ascii="Arial" w:hAnsi="Arial" w:cs="Arial"/>
          <w:sz w:val="24"/>
          <w:szCs w:val="24"/>
        </w:rPr>
        <w:lastRenderedPageBreak/>
        <w:t xml:space="preserve"> Minería responsable</w:t>
      </w:r>
    </w:p>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 Mitigación del impacto por inadecuado uso de suelos</w:t>
      </w:r>
    </w:p>
    <w:p w:rsidR="002A6004" w:rsidRPr="00185120" w:rsidRDefault="002A6004" w:rsidP="002A6004">
      <w:pPr>
        <w:jc w:val="both"/>
        <w:rPr>
          <w:rFonts w:ascii="Arial" w:hAnsi="Arial" w:cs="Arial"/>
          <w:sz w:val="24"/>
          <w:szCs w:val="24"/>
        </w:rPr>
      </w:pPr>
      <w:r w:rsidRPr="00185120">
        <w:rPr>
          <w:rFonts w:ascii="Arial" w:hAnsi="Arial" w:cs="Arial"/>
          <w:sz w:val="24"/>
          <w:szCs w:val="24"/>
        </w:rPr>
        <w:t xml:space="preserve"> Fomento a la producción agropecuaria sostenible</w:t>
      </w:r>
    </w:p>
    <w:p w:rsidR="002A6004" w:rsidRPr="00C80343" w:rsidRDefault="00C80343" w:rsidP="002A6004">
      <w:pPr>
        <w:jc w:val="both"/>
        <w:rPr>
          <w:rFonts w:ascii="Arial" w:hAnsi="Arial" w:cs="Arial"/>
          <w:b/>
          <w:sz w:val="24"/>
          <w:szCs w:val="24"/>
        </w:rPr>
      </w:pPr>
      <w:r w:rsidRPr="00C80343">
        <w:rPr>
          <w:rFonts w:ascii="Arial" w:hAnsi="Arial" w:cs="Arial"/>
          <w:b/>
          <w:sz w:val="24"/>
          <w:szCs w:val="24"/>
        </w:rPr>
        <w:t xml:space="preserve">8.3.1 </w:t>
      </w:r>
      <w:r w:rsidR="002A6004" w:rsidRPr="00C80343">
        <w:rPr>
          <w:rFonts w:ascii="Arial" w:hAnsi="Arial" w:cs="Arial"/>
          <w:b/>
          <w:sz w:val="24"/>
          <w:szCs w:val="24"/>
        </w:rPr>
        <w:t xml:space="preserve"> PROGRAMA: CULTURA DE LA SOSTENIBILIDAD EN ANTIOQUIA</w:t>
      </w:r>
    </w:p>
    <w:p w:rsidR="002A6004" w:rsidRPr="00185120" w:rsidRDefault="002A6004" w:rsidP="002A6004">
      <w:pPr>
        <w:jc w:val="both"/>
        <w:rPr>
          <w:rFonts w:ascii="Arial" w:hAnsi="Arial" w:cs="Arial"/>
          <w:sz w:val="24"/>
          <w:szCs w:val="24"/>
        </w:rPr>
      </w:pPr>
      <w:r w:rsidRPr="00185120">
        <w:rPr>
          <w:rFonts w:ascii="Arial" w:hAnsi="Arial" w:cs="Arial"/>
          <w:sz w:val="24"/>
          <w:szCs w:val="24"/>
        </w:rPr>
        <w:t>Este programa pretende contribuir a que la población antioqueña comprenda su rol frente al desarrollo sostenible y exija mayores estándares ambientales en su vida cotidiana. Queremos que las distintas instancias de nuestra sociedad tengan mayor claridad de los retos ambientales que enfrentamos y que además entiendan qué tipo de acciones pueden tomar frente a ellos. La cultura que estaremos ayudando a forjar es la base que necesita el Departamento para impulsar una producción y un consumo sostenibles y para crear nuevas oportunidades de desarrollo fundamentadas en nuestras riquezas naturales. Por esto ayudaremos a crear un marco institucional favorable y una demanda que impulse las buenas prácticas y promoveremos la innovación y la investigación.</w:t>
      </w:r>
    </w:p>
    <w:p w:rsidR="002A6004" w:rsidRPr="00185120" w:rsidRDefault="002A6004" w:rsidP="002A6004">
      <w:pPr>
        <w:jc w:val="both"/>
        <w:rPr>
          <w:rFonts w:ascii="Arial" w:hAnsi="Arial" w:cs="Arial"/>
          <w:sz w:val="24"/>
          <w:szCs w:val="24"/>
        </w:rPr>
      </w:pPr>
      <w:r w:rsidRPr="00185120">
        <w:rPr>
          <w:rFonts w:ascii="Arial" w:hAnsi="Arial" w:cs="Arial"/>
          <w:sz w:val="24"/>
          <w:szCs w:val="24"/>
        </w:rPr>
        <w:t>Indicador de resultado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2A6004" w:rsidRPr="00185120" w:rsidTr="002A6004">
        <w:trPr>
          <w:trHeight w:val="1183"/>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Nombre del Indicador</w:t>
            </w:r>
          </w:p>
        </w:tc>
        <w:tc>
          <w:tcPr>
            <w:tcW w:w="901"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Unidad</w:t>
            </w:r>
          </w:p>
        </w:tc>
        <w:tc>
          <w:tcPr>
            <w:tcW w:w="1418"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Línea Base</w:t>
            </w:r>
          </w:p>
          <w:p w:rsidR="002A6004" w:rsidRPr="00185120" w:rsidRDefault="002A6004" w:rsidP="002A6004">
            <w:pPr>
              <w:jc w:val="center"/>
              <w:rPr>
                <w:rFonts w:ascii="Arial" w:hAnsi="Arial" w:cs="Arial"/>
                <w:sz w:val="24"/>
                <w:szCs w:val="24"/>
              </w:rPr>
            </w:pPr>
            <w:r w:rsidRPr="00185120">
              <w:rPr>
                <w:rFonts w:ascii="Arial" w:hAnsi="Arial" w:cs="Arial"/>
                <w:sz w:val="24"/>
                <w:szCs w:val="24"/>
              </w:rPr>
              <w:t>2011</w:t>
            </w:r>
          </w:p>
        </w:tc>
        <w:tc>
          <w:tcPr>
            <w:tcW w:w="1417"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Cantidad</w:t>
            </w:r>
          </w:p>
          <w:p w:rsidR="002A6004" w:rsidRPr="00185120" w:rsidRDefault="002A6004" w:rsidP="002A6004">
            <w:pPr>
              <w:jc w:val="center"/>
              <w:rPr>
                <w:rFonts w:ascii="Arial" w:hAnsi="Arial" w:cs="Arial"/>
                <w:sz w:val="24"/>
                <w:szCs w:val="24"/>
              </w:rPr>
            </w:pPr>
            <w:r w:rsidRPr="00185120">
              <w:rPr>
                <w:rFonts w:ascii="Arial" w:hAnsi="Arial" w:cs="Arial"/>
                <w:sz w:val="24"/>
                <w:szCs w:val="24"/>
              </w:rPr>
              <w:t>2012-2015</w:t>
            </w:r>
          </w:p>
        </w:tc>
        <w:tc>
          <w:tcPr>
            <w:tcW w:w="1134"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Meta</w:t>
            </w:r>
          </w:p>
          <w:p w:rsidR="002A6004" w:rsidRPr="00185120" w:rsidRDefault="002A6004" w:rsidP="002A6004">
            <w:pPr>
              <w:jc w:val="center"/>
              <w:rPr>
                <w:rFonts w:ascii="Arial" w:hAnsi="Arial" w:cs="Arial"/>
                <w:sz w:val="24"/>
                <w:szCs w:val="24"/>
              </w:rPr>
            </w:pPr>
            <w:r w:rsidRPr="00185120">
              <w:rPr>
                <w:rFonts w:ascii="Arial" w:hAnsi="Arial" w:cs="Arial"/>
                <w:sz w:val="24"/>
                <w:szCs w:val="24"/>
              </w:rPr>
              <w:t>2015</w:t>
            </w:r>
          </w:p>
          <w:p w:rsidR="002A6004" w:rsidRPr="00185120" w:rsidRDefault="002A6004" w:rsidP="002A6004">
            <w:pPr>
              <w:jc w:val="center"/>
              <w:rPr>
                <w:rFonts w:ascii="Arial" w:hAnsi="Arial" w:cs="Arial"/>
                <w:sz w:val="24"/>
                <w:szCs w:val="24"/>
              </w:rPr>
            </w:pPr>
          </w:p>
        </w:tc>
        <w:tc>
          <w:tcPr>
            <w:tcW w:w="1560" w:type="dxa"/>
            <w:shd w:val="clear" w:color="auto" w:fill="auto"/>
          </w:tcPr>
          <w:p w:rsidR="002A6004" w:rsidRPr="00185120" w:rsidRDefault="002A6004" w:rsidP="002A6004">
            <w:pPr>
              <w:jc w:val="center"/>
              <w:rPr>
                <w:rFonts w:ascii="Arial" w:hAnsi="Arial" w:cs="Arial"/>
                <w:sz w:val="24"/>
                <w:szCs w:val="24"/>
              </w:rPr>
            </w:pPr>
            <w:r w:rsidRPr="00185120">
              <w:rPr>
                <w:rFonts w:ascii="Arial" w:hAnsi="Arial" w:cs="Arial"/>
                <w:sz w:val="24"/>
                <w:szCs w:val="24"/>
              </w:rPr>
              <w:t>Dependencia</w:t>
            </w:r>
          </w:p>
          <w:p w:rsidR="002A6004" w:rsidRPr="00185120" w:rsidRDefault="002A6004" w:rsidP="002A6004">
            <w:pPr>
              <w:jc w:val="center"/>
              <w:rPr>
                <w:rFonts w:ascii="Arial" w:hAnsi="Arial" w:cs="Arial"/>
                <w:sz w:val="24"/>
                <w:szCs w:val="24"/>
              </w:rPr>
            </w:pPr>
            <w:r w:rsidRPr="00185120">
              <w:rPr>
                <w:rFonts w:ascii="Arial" w:hAnsi="Arial" w:cs="Arial"/>
                <w:sz w:val="24"/>
                <w:szCs w:val="24"/>
              </w:rPr>
              <w:t>responsable</w:t>
            </w:r>
          </w:p>
        </w:tc>
      </w:tr>
      <w:tr w:rsidR="002A6004" w:rsidRPr="00185120" w:rsidTr="002A6004">
        <w:trPr>
          <w:trHeight w:val="799"/>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Municipios fortalecidos en gestión ambienta</w:t>
            </w:r>
          </w:p>
        </w:tc>
        <w:tc>
          <w:tcPr>
            <w:tcW w:w="901"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w:t>
            </w:r>
          </w:p>
        </w:tc>
        <w:tc>
          <w:tcPr>
            <w:tcW w:w="1418"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ND</w:t>
            </w:r>
          </w:p>
        </w:tc>
        <w:tc>
          <w:tcPr>
            <w:tcW w:w="1417"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90</w:t>
            </w:r>
          </w:p>
        </w:tc>
        <w:tc>
          <w:tcPr>
            <w:tcW w:w="1134" w:type="dxa"/>
          </w:tcPr>
          <w:p w:rsidR="002A6004" w:rsidRPr="00185120" w:rsidRDefault="002A6004" w:rsidP="002A6004">
            <w:pPr>
              <w:jc w:val="center"/>
              <w:rPr>
                <w:rFonts w:ascii="Arial" w:hAnsi="Arial" w:cs="Arial"/>
                <w:sz w:val="24"/>
                <w:szCs w:val="24"/>
              </w:rPr>
            </w:pPr>
            <w:r w:rsidRPr="00185120">
              <w:rPr>
                <w:rFonts w:ascii="Arial" w:hAnsi="Arial" w:cs="Arial"/>
                <w:sz w:val="24"/>
                <w:szCs w:val="24"/>
              </w:rPr>
              <w:t>90</w:t>
            </w:r>
          </w:p>
        </w:tc>
        <w:tc>
          <w:tcPr>
            <w:tcW w:w="1560" w:type="dxa"/>
            <w:shd w:val="clear" w:color="auto" w:fill="auto"/>
          </w:tcPr>
          <w:p w:rsidR="002A6004" w:rsidRPr="00185120" w:rsidRDefault="00603D90" w:rsidP="002A6004">
            <w:pPr>
              <w:jc w:val="center"/>
              <w:rPr>
                <w:rFonts w:ascii="Arial" w:hAnsi="Arial" w:cs="Arial"/>
                <w:sz w:val="24"/>
                <w:szCs w:val="24"/>
              </w:rPr>
            </w:pPr>
            <w:r w:rsidRPr="00185120">
              <w:rPr>
                <w:rFonts w:ascii="Arial" w:hAnsi="Arial" w:cs="Arial"/>
                <w:sz w:val="24"/>
                <w:szCs w:val="24"/>
              </w:rPr>
              <w:t>Secretaria de medio ambiente</w:t>
            </w:r>
          </w:p>
        </w:tc>
      </w:tr>
    </w:tbl>
    <w:p w:rsidR="00C80343" w:rsidRDefault="00C80343" w:rsidP="002A6004">
      <w:pPr>
        <w:jc w:val="both"/>
        <w:rPr>
          <w:rFonts w:ascii="Arial" w:hAnsi="Arial" w:cs="Arial"/>
          <w:sz w:val="24"/>
          <w:szCs w:val="24"/>
        </w:rPr>
      </w:pPr>
    </w:p>
    <w:p w:rsidR="002A6004" w:rsidRPr="00C80343" w:rsidRDefault="00C80343" w:rsidP="002A6004">
      <w:pPr>
        <w:jc w:val="both"/>
        <w:rPr>
          <w:rFonts w:ascii="Arial" w:hAnsi="Arial" w:cs="Arial"/>
          <w:b/>
          <w:sz w:val="24"/>
          <w:szCs w:val="24"/>
        </w:rPr>
      </w:pPr>
      <w:r w:rsidRPr="00C80343">
        <w:rPr>
          <w:rFonts w:ascii="Arial" w:hAnsi="Arial" w:cs="Arial"/>
          <w:b/>
          <w:sz w:val="24"/>
          <w:szCs w:val="24"/>
        </w:rPr>
        <w:t xml:space="preserve">8.3.1.1 </w:t>
      </w:r>
      <w:r w:rsidR="002A6004" w:rsidRPr="00C80343">
        <w:rPr>
          <w:rFonts w:ascii="Arial" w:hAnsi="Arial" w:cs="Arial"/>
          <w:b/>
          <w:sz w:val="24"/>
          <w:szCs w:val="24"/>
        </w:rPr>
        <w:t>Proyecto: Educación y cultura ambiental (Alianza Medellín-Antioquia)</w:t>
      </w:r>
    </w:p>
    <w:p w:rsidR="002A6004" w:rsidRPr="00185120" w:rsidRDefault="002A6004" w:rsidP="002A6004">
      <w:pPr>
        <w:jc w:val="both"/>
        <w:rPr>
          <w:rFonts w:ascii="Arial" w:hAnsi="Arial" w:cs="Arial"/>
          <w:sz w:val="24"/>
          <w:szCs w:val="24"/>
        </w:rPr>
      </w:pPr>
      <w:r w:rsidRPr="00185120">
        <w:rPr>
          <w:rFonts w:ascii="Arial" w:hAnsi="Arial" w:cs="Arial"/>
          <w:sz w:val="24"/>
          <w:szCs w:val="24"/>
        </w:rPr>
        <w:t>Los procesos de educación y comunicación ambiental buscan generar cambios de comportamiento  en torno al respeto por  todas las formas de  vida. Esto se logra creando una mayor conciencia sobre nuestro papel frente al derecho de las generaciones futuras a gozar de un ambiente sano, al cumplimiento de la normatividad ambiental, y al impacto de los procesos productivos, los patrones de consumo y la disposición de residuos, entre otros. El trabajo se basará en el desarrollo de alianzas, apalancados en los medios existentes de educación ambiental complementados con iniciativas innovadoras y campañas de comunicaciones masivas, claras y comprensibles para fomentar las prácticas responsables.</w:t>
      </w:r>
    </w:p>
    <w:p w:rsidR="002A6004" w:rsidRPr="00185120" w:rsidRDefault="002A6004" w:rsidP="002A6004">
      <w:pPr>
        <w:jc w:val="both"/>
        <w:rPr>
          <w:rFonts w:ascii="Arial" w:hAnsi="Arial" w:cs="Arial"/>
          <w:sz w:val="24"/>
          <w:szCs w:val="24"/>
        </w:rPr>
      </w:pPr>
      <w:r w:rsidRPr="00185120">
        <w:rPr>
          <w:rFonts w:ascii="Arial" w:hAnsi="Arial" w:cs="Arial"/>
          <w:sz w:val="24"/>
          <w:szCs w:val="24"/>
        </w:rPr>
        <w:lastRenderedPageBreak/>
        <w:t>Indicador de producto</w:t>
      </w:r>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01"/>
        <w:gridCol w:w="901"/>
        <w:gridCol w:w="1418"/>
        <w:gridCol w:w="1417"/>
        <w:gridCol w:w="1134"/>
        <w:gridCol w:w="1560"/>
      </w:tblGrid>
      <w:tr w:rsidR="002A6004" w:rsidRPr="00185120" w:rsidTr="002A6004">
        <w:trPr>
          <w:trHeight w:val="1183"/>
        </w:trPr>
        <w:tc>
          <w:tcPr>
            <w:tcW w:w="25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Nombre del Indicador</w:t>
            </w: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Unidad</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Línea Base</w:t>
            </w:r>
          </w:p>
          <w:p w:rsidR="002A6004" w:rsidRPr="00185120" w:rsidRDefault="002A6004" w:rsidP="002A6004">
            <w:pPr>
              <w:jc w:val="both"/>
              <w:rPr>
                <w:rFonts w:ascii="Arial" w:hAnsi="Arial" w:cs="Arial"/>
                <w:sz w:val="24"/>
                <w:szCs w:val="24"/>
              </w:rPr>
            </w:pPr>
            <w:r w:rsidRPr="00185120">
              <w:rPr>
                <w:rFonts w:ascii="Arial" w:hAnsi="Arial" w:cs="Arial"/>
                <w:sz w:val="24"/>
                <w:szCs w:val="24"/>
              </w:rPr>
              <w:t>2011</w:t>
            </w:r>
          </w:p>
        </w:tc>
        <w:tc>
          <w:tcPr>
            <w:tcW w:w="1417"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Cantidad</w:t>
            </w:r>
          </w:p>
          <w:p w:rsidR="002A6004" w:rsidRPr="00185120" w:rsidRDefault="002A6004" w:rsidP="002A6004">
            <w:pPr>
              <w:jc w:val="both"/>
              <w:rPr>
                <w:rFonts w:ascii="Arial" w:hAnsi="Arial" w:cs="Arial"/>
                <w:sz w:val="24"/>
                <w:szCs w:val="24"/>
              </w:rPr>
            </w:pPr>
            <w:r w:rsidRPr="00185120">
              <w:rPr>
                <w:rFonts w:ascii="Arial" w:hAnsi="Arial" w:cs="Arial"/>
                <w:sz w:val="24"/>
                <w:szCs w:val="24"/>
              </w:rPr>
              <w:t>2012-2015</w:t>
            </w:r>
          </w:p>
        </w:tc>
        <w:tc>
          <w:tcPr>
            <w:tcW w:w="1134"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Meta</w:t>
            </w:r>
          </w:p>
          <w:p w:rsidR="002A6004" w:rsidRPr="00185120" w:rsidRDefault="002A6004" w:rsidP="002A6004">
            <w:pPr>
              <w:jc w:val="both"/>
              <w:rPr>
                <w:rFonts w:ascii="Arial" w:hAnsi="Arial" w:cs="Arial"/>
                <w:sz w:val="24"/>
                <w:szCs w:val="24"/>
              </w:rPr>
            </w:pPr>
            <w:r w:rsidRPr="00185120">
              <w:rPr>
                <w:rFonts w:ascii="Arial" w:hAnsi="Arial" w:cs="Arial"/>
                <w:sz w:val="24"/>
                <w:szCs w:val="24"/>
              </w:rPr>
              <w:t>2015</w:t>
            </w:r>
          </w:p>
          <w:p w:rsidR="002A6004" w:rsidRPr="00185120" w:rsidRDefault="002A6004" w:rsidP="002A6004">
            <w:pPr>
              <w:jc w:val="both"/>
              <w:rPr>
                <w:rFonts w:ascii="Arial" w:hAnsi="Arial" w:cs="Arial"/>
                <w:sz w:val="24"/>
                <w:szCs w:val="24"/>
              </w:rPr>
            </w:pPr>
          </w:p>
        </w:tc>
        <w:tc>
          <w:tcPr>
            <w:tcW w:w="1560" w:type="dxa"/>
            <w:shd w:val="clear" w:color="auto" w:fill="auto"/>
          </w:tcPr>
          <w:p w:rsidR="002A6004" w:rsidRPr="00185120" w:rsidRDefault="002A6004" w:rsidP="002A6004">
            <w:pPr>
              <w:jc w:val="both"/>
              <w:rPr>
                <w:rFonts w:ascii="Arial" w:hAnsi="Arial" w:cs="Arial"/>
                <w:sz w:val="24"/>
                <w:szCs w:val="24"/>
              </w:rPr>
            </w:pPr>
            <w:r w:rsidRPr="00185120">
              <w:rPr>
                <w:rFonts w:ascii="Arial" w:hAnsi="Arial" w:cs="Arial"/>
                <w:sz w:val="24"/>
                <w:szCs w:val="24"/>
              </w:rPr>
              <w:t>Dependencia</w:t>
            </w:r>
          </w:p>
          <w:p w:rsidR="002A6004" w:rsidRPr="00185120" w:rsidRDefault="002A6004" w:rsidP="002A6004">
            <w:pPr>
              <w:jc w:val="both"/>
              <w:rPr>
                <w:rFonts w:ascii="Arial" w:hAnsi="Arial" w:cs="Arial"/>
                <w:sz w:val="24"/>
                <w:szCs w:val="24"/>
              </w:rPr>
            </w:pPr>
            <w:r w:rsidRPr="00185120">
              <w:rPr>
                <w:rFonts w:ascii="Arial" w:hAnsi="Arial" w:cs="Arial"/>
                <w:sz w:val="24"/>
                <w:szCs w:val="24"/>
              </w:rPr>
              <w:t>responsable</w:t>
            </w:r>
          </w:p>
        </w:tc>
      </w:tr>
      <w:tr w:rsidR="002A6004" w:rsidRPr="00185120" w:rsidTr="002A6004">
        <w:trPr>
          <w:trHeight w:val="799"/>
        </w:trPr>
        <w:tc>
          <w:tcPr>
            <w:tcW w:w="2501" w:type="dxa"/>
          </w:tcPr>
          <w:p w:rsidR="002A6004" w:rsidRPr="00185120" w:rsidRDefault="00603D90" w:rsidP="002A6004">
            <w:pPr>
              <w:jc w:val="both"/>
              <w:rPr>
                <w:rFonts w:ascii="Arial" w:hAnsi="Arial" w:cs="Arial"/>
                <w:sz w:val="24"/>
                <w:szCs w:val="24"/>
              </w:rPr>
            </w:pPr>
            <w:r w:rsidRPr="00185120">
              <w:rPr>
                <w:rFonts w:ascii="Arial" w:hAnsi="Arial" w:cs="Arial"/>
                <w:sz w:val="24"/>
                <w:szCs w:val="24"/>
              </w:rPr>
              <w:t xml:space="preserve">Acciones de educación y </w:t>
            </w:r>
            <w:r w:rsidR="002A6004" w:rsidRPr="00185120">
              <w:rPr>
                <w:rFonts w:ascii="Arial" w:hAnsi="Arial" w:cs="Arial"/>
                <w:sz w:val="24"/>
                <w:szCs w:val="24"/>
              </w:rPr>
              <w:t>sens</w:t>
            </w:r>
            <w:r w:rsidRPr="00185120">
              <w:rPr>
                <w:rFonts w:ascii="Arial" w:hAnsi="Arial" w:cs="Arial"/>
                <w:sz w:val="24"/>
                <w:szCs w:val="24"/>
              </w:rPr>
              <w:t xml:space="preserve">ibilización en consumo </w:t>
            </w:r>
            <w:r w:rsidR="002A6004" w:rsidRPr="00185120">
              <w:rPr>
                <w:rFonts w:ascii="Arial" w:hAnsi="Arial" w:cs="Arial"/>
                <w:sz w:val="24"/>
                <w:szCs w:val="24"/>
              </w:rPr>
              <w:t>sostenible ejecutadas</w:t>
            </w:r>
          </w:p>
        </w:tc>
        <w:tc>
          <w:tcPr>
            <w:tcW w:w="901"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w:t>
            </w:r>
          </w:p>
        </w:tc>
        <w:tc>
          <w:tcPr>
            <w:tcW w:w="1418" w:type="dxa"/>
          </w:tcPr>
          <w:p w:rsidR="002A6004" w:rsidRPr="00185120" w:rsidRDefault="002A6004" w:rsidP="002A6004">
            <w:pPr>
              <w:jc w:val="both"/>
              <w:rPr>
                <w:rFonts w:ascii="Arial" w:hAnsi="Arial" w:cs="Arial"/>
                <w:sz w:val="24"/>
                <w:szCs w:val="24"/>
              </w:rPr>
            </w:pPr>
            <w:r w:rsidRPr="00185120">
              <w:rPr>
                <w:rFonts w:ascii="Arial" w:hAnsi="Arial" w:cs="Arial"/>
                <w:sz w:val="24"/>
                <w:szCs w:val="24"/>
              </w:rPr>
              <w:t>ND</w:t>
            </w:r>
          </w:p>
        </w:tc>
        <w:tc>
          <w:tcPr>
            <w:tcW w:w="1417" w:type="dxa"/>
          </w:tcPr>
          <w:p w:rsidR="002A6004" w:rsidRPr="00185120" w:rsidRDefault="00603D90" w:rsidP="002A6004">
            <w:pPr>
              <w:jc w:val="both"/>
              <w:rPr>
                <w:rFonts w:ascii="Arial" w:hAnsi="Arial" w:cs="Arial"/>
                <w:sz w:val="24"/>
                <w:szCs w:val="24"/>
              </w:rPr>
            </w:pPr>
            <w:r w:rsidRPr="00185120">
              <w:rPr>
                <w:rFonts w:ascii="Arial" w:hAnsi="Arial" w:cs="Arial"/>
                <w:sz w:val="24"/>
                <w:szCs w:val="24"/>
              </w:rPr>
              <w:t>4</w:t>
            </w:r>
          </w:p>
        </w:tc>
        <w:tc>
          <w:tcPr>
            <w:tcW w:w="1134" w:type="dxa"/>
          </w:tcPr>
          <w:p w:rsidR="002A6004" w:rsidRPr="00185120" w:rsidRDefault="00603D90" w:rsidP="002A6004">
            <w:pPr>
              <w:jc w:val="both"/>
              <w:rPr>
                <w:rFonts w:ascii="Arial" w:hAnsi="Arial" w:cs="Arial"/>
                <w:sz w:val="24"/>
                <w:szCs w:val="24"/>
              </w:rPr>
            </w:pPr>
            <w:r w:rsidRPr="00185120">
              <w:rPr>
                <w:rFonts w:ascii="Arial" w:hAnsi="Arial" w:cs="Arial"/>
                <w:sz w:val="24"/>
                <w:szCs w:val="24"/>
              </w:rPr>
              <w:t>4</w:t>
            </w:r>
          </w:p>
        </w:tc>
        <w:tc>
          <w:tcPr>
            <w:tcW w:w="1560" w:type="dxa"/>
            <w:shd w:val="clear" w:color="auto" w:fill="auto"/>
          </w:tcPr>
          <w:p w:rsidR="002A6004" w:rsidRPr="00185120" w:rsidRDefault="00603D90" w:rsidP="002A6004">
            <w:pPr>
              <w:jc w:val="both"/>
              <w:rPr>
                <w:rFonts w:ascii="Arial" w:hAnsi="Arial" w:cs="Arial"/>
                <w:sz w:val="24"/>
                <w:szCs w:val="24"/>
              </w:rPr>
            </w:pPr>
            <w:r w:rsidRPr="00185120">
              <w:rPr>
                <w:rFonts w:ascii="Arial" w:hAnsi="Arial" w:cs="Arial"/>
                <w:sz w:val="24"/>
                <w:szCs w:val="24"/>
              </w:rPr>
              <w:t>Secretaria de medio ambiente</w:t>
            </w:r>
          </w:p>
        </w:tc>
      </w:tr>
    </w:tbl>
    <w:p w:rsidR="002A6004" w:rsidRPr="00185120" w:rsidRDefault="002A6004" w:rsidP="002A6004">
      <w:pPr>
        <w:jc w:val="both"/>
        <w:rPr>
          <w:rFonts w:ascii="Arial" w:hAnsi="Arial" w:cs="Arial"/>
          <w:sz w:val="24"/>
          <w:szCs w:val="24"/>
        </w:rPr>
      </w:pPr>
    </w:p>
    <w:p w:rsidR="00603D90" w:rsidRPr="00C80343" w:rsidRDefault="00C80343" w:rsidP="00603D90">
      <w:pPr>
        <w:jc w:val="both"/>
        <w:rPr>
          <w:rFonts w:ascii="Arial" w:hAnsi="Arial" w:cs="Arial"/>
          <w:b/>
          <w:sz w:val="24"/>
          <w:szCs w:val="24"/>
        </w:rPr>
      </w:pPr>
      <w:r w:rsidRPr="00C80343">
        <w:rPr>
          <w:rFonts w:ascii="Arial" w:hAnsi="Arial" w:cs="Arial"/>
          <w:b/>
          <w:sz w:val="24"/>
          <w:szCs w:val="24"/>
        </w:rPr>
        <w:t xml:space="preserve">8.3.1.2 </w:t>
      </w:r>
      <w:r w:rsidR="00603D90" w:rsidRPr="00C80343">
        <w:rPr>
          <w:rFonts w:ascii="Arial" w:hAnsi="Arial" w:cs="Arial"/>
          <w:b/>
          <w:sz w:val="24"/>
          <w:szCs w:val="24"/>
        </w:rPr>
        <w:t xml:space="preserve"> Proyecto: Fortalecimiento de la gestión ambiental de actores públicos</w:t>
      </w:r>
      <w:r w:rsidRPr="00C80343">
        <w:rPr>
          <w:rFonts w:ascii="Arial" w:hAnsi="Arial" w:cs="Arial"/>
          <w:b/>
          <w:sz w:val="24"/>
          <w:szCs w:val="24"/>
        </w:rPr>
        <w:t>.</w:t>
      </w:r>
      <w:r w:rsidR="00603D90" w:rsidRPr="00C80343">
        <w:rPr>
          <w:rFonts w:ascii="Arial" w:hAnsi="Arial" w:cs="Arial"/>
          <w:b/>
          <w:sz w:val="24"/>
          <w:szCs w:val="24"/>
        </w:rPr>
        <w:t xml:space="preserve"> </w:t>
      </w:r>
    </w:p>
    <w:p w:rsidR="00603D90" w:rsidRPr="00185120" w:rsidRDefault="00603D90" w:rsidP="00603D90">
      <w:pPr>
        <w:jc w:val="both"/>
        <w:rPr>
          <w:rFonts w:ascii="Arial" w:hAnsi="Arial" w:cs="Arial"/>
          <w:sz w:val="24"/>
          <w:szCs w:val="24"/>
        </w:rPr>
      </w:pPr>
      <w:r w:rsidRPr="00185120">
        <w:rPr>
          <w:rFonts w:ascii="Arial" w:hAnsi="Arial" w:cs="Arial"/>
          <w:sz w:val="24"/>
          <w:szCs w:val="24"/>
        </w:rPr>
        <w:t>Busca fortalecer las capacidades y condiciones del sector público para la toma de decisiones ambientales a través de acciones de capacitación y formación, apoyo en gestión, articulación entre actores y procesos de acompañamiento. Esta gestión se articula con los esfuerzos para promover la legalidad en el campo ambiental con el fin de que estos actores mejoren el ejercicio de sus responsabilidades. La  Gobernación de Antioquia, por su parte, fijará un ejemplo al desarrollar e implementar una política para su propia sostenibilidad; esta incluye la creación de una cultura de responsabilidad ambiental entre sus funcionarios y la definición de unos criterios de compras sostenibles.</w:t>
      </w:r>
    </w:p>
    <w:p w:rsidR="00603D90" w:rsidRPr="00185120" w:rsidRDefault="00603D90" w:rsidP="00603D90">
      <w:pPr>
        <w:jc w:val="both"/>
        <w:rPr>
          <w:rFonts w:ascii="Arial" w:hAnsi="Arial" w:cs="Arial"/>
          <w:sz w:val="24"/>
          <w:szCs w:val="24"/>
        </w:rPr>
      </w:pPr>
      <w:r w:rsidRPr="00185120">
        <w:rPr>
          <w:rFonts w:ascii="Arial" w:hAnsi="Arial" w:cs="Arial"/>
          <w:sz w:val="24"/>
          <w:szCs w:val="24"/>
        </w:rPr>
        <w:t>Indicadores de producto</w:t>
      </w:r>
    </w:p>
    <w:tbl>
      <w:tblPr>
        <w:tblStyle w:val="Tablaconcuadrcula"/>
        <w:tblW w:w="0" w:type="auto"/>
        <w:tblLook w:val="04A0" w:firstRow="1" w:lastRow="0" w:firstColumn="1" w:lastColumn="0" w:noHBand="0" w:noVBand="1"/>
      </w:tblPr>
      <w:tblGrid>
        <w:gridCol w:w="2289"/>
        <w:gridCol w:w="977"/>
        <w:gridCol w:w="1378"/>
        <w:gridCol w:w="1572"/>
        <w:gridCol w:w="873"/>
        <w:gridCol w:w="1631"/>
      </w:tblGrid>
      <w:tr w:rsidR="00603D90" w:rsidRPr="00185120" w:rsidTr="00603D90">
        <w:tc>
          <w:tcPr>
            <w:tcW w:w="2289" w:type="dxa"/>
          </w:tcPr>
          <w:p w:rsidR="00603D90" w:rsidRPr="00185120" w:rsidRDefault="00603D90" w:rsidP="00603D90">
            <w:pPr>
              <w:jc w:val="both"/>
              <w:rPr>
                <w:rFonts w:ascii="Arial" w:hAnsi="Arial" w:cs="Arial"/>
                <w:sz w:val="24"/>
                <w:szCs w:val="24"/>
              </w:rPr>
            </w:pPr>
            <w:r w:rsidRPr="00185120">
              <w:rPr>
                <w:rFonts w:ascii="Arial" w:hAnsi="Arial" w:cs="Arial"/>
                <w:sz w:val="24"/>
                <w:szCs w:val="24"/>
              </w:rPr>
              <w:t>Nombre del indicador</w:t>
            </w:r>
          </w:p>
        </w:tc>
        <w:tc>
          <w:tcPr>
            <w:tcW w:w="977"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Unidad</w:t>
            </w:r>
          </w:p>
        </w:tc>
        <w:tc>
          <w:tcPr>
            <w:tcW w:w="1378"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Línea base 2011</w:t>
            </w:r>
          </w:p>
        </w:tc>
        <w:tc>
          <w:tcPr>
            <w:tcW w:w="1572"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Cantidad 2012- 2015</w:t>
            </w:r>
          </w:p>
        </w:tc>
        <w:tc>
          <w:tcPr>
            <w:tcW w:w="873"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Meta 2015</w:t>
            </w:r>
          </w:p>
        </w:tc>
        <w:tc>
          <w:tcPr>
            <w:tcW w:w="1631"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Dependencia responsable</w:t>
            </w:r>
          </w:p>
        </w:tc>
      </w:tr>
      <w:tr w:rsidR="00603D90" w:rsidRPr="00185120" w:rsidTr="00603D90">
        <w:tc>
          <w:tcPr>
            <w:tcW w:w="2289" w:type="dxa"/>
          </w:tcPr>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Actores públicos </w:t>
            </w:r>
          </w:p>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participantes en procesos de </w:t>
            </w:r>
          </w:p>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fortalecimiento – resto del </w:t>
            </w:r>
          </w:p>
          <w:p w:rsidR="00603D90" w:rsidRPr="00185120" w:rsidRDefault="00603D90" w:rsidP="00603D90">
            <w:pPr>
              <w:jc w:val="both"/>
              <w:rPr>
                <w:rFonts w:ascii="Arial" w:hAnsi="Arial" w:cs="Arial"/>
                <w:sz w:val="24"/>
                <w:szCs w:val="24"/>
              </w:rPr>
            </w:pPr>
            <w:r w:rsidRPr="00185120">
              <w:rPr>
                <w:rFonts w:ascii="Arial" w:hAnsi="Arial" w:cs="Arial"/>
                <w:sz w:val="24"/>
                <w:szCs w:val="24"/>
              </w:rPr>
              <w:t>Departamento</w:t>
            </w:r>
          </w:p>
        </w:tc>
        <w:tc>
          <w:tcPr>
            <w:tcW w:w="977"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w:t>
            </w:r>
          </w:p>
        </w:tc>
        <w:tc>
          <w:tcPr>
            <w:tcW w:w="1378"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ND</w:t>
            </w:r>
          </w:p>
        </w:tc>
        <w:tc>
          <w:tcPr>
            <w:tcW w:w="1572"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89</w:t>
            </w:r>
          </w:p>
        </w:tc>
        <w:tc>
          <w:tcPr>
            <w:tcW w:w="873"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89</w:t>
            </w:r>
          </w:p>
        </w:tc>
        <w:tc>
          <w:tcPr>
            <w:tcW w:w="1631"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Secretaria de medio ambiente</w:t>
            </w:r>
          </w:p>
        </w:tc>
      </w:tr>
      <w:tr w:rsidR="00603D90" w:rsidRPr="00185120" w:rsidTr="00603D90">
        <w:tc>
          <w:tcPr>
            <w:tcW w:w="2289" w:type="dxa"/>
          </w:tcPr>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Actores públicos </w:t>
            </w:r>
          </w:p>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participantes en procesos de </w:t>
            </w:r>
          </w:p>
          <w:p w:rsidR="00603D90" w:rsidRPr="00185120" w:rsidRDefault="00603D90" w:rsidP="00603D90">
            <w:pPr>
              <w:jc w:val="both"/>
              <w:rPr>
                <w:rFonts w:ascii="Arial" w:hAnsi="Arial" w:cs="Arial"/>
                <w:sz w:val="24"/>
                <w:szCs w:val="24"/>
              </w:rPr>
            </w:pPr>
            <w:r w:rsidRPr="00185120">
              <w:rPr>
                <w:rFonts w:ascii="Arial" w:hAnsi="Arial" w:cs="Arial"/>
                <w:sz w:val="24"/>
                <w:szCs w:val="24"/>
              </w:rPr>
              <w:t>fortalecimiento – Urabá</w:t>
            </w:r>
          </w:p>
        </w:tc>
        <w:tc>
          <w:tcPr>
            <w:tcW w:w="977"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w:t>
            </w:r>
          </w:p>
        </w:tc>
        <w:tc>
          <w:tcPr>
            <w:tcW w:w="1378"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ND</w:t>
            </w:r>
          </w:p>
        </w:tc>
        <w:tc>
          <w:tcPr>
            <w:tcW w:w="1572"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11</w:t>
            </w:r>
          </w:p>
        </w:tc>
        <w:tc>
          <w:tcPr>
            <w:tcW w:w="873"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11</w:t>
            </w:r>
          </w:p>
        </w:tc>
        <w:tc>
          <w:tcPr>
            <w:tcW w:w="1631"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Secretaria de medio ambiente</w:t>
            </w:r>
          </w:p>
        </w:tc>
      </w:tr>
      <w:tr w:rsidR="00603D90" w:rsidRPr="00185120" w:rsidTr="00603D90">
        <w:tc>
          <w:tcPr>
            <w:tcW w:w="2289" w:type="dxa"/>
          </w:tcPr>
          <w:p w:rsidR="00603D90" w:rsidRPr="00185120" w:rsidRDefault="00603D90" w:rsidP="00603D90">
            <w:pPr>
              <w:jc w:val="both"/>
              <w:rPr>
                <w:rFonts w:ascii="Arial" w:hAnsi="Arial" w:cs="Arial"/>
                <w:sz w:val="24"/>
                <w:szCs w:val="24"/>
              </w:rPr>
            </w:pPr>
            <w:r w:rsidRPr="00185120">
              <w:rPr>
                <w:rFonts w:ascii="Arial" w:hAnsi="Arial" w:cs="Arial"/>
                <w:sz w:val="24"/>
                <w:szCs w:val="24"/>
              </w:rPr>
              <w:t xml:space="preserve">Implementación de una </w:t>
            </w:r>
          </w:p>
          <w:p w:rsidR="00603D90" w:rsidRPr="00185120" w:rsidRDefault="00603D90" w:rsidP="00603D90">
            <w:pPr>
              <w:jc w:val="both"/>
              <w:rPr>
                <w:rFonts w:ascii="Arial" w:hAnsi="Arial" w:cs="Arial"/>
                <w:sz w:val="24"/>
                <w:szCs w:val="24"/>
              </w:rPr>
            </w:pPr>
            <w:r w:rsidRPr="00185120">
              <w:rPr>
                <w:rFonts w:ascii="Arial" w:hAnsi="Arial" w:cs="Arial"/>
                <w:sz w:val="24"/>
                <w:szCs w:val="24"/>
              </w:rPr>
              <w:lastRenderedPageBreak/>
              <w:t xml:space="preserve">política de sostenibilidad en </w:t>
            </w:r>
          </w:p>
          <w:p w:rsidR="00603D90" w:rsidRPr="00185120" w:rsidRDefault="00603D90" w:rsidP="00603D90">
            <w:pPr>
              <w:jc w:val="both"/>
              <w:rPr>
                <w:rFonts w:ascii="Arial" w:hAnsi="Arial" w:cs="Arial"/>
                <w:sz w:val="24"/>
                <w:szCs w:val="24"/>
              </w:rPr>
            </w:pPr>
            <w:r w:rsidRPr="00185120">
              <w:rPr>
                <w:rFonts w:ascii="Arial" w:hAnsi="Arial" w:cs="Arial"/>
                <w:sz w:val="24"/>
                <w:szCs w:val="24"/>
              </w:rPr>
              <w:t>la Gobernación de Antioquia</w:t>
            </w:r>
          </w:p>
        </w:tc>
        <w:tc>
          <w:tcPr>
            <w:tcW w:w="977"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lastRenderedPageBreak/>
              <w:t>%</w:t>
            </w:r>
          </w:p>
        </w:tc>
        <w:tc>
          <w:tcPr>
            <w:tcW w:w="1378"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0</w:t>
            </w:r>
          </w:p>
        </w:tc>
        <w:tc>
          <w:tcPr>
            <w:tcW w:w="1572"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20</w:t>
            </w:r>
          </w:p>
        </w:tc>
        <w:tc>
          <w:tcPr>
            <w:tcW w:w="873"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20</w:t>
            </w:r>
          </w:p>
        </w:tc>
        <w:tc>
          <w:tcPr>
            <w:tcW w:w="1631" w:type="dxa"/>
          </w:tcPr>
          <w:p w:rsidR="00603D90" w:rsidRPr="00185120" w:rsidRDefault="00603D90" w:rsidP="00603D90">
            <w:pPr>
              <w:jc w:val="center"/>
              <w:rPr>
                <w:rFonts w:ascii="Arial" w:hAnsi="Arial" w:cs="Arial"/>
                <w:sz w:val="24"/>
                <w:szCs w:val="24"/>
              </w:rPr>
            </w:pPr>
            <w:r w:rsidRPr="00185120">
              <w:rPr>
                <w:rFonts w:ascii="Arial" w:hAnsi="Arial" w:cs="Arial"/>
                <w:sz w:val="24"/>
                <w:szCs w:val="24"/>
              </w:rPr>
              <w:t xml:space="preserve">Secretaria de medio </w:t>
            </w:r>
            <w:r w:rsidRPr="00185120">
              <w:rPr>
                <w:rFonts w:ascii="Arial" w:hAnsi="Arial" w:cs="Arial"/>
                <w:sz w:val="24"/>
                <w:szCs w:val="24"/>
              </w:rPr>
              <w:lastRenderedPageBreak/>
              <w:t>ambiente</w:t>
            </w:r>
          </w:p>
        </w:tc>
      </w:tr>
    </w:tbl>
    <w:p w:rsidR="00603D90" w:rsidRPr="00185120" w:rsidRDefault="00603D90" w:rsidP="00603D90">
      <w:pPr>
        <w:jc w:val="both"/>
        <w:rPr>
          <w:rFonts w:ascii="Arial" w:hAnsi="Arial" w:cs="Arial"/>
          <w:sz w:val="24"/>
          <w:szCs w:val="24"/>
        </w:rPr>
      </w:pPr>
    </w:p>
    <w:p w:rsidR="00603D90" w:rsidRPr="00C80343" w:rsidRDefault="00C80343" w:rsidP="00603D90">
      <w:pPr>
        <w:jc w:val="both"/>
        <w:rPr>
          <w:rFonts w:ascii="Arial" w:hAnsi="Arial" w:cs="Arial"/>
          <w:b/>
          <w:sz w:val="24"/>
          <w:szCs w:val="24"/>
        </w:rPr>
      </w:pPr>
      <w:r w:rsidRPr="00C80343">
        <w:rPr>
          <w:rFonts w:ascii="Arial" w:hAnsi="Arial" w:cs="Arial"/>
          <w:b/>
          <w:sz w:val="24"/>
          <w:szCs w:val="24"/>
        </w:rPr>
        <w:t xml:space="preserve">8.3.13 </w:t>
      </w:r>
      <w:r w:rsidR="00603D90" w:rsidRPr="00C80343">
        <w:rPr>
          <w:rFonts w:ascii="Arial" w:hAnsi="Arial" w:cs="Arial"/>
          <w:b/>
          <w:sz w:val="24"/>
          <w:szCs w:val="24"/>
        </w:rPr>
        <w:t xml:space="preserve">Proyecto: Investigación, desarrollo e innovación para la sostenibilidad. </w:t>
      </w:r>
    </w:p>
    <w:p w:rsidR="00603D90" w:rsidRPr="00185120" w:rsidRDefault="00603D90" w:rsidP="00603D90">
      <w:pPr>
        <w:jc w:val="both"/>
        <w:rPr>
          <w:rFonts w:ascii="Arial" w:hAnsi="Arial" w:cs="Arial"/>
          <w:sz w:val="24"/>
          <w:szCs w:val="24"/>
        </w:rPr>
      </w:pPr>
      <w:r w:rsidRPr="00185120">
        <w:rPr>
          <w:rFonts w:ascii="Arial" w:hAnsi="Arial" w:cs="Arial"/>
          <w:sz w:val="24"/>
          <w:szCs w:val="24"/>
        </w:rPr>
        <w:t>(Alianza Medellín-Antioquia) Busca apoyar la investigación, el desarrollo y la innovación en torno a la generación de opciones de desarrollo apalancadas en la biodiversidad y en la protección del medio ambiente. Incluye la promoción de cadenas de biocomercio que permitan a las comunidad es utilizar el bosque de manera sostenible y de iniciativas que propongan el aprovechamiento sostenible de recursos marinos y continentales para el desarrollo de biotecnología, los sistemas de restauración de ecosistemas degradados por actividades productivas y en general las opciones que planteen soluciones a la problemática ambiental del Departamento.</w:t>
      </w:r>
    </w:p>
    <w:p w:rsidR="00603D90" w:rsidRPr="00185120" w:rsidRDefault="00603D90" w:rsidP="00603D90">
      <w:pPr>
        <w:jc w:val="both"/>
        <w:rPr>
          <w:rFonts w:ascii="Arial" w:hAnsi="Arial" w:cs="Arial"/>
          <w:sz w:val="24"/>
          <w:szCs w:val="24"/>
        </w:rPr>
      </w:pPr>
      <w:r w:rsidRPr="00185120">
        <w:rPr>
          <w:rFonts w:ascii="Arial" w:hAnsi="Arial" w:cs="Arial"/>
          <w:sz w:val="24"/>
          <w:szCs w:val="24"/>
        </w:rPr>
        <w:t>Indicadores de producto</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603D90" w:rsidRPr="00185120" w:rsidTr="00603D90">
        <w:tc>
          <w:tcPr>
            <w:tcW w:w="2518"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Nombre del indicador</w:t>
            </w:r>
          </w:p>
        </w:tc>
        <w:tc>
          <w:tcPr>
            <w:tcW w:w="1134"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Unidad</w:t>
            </w:r>
          </w:p>
        </w:tc>
        <w:tc>
          <w:tcPr>
            <w:tcW w:w="1276"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Línea base 2011</w:t>
            </w:r>
          </w:p>
        </w:tc>
        <w:tc>
          <w:tcPr>
            <w:tcW w:w="1417"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Cantidad 2012- 2015</w:t>
            </w:r>
          </w:p>
        </w:tc>
        <w:tc>
          <w:tcPr>
            <w:tcW w:w="85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Meta 2015</w:t>
            </w:r>
          </w:p>
        </w:tc>
        <w:tc>
          <w:tcPr>
            <w:tcW w:w="170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Dependencia responsable</w:t>
            </w:r>
          </w:p>
        </w:tc>
      </w:tr>
      <w:tr w:rsidR="00603D90" w:rsidRPr="00185120" w:rsidTr="00603D90">
        <w:tc>
          <w:tcPr>
            <w:tcW w:w="2518" w:type="dxa"/>
          </w:tcPr>
          <w:p w:rsidR="00603D90" w:rsidRPr="000B60F1" w:rsidRDefault="00603D90" w:rsidP="00603D90">
            <w:pPr>
              <w:jc w:val="both"/>
              <w:rPr>
                <w:rFonts w:ascii="Arial" w:hAnsi="Arial" w:cs="Arial"/>
                <w:sz w:val="20"/>
                <w:szCs w:val="20"/>
              </w:rPr>
            </w:pPr>
            <w:r w:rsidRPr="000B60F1">
              <w:rPr>
                <w:rFonts w:ascii="Arial" w:hAnsi="Arial" w:cs="Arial"/>
                <w:sz w:val="20"/>
                <w:szCs w:val="20"/>
              </w:rPr>
              <w:t xml:space="preserve">Iniciativas de investigación, </w:t>
            </w:r>
          </w:p>
          <w:p w:rsidR="00603D90" w:rsidRPr="000B60F1" w:rsidRDefault="00603D90" w:rsidP="00603D90">
            <w:pPr>
              <w:jc w:val="both"/>
              <w:rPr>
                <w:rFonts w:ascii="Arial" w:hAnsi="Arial" w:cs="Arial"/>
                <w:sz w:val="20"/>
                <w:szCs w:val="20"/>
              </w:rPr>
            </w:pPr>
            <w:r w:rsidRPr="000B60F1">
              <w:rPr>
                <w:rFonts w:ascii="Arial" w:hAnsi="Arial" w:cs="Arial"/>
                <w:sz w:val="20"/>
                <w:szCs w:val="20"/>
              </w:rPr>
              <w:t xml:space="preserve">desarrollo e innovación </w:t>
            </w:r>
          </w:p>
          <w:p w:rsidR="00603D90" w:rsidRPr="000B60F1" w:rsidRDefault="00603D90" w:rsidP="00603D90">
            <w:pPr>
              <w:jc w:val="both"/>
              <w:rPr>
                <w:rFonts w:ascii="Arial" w:hAnsi="Arial" w:cs="Arial"/>
                <w:sz w:val="20"/>
                <w:szCs w:val="20"/>
              </w:rPr>
            </w:pPr>
            <w:r w:rsidRPr="000B60F1">
              <w:rPr>
                <w:rFonts w:ascii="Arial" w:hAnsi="Arial" w:cs="Arial"/>
                <w:sz w:val="20"/>
                <w:szCs w:val="20"/>
              </w:rPr>
              <w:t xml:space="preserve">apoyadas buscando </w:t>
            </w:r>
          </w:p>
          <w:p w:rsidR="00603D90" w:rsidRPr="000B60F1" w:rsidRDefault="00603D90" w:rsidP="00603D90">
            <w:pPr>
              <w:jc w:val="both"/>
              <w:rPr>
                <w:rFonts w:ascii="Arial" w:hAnsi="Arial" w:cs="Arial"/>
                <w:sz w:val="20"/>
                <w:szCs w:val="20"/>
              </w:rPr>
            </w:pPr>
            <w:r w:rsidRPr="000B60F1">
              <w:rPr>
                <w:rFonts w:ascii="Arial" w:hAnsi="Arial" w:cs="Arial"/>
                <w:sz w:val="20"/>
                <w:szCs w:val="20"/>
              </w:rPr>
              <w:t xml:space="preserve">soluciones a problemas </w:t>
            </w:r>
          </w:p>
          <w:p w:rsidR="00603D90" w:rsidRPr="000B60F1" w:rsidRDefault="00603D90" w:rsidP="00603D90">
            <w:pPr>
              <w:jc w:val="both"/>
              <w:rPr>
                <w:rFonts w:ascii="Arial" w:hAnsi="Arial" w:cs="Arial"/>
                <w:sz w:val="20"/>
                <w:szCs w:val="20"/>
              </w:rPr>
            </w:pPr>
            <w:r w:rsidRPr="000B60F1">
              <w:rPr>
                <w:rFonts w:ascii="Arial" w:hAnsi="Arial" w:cs="Arial"/>
                <w:sz w:val="20"/>
                <w:szCs w:val="20"/>
              </w:rPr>
              <w:t xml:space="preserve">ambientales - resto del </w:t>
            </w:r>
          </w:p>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Departamento</w:t>
            </w:r>
          </w:p>
        </w:tc>
        <w:tc>
          <w:tcPr>
            <w:tcW w:w="1134"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w:t>
            </w:r>
          </w:p>
        </w:tc>
        <w:tc>
          <w:tcPr>
            <w:tcW w:w="1276"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ND</w:t>
            </w:r>
          </w:p>
        </w:tc>
        <w:tc>
          <w:tcPr>
            <w:tcW w:w="1417"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2</w:t>
            </w:r>
          </w:p>
        </w:tc>
        <w:tc>
          <w:tcPr>
            <w:tcW w:w="85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2</w:t>
            </w:r>
          </w:p>
        </w:tc>
        <w:tc>
          <w:tcPr>
            <w:tcW w:w="170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Secretaria de medio ambiente</w:t>
            </w:r>
          </w:p>
        </w:tc>
      </w:tr>
      <w:tr w:rsidR="00603D90" w:rsidRPr="00185120" w:rsidTr="00603D90">
        <w:tc>
          <w:tcPr>
            <w:tcW w:w="2518"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Actores públicos participantes en procesos de fortalecimiento – Urabá</w:t>
            </w:r>
          </w:p>
        </w:tc>
        <w:tc>
          <w:tcPr>
            <w:tcW w:w="1134"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w:t>
            </w:r>
          </w:p>
        </w:tc>
        <w:tc>
          <w:tcPr>
            <w:tcW w:w="1276"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ND</w:t>
            </w:r>
          </w:p>
        </w:tc>
        <w:tc>
          <w:tcPr>
            <w:tcW w:w="1417" w:type="dxa"/>
          </w:tcPr>
          <w:p w:rsidR="00603D90" w:rsidRPr="000B60F1" w:rsidRDefault="00603D90" w:rsidP="00603D90">
            <w:pPr>
              <w:spacing w:after="200" w:line="276" w:lineRule="auto"/>
              <w:jc w:val="both"/>
              <w:rPr>
                <w:rFonts w:ascii="Arial" w:hAnsi="Arial" w:cs="Arial"/>
                <w:sz w:val="20"/>
                <w:szCs w:val="20"/>
              </w:rPr>
            </w:pPr>
            <w:r w:rsidRPr="000B60F1">
              <w:rPr>
                <w:rFonts w:ascii="Arial" w:hAnsi="Arial" w:cs="Arial"/>
                <w:sz w:val="20"/>
                <w:szCs w:val="20"/>
              </w:rPr>
              <w:t>1</w:t>
            </w:r>
          </w:p>
        </w:tc>
        <w:tc>
          <w:tcPr>
            <w:tcW w:w="85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1</w:t>
            </w:r>
          </w:p>
        </w:tc>
        <w:tc>
          <w:tcPr>
            <w:tcW w:w="1701" w:type="dxa"/>
          </w:tcPr>
          <w:p w:rsidR="00603D90" w:rsidRPr="000B60F1" w:rsidRDefault="00603D90" w:rsidP="00603D90">
            <w:pPr>
              <w:spacing w:after="200" w:line="276" w:lineRule="auto"/>
              <w:jc w:val="center"/>
              <w:rPr>
                <w:rFonts w:ascii="Arial" w:hAnsi="Arial" w:cs="Arial"/>
                <w:sz w:val="20"/>
                <w:szCs w:val="20"/>
              </w:rPr>
            </w:pPr>
            <w:r w:rsidRPr="000B60F1">
              <w:rPr>
                <w:rFonts w:ascii="Arial" w:hAnsi="Arial" w:cs="Arial"/>
                <w:sz w:val="20"/>
                <w:szCs w:val="20"/>
              </w:rPr>
              <w:t>Secretaria de medio ambiente</w:t>
            </w:r>
          </w:p>
        </w:tc>
      </w:tr>
    </w:tbl>
    <w:p w:rsidR="00603D90" w:rsidRPr="00185120" w:rsidRDefault="00603D90" w:rsidP="00603D90">
      <w:pPr>
        <w:jc w:val="both"/>
        <w:rPr>
          <w:rFonts w:ascii="Arial" w:hAnsi="Arial" w:cs="Arial"/>
          <w:sz w:val="24"/>
          <w:szCs w:val="24"/>
        </w:rPr>
      </w:pPr>
    </w:p>
    <w:p w:rsidR="00603D90" w:rsidRPr="00C80343" w:rsidRDefault="00C80343" w:rsidP="00603D90">
      <w:pPr>
        <w:jc w:val="both"/>
        <w:rPr>
          <w:rFonts w:ascii="Arial" w:hAnsi="Arial" w:cs="Arial"/>
          <w:b/>
          <w:sz w:val="24"/>
          <w:szCs w:val="24"/>
        </w:rPr>
      </w:pPr>
      <w:r w:rsidRPr="00C80343">
        <w:rPr>
          <w:rFonts w:ascii="Arial" w:hAnsi="Arial" w:cs="Arial"/>
          <w:b/>
          <w:sz w:val="24"/>
          <w:szCs w:val="24"/>
        </w:rPr>
        <w:t xml:space="preserve">9 </w:t>
      </w:r>
      <w:r w:rsidR="00603D90" w:rsidRPr="00C80343">
        <w:rPr>
          <w:rFonts w:ascii="Arial" w:hAnsi="Arial" w:cs="Arial"/>
          <w:b/>
          <w:sz w:val="24"/>
          <w:szCs w:val="24"/>
        </w:rPr>
        <w:t>PROGRAMA: MINERÍA RESPONSABLE</w:t>
      </w:r>
    </w:p>
    <w:p w:rsidR="00603D90" w:rsidRPr="00185120" w:rsidRDefault="00603D90" w:rsidP="00603D90">
      <w:pPr>
        <w:jc w:val="both"/>
        <w:rPr>
          <w:rFonts w:ascii="Arial" w:hAnsi="Arial" w:cs="Arial"/>
          <w:sz w:val="24"/>
          <w:szCs w:val="24"/>
        </w:rPr>
      </w:pPr>
      <w:r w:rsidRPr="00185120">
        <w:rPr>
          <w:rFonts w:ascii="Arial" w:hAnsi="Arial" w:cs="Arial"/>
          <w:sz w:val="24"/>
          <w:szCs w:val="24"/>
        </w:rPr>
        <w:t>“Colombia Minera, Desarrollo Responsable”, pretende posicionar al sector minero como una industria de visión que no sólo atienda lo económico, sino también la sostenibilidad ambiental  y social de los proyectos; sensibilizando actores mineros en corresponsabilidad con el medio ambiente y con las descendencias futuras, con el fin de reducir y mitigar los impactos ocasionados por la explotación indiscriminada de los recursos naturales  presente en las Subregiones mineras del Departamento.</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603D90" w:rsidRPr="00185120" w:rsidTr="00723429">
        <w:tc>
          <w:tcPr>
            <w:tcW w:w="2518"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lastRenderedPageBreak/>
              <w:t>Nombre del indicador</w:t>
            </w:r>
          </w:p>
        </w:tc>
        <w:tc>
          <w:tcPr>
            <w:tcW w:w="1134"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Unidad</w:t>
            </w:r>
          </w:p>
        </w:tc>
        <w:tc>
          <w:tcPr>
            <w:tcW w:w="1276"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Línea base 2011</w:t>
            </w:r>
          </w:p>
        </w:tc>
        <w:tc>
          <w:tcPr>
            <w:tcW w:w="1417"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Cantidad 2012- 2015</w:t>
            </w:r>
          </w:p>
        </w:tc>
        <w:tc>
          <w:tcPr>
            <w:tcW w:w="851"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Meta 2015</w:t>
            </w:r>
          </w:p>
        </w:tc>
        <w:tc>
          <w:tcPr>
            <w:tcW w:w="1701"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Dependencia responsable</w:t>
            </w:r>
          </w:p>
        </w:tc>
      </w:tr>
      <w:tr w:rsidR="00603D90" w:rsidRPr="00185120" w:rsidTr="00723429">
        <w:tc>
          <w:tcPr>
            <w:tcW w:w="2518" w:type="dxa"/>
          </w:tcPr>
          <w:p w:rsidR="00603D90" w:rsidRPr="00185120" w:rsidRDefault="00603D90" w:rsidP="00603D90">
            <w:pPr>
              <w:spacing w:after="200" w:line="276" w:lineRule="auto"/>
              <w:jc w:val="both"/>
              <w:rPr>
                <w:rFonts w:ascii="Arial" w:hAnsi="Arial" w:cs="Arial"/>
                <w:sz w:val="24"/>
                <w:szCs w:val="24"/>
              </w:rPr>
            </w:pPr>
            <w:r w:rsidRPr="00185120">
              <w:rPr>
                <w:rFonts w:ascii="Arial" w:hAnsi="Arial" w:cs="Arial"/>
                <w:sz w:val="24"/>
                <w:szCs w:val="24"/>
              </w:rPr>
              <w:t xml:space="preserve">Iniciativas de investigación, desarrollo e innovación apoyadas buscando soluciones a problemas </w:t>
            </w:r>
            <w:r w:rsidR="00F548F7" w:rsidRPr="00185120">
              <w:rPr>
                <w:rFonts w:ascii="Arial" w:hAnsi="Arial" w:cs="Arial"/>
                <w:sz w:val="24"/>
                <w:szCs w:val="24"/>
              </w:rPr>
              <w:t xml:space="preserve">ambientales - resto del </w:t>
            </w:r>
            <w:r w:rsidRPr="00185120">
              <w:rPr>
                <w:rFonts w:ascii="Arial" w:hAnsi="Arial" w:cs="Arial"/>
                <w:sz w:val="24"/>
                <w:szCs w:val="24"/>
              </w:rPr>
              <w:t>Departamento</w:t>
            </w:r>
          </w:p>
        </w:tc>
        <w:tc>
          <w:tcPr>
            <w:tcW w:w="1134" w:type="dxa"/>
          </w:tcPr>
          <w:p w:rsidR="00603D90" w:rsidRPr="00185120" w:rsidRDefault="00F548F7" w:rsidP="00603D90">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603D90" w:rsidRPr="00185120" w:rsidRDefault="00F548F7" w:rsidP="00603D90">
            <w:pPr>
              <w:spacing w:after="200" w:line="276" w:lineRule="auto"/>
              <w:jc w:val="both"/>
              <w:rPr>
                <w:rFonts w:ascii="Arial" w:hAnsi="Arial" w:cs="Arial"/>
                <w:sz w:val="24"/>
                <w:szCs w:val="24"/>
              </w:rPr>
            </w:pPr>
            <w:r w:rsidRPr="00185120">
              <w:rPr>
                <w:rFonts w:ascii="Arial" w:hAnsi="Arial" w:cs="Arial"/>
                <w:sz w:val="24"/>
                <w:szCs w:val="24"/>
              </w:rPr>
              <w:t>1</w:t>
            </w:r>
          </w:p>
        </w:tc>
        <w:tc>
          <w:tcPr>
            <w:tcW w:w="1417" w:type="dxa"/>
          </w:tcPr>
          <w:p w:rsidR="00603D90" w:rsidRPr="00185120" w:rsidRDefault="00F548F7" w:rsidP="00603D90">
            <w:pPr>
              <w:spacing w:after="200" w:line="276" w:lineRule="auto"/>
              <w:jc w:val="both"/>
              <w:rPr>
                <w:rFonts w:ascii="Arial" w:hAnsi="Arial" w:cs="Arial"/>
                <w:sz w:val="24"/>
                <w:szCs w:val="24"/>
              </w:rPr>
            </w:pPr>
            <w:r w:rsidRPr="00185120">
              <w:rPr>
                <w:rFonts w:ascii="Arial" w:hAnsi="Arial" w:cs="Arial"/>
                <w:sz w:val="24"/>
                <w:szCs w:val="24"/>
              </w:rPr>
              <w:t>59</w:t>
            </w:r>
          </w:p>
        </w:tc>
        <w:tc>
          <w:tcPr>
            <w:tcW w:w="851" w:type="dxa"/>
          </w:tcPr>
          <w:p w:rsidR="00603D90" w:rsidRPr="00185120" w:rsidRDefault="00F548F7" w:rsidP="00603D90">
            <w:pPr>
              <w:spacing w:after="200" w:line="276" w:lineRule="auto"/>
              <w:jc w:val="both"/>
              <w:rPr>
                <w:rFonts w:ascii="Arial" w:hAnsi="Arial" w:cs="Arial"/>
                <w:sz w:val="24"/>
                <w:szCs w:val="24"/>
              </w:rPr>
            </w:pPr>
            <w:r w:rsidRPr="00185120">
              <w:rPr>
                <w:rFonts w:ascii="Arial" w:hAnsi="Arial" w:cs="Arial"/>
                <w:sz w:val="24"/>
                <w:szCs w:val="24"/>
              </w:rPr>
              <w:t>60</w:t>
            </w:r>
          </w:p>
        </w:tc>
        <w:tc>
          <w:tcPr>
            <w:tcW w:w="1701" w:type="dxa"/>
          </w:tcPr>
          <w:p w:rsidR="00603D90" w:rsidRPr="00185120" w:rsidRDefault="00603D90" w:rsidP="00F548F7">
            <w:pPr>
              <w:spacing w:after="200" w:line="276" w:lineRule="auto"/>
              <w:jc w:val="both"/>
              <w:rPr>
                <w:rFonts w:ascii="Arial" w:hAnsi="Arial" w:cs="Arial"/>
                <w:sz w:val="24"/>
                <w:szCs w:val="24"/>
              </w:rPr>
            </w:pPr>
            <w:r w:rsidRPr="00185120">
              <w:rPr>
                <w:rFonts w:ascii="Arial" w:hAnsi="Arial" w:cs="Arial"/>
                <w:sz w:val="24"/>
                <w:szCs w:val="24"/>
              </w:rPr>
              <w:t xml:space="preserve">Secretaria </w:t>
            </w:r>
            <w:r w:rsidR="00F548F7" w:rsidRPr="00185120">
              <w:rPr>
                <w:rFonts w:ascii="Arial" w:hAnsi="Arial" w:cs="Arial"/>
                <w:sz w:val="24"/>
                <w:szCs w:val="24"/>
              </w:rPr>
              <w:t>de minas</w:t>
            </w:r>
          </w:p>
        </w:tc>
      </w:tr>
    </w:tbl>
    <w:p w:rsidR="00C80343" w:rsidRDefault="00C80343" w:rsidP="00F548F7">
      <w:pPr>
        <w:jc w:val="both"/>
        <w:rPr>
          <w:rFonts w:ascii="Arial" w:hAnsi="Arial" w:cs="Arial"/>
          <w:sz w:val="24"/>
          <w:szCs w:val="24"/>
        </w:rPr>
      </w:pPr>
    </w:p>
    <w:p w:rsidR="00603D90" w:rsidRPr="00185120" w:rsidRDefault="00C80343" w:rsidP="00F548F7">
      <w:pPr>
        <w:jc w:val="both"/>
        <w:rPr>
          <w:rFonts w:ascii="Arial" w:hAnsi="Arial" w:cs="Arial"/>
          <w:sz w:val="24"/>
          <w:szCs w:val="24"/>
        </w:rPr>
      </w:pPr>
      <w:r>
        <w:rPr>
          <w:rFonts w:ascii="Arial" w:hAnsi="Arial" w:cs="Arial"/>
          <w:sz w:val="24"/>
          <w:szCs w:val="24"/>
        </w:rPr>
        <w:t xml:space="preserve">9.1 </w:t>
      </w:r>
      <w:r w:rsidR="00F548F7" w:rsidRPr="00185120">
        <w:rPr>
          <w:rFonts w:ascii="Arial" w:hAnsi="Arial" w:cs="Arial"/>
          <w:sz w:val="24"/>
          <w:szCs w:val="24"/>
        </w:rPr>
        <w:t>Proyecto: Titulación minera responsable desde la viabilizarían de propuestas para el adecuado equilibrio de los ecosistemas Cumplimiento de los preceptos normativos emanados de la ley minera, para el oportuno otorgamiento de los títulos mineros en concordancia con zonas que tengan viabilidad técnica, legal y ambiental para la exploración y explotación minera.</w:t>
      </w:r>
    </w:p>
    <w:p w:rsidR="00F548F7" w:rsidRPr="00185120" w:rsidRDefault="00F548F7" w:rsidP="00F548F7">
      <w:pPr>
        <w:jc w:val="both"/>
        <w:rPr>
          <w:rFonts w:ascii="Arial" w:hAnsi="Arial" w:cs="Arial"/>
          <w:sz w:val="24"/>
          <w:szCs w:val="24"/>
        </w:rPr>
      </w:pPr>
      <w:r w:rsidRPr="00185120">
        <w:rPr>
          <w:rFonts w:ascii="Arial" w:hAnsi="Arial" w:cs="Arial"/>
          <w:sz w:val="24"/>
          <w:szCs w:val="24"/>
        </w:rPr>
        <w:t>Indicadores de producto</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F548F7" w:rsidRPr="00185120" w:rsidTr="00723429">
        <w:tc>
          <w:tcPr>
            <w:tcW w:w="2518"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Nombre del indicador</w:t>
            </w:r>
          </w:p>
        </w:tc>
        <w:tc>
          <w:tcPr>
            <w:tcW w:w="1134"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Unidad</w:t>
            </w:r>
          </w:p>
        </w:tc>
        <w:tc>
          <w:tcPr>
            <w:tcW w:w="1276"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Línea base 2011</w:t>
            </w:r>
          </w:p>
        </w:tc>
        <w:tc>
          <w:tcPr>
            <w:tcW w:w="1417"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Cantidad 2012- 2015</w:t>
            </w:r>
          </w:p>
        </w:tc>
        <w:tc>
          <w:tcPr>
            <w:tcW w:w="85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Meta 2015</w:t>
            </w:r>
          </w:p>
        </w:tc>
        <w:tc>
          <w:tcPr>
            <w:tcW w:w="170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Dependencia responsable</w:t>
            </w:r>
          </w:p>
        </w:tc>
      </w:tr>
      <w:tr w:rsidR="00F548F7" w:rsidRPr="00185120" w:rsidTr="00723429">
        <w:tc>
          <w:tcPr>
            <w:tcW w:w="2518"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Iniciativas de investigación, desarrollo e innovación apoyadas buscando soluciones a problemas ambientales - resto del Departamento</w:t>
            </w:r>
          </w:p>
        </w:tc>
        <w:tc>
          <w:tcPr>
            <w:tcW w:w="1134"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w:t>
            </w:r>
          </w:p>
        </w:tc>
        <w:tc>
          <w:tcPr>
            <w:tcW w:w="1276"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1085</w:t>
            </w:r>
          </w:p>
        </w:tc>
        <w:tc>
          <w:tcPr>
            <w:tcW w:w="1417"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3312</w:t>
            </w:r>
          </w:p>
        </w:tc>
        <w:tc>
          <w:tcPr>
            <w:tcW w:w="85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4397</w:t>
            </w:r>
          </w:p>
        </w:tc>
        <w:tc>
          <w:tcPr>
            <w:tcW w:w="170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Secretaria de minas</w:t>
            </w:r>
          </w:p>
        </w:tc>
      </w:tr>
      <w:tr w:rsidR="00F548F7" w:rsidRPr="00185120" w:rsidTr="00723429">
        <w:tc>
          <w:tcPr>
            <w:tcW w:w="2518"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Actores públicos participantes en procesos de fortalecimiento – Urabá</w:t>
            </w:r>
          </w:p>
        </w:tc>
        <w:tc>
          <w:tcPr>
            <w:tcW w:w="1134"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w:t>
            </w:r>
          </w:p>
        </w:tc>
        <w:tc>
          <w:tcPr>
            <w:tcW w:w="1276"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8</w:t>
            </w:r>
          </w:p>
        </w:tc>
        <w:tc>
          <w:tcPr>
            <w:tcW w:w="1417"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288</w:t>
            </w:r>
          </w:p>
        </w:tc>
        <w:tc>
          <w:tcPr>
            <w:tcW w:w="85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296</w:t>
            </w:r>
          </w:p>
        </w:tc>
        <w:tc>
          <w:tcPr>
            <w:tcW w:w="1701" w:type="dxa"/>
          </w:tcPr>
          <w:p w:rsidR="00F548F7" w:rsidRPr="00A41821" w:rsidRDefault="00F548F7" w:rsidP="00F548F7">
            <w:pPr>
              <w:spacing w:after="200" w:line="276" w:lineRule="auto"/>
              <w:jc w:val="both"/>
              <w:rPr>
                <w:rFonts w:ascii="Arial" w:hAnsi="Arial" w:cs="Arial"/>
                <w:sz w:val="16"/>
                <w:szCs w:val="16"/>
              </w:rPr>
            </w:pPr>
            <w:r w:rsidRPr="00A41821">
              <w:rPr>
                <w:rFonts w:ascii="Arial" w:hAnsi="Arial" w:cs="Arial"/>
                <w:sz w:val="16"/>
                <w:szCs w:val="16"/>
              </w:rPr>
              <w:t>Secretaria de minas</w:t>
            </w:r>
          </w:p>
        </w:tc>
      </w:tr>
    </w:tbl>
    <w:p w:rsidR="00C80343" w:rsidRDefault="00C80343" w:rsidP="00F548F7">
      <w:pPr>
        <w:jc w:val="both"/>
        <w:rPr>
          <w:rFonts w:ascii="Arial" w:hAnsi="Arial" w:cs="Arial"/>
          <w:sz w:val="24"/>
          <w:szCs w:val="24"/>
        </w:rPr>
      </w:pP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NOTA: El cumplimiento de éste indicador estará sujeto  a la conservación de la Secretaría de Minas de las funciones de Titulación minera que actualmente tiene delegadas por parte del Ministerio de Minas y energía.  </w:t>
      </w:r>
    </w:p>
    <w:p w:rsidR="00A41821" w:rsidRDefault="00A41821" w:rsidP="00F548F7">
      <w:pPr>
        <w:jc w:val="both"/>
        <w:rPr>
          <w:rFonts w:ascii="Arial" w:hAnsi="Arial" w:cs="Arial"/>
          <w:b/>
          <w:sz w:val="24"/>
          <w:szCs w:val="24"/>
        </w:rPr>
      </w:pPr>
    </w:p>
    <w:p w:rsidR="00C80343" w:rsidRPr="00C80343" w:rsidRDefault="00C80343" w:rsidP="00F548F7">
      <w:pPr>
        <w:jc w:val="both"/>
        <w:rPr>
          <w:rFonts w:ascii="Arial" w:hAnsi="Arial" w:cs="Arial"/>
          <w:b/>
          <w:sz w:val="24"/>
          <w:szCs w:val="24"/>
        </w:rPr>
      </w:pPr>
      <w:r w:rsidRPr="00C80343">
        <w:rPr>
          <w:rFonts w:ascii="Arial" w:hAnsi="Arial" w:cs="Arial"/>
          <w:b/>
          <w:sz w:val="24"/>
          <w:szCs w:val="24"/>
        </w:rPr>
        <w:t>9.2</w:t>
      </w:r>
      <w:r w:rsidR="00F548F7" w:rsidRPr="00C80343">
        <w:rPr>
          <w:rFonts w:ascii="Arial" w:hAnsi="Arial" w:cs="Arial"/>
          <w:b/>
          <w:sz w:val="24"/>
          <w:szCs w:val="24"/>
        </w:rPr>
        <w:t xml:space="preserve">. Proyecto: Promoción e implementación de tecnologías limpias en el sector minero.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Divulgación de prácticas asociadas a la aplicación de tecnologías limpias para el proceso de explotación y beneficio del oro en las Subregiones de Nordeste y Bajo </w:t>
      </w:r>
      <w:r w:rsidRPr="00185120">
        <w:rPr>
          <w:rFonts w:ascii="Arial" w:hAnsi="Arial" w:cs="Arial"/>
          <w:sz w:val="24"/>
          <w:szCs w:val="24"/>
        </w:rPr>
        <w:lastRenderedPageBreak/>
        <w:t xml:space="preserve">Cauca Antioqueño, para ser adoptadas al interior de las unidades productivas permitiendo disminuir su </w:t>
      </w:r>
      <w:r w:rsidR="00C80343">
        <w:rPr>
          <w:rFonts w:ascii="Arial" w:hAnsi="Arial" w:cs="Arial"/>
          <w:sz w:val="24"/>
          <w:szCs w:val="24"/>
        </w:rPr>
        <w:t>impactos ambientales negativos.</w:t>
      </w:r>
    </w:p>
    <w:p w:rsidR="00F548F7" w:rsidRPr="00185120" w:rsidRDefault="00F548F7" w:rsidP="00F548F7">
      <w:pPr>
        <w:jc w:val="both"/>
        <w:rPr>
          <w:rFonts w:ascii="Arial" w:hAnsi="Arial" w:cs="Arial"/>
          <w:sz w:val="24"/>
          <w:szCs w:val="24"/>
        </w:rPr>
      </w:pPr>
      <w:r w:rsidRPr="00185120">
        <w:rPr>
          <w:rFonts w:ascii="Arial" w:hAnsi="Arial" w:cs="Arial"/>
          <w:sz w:val="24"/>
          <w:szCs w:val="24"/>
        </w:rPr>
        <w:t>Indicadores de producto</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F548F7" w:rsidRPr="00185120" w:rsidTr="00723429">
        <w:tc>
          <w:tcPr>
            <w:tcW w:w="2518"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Nombre del indicador</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Unidad</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Línea base 2011</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Cantidad 2012- 2015</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Meta 2015</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Dependencia responsable</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Personas capacitadas para la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aplicación de tecnologías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limpias</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2700</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3500</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6200</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Unidades mineras con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incorporación de tecnologías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limpias</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35</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38</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bl>
    <w:p w:rsidR="00F548F7" w:rsidRPr="00185120" w:rsidRDefault="00F548F7" w:rsidP="00F548F7">
      <w:pPr>
        <w:jc w:val="both"/>
        <w:rPr>
          <w:rFonts w:ascii="Arial" w:hAnsi="Arial" w:cs="Arial"/>
          <w:sz w:val="24"/>
          <w:szCs w:val="24"/>
        </w:rPr>
      </w:pPr>
    </w:p>
    <w:p w:rsidR="00C80343" w:rsidRDefault="00C80343" w:rsidP="00F548F7">
      <w:pPr>
        <w:jc w:val="both"/>
        <w:rPr>
          <w:rFonts w:ascii="Arial" w:hAnsi="Arial" w:cs="Arial"/>
          <w:sz w:val="24"/>
          <w:szCs w:val="24"/>
        </w:rPr>
      </w:pPr>
    </w:p>
    <w:p w:rsidR="00F548F7" w:rsidRPr="00185120" w:rsidRDefault="00C80343" w:rsidP="00F548F7">
      <w:pPr>
        <w:jc w:val="both"/>
        <w:rPr>
          <w:rFonts w:ascii="Arial" w:hAnsi="Arial" w:cs="Arial"/>
          <w:sz w:val="24"/>
          <w:szCs w:val="24"/>
        </w:rPr>
      </w:pPr>
      <w:r>
        <w:rPr>
          <w:rFonts w:ascii="Arial" w:hAnsi="Arial" w:cs="Arial"/>
          <w:sz w:val="24"/>
          <w:szCs w:val="24"/>
        </w:rPr>
        <w:t xml:space="preserve"> </w:t>
      </w:r>
      <w:r w:rsidR="00F548F7" w:rsidRPr="00185120">
        <w:rPr>
          <w:rFonts w:ascii="Arial" w:hAnsi="Arial" w:cs="Arial"/>
          <w:sz w:val="24"/>
          <w:szCs w:val="24"/>
        </w:rPr>
        <w:t>Proyecto: Recuperación y mitigación de pasivos ambientales generados por la minería Recuperación de los suelos degradados por efectos de las actividades  mineras, previniendo daños mayores en el medio ambiente y combatiendo los pasivos ambientales ya existentes, a partir de la reconversión productiva de los suelos.</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F548F7" w:rsidRPr="00185120" w:rsidTr="00723429">
        <w:tc>
          <w:tcPr>
            <w:tcW w:w="2518"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Nombre del indicador</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Unidad</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Línea base 2011</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Cantidad 2012- 2015</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Meta 2015</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Dependencia responsable</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Hectáreas recuperadas para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generar programas productivos</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ND</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132</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132</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bl>
    <w:p w:rsidR="00F548F7" w:rsidRPr="00185120" w:rsidRDefault="00F548F7" w:rsidP="00F548F7">
      <w:pPr>
        <w:jc w:val="both"/>
        <w:rPr>
          <w:rFonts w:ascii="Arial" w:hAnsi="Arial" w:cs="Arial"/>
          <w:sz w:val="24"/>
          <w:szCs w:val="24"/>
        </w:rPr>
      </w:pPr>
    </w:p>
    <w:p w:rsidR="0074706D" w:rsidRDefault="0074706D" w:rsidP="00F548F7">
      <w:pPr>
        <w:jc w:val="both"/>
        <w:rPr>
          <w:rFonts w:ascii="Arial" w:hAnsi="Arial" w:cs="Arial"/>
          <w:b/>
          <w:sz w:val="24"/>
          <w:szCs w:val="24"/>
        </w:rPr>
      </w:pPr>
    </w:p>
    <w:p w:rsidR="0074706D" w:rsidRDefault="0074706D" w:rsidP="00F548F7">
      <w:pPr>
        <w:jc w:val="both"/>
        <w:rPr>
          <w:rFonts w:ascii="Arial" w:hAnsi="Arial" w:cs="Arial"/>
          <w:b/>
          <w:sz w:val="24"/>
          <w:szCs w:val="24"/>
        </w:rPr>
      </w:pPr>
    </w:p>
    <w:p w:rsidR="00F548F7" w:rsidRPr="00C80343" w:rsidRDefault="00C80343" w:rsidP="00F548F7">
      <w:pPr>
        <w:jc w:val="both"/>
        <w:rPr>
          <w:rFonts w:ascii="Arial" w:hAnsi="Arial" w:cs="Arial"/>
          <w:b/>
          <w:sz w:val="24"/>
          <w:szCs w:val="24"/>
        </w:rPr>
      </w:pPr>
      <w:r>
        <w:rPr>
          <w:rFonts w:ascii="Arial" w:hAnsi="Arial" w:cs="Arial"/>
          <w:b/>
          <w:sz w:val="24"/>
          <w:szCs w:val="24"/>
        </w:rPr>
        <w:lastRenderedPageBreak/>
        <w:t>10.</w:t>
      </w:r>
      <w:r w:rsidRPr="00C80343">
        <w:rPr>
          <w:rFonts w:ascii="Arial" w:hAnsi="Arial" w:cs="Arial"/>
          <w:b/>
          <w:sz w:val="24"/>
          <w:szCs w:val="24"/>
        </w:rPr>
        <w:t xml:space="preserve"> </w:t>
      </w:r>
      <w:r w:rsidR="00F548F7" w:rsidRPr="00C80343">
        <w:rPr>
          <w:rFonts w:ascii="Arial" w:hAnsi="Arial" w:cs="Arial"/>
          <w:b/>
          <w:sz w:val="24"/>
          <w:szCs w:val="24"/>
        </w:rPr>
        <w:t>PROGRAMA: MITIGACIÓN DEL IMPACTO POR INADECUADO USO DE SUELOS</w:t>
      </w:r>
    </w:p>
    <w:p w:rsidR="00F548F7" w:rsidRPr="00185120" w:rsidRDefault="00F548F7" w:rsidP="00F548F7">
      <w:pPr>
        <w:jc w:val="both"/>
        <w:rPr>
          <w:rFonts w:ascii="Arial" w:hAnsi="Arial" w:cs="Arial"/>
          <w:sz w:val="24"/>
          <w:szCs w:val="24"/>
        </w:rPr>
      </w:pPr>
      <w:r w:rsidRPr="00185120">
        <w:rPr>
          <w:rFonts w:ascii="Arial" w:hAnsi="Arial" w:cs="Arial"/>
          <w:sz w:val="24"/>
          <w:szCs w:val="24"/>
        </w:rPr>
        <w:t>La mitigación del conflicto de uso de suelos, generado por la producción agropecuaria en entornos ambientales no pertinentes, se constituye en acción prioritaria para la sostenibilidad social, económica y ambiental de lo</w:t>
      </w:r>
      <w:r w:rsidR="00C80343">
        <w:rPr>
          <w:rFonts w:ascii="Arial" w:hAnsi="Arial" w:cs="Arial"/>
          <w:sz w:val="24"/>
          <w:szCs w:val="24"/>
        </w:rPr>
        <w:t>s territorios del Departamento.</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F548F7" w:rsidRPr="00185120" w:rsidTr="00723429">
        <w:tc>
          <w:tcPr>
            <w:tcW w:w="2518"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Nombre del indicador</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Unidad</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Línea base 2011</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Cantidad 2012- 2015</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Meta 2015</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Dependencia responsable</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Productores adecuando el uso de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la tierra</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ND</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4510</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4510</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bl>
    <w:p w:rsidR="00C80343" w:rsidRDefault="00C80343" w:rsidP="00F548F7">
      <w:pPr>
        <w:jc w:val="both"/>
        <w:rPr>
          <w:rFonts w:ascii="Arial" w:hAnsi="Arial" w:cs="Arial"/>
          <w:sz w:val="24"/>
          <w:szCs w:val="24"/>
        </w:rPr>
      </w:pP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 Proyecto: Reconversión productiva de áreas en conflicto de uso a través de cultivos permanentes, maderables y no maderables la reconversión productiva de áreas en conflicto de uso, podrá ser obtenida mediante el fomento de cultivos permanentes, maderables y no maderables para el manejo de zonas de ladera y el establecimiento de unidades de producción piscícolas en zonas afectadas con la explotación aurífera, como alternativas para la generación de empleo e ingresos de la población asentada en esas zonas.</w:t>
      </w:r>
    </w:p>
    <w:tbl>
      <w:tblPr>
        <w:tblStyle w:val="Tablaconcuadrcula"/>
        <w:tblW w:w="8897" w:type="dxa"/>
        <w:tblLayout w:type="fixed"/>
        <w:tblLook w:val="04A0" w:firstRow="1" w:lastRow="0" w:firstColumn="1" w:lastColumn="0" w:noHBand="0" w:noVBand="1"/>
      </w:tblPr>
      <w:tblGrid>
        <w:gridCol w:w="2518"/>
        <w:gridCol w:w="1134"/>
        <w:gridCol w:w="1276"/>
        <w:gridCol w:w="1417"/>
        <w:gridCol w:w="851"/>
        <w:gridCol w:w="1701"/>
      </w:tblGrid>
      <w:tr w:rsidR="00F548F7" w:rsidRPr="00185120" w:rsidTr="00723429">
        <w:tc>
          <w:tcPr>
            <w:tcW w:w="2518"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Nombre del indicador</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Unidad</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Línea base 2011</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Cantidad 2012- 2015</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Meta 2015</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Dependencia responsable</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Extensionistas y productores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agropecuarios capacitados en uso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pertinente de suelos - Resto del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departamento</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0</w:t>
            </w: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3947</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3947</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r w:rsidR="00F548F7" w:rsidRPr="00185120" w:rsidTr="00723429">
        <w:tc>
          <w:tcPr>
            <w:tcW w:w="2518" w:type="dxa"/>
          </w:tcPr>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Extensionistas y productores </w:t>
            </w:r>
          </w:p>
          <w:p w:rsidR="00F548F7" w:rsidRPr="00185120" w:rsidRDefault="00F548F7" w:rsidP="00F548F7">
            <w:pPr>
              <w:jc w:val="both"/>
              <w:rPr>
                <w:rFonts w:ascii="Arial" w:hAnsi="Arial" w:cs="Arial"/>
                <w:sz w:val="24"/>
                <w:szCs w:val="24"/>
              </w:rPr>
            </w:pPr>
            <w:r w:rsidRPr="00185120">
              <w:rPr>
                <w:rFonts w:ascii="Arial" w:hAnsi="Arial" w:cs="Arial"/>
                <w:sz w:val="24"/>
                <w:szCs w:val="24"/>
              </w:rPr>
              <w:t xml:space="preserve">agropecuarios capacitados en uso </w:t>
            </w:r>
          </w:p>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pertinente de suelos - Urabá</w:t>
            </w:r>
          </w:p>
        </w:tc>
        <w:tc>
          <w:tcPr>
            <w:tcW w:w="1134"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w:t>
            </w:r>
          </w:p>
        </w:tc>
        <w:tc>
          <w:tcPr>
            <w:tcW w:w="1276" w:type="dxa"/>
          </w:tcPr>
          <w:p w:rsidR="00F548F7" w:rsidRPr="00185120" w:rsidRDefault="00F548F7" w:rsidP="00F548F7">
            <w:pPr>
              <w:spacing w:after="200" w:line="276" w:lineRule="auto"/>
              <w:jc w:val="both"/>
              <w:rPr>
                <w:rFonts w:ascii="Arial" w:hAnsi="Arial" w:cs="Arial"/>
                <w:sz w:val="24"/>
                <w:szCs w:val="24"/>
              </w:rPr>
            </w:pPr>
          </w:p>
        </w:tc>
        <w:tc>
          <w:tcPr>
            <w:tcW w:w="1417"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563</w:t>
            </w:r>
          </w:p>
        </w:tc>
        <w:tc>
          <w:tcPr>
            <w:tcW w:w="85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563</w:t>
            </w:r>
          </w:p>
        </w:tc>
        <w:tc>
          <w:tcPr>
            <w:tcW w:w="1701" w:type="dxa"/>
          </w:tcPr>
          <w:p w:rsidR="00F548F7" w:rsidRPr="00185120" w:rsidRDefault="00F548F7" w:rsidP="00F548F7">
            <w:pPr>
              <w:spacing w:after="200" w:line="276" w:lineRule="auto"/>
              <w:jc w:val="both"/>
              <w:rPr>
                <w:rFonts w:ascii="Arial" w:hAnsi="Arial" w:cs="Arial"/>
                <w:sz w:val="24"/>
                <w:szCs w:val="24"/>
              </w:rPr>
            </w:pPr>
            <w:r w:rsidRPr="00185120">
              <w:rPr>
                <w:rFonts w:ascii="Arial" w:hAnsi="Arial" w:cs="Arial"/>
                <w:sz w:val="24"/>
                <w:szCs w:val="24"/>
              </w:rPr>
              <w:t>Secretaria de minas</w:t>
            </w:r>
          </w:p>
        </w:tc>
      </w:tr>
    </w:tbl>
    <w:p w:rsidR="00F548F7" w:rsidRPr="00185120" w:rsidRDefault="00F548F7" w:rsidP="00F548F7">
      <w:pPr>
        <w:jc w:val="both"/>
        <w:rPr>
          <w:rFonts w:ascii="Arial" w:hAnsi="Arial" w:cs="Arial"/>
          <w:sz w:val="24"/>
          <w:szCs w:val="24"/>
        </w:rPr>
      </w:pPr>
    </w:p>
    <w:sectPr w:rsidR="00F548F7" w:rsidRPr="00185120" w:rsidSect="00801012">
      <w:headerReference w:type="default" r:id="rId50"/>
      <w:footerReference w:type="default" r:id="rId51"/>
      <w:pgSz w:w="11906" w:h="16838"/>
      <w:pgMar w:top="1417" w:right="1274"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3F53" w:rsidRDefault="00F43F53" w:rsidP="0067484D">
      <w:pPr>
        <w:spacing w:after="0" w:line="240" w:lineRule="auto"/>
      </w:pPr>
      <w:r>
        <w:separator/>
      </w:r>
    </w:p>
  </w:endnote>
  <w:endnote w:type="continuationSeparator" w:id="0">
    <w:p w:rsidR="00F43F53" w:rsidRDefault="00F43F53" w:rsidP="006748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07C6" w:rsidRDefault="00EC07C6" w:rsidP="004118DA">
    <w:pPr>
      <w:pStyle w:val="Encabezado"/>
      <w:jc w:val="both"/>
      <w:rPr>
        <w:b/>
        <w:color w:val="333333"/>
      </w:rPr>
    </w:pPr>
    <w:r w:rsidRPr="000B60F1">
      <w:rPr>
        <w:b/>
        <w:color w:val="333333"/>
        <w:lang w:val="es-ES"/>
      </w:rPr>
      <w:t xml:space="preserve">Página </w:t>
    </w:r>
    <w:r w:rsidRPr="000B60F1">
      <w:rPr>
        <w:b/>
        <w:color w:val="333333"/>
      </w:rPr>
      <w:fldChar w:fldCharType="begin"/>
    </w:r>
    <w:r w:rsidRPr="000B60F1">
      <w:rPr>
        <w:b/>
        <w:color w:val="333333"/>
      </w:rPr>
      <w:instrText>PAGE  \* Arabic  \* MERGEFORMAT</w:instrText>
    </w:r>
    <w:r w:rsidRPr="000B60F1">
      <w:rPr>
        <w:b/>
        <w:color w:val="333333"/>
      </w:rPr>
      <w:fldChar w:fldCharType="separate"/>
    </w:r>
    <w:r w:rsidR="006607EF" w:rsidRPr="006607EF">
      <w:rPr>
        <w:b/>
        <w:noProof/>
        <w:color w:val="333333"/>
        <w:lang w:val="es-ES"/>
      </w:rPr>
      <w:t>41</w:t>
    </w:r>
    <w:r w:rsidRPr="000B60F1">
      <w:rPr>
        <w:b/>
        <w:color w:val="333333"/>
      </w:rPr>
      <w:fldChar w:fldCharType="end"/>
    </w:r>
    <w:r w:rsidRPr="000B60F1">
      <w:rPr>
        <w:b/>
        <w:color w:val="333333"/>
        <w:lang w:val="es-ES"/>
      </w:rPr>
      <w:t xml:space="preserve"> de </w:t>
    </w:r>
    <w:r w:rsidRPr="000B60F1">
      <w:rPr>
        <w:b/>
        <w:color w:val="333333"/>
      </w:rPr>
      <w:fldChar w:fldCharType="begin"/>
    </w:r>
    <w:r w:rsidRPr="000B60F1">
      <w:rPr>
        <w:b/>
        <w:color w:val="333333"/>
      </w:rPr>
      <w:instrText>NUMPAGES  \* Arabic  \* MERGEFORMAT</w:instrText>
    </w:r>
    <w:r w:rsidRPr="000B60F1">
      <w:rPr>
        <w:b/>
        <w:color w:val="333333"/>
      </w:rPr>
      <w:fldChar w:fldCharType="separate"/>
    </w:r>
    <w:r w:rsidR="006607EF" w:rsidRPr="006607EF">
      <w:rPr>
        <w:b/>
        <w:noProof/>
        <w:color w:val="333333"/>
        <w:lang w:val="es-ES"/>
      </w:rPr>
      <w:t>74</w:t>
    </w:r>
    <w:r w:rsidRPr="000B60F1">
      <w:rPr>
        <w:b/>
        <w:color w:val="333333"/>
      </w:rPr>
      <w:fldChar w:fldCharType="end"/>
    </w:r>
  </w:p>
  <w:p w:rsidR="00EC07C6" w:rsidRPr="007E7E81" w:rsidRDefault="00EC07C6" w:rsidP="004118DA">
    <w:pPr>
      <w:pStyle w:val="Encabezado"/>
      <w:jc w:val="both"/>
      <w:rPr>
        <w:b/>
        <w:color w:val="333333"/>
      </w:rPr>
    </w:pPr>
  </w:p>
  <w:p w:rsidR="00EC07C6" w:rsidRDefault="00EC07C6" w:rsidP="006959FA">
    <w:pPr>
      <w:pStyle w:val="Piedepgina"/>
      <w:tabs>
        <w:tab w:val="clear" w:pos="4252"/>
        <w:tab w:val="clear" w:pos="8504"/>
        <w:tab w:val="left" w:pos="564"/>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3F53" w:rsidRDefault="00F43F53" w:rsidP="0067484D">
      <w:pPr>
        <w:spacing w:after="0" w:line="240" w:lineRule="auto"/>
      </w:pPr>
      <w:r>
        <w:separator/>
      </w:r>
    </w:p>
  </w:footnote>
  <w:footnote w:type="continuationSeparator" w:id="0">
    <w:p w:rsidR="00F43F53" w:rsidRDefault="00F43F53" w:rsidP="0067484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07C6" w:rsidRPr="00902B76" w:rsidRDefault="00EC07C6" w:rsidP="004E2E42">
    <w:pPr>
      <w:pStyle w:val="Encabezado"/>
      <w:jc w:val="center"/>
      <w:rPr>
        <w:rFonts w:ascii="Century" w:hAnsi="Century"/>
        <w:b/>
        <w:color w:val="333333"/>
        <w:sz w:val="18"/>
        <w:szCs w:val="18"/>
      </w:rPr>
    </w:pPr>
    <w:r>
      <w:rPr>
        <w:noProof/>
      </w:rPr>
      <w:drawing>
        <wp:anchor distT="0" distB="0" distL="114300" distR="114300" simplePos="0" relativeHeight="251660288" behindDoc="0" locked="0" layoutInCell="1" allowOverlap="1" wp14:anchorId="2CCBEFC9" wp14:editId="26BAC4BE">
          <wp:simplePos x="0" y="0"/>
          <wp:positionH relativeFrom="column">
            <wp:posOffset>-903605</wp:posOffset>
          </wp:positionH>
          <wp:positionV relativeFrom="paragraph">
            <wp:posOffset>-187960</wp:posOffset>
          </wp:positionV>
          <wp:extent cx="1509395" cy="933450"/>
          <wp:effectExtent l="0" t="0" r="0" b="0"/>
          <wp:wrapSquare wrapText="bothSides"/>
          <wp:docPr id="6" name="1 Imagen" descr="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 Imagen" descr="Imagen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9395" cy="93345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noProof/>
        <w:sz w:val="16"/>
      </w:rPr>
      <w:drawing>
        <wp:anchor distT="0" distB="0" distL="114300" distR="114300" simplePos="0" relativeHeight="251659264" behindDoc="0" locked="0" layoutInCell="1" allowOverlap="1" wp14:anchorId="661A74E1" wp14:editId="2002BCFF">
          <wp:simplePos x="0" y="0"/>
          <wp:positionH relativeFrom="margin">
            <wp:posOffset>4787900</wp:posOffset>
          </wp:positionH>
          <wp:positionV relativeFrom="margin">
            <wp:posOffset>-1076960</wp:posOffset>
          </wp:positionV>
          <wp:extent cx="1479550" cy="882015"/>
          <wp:effectExtent l="19050" t="0" r="6350" b="0"/>
          <wp:wrapSquare wrapText="bothSides"/>
          <wp:docPr id="7" name="Imagen 3" descr="LO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LOGO 2"/>
                  <pic:cNvPicPr>
                    <a:picLocks noChangeAspect="1" noChangeArrowheads="1"/>
                  </pic:cNvPicPr>
                </pic:nvPicPr>
                <pic:blipFill>
                  <a:blip r:embed="rId2"/>
                  <a:srcRect/>
                  <a:stretch>
                    <a:fillRect/>
                  </a:stretch>
                </pic:blipFill>
                <pic:spPr bwMode="auto">
                  <a:xfrm>
                    <a:off x="0" y="0"/>
                    <a:ext cx="1479550" cy="882015"/>
                  </a:xfrm>
                  <a:prstGeom prst="rect">
                    <a:avLst/>
                  </a:prstGeom>
                  <a:noFill/>
                  <a:ln w="9525">
                    <a:noFill/>
                    <a:miter lim="800000"/>
                    <a:headEnd/>
                    <a:tailEnd/>
                  </a:ln>
                </pic:spPr>
              </pic:pic>
            </a:graphicData>
          </a:graphic>
        </wp:anchor>
      </w:drawing>
    </w:r>
    <w:r w:rsidRPr="00902B76">
      <w:rPr>
        <w:rFonts w:ascii="Century" w:hAnsi="Century"/>
        <w:b/>
        <w:color w:val="333333"/>
        <w:sz w:val="18"/>
        <w:szCs w:val="18"/>
      </w:rPr>
      <w:t>DEPARTAMENTO DE ANTIOQUIA</w:t>
    </w:r>
  </w:p>
  <w:p w:rsidR="00EC07C6" w:rsidRPr="00902B76" w:rsidRDefault="00EC07C6" w:rsidP="004E2E42">
    <w:pPr>
      <w:pStyle w:val="Encabezado"/>
      <w:jc w:val="center"/>
      <w:rPr>
        <w:rFonts w:ascii="Century" w:hAnsi="Century"/>
        <w:b/>
        <w:color w:val="333333"/>
        <w:sz w:val="18"/>
        <w:szCs w:val="18"/>
      </w:rPr>
    </w:pPr>
    <w:r>
      <w:rPr>
        <w:rFonts w:ascii="Century" w:hAnsi="Century"/>
        <w:b/>
        <w:color w:val="333333"/>
        <w:sz w:val="18"/>
        <w:szCs w:val="18"/>
      </w:rPr>
      <w:t>MUNICIPIO DE CHIGORODÓ</w:t>
    </w:r>
  </w:p>
  <w:p w:rsidR="00EC07C6" w:rsidRPr="00902B76" w:rsidRDefault="00EC07C6" w:rsidP="004E2E42">
    <w:pPr>
      <w:pStyle w:val="Encabezado"/>
      <w:jc w:val="center"/>
      <w:rPr>
        <w:rFonts w:ascii="Century" w:hAnsi="Century"/>
        <w:b/>
        <w:color w:val="333333"/>
        <w:sz w:val="18"/>
        <w:szCs w:val="18"/>
      </w:rPr>
    </w:pPr>
    <w:r w:rsidRPr="00902B76">
      <w:rPr>
        <w:rFonts w:ascii="Century" w:hAnsi="Century"/>
        <w:b/>
        <w:color w:val="333333"/>
        <w:sz w:val="18"/>
        <w:szCs w:val="18"/>
      </w:rPr>
      <w:t>SECRETARÍA DE AGRICULTURA Y MEDIO AMBIENTE</w:t>
    </w:r>
  </w:p>
  <w:p w:rsidR="00EC07C6" w:rsidRPr="00902B76" w:rsidRDefault="00EC07C6" w:rsidP="004E2E42">
    <w:pPr>
      <w:pStyle w:val="Encabezado"/>
      <w:jc w:val="center"/>
      <w:rPr>
        <w:b/>
        <w:color w:val="333333"/>
        <w:sz w:val="18"/>
        <w:szCs w:val="18"/>
      </w:rPr>
    </w:pPr>
    <w:r w:rsidRPr="00902B76">
      <w:rPr>
        <w:rFonts w:ascii="Century" w:hAnsi="Century"/>
        <w:b/>
        <w:color w:val="333333"/>
        <w:sz w:val="18"/>
        <w:szCs w:val="18"/>
      </w:rPr>
      <w:t>CHIGORODÓ</w:t>
    </w:r>
  </w:p>
  <w:p w:rsidR="00EC07C6" w:rsidRPr="007E7E81" w:rsidRDefault="00EC07C6" w:rsidP="004E2E42">
    <w:pPr>
      <w:pStyle w:val="Encabezado"/>
      <w:jc w:val="both"/>
      <w:rPr>
        <w:b/>
        <w:color w:val="333333"/>
      </w:rPr>
    </w:pPr>
  </w:p>
  <w:p w:rsidR="00EC07C6" w:rsidRDefault="00EC07C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370109"/>
    <w:multiLevelType w:val="hybridMultilevel"/>
    <w:tmpl w:val="C3C622F8"/>
    <w:lvl w:ilvl="0" w:tplc="0C0A0017">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
    <w:nsid w:val="22F413E4"/>
    <w:multiLevelType w:val="hybridMultilevel"/>
    <w:tmpl w:val="8256B98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nsid w:val="2519648B"/>
    <w:multiLevelType w:val="hybridMultilevel"/>
    <w:tmpl w:val="B41E8944"/>
    <w:lvl w:ilvl="0" w:tplc="0C0A0017">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nsid w:val="26E67048"/>
    <w:multiLevelType w:val="hybridMultilevel"/>
    <w:tmpl w:val="681EA52E"/>
    <w:lvl w:ilvl="0" w:tplc="0C0A0017">
      <w:start w:val="1"/>
      <w:numFmt w:val="lowerLetter"/>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nsid w:val="29AD09EA"/>
    <w:multiLevelType w:val="hybridMultilevel"/>
    <w:tmpl w:val="F2B6B67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335453F3"/>
    <w:multiLevelType w:val="hybridMultilevel"/>
    <w:tmpl w:val="B356613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3EA61C33"/>
    <w:multiLevelType w:val="hybridMultilevel"/>
    <w:tmpl w:val="03EA633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41E068D4"/>
    <w:multiLevelType w:val="hybridMultilevel"/>
    <w:tmpl w:val="5750FBD4"/>
    <w:lvl w:ilvl="0" w:tplc="240A0017">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nsid w:val="508D6FD4"/>
    <w:multiLevelType w:val="hybridMultilevel"/>
    <w:tmpl w:val="D0E0BC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53E07B85"/>
    <w:multiLevelType w:val="hybridMultilevel"/>
    <w:tmpl w:val="E6AE64B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nsid w:val="6C96110F"/>
    <w:multiLevelType w:val="hybridMultilevel"/>
    <w:tmpl w:val="3B20923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nsid w:val="75576540"/>
    <w:multiLevelType w:val="hybridMultilevel"/>
    <w:tmpl w:val="FC4CB0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7"/>
  </w:num>
  <w:num w:numId="5">
    <w:abstractNumId w:val="6"/>
  </w:num>
  <w:num w:numId="6">
    <w:abstractNumId w:val="4"/>
  </w:num>
  <w:num w:numId="7">
    <w:abstractNumId w:val="5"/>
  </w:num>
  <w:num w:numId="8">
    <w:abstractNumId w:val="1"/>
  </w:num>
  <w:num w:numId="9">
    <w:abstractNumId w:val="9"/>
  </w:num>
  <w:num w:numId="10">
    <w:abstractNumId w:val="10"/>
  </w:num>
  <w:num w:numId="11">
    <w:abstractNumId w:val="8"/>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7E53"/>
    <w:rsid w:val="000029A9"/>
    <w:rsid w:val="00005BBF"/>
    <w:rsid w:val="00010EA9"/>
    <w:rsid w:val="000269A8"/>
    <w:rsid w:val="000304C1"/>
    <w:rsid w:val="00031014"/>
    <w:rsid w:val="00033B79"/>
    <w:rsid w:val="00040338"/>
    <w:rsid w:val="00047EFD"/>
    <w:rsid w:val="00056F63"/>
    <w:rsid w:val="000713C2"/>
    <w:rsid w:val="00077F35"/>
    <w:rsid w:val="00080A82"/>
    <w:rsid w:val="00083314"/>
    <w:rsid w:val="000977DC"/>
    <w:rsid w:val="000A1D0A"/>
    <w:rsid w:val="000A44D2"/>
    <w:rsid w:val="000B2E24"/>
    <w:rsid w:val="000B60F1"/>
    <w:rsid w:val="000C084A"/>
    <w:rsid w:val="000C628F"/>
    <w:rsid w:val="000D6221"/>
    <w:rsid w:val="000F59E7"/>
    <w:rsid w:val="00112A88"/>
    <w:rsid w:val="00155F9E"/>
    <w:rsid w:val="00165734"/>
    <w:rsid w:val="00173F8A"/>
    <w:rsid w:val="00185120"/>
    <w:rsid w:val="0019175B"/>
    <w:rsid w:val="00193AEE"/>
    <w:rsid w:val="001966E9"/>
    <w:rsid w:val="001A0387"/>
    <w:rsid w:val="001A748B"/>
    <w:rsid w:val="001F0405"/>
    <w:rsid w:val="001F166F"/>
    <w:rsid w:val="001F4BE1"/>
    <w:rsid w:val="0022627A"/>
    <w:rsid w:val="0025720D"/>
    <w:rsid w:val="00257295"/>
    <w:rsid w:val="002579E0"/>
    <w:rsid w:val="0026211E"/>
    <w:rsid w:val="00283367"/>
    <w:rsid w:val="002A6004"/>
    <w:rsid w:val="002E0A3D"/>
    <w:rsid w:val="002E1FBE"/>
    <w:rsid w:val="002E70E5"/>
    <w:rsid w:val="00304D94"/>
    <w:rsid w:val="00327445"/>
    <w:rsid w:val="00365038"/>
    <w:rsid w:val="00383EE7"/>
    <w:rsid w:val="00384DAB"/>
    <w:rsid w:val="003905AA"/>
    <w:rsid w:val="003A33C9"/>
    <w:rsid w:val="003A6449"/>
    <w:rsid w:val="003B51DC"/>
    <w:rsid w:val="003D2ED3"/>
    <w:rsid w:val="003D6036"/>
    <w:rsid w:val="003E6F77"/>
    <w:rsid w:val="003F03F7"/>
    <w:rsid w:val="004118DA"/>
    <w:rsid w:val="00414A58"/>
    <w:rsid w:val="00422423"/>
    <w:rsid w:val="00426B2A"/>
    <w:rsid w:val="00444F07"/>
    <w:rsid w:val="00452279"/>
    <w:rsid w:val="00456747"/>
    <w:rsid w:val="00456F3B"/>
    <w:rsid w:val="0046731A"/>
    <w:rsid w:val="0048207C"/>
    <w:rsid w:val="00484ECB"/>
    <w:rsid w:val="004A1974"/>
    <w:rsid w:val="004C65CE"/>
    <w:rsid w:val="004E2E42"/>
    <w:rsid w:val="00517600"/>
    <w:rsid w:val="005235CD"/>
    <w:rsid w:val="00526869"/>
    <w:rsid w:val="00534D13"/>
    <w:rsid w:val="0057742B"/>
    <w:rsid w:val="005805CC"/>
    <w:rsid w:val="0059333B"/>
    <w:rsid w:val="00597FE0"/>
    <w:rsid w:val="005A7F37"/>
    <w:rsid w:val="005C3CEA"/>
    <w:rsid w:val="005E05FE"/>
    <w:rsid w:val="005E31D2"/>
    <w:rsid w:val="005E4750"/>
    <w:rsid w:val="005F4827"/>
    <w:rsid w:val="005F51B6"/>
    <w:rsid w:val="00603D90"/>
    <w:rsid w:val="00612742"/>
    <w:rsid w:val="00655974"/>
    <w:rsid w:val="0065656E"/>
    <w:rsid w:val="006607EF"/>
    <w:rsid w:val="0067484D"/>
    <w:rsid w:val="006959FA"/>
    <w:rsid w:val="006B384F"/>
    <w:rsid w:val="006C7615"/>
    <w:rsid w:val="006D6F98"/>
    <w:rsid w:val="006E704D"/>
    <w:rsid w:val="007205BF"/>
    <w:rsid w:val="007213FC"/>
    <w:rsid w:val="00723429"/>
    <w:rsid w:val="007420AF"/>
    <w:rsid w:val="0074706D"/>
    <w:rsid w:val="00785586"/>
    <w:rsid w:val="00791DA2"/>
    <w:rsid w:val="007C3176"/>
    <w:rsid w:val="007E315F"/>
    <w:rsid w:val="007E6AA7"/>
    <w:rsid w:val="007F05EF"/>
    <w:rsid w:val="007F6EAA"/>
    <w:rsid w:val="00801012"/>
    <w:rsid w:val="008019F3"/>
    <w:rsid w:val="00820D9F"/>
    <w:rsid w:val="00832B7D"/>
    <w:rsid w:val="00834076"/>
    <w:rsid w:val="0084142E"/>
    <w:rsid w:val="00843703"/>
    <w:rsid w:val="008469BE"/>
    <w:rsid w:val="0086797E"/>
    <w:rsid w:val="00870CCF"/>
    <w:rsid w:val="008817C1"/>
    <w:rsid w:val="008841D9"/>
    <w:rsid w:val="00891892"/>
    <w:rsid w:val="008A1CB8"/>
    <w:rsid w:val="008B41CF"/>
    <w:rsid w:val="008C073B"/>
    <w:rsid w:val="008C782E"/>
    <w:rsid w:val="00914975"/>
    <w:rsid w:val="0093124E"/>
    <w:rsid w:val="00956398"/>
    <w:rsid w:val="00990785"/>
    <w:rsid w:val="009A4E51"/>
    <w:rsid w:val="009B1758"/>
    <w:rsid w:val="009D36DC"/>
    <w:rsid w:val="009E13FE"/>
    <w:rsid w:val="009F7A8C"/>
    <w:rsid w:val="00A15778"/>
    <w:rsid w:val="00A16956"/>
    <w:rsid w:val="00A2791C"/>
    <w:rsid w:val="00A41821"/>
    <w:rsid w:val="00A62318"/>
    <w:rsid w:val="00A71536"/>
    <w:rsid w:val="00AA494D"/>
    <w:rsid w:val="00AA6090"/>
    <w:rsid w:val="00AB5DF9"/>
    <w:rsid w:val="00B033DE"/>
    <w:rsid w:val="00B0662A"/>
    <w:rsid w:val="00B23E1A"/>
    <w:rsid w:val="00B40D40"/>
    <w:rsid w:val="00B90BB4"/>
    <w:rsid w:val="00B96F2A"/>
    <w:rsid w:val="00BC11E7"/>
    <w:rsid w:val="00BD17EF"/>
    <w:rsid w:val="00BE4B68"/>
    <w:rsid w:val="00BF3644"/>
    <w:rsid w:val="00C10CD7"/>
    <w:rsid w:val="00C14A43"/>
    <w:rsid w:val="00C151FB"/>
    <w:rsid w:val="00C37A5A"/>
    <w:rsid w:val="00C414FB"/>
    <w:rsid w:val="00C46164"/>
    <w:rsid w:val="00C632BC"/>
    <w:rsid w:val="00C72D8A"/>
    <w:rsid w:val="00C80343"/>
    <w:rsid w:val="00CA1467"/>
    <w:rsid w:val="00CA2849"/>
    <w:rsid w:val="00D27B12"/>
    <w:rsid w:val="00D34526"/>
    <w:rsid w:val="00D461A8"/>
    <w:rsid w:val="00D7390D"/>
    <w:rsid w:val="00D93F4C"/>
    <w:rsid w:val="00D96539"/>
    <w:rsid w:val="00DB1F43"/>
    <w:rsid w:val="00DB4DBD"/>
    <w:rsid w:val="00E41209"/>
    <w:rsid w:val="00E4341D"/>
    <w:rsid w:val="00E44937"/>
    <w:rsid w:val="00E60E7F"/>
    <w:rsid w:val="00E71BCD"/>
    <w:rsid w:val="00E72EB8"/>
    <w:rsid w:val="00E845FF"/>
    <w:rsid w:val="00EA6D48"/>
    <w:rsid w:val="00EA7543"/>
    <w:rsid w:val="00EC07C6"/>
    <w:rsid w:val="00F002F7"/>
    <w:rsid w:val="00F30566"/>
    <w:rsid w:val="00F37E53"/>
    <w:rsid w:val="00F43F53"/>
    <w:rsid w:val="00F503F3"/>
    <w:rsid w:val="00F54779"/>
    <w:rsid w:val="00F548F7"/>
    <w:rsid w:val="00F61673"/>
    <w:rsid w:val="00F7397A"/>
    <w:rsid w:val="00F8238B"/>
    <w:rsid w:val="00F827F1"/>
    <w:rsid w:val="00F8442E"/>
    <w:rsid w:val="00F97DFA"/>
    <w:rsid w:val="00FC422D"/>
    <w:rsid w:val="00FE4466"/>
    <w:rsid w:val="00FE7D5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6004"/>
  </w:style>
  <w:style w:type="paragraph" w:styleId="Ttulo1">
    <w:name w:val="heading 1"/>
    <w:basedOn w:val="Normal"/>
    <w:next w:val="Normal"/>
    <w:link w:val="Ttulo1Car"/>
    <w:uiPriority w:val="9"/>
    <w:qFormat/>
    <w:rsid w:val="008841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E31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8841D9"/>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extonavy">
    <w:name w:val="texto_navy"/>
    <w:basedOn w:val="Fuentedeprrafopredeter"/>
    <w:rsid w:val="00BF3644"/>
  </w:style>
  <w:style w:type="character" w:customStyle="1" w:styleId="apple-converted-space">
    <w:name w:val="apple-converted-space"/>
    <w:basedOn w:val="Fuentedeprrafopredeter"/>
    <w:rsid w:val="00BF3644"/>
  </w:style>
  <w:style w:type="character" w:styleId="Hipervnculo">
    <w:name w:val="Hyperlink"/>
    <w:basedOn w:val="Fuentedeprrafopredeter"/>
    <w:uiPriority w:val="99"/>
    <w:unhideWhenUsed/>
    <w:rsid w:val="00BF3644"/>
    <w:rPr>
      <w:color w:val="0000FF"/>
      <w:u w:val="single"/>
    </w:rPr>
  </w:style>
  <w:style w:type="paragraph" w:styleId="Prrafodelista">
    <w:name w:val="List Paragraph"/>
    <w:basedOn w:val="Normal"/>
    <w:uiPriority w:val="34"/>
    <w:qFormat/>
    <w:rsid w:val="00BF3644"/>
    <w:pPr>
      <w:ind w:left="720"/>
      <w:contextualSpacing/>
    </w:pPr>
  </w:style>
  <w:style w:type="paragraph" w:styleId="Encabezado">
    <w:name w:val="header"/>
    <w:basedOn w:val="Normal"/>
    <w:link w:val="EncabezadoCar"/>
    <w:uiPriority w:val="99"/>
    <w:unhideWhenUsed/>
    <w:rsid w:val="0067484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7484D"/>
  </w:style>
  <w:style w:type="paragraph" w:styleId="Piedepgina">
    <w:name w:val="footer"/>
    <w:basedOn w:val="Normal"/>
    <w:link w:val="PiedepginaCar"/>
    <w:uiPriority w:val="99"/>
    <w:unhideWhenUsed/>
    <w:rsid w:val="0067484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7484D"/>
  </w:style>
  <w:style w:type="character" w:customStyle="1" w:styleId="Ttulo1Car">
    <w:name w:val="Título 1 Car"/>
    <w:basedOn w:val="Fuentedeprrafopredeter"/>
    <w:link w:val="Ttulo1"/>
    <w:uiPriority w:val="9"/>
    <w:rsid w:val="008841D9"/>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8841D9"/>
    <w:rPr>
      <w:rFonts w:asciiTheme="majorHAnsi" w:eastAsiaTheme="majorEastAsia" w:hAnsiTheme="majorHAnsi" w:cstheme="majorBidi"/>
      <w:b/>
      <w:bCs/>
      <w:color w:val="4F81BD" w:themeColor="accent1"/>
    </w:rPr>
  </w:style>
  <w:style w:type="character" w:customStyle="1" w:styleId="Ttulo2Car">
    <w:name w:val="Título 2 Car"/>
    <w:basedOn w:val="Fuentedeprrafopredeter"/>
    <w:link w:val="Ttulo2"/>
    <w:uiPriority w:val="9"/>
    <w:semiHidden/>
    <w:rsid w:val="005E31D2"/>
    <w:rPr>
      <w:rFonts w:asciiTheme="majorHAnsi" w:eastAsiaTheme="majorEastAsia" w:hAnsiTheme="majorHAnsi" w:cstheme="majorBidi"/>
      <w:b/>
      <w:bCs/>
      <w:color w:val="4F81BD" w:themeColor="accent1"/>
      <w:sz w:val="26"/>
      <w:szCs w:val="26"/>
    </w:rPr>
  </w:style>
  <w:style w:type="paragraph" w:styleId="Textodeglobo">
    <w:name w:val="Balloon Text"/>
    <w:basedOn w:val="Normal"/>
    <w:link w:val="TextodegloboCar"/>
    <w:uiPriority w:val="99"/>
    <w:semiHidden/>
    <w:unhideWhenUsed/>
    <w:rsid w:val="00AB5DF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B5DF9"/>
    <w:rPr>
      <w:rFonts w:ascii="Tahoma" w:hAnsi="Tahoma" w:cs="Tahoma"/>
      <w:sz w:val="16"/>
      <w:szCs w:val="16"/>
    </w:rPr>
  </w:style>
  <w:style w:type="table" w:styleId="Tablaconcuadrcula">
    <w:name w:val="Table Grid"/>
    <w:basedOn w:val="Tablanormal"/>
    <w:uiPriority w:val="59"/>
    <w:rsid w:val="00C14A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basedOn w:val="Fuentedeprrafopredeter"/>
    <w:uiPriority w:val="20"/>
    <w:qFormat/>
    <w:rsid w:val="00D27B12"/>
    <w:rPr>
      <w:b/>
      <w:bCs/>
      <w:i w:val="0"/>
      <w:iCs w:val="0"/>
    </w:rPr>
  </w:style>
  <w:style w:type="character" w:customStyle="1" w:styleId="st">
    <w:name w:val="st"/>
    <w:basedOn w:val="Fuentedeprrafopredeter"/>
    <w:rsid w:val="00D27B12"/>
  </w:style>
  <w:style w:type="table" w:customStyle="1" w:styleId="Tablaconcuadrcula1">
    <w:name w:val="Tabla con cuadrícula1"/>
    <w:basedOn w:val="Tablanormal"/>
    <w:next w:val="Tablaconcuadrcula"/>
    <w:uiPriority w:val="59"/>
    <w:rsid w:val="00B033D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deTDC">
    <w:name w:val="TOC Heading"/>
    <w:basedOn w:val="Ttulo1"/>
    <w:next w:val="Normal"/>
    <w:uiPriority w:val="39"/>
    <w:semiHidden/>
    <w:unhideWhenUsed/>
    <w:qFormat/>
    <w:rsid w:val="007E6AA7"/>
    <w:pPr>
      <w:outlineLvl w:val="9"/>
    </w:pPr>
  </w:style>
  <w:style w:type="paragraph" w:styleId="TDC1">
    <w:name w:val="toc 1"/>
    <w:basedOn w:val="Normal"/>
    <w:next w:val="Normal"/>
    <w:autoRedefine/>
    <w:uiPriority w:val="39"/>
    <w:unhideWhenUsed/>
    <w:rsid w:val="007E6AA7"/>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6004"/>
  </w:style>
  <w:style w:type="paragraph" w:styleId="Ttulo1">
    <w:name w:val="heading 1"/>
    <w:basedOn w:val="Normal"/>
    <w:next w:val="Normal"/>
    <w:link w:val="Ttulo1Car"/>
    <w:uiPriority w:val="9"/>
    <w:qFormat/>
    <w:rsid w:val="008841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5E31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8841D9"/>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extonavy">
    <w:name w:val="texto_navy"/>
    <w:basedOn w:val="Fuentedeprrafopredeter"/>
    <w:rsid w:val="00BF3644"/>
  </w:style>
  <w:style w:type="character" w:customStyle="1" w:styleId="apple-converted-space">
    <w:name w:val="apple-converted-space"/>
    <w:basedOn w:val="Fuentedeprrafopredeter"/>
    <w:rsid w:val="00BF3644"/>
  </w:style>
  <w:style w:type="character" w:styleId="Hipervnculo">
    <w:name w:val="Hyperlink"/>
    <w:basedOn w:val="Fuentedeprrafopredeter"/>
    <w:uiPriority w:val="99"/>
    <w:unhideWhenUsed/>
    <w:rsid w:val="00BF3644"/>
    <w:rPr>
      <w:color w:val="0000FF"/>
      <w:u w:val="single"/>
    </w:rPr>
  </w:style>
  <w:style w:type="paragraph" w:styleId="Prrafodelista">
    <w:name w:val="List Paragraph"/>
    <w:basedOn w:val="Normal"/>
    <w:uiPriority w:val="34"/>
    <w:qFormat/>
    <w:rsid w:val="00BF3644"/>
    <w:pPr>
      <w:ind w:left="720"/>
      <w:contextualSpacing/>
    </w:pPr>
  </w:style>
  <w:style w:type="paragraph" w:styleId="Encabezado">
    <w:name w:val="header"/>
    <w:basedOn w:val="Normal"/>
    <w:link w:val="EncabezadoCar"/>
    <w:uiPriority w:val="99"/>
    <w:unhideWhenUsed/>
    <w:rsid w:val="0067484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7484D"/>
  </w:style>
  <w:style w:type="paragraph" w:styleId="Piedepgina">
    <w:name w:val="footer"/>
    <w:basedOn w:val="Normal"/>
    <w:link w:val="PiedepginaCar"/>
    <w:uiPriority w:val="99"/>
    <w:unhideWhenUsed/>
    <w:rsid w:val="0067484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7484D"/>
  </w:style>
  <w:style w:type="character" w:customStyle="1" w:styleId="Ttulo1Car">
    <w:name w:val="Título 1 Car"/>
    <w:basedOn w:val="Fuentedeprrafopredeter"/>
    <w:link w:val="Ttulo1"/>
    <w:uiPriority w:val="9"/>
    <w:rsid w:val="008841D9"/>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8841D9"/>
    <w:rPr>
      <w:rFonts w:asciiTheme="majorHAnsi" w:eastAsiaTheme="majorEastAsia" w:hAnsiTheme="majorHAnsi" w:cstheme="majorBidi"/>
      <w:b/>
      <w:bCs/>
      <w:color w:val="4F81BD" w:themeColor="accent1"/>
    </w:rPr>
  </w:style>
  <w:style w:type="character" w:customStyle="1" w:styleId="Ttulo2Car">
    <w:name w:val="Título 2 Car"/>
    <w:basedOn w:val="Fuentedeprrafopredeter"/>
    <w:link w:val="Ttulo2"/>
    <w:uiPriority w:val="9"/>
    <w:semiHidden/>
    <w:rsid w:val="005E31D2"/>
    <w:rPr>
      <w:rFonts w:asciiTheme="majorHAnsi" w:eastAsiaTheme="majorEastAsia" w:hAnsiTheme="majorHAnsi" w:cstheme="majorBidi"/>
      <w:b/>
      <w:bCs/>
      <w:color w:val="4F81BD" w:themeColor="accent1"/>
      <w:sz w:val="26"/>
      <w:szCs w:val="26"/>
    </w:rPr>
  </w:style>
  <w:style w:type="paragraph" w:styleId="Textodeglobo">
    <w:name w:val="Balloon Text"/>
    <w:basedOn w:val="Normal"/>
    <w:link w:val="TextodegloboCar"/>
    <w:uiPriority w:val="99"/>
    <w:semiHidden/>
    <w:unhideWhenUsed/>
    <w:rsid w:val="00AB5DF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B5DF9"/>
    <w:rPr>
      <w:rFonts w:ascii="Tahoma" w:hAnsi="Tahoma" w:cs="Tahoma"/>
      <w:sz w:val="16"/>
      <w:szCs w:val="16"/>
    </w:rPr>
  </w:style>
  <w:style w:type="table" w:styleId="Tablaconcuadrcula">
    <w:name w:val="Table Grid"/>
    <w:basedOn w:val="Tablanormal"/>
    <w:uiPriority w:val="59"/>
    <w:rsid w:val="00C14A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basedOn w:val="Fuentedeprrafopredeter"/>
    <w:uiPriority w:val="20"/>
    <w:qFormat/>
    <w:rsid w:val="00D27B12"/>
    <w:rPr>
      <w:b/>
      <w:bCs/>
      <w:i w:val="0"/>
      <w:iCs w:val="0"/>
    </w:rPr>
  </w:style>
  <w:style w:type="character" w:customStyle="1" w:styleId="st">
    <w:name w:val="st"/>
    <w:basedOn w:val="Fuentedeprrafopredeter"/>
    <w:rsid w:val="00D27B12"/>
  </w:style>
  <w:style w:type="table" w:customStyle="1" w:styleId="Tablaconcuadrcula1">
    <w:name w:val="Tabla con cuadrícula1"/>
    <w:basedOn w:val="Tablanormal"/>
    <w:next w:val="Tablaconcuadrcula"/>
    <w:uiPriority w:val="59"/>
    <w:rsid w:val="00B033D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tulodeTDC">
    <w:name w:val="TOC Heading"/>
    <w:basedOn w:val="Ttulo1"/>
    <w:next w:val="Normal"/>
    <w:uiPriority w:val="39"/>
    <w:semiHidden/>
    <w:unhideWhenUsed/>
    <w:qFormat/>
    <w:rsid w:val="007E6AA7"/>
    <w:pPr>
      <w:outlineLvl w:val="9"/>
    </w:pPr>
  </w:style>
  <w:style w:type="paragraph" w:styleId="TDC1">
    <w:name w:val="toc 1"/>
    <w:basedOn w:val="Normal"/>
    <w:next w:val="Normal"/>
    <w:autoRedefine/>
    <w:uiPriority w:val="39"/>
    <w:unhideWhenUsed/>
    <w:rsid w:val="007E6AA7"/>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5450649">
      <w:bodyDiv w:val="1"/>
      <w:marLeft w:val="0"/>
      <w:marRight w:val="0"/>
      <w:marTop w:val="0"/>
      <w:marBottom w:val="0"/>
      <w:divBdr>
        <w:top w:val="none" w:sz="0" w:space="0" w:color="auto"/>
        <w:left w:val="none" w:sz="0" w:space="0" w:color="auto"/>
        <w:bottom w:val="none" w:sz="0" w:space="0" w:color="auto"/>
        <w:right w:val="none" w:sz="0" w:space="0" w:color="auto"/>
      </w:divBdr>
    </w:div>
    <w:div w:id="386495218">
      <w:bodyDiv w:val="1"/>
      <w:marLeft w:val="0"/>
      <w:marRight w:val="0"/>
      <w:marTop w:val="0"/>
      <w:marBottom w:val="0"/>
      <w:divBdr>
        <w:top w:val="none" w:sz="0" w:space="0" w:color="auto"/>
        <w:left w:val="none" w:sz="0" w:space="0" w:color="auto"/>
        <w:bottom w:val="none" w:sz="0" w:space="0" w:color="auto"/>
        <w:right w:val="none" w:sz="0" w:space="0" w:color="auto"/>
      </w:divBdr>
    </w:div>
    <w:div w:id="570584498">
      <w:bodyDiv w:val="1"/>
      <w:marLeft w:val="0"/>
      <w:marRight w:val="0"/>
      <w:marTop w:val="0"/>
      <w:marBottom w:val="0"/>
      <w:divBdr>
        <w:top w:val="none" w:sz="0" w:space="0" w:color="auto"/>
        <w:left w:val="none" w:sz="0" w:space="0" w:color="auto"/>
        <w:bottom w:val="none" w:sz="0" w:space="0" w:color="auto"/>
        <w:right w:val="none" w:sz="0" w:space="0" w:color="auto"/>
      </w:divBdr>
    </w:div>
    <w:div w:id="667366088">
      <w:bodyDiv w:val="1"/>
      <w:marLeft w:val="0"/>
      <w:marRight w:val="0"/>
      <w:marTop w:val="0"/>
      <w:marBottom w:val="0"/>
      <w:divBdr>
        <w:top w:val="none" w:sz="0" w:space="0" w:color="auto"/>
        <w:left w:val="none" w:sz="0" w:space="0" w:color="auto"/>
        <w:bottom w:val="none" w:sz="0" w:space="0" w:color="auto"/>
        <w:right w:val="none" w:sz="0" w:space="0" w:color="auto"/>
      </w:divBdr>
    </w:div>
    <w:div w:id="849640624">
      <w:bodyDiv w:val="1"/>
      <w:marLeft w:val="0"/>
      <w:marRight w:val="0"/>
      <w:marTop w:val="0"/>
      <w:marBottom w:val="0"/>
      <w:divBdr>
        <w:top w:val="none" w:sz="0" w:space="0" w:color="auto"/>
        <w:left w:val="none" w:sz="0" w:space="0" w:color="auto"/>
        <w:bottom w:val="none" w:sz="0" w:space="0" w:color="auto"/>
        <w:right w:val="none" w:sz="0" w:space="0" w:color="auto"/>
      </w:divBdr>
    </w:div>
    <w:div w:id="890270518">
      <w:bodyDiv w:val="1"/>
      <w:marLeft w:val="0"/>
      <w:marRight w:val="0"/>
      <w:marTop w:val="0"/>
      <w:marBottom w:val="0"/>
      <w:divBdr>
        <w:top w:val="none" w:sz="0" w:space="0" w:color="auto"/>
        <w:left w:val="none" w:sz="0" w:space="0" w:color="auto"/>
        <w:bottom w:val="none" w:sz="0" w:space="0" w:color="auto"/>
        <w:right w:val="none" w:sz="0" w:space="0" w:color="auto"/>
      </w:divBdr>
    </w:div>
    <w:div w:id="1130392813">
      <w:bodyDiv w:val="1"/>
      <w:marLeft w:val="0"/>
      <w:marRight w:val="0"/>
      <w:marTop w:val="0"/>
      <w:marBottom w:val="0"/>
      <w:divBdr>
        <w:top w:val="none" w:sz="0" w:space="0" w:color="auto"/>
        <w:left w:val="none" w:sz="0" w:space="0" w:color="auto"/>
        <w:bottom w:val="none" w:sz="0" w:space="0" w:color="auto"/>
        <w:right w:val="none" w:sz="0" w:space="0" w:color="auto"/>
      </w:divBdr>
    </w:div>
    <w:div w:id="1315138773">
      <w:bodyDiv w:val="1"/>
      <w:marLeft w:val="0"/>
      <w:marRight w:val="0"/>
      <w:marTop w:val="0"/>
      <w:marBottom w:val="0"/>
      <w:divBdr>
        <w:top w:val="none" w:sz="0" w:space="0" w:color="auto"/>
        <w:left w:val="none" w:sz="0" w:space="0" w:color="auto"/>
        <w:bottom w:val="none" w:sz="0" w:space="0" w:color="auto"/>
        <w:right w:val="none" w:sz="0" w:space="0" w:color="auto"/>
      </w:divBdr>
    </w:div>
    <w:div w:id="1321160067">
      <w:bodyDiv w:val="1"/>
      <w:marLeft w:val="0"/>
      <w:marRight w:val="0"/>
      <w:marTop w:val="0"/>
      <w:marBottom w:val="0"/>
      <w:divBdr>
        <w:top w:val="none" w:sz="0" w:space="0" w:color="auto"/>
        <w:left w:val="none" w:sz="0" w:space="0" w:color="auto"/>
        <w:bottom w:val="none" w:sz="0" w:space="0" w:color="auto"/>
        <w:right w:val="none" w:sz="0" w:space="0" w:color="auto"/>
      </w:divBdr>
    </w:div>
    <w:div w:id="1414661723">
      <w:bodyDiv w:val="1"/>
      <w:marLeft w:val="0"/>
      <w:marRight w:val="0"/>
      <w:marTop w:val="0"/>
      <w:marBottom w:val="0"/>
      <w:divBdr>
        <w:top w:val="none" w:sz="0" w:space="0" w:color="auto"/>
        <w:left w:val="none" w:sz="0" w:space="0" w:color="auto"/>
        <w:bottom w:val="none" w:sz="0" w:space="0" w:color="auto"/>
        <w:right w:val="none" w:sz="0" w:space="0" w:color="auto"/>
      </w:divBdr>
    </w:div>
    <w:div w:id="1455128198">
      <w:bodyDiv w:val="1"/>
      <w:marLeft w:val="0"/>
      <w:marRight w:val="0"/>
      <w:marTop w:val="0"/>
      <w:marBottom w:val="0"/>
      <w:divBdr>
        <w:top w:val="none" w:sz="0" w:space="0" w:color="auto"/>
        <w:left w:val="none" w:sz="0" w:space="0" w:color="auto"/>
        <w:bottom w:val="none" w:sz="0" w:space="0" w:color="auto"/>
        <w:right w:val="none" w:sz="0" w:space="0" w:color="auto"/>
      </w:divBdr>
    </w:div>
    <w:div w:id="1529945854">
      <w:bodyDiv w:val="1"/>
      <w:marLeft w:val="0"/>
      <w:marRight w:val="0"/>
      <w:marTop w:val="0"/>
      <w:marBottom w:val="0"/>
      <w:divBdr>
        <w:top w:val="none" w:sz="0" w:space="0" w:color="auto"/>
        <w:left w:val="none" w:sz="0" w:space="0" w:color="auto"/>
        <w:bottom w:val="none" w:sz="0" w:space="0" w:color="auto"/>
        <w:right w:val="none" w:sz="0" w:space="0" w:color="auto"/>
      </w:divBdr>
    </w:div>
    <w:div w:id="1559706722">
      <w:bodyDiv w:val="1"/>
      <w:marLeft w:val="0"/>
      <w:marRight w:val="0"/>
      <w:marTop w:val="0"/>
      <w:marBottom w:val="0"/>
      <w:divBdr>
        <w:top w:val="none" w:sz="0" w:space="0" w:color="auto"/>
        <w:left w:val="none" w:sz="0" w:space="0" w:color="auto"/>
        <w:bottom w:val="none" w:sz="0" w:space="0" w:color="auto"/>
        <w:right w:val="none" w:sz="0" w:space="0" w:color="auto"/>
      </w:divBdr>
    </w:div>
    <w:div w:id="1613441544">
      <w:bodyDiv w:val="1"/>
      <w:marLeft w:val="0"/>
      <w:marRight w:val="0"/>
      <w:marTop w:val="0"/>
      <w:marBottom w:val="0"/>
      <w:divBdr>
        <w:top w:val="none" w:sz="0" w:space="0" w:color="auto"/>
        <w:left w:val="none" w:sz="0" w:space="0" w:color="auto"/>
        <w:bottom w:val="none" w:sz="0" w:space="0" w:color="auto"/>
        <w:right w:val="none" w:sz="0" w:space="0" w:color="auto"/>
      </w:divBdr>
    </w:div>
    <w:div w:id="1619215553">
      <w:bodyDiv w:val="1"/>
      <w:marLeft w:val="0"/>
      <w:marRight w:val="0"/>
      <w:marTop w:val="0"/>
      <w:marBottom w:val="0"/>
      <w:divBdr>
        <w:top w:val="none" w:sz="0" w:space="0" w:color="auto"/>
        <w:left w:val="none" w:sz="0" w:space="0" w:color="auto"/>
        <w:bottom w:val="none" w:sz="0" w:space="0" w:color="auto"/>
        <w:right w:val="none" w:sz="0" w:space="0" w:color="auto"/>
      </w:divBdr>
    </w:div>
    <w:div w:id="1630820138">
      <w:bodyDiv w:val="1"/>
      <w:marLeft w:val="0"/>
      <w:marRight w:val="0"/>
      <w:marTop w:val="0"/>
      <w:marBottom w:val="0"/>
      <w:divBdr>
        <w:top w:val="none" w:sz="0" w:space="0" w:color="auto"/>
        <w:left w:val="none" w:sz="0" w:space="0" w:color="auto"/>
        <w:bottom w:val="none" w:sz="0" w:space="0" w:color="auto"/>
        <w:right w:val="none" w:sz="0" w:space="0" w:color="auto"/>
      </w:divBdr>
    </w:div>
    <w:div w:id="1749615417">
      <w:bodyDiv w:val="1"/>
      <w:marLeft w:val="0"/>
      <w:marRight w:val="0"/>
      <w:marTop w:val="0"/>
      <w:marBottom w:val="0"/>
      <w:divBdr>
        <w:top w:val="none" w:sz="0" w:space="0" w:color="auto"/>
        <w:left w:val="none" w:sz="0" w:space="0" w:color="auto"/>
        <w:bottom w:val="none" w:sz="0" w:space="0" w:color="auto"/>
        <w:right w:val="none" w:sz="0" w:space="0" w:color="auto"/>
      </w:divBdr>
    </w:div>
    <w:div w:id="1813935995">
      <w:bodyDiv w:val="1"/>
      <w:marLeft w:val="0"/>
      <w:marRight w:val="0"/>
      <w:marTop w:val="0"/>
      <w:marBottom w:val="0"/>
      <w:divBdr>
        <w:top w:val="none" w:sz="0" w:space="0" w:color="auto"/>
        <w:left w:val="none" w:sz="0" w:space="0" w:color="auto"/>
        <w:bottom w:val="none" w:sz="0" w:space="0" w:color="auto"/>
        <w:right w:val="none" w:sz="0" w:space="0" w:color="auto"/>
      </w:divBdr>
    </w:div>
    <w:div w:id="1954358035">
      <w:bodyDiv w:val="1"/>
      <w:marLeft w:val="0"/>
      <w:marRight w:val="0"/>
      <w:marTop w:val="0"/>
      <w:marBottom w:val="0"/>
      <w:divBdr>
        <w:top w:val="none" w:sz="0" w:space="0" w:color="auto"/>
        <w:left w:val="none" w:sz="0" w:space="0" w:color="auto"/>
        <w:bottom w:val="none" w:sz="0" w:space="0" w:color="auto"/>
        <w:right w:val="none" w:sz="0" w:space="0" w:color="auto"/>
      </w:divBdr>
    </w:div>
    <w:div w:id="1988167380">
      <w:bodyDiv w:val="1"/>
      <w:marLeft w:val="0"/>
      <w:marRight w:val="0"/>
      <w:marTop w:val="0"/>
      <w:marBottom w:val="0"/>
      <w:divBdr>
        <w:top w:val="none" w:sz="0" w:space="0" w:color="auto"/>
        <w:left w:val="none" w:sz="0" w:space="0" w:color="auto"/>
        <w:bottom w:val="none" w:sz="0" w:space="0" w:color="auto"/>
        <w:right w:val="none" w:sz="0" w:space="0" w:color="auto"/>
      </w:divBdr>
    </w:div>
    <w:div w:id="2106416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secretariasenado.gov.co/senado/basedoc/ley/1993/ley_0060_1993.html" TargetMode="External"/><Relationship Id="rId18" Type="http://schemas.openxmlformats.org/officeDocument/2006/relationships/hyperlink" Target="http://www.secretariasenado.gov.co/senado/basedoc/ley/1993/ley_0101_1993_pr001.html" TargetMode="External"/><Relationship Id="rId26" Type="http://schemas.openxmlformats.org/officeDocument/2006/relationships/hyperlink" Target="http://es.wikipedia.org/wiki/Urab%C3%A1" TargetMode="External"/><Relationship Id="rId39" Type="http://schemas.openxmlformats.org/officeDocument/2006/relationships/hyperlink" Target="http://es.wikipedia.org/wiki/Antioquia" TargetMode="External"/><Relationship Id="rId3" Type="http://schemas.openxmlformats.org/officeDocument/2006/relationships/styles" Target="styles.xml"/><Relationship Id="rId21" Type="http://schemas.openxmlformats.org/officeDocument/2006/relationships/hyperlink" Target="http://www.secretariasenado.gov.co/senado/basedoc/ley/1993/ley_0101_1993_pr001.html" TargetMode="External"/><Relationship Id="rId34" Type="http://schemas.openxmlformats.org/officeDocument/2006/relationships/hyperlink" Target="http://es.wikipedia.org/wiki/Medell%C3%ADn" TargetMode="External"/><Relationship Id="rId42" Type="http://schemas.openxmlformats.org/officeDocument/2006/relationships/hyperlink" Target="http://es.wikipedia.org/wiki/Mutat%C3%A1" TargetMode="External"/><Relationship Id="rId47" Type="http://schemas.openxmlformats.org/officeDocument/2006/relationships/hyperlink" Target="http://es.wikipedia.org/wiki/Antioquia" TargetMode="External"/><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secretariasenado.gov.co/senado/basedoc/ley/1993/ley_0101_1993_pr001.html" TargetMode="External"/><Relationship Id="rId17" Type="http://schemas.openxmlformats.org/officeDocument/2006/relationships/hyperlink" Target="http://www.secretariasenado.gov.co/senado/basedoc/ley/1993/ley_0101_1993_pr001.html" TargetMode="External"/><Relationship Id="rId25" Type="http://schemas.openxmlformats.org/officeDocument/2006/relationships/hyperlink" Target="http://es.wikipedia.org/wiki/Colombia" TargetMode="External"/><Relationship Id="rId33" Type="http://schemas.openxmlformats.org/officeDocument/2006/relationships/hyperlink" Target="http://es.wikipedia.org/wiki/Kil%C3%B3metro" TargetMode="External"/><Relationship Id="rId38" Type="http://schemas.openxmlformats.org/officeDocument/2006/relationships/hyperlink" Target="http://es.wikipedia.org/wiki/Urab%C3%A1" TargetMode="External"/><Relationship Id="rId46" Type="http://schemas.openxmlformats.org/officeDocument/2006/relationships/hyperlink" Target="http://es.wikipedia.org/wiki/Medell%C3%ADn" TargetMode="External"/><Relationship Id="rId2" Type="http://schemas.openxmlformats.org/officeDocument/2006/relationships/numbering" Target="numbering.xml"/><Relationship Id="rId16" Type="http://schemas.openxmlformats.org/officeDocument/2006/relationships/hyperlink" Target="http://www.secretariasenado.gov.co/senado/basedoc/ley/1993/ley_0101_1993_pr001.html" TargetMode="External"/><Relationship Id="rId20" Type="http://schemas.openxmlformats.org/officeDocument/2006/relationships/hyperlink" Target="http://www.secretariasenado.gov.co/senado/basedoc/ley/1993/ley_0101_1993_pr001.html" TargetMode="External"/><Relationship Id="rId29" Type="http://schemas.openxmlformats.org/officeDocument/2006/relationships/hyperlink" Target="http://es.wikipedia.org/wiki/C%C3%B3rdoba_(Colombia)" TargetMode="External"/><Relationship Id="rId41" Type="http://schemas.openxmlformats.org/officeDocument/2006/relationships/hyperlink" Target="http://es.wikipedia.org/wiki/C%C3%B3rdoba_(Colombi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ecretariasenado.gov.co/senado/basedoc/ley/1993/ley_0101_1993_pr001.html" TargetMode="External"/><Relationship Id="rId24" Type="http://schemas.openxmlformats.org/officeDocument/2006/relationships/hyperlink" Target="http://es.wikipedia.org/wiki/Municipios_de_Colombia" TargetMode="External"/><Relationship Id="rId32" Type="http://schemas.openxmlformats.org/officeDocument/2006/relationships/hyperlink" Target="http://es.wikipedia.org/wiki/Turbo_(Colombia)" TargetMode="External"/><Relationship Id="rId37" Type="http://schemas.openxmlformats.org/officeDocument/2006/relationships/hyperlink" Target="http://es.wikipedia.org/wiki/Colombia" TargetMode="External"/><Relationship Id="rId40" Type="http://schemas.openxmlformats.org/officeDocument/2006/relationships/hyperlink" Target="http://es.wikipedia.org/wiki/Carepa" TargetMode="External"/><Relationship Id="rId45" Type="http://schemas.openxmlformats.org/officeDocument/2006/relationships/hyperlink" Target="http://es.wikipedia.org/wiki/Kil%C3%B3metro" TargetMode="Externa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secretariasenado.gov.co/senado/basedoc/ley/1993/ley_0099_1993.html" TargetMode="External"/><Relationship Id="rId23" Type="http://schemas.openxmlformats.org/officeDocument/2006/relationships/hyperlink" Target="http://www.secretariasenado.gov.co/senado/basedoc/ley/1993/ley_0101_1993_pr001.html" TargetMode="External"/><Relationship Id="rId28" Type="http://schemas.openxmlformats.org/officeDocument/2006/relationships/hyperlink" Target="http://es.wikipedia.org/wiki/Carepa" TargetMode="External"/><Relationship Id="rId36" Type="http://schemas.openxmlformats.org/officeDocument/2006/relationships/hyperlink" Target="http://es.wikipedia.org/wiki/Municipios_de_Colombia" TargetMode="External"/><Relationship Id="rId49" Type="http://schemas.openxmlformats.org/officeDocument/2006/relationships/image" Target="media/image1.jpeg"/><Relationship Id="rId10" Type="http://schemas.openxmlformats.org/officeDocument/2006/relationships/hyperlink" Target="http://www.secretariasenado.gov.co/senado/basedoc/ley/1999/ley_0508_1999_pr001.html" TargetMode="External"/><Relationship Id="rId19" Type="http://schemas.openxmlformats.org/officeDocument/2006/relationships/hyperlink" Target="http://www.secretariasenado.gov.co/senado/basedoc/ley/1993/ley_0101_1993_pr001.html" TargetMode="External"/><Relationship Id="rId31" Type="http://schemas.openxmlformats.org/officeDocument/2006/relationships/hyperlink" Target="http://es.wikipedia.org/wiki/Turbo_(Colombia)" TargetMode="External"/><Relationship Id="rId44" Type="http://schemas.openxmlformats.org/officeDocument/2006/relationships/hyperlink" Target="http://es.wikipedia.org/wiki/Turbo_(Colombia)"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secretariasenado.gov.co/senado/basedoc/ley/1993/ley_0101_1993_pr001.html" TargetMode="External"/><Relationship Id="rId14" Type="http://schemas.openxmlformats.org/officeDocument/2006/relationships/hyperlink" Target="http://www.secretariasenado.gov.co/senado/basedoc/ley/1993/ley_0060_1993.html" TargetMode="External"/><Relationship Id="rId22" Type="http://schemas.openxmlformats.org/officeDocument/2006/relationships/hyperlink" Target="http://www.secretariasenado.gov.co/senado/basedoc/ley/1993/ley_0101_1993_pr001.html" TargetMode="External"/><Relationship Id="rId27" Type="http://schemas.openxmlformats.org/officeDocument/2006/relationships/hyperlink" Target="http://es.wikipedia.org/wiki/Antioquia" TargetMode="External"/><Relationship Id="rId30" Type="http://schemas.openxmlformats.org/officeDocument/2006/relationships/hyperlink" Target="http://es.wikipedia.org/wiki/Mutat%C3%A1" TargetMode="External"/><Relationship Id="rId35" Type="http://schemas.openxmlformats.org/officeDocument/2006/relationships/hyperlink" Target="http://es.wikipedia.org/wiki/Antioquia" TargetMode="External"/><Relationship Id="rId43" Type="http://schemas.openxmlformats.org/officeDocument/2006/relationships/hyperlink" Target="http://es.wikipedia.org/wiki/Turbo_(Colombia)" TargetMode="External"/><Relationship Id="rId48" Type="http://schemas.openxmlformats.org/officeDocument/2006/relationships/hyperlink" Target="http://chigorodo-antioquia.gov.co/apc-aa-files/64363236623762353064613537636466/Dision_politica_Chigorodo.jpg" TargetMode="External"/><Relationship Id="rId8" Type="http://schemas.openxmlformats.org/officeDocument/2006/relationships/endnotes" Target="endnotes.xm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BAE673-E77A-427D-9B13-3159436E9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74</Pages>
  <Words>21530</Words>
  <Characters>118416</Characters>
  <Application>Microsoft Office Word</Application>
  <DocSecurity>0</DocSecurity>
  <Lines>986</Lines>
  <Paragraphs>279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139667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Jhon Jairo</dc:creator>
  <cp:lastModifiedBy>Usuario</cp:lastModifiedBy>
  <cp:revision>3</cp:revision>
  <dcterms:created xsi:type="dcterms:W3CDTF">2013-02-14T18:57:00Z</dcterms:created>
  <dcterms:modified xsi:type="dcterms:W3CDTF">2013-02-22T16:06:00Z</dcterms:modified>
</cp:coreProperties>
</file>