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36AF" w:rsidRDefault="00EA36AF" w:rsidP="00EA36AF">
      <w:pPr>
        <w:jc w:val="both"/>
        <w:rPr>
          <w:rFonts w:cs="Arial"/>
          <w:b/>
          <w:szCs w:val="24"/>
        </w:rPr>
      </w:pPr>
      <w:bookmarkStart w:id="0" w:name="_GoBack"/>
      <w:bookmarkEnd w:id="0"/>
    </w:p>
    <w:p w:rsidR="0011132D" w:rsidRPr="00DE4A73" w:rsidRDefault="0011132D" w:rsidP="00EA36AF">
      <w:pPr>
        <w:jc w:val="both"/>
        <w:rPr>
          <w:rFonts w:cs="Arial"/>
          <w:b/>
          <w:sz w:val="36"/>
          <w:szCs w:val="36"/>
        </w:rPr>
      </w:pPr>
      <w:r>
        <w:rPr>
          <w:rFonts w:cs="Arial"/>
          <w:b/>
          <w:szCs w:val="24"/>
        </w:rPr>
        <w:t xml:space="preserve">                        </w:t>
      </w:r>
      <w:r w:rsidRPr="00B33A83">
        <w:rPr>
          <w:rFonts w:cs="Arial"/>
          <w:b/>
          <w:sz w:val="36"/>
          <w:szCs w:val="36"/>
        </w:rPr>
        <w:t xml:space="preserve">  </w:t>
      </w:r>
      <w:r w:rsidRPr="00DE4A73">
        <w:rPr>
          <w:rFonts w:cs="Arial"/>
          <w:b/>
          <w:sz w:val="36"/>
          <w:szCs w:val="36"/>
        </w:rPr>
        <w:t>DEPARTAMENTO DE CORDOBA</w:t>
      </w:r>
    </w:p>
    <w:p w:rsidR="0011132D" w:rsidRPr="00DE4A73" w:rsidRDefault="0011132D" w:rsidP="00EA36AF">
      <w:pPr>
        <w:jc w:val="both"/>
        <w:rPr>
          <w:rFonts w:cs="Arial"/>
          <w:b/>
          <w:sz w:val="36"/>
          <w:szCs w:val="36"/>
        </w:rPr>
      </w:pPr>
      <w:r w:rsidRPr="00DE4A73">
        <w:rPr>
          <w:rFonts w:cs="Arial"/>
          <w:b/>
          <w:sz w:val="36"/>
          <w:szCs w:val="36"/>
        </w:rPr>
        <w:t xml:space="preserve">                         MUNICIPIO DE CHIMA</w:t>
      </w: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Cs w:val="24"/>
        </w:rPr>
      </w:pPr>
    </w:p>
    <w:p w:rsidR="00B54286" w:rsidRPr="00DE4A73" w:rsidRDefault="00B54286" w:rsidP="00EA36AF">
      <w:pPr>
        <w:jc w:val="both"/>
        <w:rPr>
          <w:rFonts w:cs="Arial"/>
          <w:b/>
          <w:sz w:val="36"/>
          <w:szCs w:val="36"/>
        </w:rPr>
      </w:pPr>
      <w:r w:rsidRPr="00DE4A73">
        <w:rPr>
          <w:rFonts w:cs="Arial"/>
          <w:b/>
          <w:sz w:val="32"/>
          <w:szCs w:val="32"/>
        </w:rPr>
        <w:t xml:space="preserve">                </w:t>
      </w:r>
      <w:r w:rsidRPr="00DE4A73">
        <w:rPr>
          <w:rFonts w:cs="Arial"/>
          <w:b/>
          <w:sz w:val="36"/>
          <w:szCs w:val="36"/>
        </w:rPr>
        <w:t>MARCO FISCAL DE MEDIANO PLAZO</w:t>
      </w:r>
    </w:p>
    <w:p w:rsidR="0011132D" w:rsidRPr="00DE4A73" w:rsidRDefault="00B54286" w:rsidP="00EA36AF">
      <w:pPr>
        <w:jc w:val="both"/>
        <w:rPr>
          <w:rFonts w:cs="Arial"/>
          <w:b/>
          <w:sz w:val="36"/>
          <w:szCs w:val="36"/>
        </w:rPr>
      </w:pPr>
      <w:r w:rsidRPr="00DE4A73">
        <w:rPr>
          <w:rFonts w:cs="Arial"/>
          <w:b/>
          <w:szCs w:val="24"/>
        </w:rPr>
        <w:t xml:space="preserve">                                             </w:t>
      </w:r>
      <w:r w:rsidR="00EF18FE" w:rsidRPr="00DE4A73">
        <w:rPr>
          <w:rFonts w:cs="Arial"/>
          <w:b/>
          <w:szCs w:val="24"/>
        </w:rPr>
        <w:t xml:space="preserve"> </w:t>
      </w:r>
      <w:r w:rsidRPr="00DE4A73">
        <w:rPr>
          <w:rFonts w:cs="Arial"/>
          <w:b/>
          <w:szCs w:val="24"/>
        </w:rPr>
        <w:t xml:space="preserve">    </w:t>
      </w:r>
      <w:r w:rsidRPr="00DE4A73">
        <w:rPr>
          <w:rFonts w:cs="Arial"/>
          <w:b/>
          <w:sz w:val="36"/>
          <w:szCs w:val="36"/>
        </w:rPr>
        <w:t>20</w:t>
      </w:r>
      <w:r w:rsidR="00DE3890" w:rsidRPr="00DE4A73">
        <w:rPr>
          <w:rFonts w:cs="Arial"/>
          <w:b/>
          <w:sz w:val="36"/>
          <w:szCs w:val="36"/>
        </w:rPr>
        <w:t>13</w:t>
      </w:r>
      <w:r w:rsidRPr="00DE4A73">
        <w:rPr>
          <w:rFonts w:cs="Arial"/>
          <w:b/>
          <w:sz w:val="36"/>
          <w:szCs w:val="36"/>
        </w:rPr>
        <w:t xml:space="preserve"> - 20</w:t>
      </w:r>
      <w:r w:rsidR="00303EBC" w:rsidRPr="00DE4A73">
        <w:rPr>
          <w:rFonts w:cs="Arial"/>
          <w:b/>
          <w:sz w:val="36"/>
          <w:szCs w:val="36"/>
        </w:rPr>
        <w:t>22</w:t>
      </w:r>
    </w:p>
    <w:p w:rsidR="0011132D" w:rsidRPr="00DE4A73" w:rsidRDefault="0011132D" w:rsidP="00EA36AF">
      <w:pPr>
        <w:jc w:val="both"/>
        <w:rPr>
          <w:rFonts w:cs="Arial"/>
          <w:b/>
          <w:szCs w:val="24"/>
        </w:rPr>
      </w:pPr>
    </w:p>
    <w:p w:rsidR="00EA36AF" w:rsidRPr="00DE4A73" w:rsidRDefault="00EA36AF" w:rsidP="00EA36AF">
      <w:pPr>
        <w:pStyle w:val="ListParagraph"/>
        <w:rPr>
          <w:rFonts w:ascii="Arial" w:hAnsi="Arial" w:cs="Arial"/>
          <w:sz w:val="24"/>
          <w:szCs w:val="24"/>
        </w:rPr>
      </w:pPr>
    </w:p>
    <w:p w:rsidR="00686E32" w:rsidRPr="00DE4A73" w:rsidRDefault="00686E32" w:rsidP="00686E32">
      <w:pPr>
        <w:tabs>
          <w:tab w:val="left" w:pos="3540"/>
        </w:tabs>
        <w:rPr>
          <w:rFonts w:cs="Arial"/>
          <w:color w:val="0000FF"/>
          <w:szCs w:val="24"/>
          <w:lang w:val="es-ES"/>
        </w:rPr>
      </w:pPr>
    </w:p>
    <w:p w:rsidR="0011132D" w:rsidRPr="00DE4A73" w:rsidRDefault="0011132D" w:rsidP="00154602">
      <w:pPr>
        <w:rPr>
          <w:rFonts w:cs="Arial"/>
          <w:b/>
          <w:sz w:val="40"/>
          <w:szCs w:val="40"/>
        </w:rPr>
      </w:pPr>
    </w:p>
    <w:p w:rsidR="00B33A83" w:rsidRPr="00DE4A73" w:rsidRDefault="00974B4D" w:rsidP="00154602">
      <w:pPr>
        <w:rPr>
          <w:rFonts w:cs="Arial"/>
          <w:b/>
          <w:sz w:val="40"/>
          <w:szCs w:val="40"/>
        </w:rPr>
      </w:pPr>
      <w:r w:rsidRPr="00DE4A73">
        <w:rPr>
          <w:rFonts w:cs="Arial"/>
          <w:b/>
          <w:sz w:val="40"/>
          <w:szCs w:val="40"/>
        </w:rPr>
        <w:t xml:space="preserve">                      </w:t>
      </w:r>
    </w:p>
    <w:p w:rsidR="00B33A83" w:rsidRPr="00DE4A73" w:rsidRDefault="00B33A83" w:rsidP="008A0D25">
      <w:pPr>
        <w:jc w:val="center"/>
        <w:rPr>
          <w:rFonts w:cs="Arial"/>
          <w:b/>
          <w:sz w:val="40"/>
          <w:szCs w:val="40"/>
        </w:rPr>
      </w:pPr>
    </w:p>
    <w:p w:rsidR="0011132D" w:rsidRPr="00DE4A73" w:rsidRDefault="00974B4D" w:rsidP="008A0D25">
      <w:pPr>
        <w:jc w:val="center"/>
        <w:rPr>
          <w:rFonts w:cs="Arial"/>
          <w:b/>
          <w:sz w:val="36"/>
          <w:szCs w:val="36"/>
        </w:rPr>
      </w:pPr>
      <w:r w:rsidRPr="00DE4A73">
        <w:rPr>
          <w:rFonts w:cs="Arial"/>
          <w:b/>
          <w:sz w:val="36"/>
          <w:szCs w:val="36"/>
        </w:rPr>
        <w:t>PRESENTADO POR</w:t>
      </w:r>
    </w:p>
    <w:p w:rsidR="00974B4D" w:rsidRPr="00DE4A73" w:rsidRDefault="00BF2EDB" w:rsidP="008A0D25">
      <w:pPr>
        <w:jc w:val="center"/>
        <w:rPr>
          <w:rFonts w:cs="Arial"/>
          <w:b/>
          <w:sz w:val="36"/>
          <w:szCs w:val="36"/>
        </w:rPr>
      </w:pPr>
      <w:r w:rsidRPr="00DE4A73">
        <w:rPr>
          <w:rFonts w:cs="Arial"/>
          <w:b/>
          <w:sz w:val="36"/>
          <w:szCs w:val="36"/>
        </w:rPr>
        <w:t xml:space="preserve">FRANCISCO </w:t>
      </w:r>
      <w:r w:rsidR="008A0D25" w:rsidRPr="00DE4A73">
        <w:rPr>
          <w:rFonts w:cs="Arial"/>
          <w:b/>
          <w:sz w:val="36"/>
          <w:szCs w:val="36"/>
        </w:rPr>
        <w:t xml:space="preserve">DE JESUS </w:t>
      </w:r>
      <w:r w:rsidRPr="00DE4A73">
        <w:rPr>
          <w:rFonts w:cs="Arial"/>
          <w:b/>
          <w:sz w:val="36"/>
          <w:szCs w:val="36"/>
        </w:rPr>
        <w:t>BANDA BANDA</w:t>
      </w:r>
    </w:p>
    <w:p w:rsidR="00B33A83" w:rsidRPr="00DE4A73" w:rsidRDefault="00B33A83" w:rsidP="008A0D25">
      <w:pPr>
        <w:jc w:val="center"/>
        <w:rPr>
          <w:rFonts w:cs="Arial"/>
          <w:b/>
          <w:sz w:val="36"/>
          <w:szCs w:val="36"/>
        </w:rPr>
      </w:pPr>
      <w:r w:rsidRPr="00DE4A73">
        <w:rPr>
          <w:rFonts w:cs="Arial"/>
          <w:b/>
          <w:sz w:val="36"/>
          <w:szCs w:val="36"/>
        </w:rPr>
        <w:t>ALCALDE MUNICIPAL</w:t>
      </w:r>
    </w:p>
    <w:p w:rsidR="0011132D" w:rsidRPr="00DE4A73" w:rsidRDefault="0011132D" w:rsidP="008A0D25">
      <w:pPr>
        <w:jc w:val="center"/>
        <w:rPr>
          <w:rFonts w:cs="Arial"/>
          <w:b/>
          <w:sz w:val="40"/>
          <w:szCs w:val="40"/>
        </w:rPr>
      </w:pPr>
    </w:p>
    <w:p w:rsidR="0011132D" w:rsidRPr="00DE4A73" w:rsidRDefault="0011132D" w:rsidP="008A0D25">
      <w:pPr>
        <w:jc w:val="center"/>
        <w:rPr>
          <w:rFonts w:cs="Arial"/>
          <w:b/>
          <w:sz w:val="40"/>
          <w:szCs w:val="40"/>
        </w:rPr>
      </w:pPr>
    </w:p>
    <w:p w:rsidR="0011132D" w:rsidRPr="00DE4A73" w:rsidRDefault="0011132D" w:rsidP="00154602">
      <w:pPr>
        <w:rPr>
          <w:rFonts w:cs="Arial"/>
          <w:b/>
          <w:sz w:val="40"/>
          <w:szCs w:val="40"/>
        </w:rPr>
      </w:pPr>
    </w:p>
    <w:p w:rsidR="0011132D" w:rsidRPr="00DE4A73" w:rsidRDefault="00B33A83" w:rsidP="00154602">
      <w:pPr>
        <w:rPr>
          <w:rFonts w:cs="Arial"/>
          <w:b/>
          <w:sz w:val="40"/>
          <w:szCs w:val="40"/>
        </w:rPr>
      </w:pPr>
      <w:r w:rsidRPr="00DE4A73">
        <w:rPr>
          <w:rFonts w:cs="Arial"/>
          <w:b/>
          <w:sz w:val="40"/>
          <w:szCs w:val="40"/>
        </w:rPr>
        <w:t xml:space="preserve">              CHIMA, NOVIEMBRE DE 20</w:t>
      </w:r>
      <w:r w:rsidR="00EF6C6A" w:rsidRPr="00DE4A73">
        <w:rPr>
          <w:rFonts w:cs="Arial"/>
          <w:b/>
          <w:sz w:val="40"/>
          <w:szCs w:val="40"/>
        </w:rPr>
        <w:t>12</w:t>
      </w:r>
    </w:p>
    <w:p w:rsidR="0011132D" w:rsidRPr="00DE4A73" w:rsidRDefault="0011132D" w:rsidP="00154602">
      <w:pPr>
        <w:rPr>
          <w:rFonts w:cs="Arial"/>
          <w:b/>
          <w:sz w:val="40"/>
          <w:szCs w:val="40"/>
        </w:rPr>
      </w:pPr>
    </w:p>
    <w:p w:rsidR="00760EA0" w:rsidRDefault="00AE60E6" w:rsidP="00154602">
      <w:pPr>
        <w:rPr>
          <w:rFonts w:cs="Arial"/>
          <w:b/>
          <w:sz w:val="40"/>
          <w:szCs w:val="40"/>
        </w:rPr>
      </w:pPr>
      <w:r>
        <w:rPr>
          <w:rFonts w:cs="Arial"/>
          <w:b/>
          <w:sz w:val="40"/>
          <w:szCs w:val="40"/>
        </w:rPr>
        <w:t xml:space="preserve">                      </w:t>
      </w:r>
    </w:p>
    <w:p w:rsidR="0011132D" w:rsidRDefault="00AE60E6" w:rsidP="00577D4E">
      <w:pPr>
        <w:jc w:val="center"/>
        <w:rPr>
          <w:rFonts w:cs="Arial"/>
          <w:b/>
          <w:sz w:val="40"/>
          <w:szCs w:val="40"/>
        </w:rPr>
      </w:pPr>
      <w:r>
        <w:rPr>
          <w:rFonts w:cs="Arial"/>
          <w:b/>
          <w:sz w:val="40"/>
          <w:szCs w:val="40"/>
        </w:rPr>
        <w:lastRenderedPageBreak/>
        <w:t>CONTENIDO</w:t>
      </w:r>
    </w:p>
    <w:p w:rsidR="0095248D" w:rsidRDefault="0095248D" w:rsidP="00154602">
      <w:pPr>
        <w:rPr>
          <w:rFonts w:cs="Arial"/>
          <w:b/>
          <w:sz w:val="40"/>
          <w:szCs w:val="40"/>
        </w:rPr>
      </w:pPr>
    </w:p>
    <w:p w:rsidR="0095248D" w:rsidRDefault="0095248D" w:rsidP="00154602">
      <w:pPr>
        <w:rPr>
          <w:rFonts w:cs="Arial"/>
          <w:b/>
          <w:sz w:val="40"/>
          <w:szCs w:val="40"/>
        </w:rPr>
      </w:pPr>
    </w:p>
    <w:p w:rsidR="003455BB" w:rsidRPr="00065491" w:rsidRDefault="003455BB" w:rsidP="00AC627E">
      <w:pPr>
        <w:rPr>
          <w:rFonts w:cs="Arial"/>
          <w:b/>
        </w:rPr>
      </w:pPr>
      <w:r w:rsidRPr="00065491">
        <w:rPr>
          <w:rFonts w:cs="Arial"/>
          <w:b/>
        </w:rPr>
        <w:t>INTRODUCCION</w:t>
      </w:r>
    </w:p>
    <w:p w:rsidR="003455BB" w:rsidRDefault="003455BB" w:rsidP="00AC627E">
      <w:pPr>
        <w:jc w:val="both"/>
        <w:rPr>
          <w:rFonts w:cs="Arial"/>
          <w:b/>
        </w:rPr>
      </w:pPr>
    </w:p>
    <w:p w:rsidR="003455BB" w:rsidRPr="00B71C3B" w:rsidRDefault="003455BB" w:rsidP="003455BB">
      <w:pPr>
        <w:ind w:left="360"/>
        <w:rPr>
          <w:rFonts w:cs="Arial"/>
          <w:b/>
          <w:szCs w:val="24"/>
        </w:rPr>
      </w:pPr>
    </w:p>
    <w:p w:rsidR="00E46A29" w:rsidRPr="00B71C3B" w:rsidRDefault="003455BB" w:rsidP="00C3750C">
      <w:pPr>
        <w:rPr>
          <w:rFonts w:cs="Arial"/>
          <w:szCs w:val="24"/>
        </w:rPr>
      </w:pPr>
      <w:r w:rsidRPr="00B71C3B">
        <w:rPr>
          <w:rFonts w:cs="Arial"/>
          <w:szCs w:val="24"/>
        </w:rPr>
        <w:t>1</w:t>
      </w:r>
      <w:r w:rsidR="00134543">
        <w:rPr>
          <w:rFonts w:cs="Arial"/>
          <w:szCs w:val="24"/>
        </w:rPr>
        <w:t>.-</w:t>
      </w:r>
      <w:r w:rsidRPr="00B71C3B">
        <w:rPr>
          <w:rFonts w:cs="Arial"/>
          <w:szCs w:val="24"/>
        </w:rPr>
        <w:t xml:space="preserve">    </w:t>
      </w:r>
      <w:r w:rsidR="00E46A29" w:rsidRPr="00B71C3B">
        <w:rPr>
          <w:rFonts w:cs="Arial"/>
          <w:szCs w:val="24"/>
        </w:rPr>
        <w:t>EL P</w:t>
      </w:r>
      <w:r w:rsidR="00B71C3B">
        <w:rPr>
          <w:rFonts w:cs="Arial"/>
          <w:szCs w:val="24"/>
        </w:rPr>
        <w:t>lan Financiero</w:t>
      </w:r>
    </w:p>
    <w:p w:rsidR="00DC63B4" w:rsidRPr="00B71C3B" w:rsidRDefault="00DC63B4" w:rsidP="00DC63B4">
      <w:pPr>
        <w:rPr>
          <w:rFonts w:cs="Arial"/>
          <w:szCs w:val="24"/>
        </w:rPr>
      </w:pPr>
    </w:p>
    <w:p w:rsidR="00DC63B4" w:rsidRPr="00B71C3B" w:rsidRDefault="00DC63B4" w:rsidP="00DC63B4">
      <w:pPr>
        <w:rPr>
          <w:rFonts w:cs="Arial"/>
          <w:szCs w:val="24"/>
        </w:rPr>
      </w:pPr>
    </w:p>
    <w:p w:rsidR="00B64939" w:rsidRPr="00B71C3B" w:rsidRDefault="003455BB" w:rsidP="00F75B74">
      <w:pPr>
        <w:jc w:val="both"/>
        <w:rPr>
          <w:rFonts w:cs="Arial"/>
          <w:szCs w:val="24"/>
          <w:lang w:val="es-ES"/>
        </w:rPr>
      </w:pPr>
      <w:r w:rsidRPr="00B71C3B">
        <w:rPr>
          <w:rFonts w:cs="Arial"/>
          <w:szCs w:val="24"/>
        </w:rPr>
        <w:t xml:space="preserve">2 </w:t>
      </w:r>
      <w:r w:rsidR="00134543">
        <w:rPr>
          <w:rFonts w:cs="Arial"/>
          <w:szCs w:val="24"/>
        </w:rPr>
        <w:t>.-</w:t>
      </w:r>
      <w:r w:rsidRPr="00B71C3B">
        <w:rPr>
          <w:rFonts w:cs="Arial"/>
          <w:szCs w:val="24"/>
        </w:rPr>
        <w:t xml:space="preserve"> </w:t>
      </w:r>
      <w:r w:rsidR="00B64939" w:rsidRPr="00B71C3B">
        <w:rPr>
          <w:rFonts w:cs="Arial"/>
          <w:szCs w:val="24"/>
          <w:lang w:val="es-ES"/>
        </w:rPr>
        <w:t>Las metas de superávit primario</w:t>
      </w:r>
      <w:r w:rsidRPr="00B71C3B">
        <w:rPr>
          <w:rFonts w:cs="Arial"/>
          <w:szCs w:val="24"/>
          <w:lang w:val="es-ES"/>
        </w:rPr>
        <w:t>,</w:t>
      </w:r>
      <w:r w:rsidR="00B64939" w:rsidRPr="00B71C3B">
        <w:rPr>
          <w:rFonts w:cs="Arial"/>
          <w:szCs w:val="24"/>
          <w:lang w:val="es-ES"/>
        </w:rPr>
        <w:t xml:space="preserve"> el nivel de deuda pública y un análisis de su sostenibilidad</w:t>
      </w:r>
    </w:p>
    <w:p w:rsidR="003455BB" w:rsidRPr="00B71C3B" w:rsidRDefault="003455BB" w:rsidP="00F75B74">
      <w:pPr>
        <w:autoSpaceDE w:val="0"/>
        <w:autoSpaceDN w:val="0"/>
        <w:adjustRightInd w:val="0"/>
        <w:jc w:val="both"/>
        <w:rPr>
          <w:rFonts w:cs="Arial"/>
          <w:szCs w:val="24"/>
          <w:lang w:val="es-ES"/>
        </w:rPr>
      </w:pPr>
    </w:p>
    <w:p w:rsidR="00B64939" w:rsidRPr="00B71C3B" w:rsidRDefault="003455BB" w:rsidP="00F75B74">
      <w:pPr>
        <w:autoSpaceDE w:val="0"/>
        <w:autoSpaceDN w:val="0"/>
        <w:adjustRightInd w:val="0"/>
        <w:jc w:val="both"/>
        <w:rPr>
          <w:rFonts w:cs="Arial"/>
          <w:szCs w:val="24"/>
          <w:lang w:val="es-ES"/>
        </w:rPr>
      </w:pPr>
      <w:r w:rsidRPr="00B71C3B">
        <w:rPr>
          <w:rFonts w:cs="Arial"/>
          <w:szCs w:val="24"/>
          <w:lang w:val="es-ES"/>
        </w:rPr>
        <w:t>3</w:t>
      </w:r>
      <w:r w:rsidR="00134543">
        <w:rPr>
          <w:rFonts w:cs="Arial"/>
          <w:szCs w:val="24"/>
          <w:lang w:val="es-ES"/>
        </w:rPr>
        <w:t>.-</w:t>
      </w:r>
      <w:r w:rsidRPr="00B71C3B">
        <w:rPr>
          <w:rFonts w:cs="Arial"/>
          <w:szCs w:val="24"/>
          <w:lang w:val="es-ES"/>
        </w:rPr>
        <w:t xml:space="preserve"> </w:t>
      </w:r>
      <w:r w:rsidR="00B64939" w:rsidRPr="00B71C3B">
        <w:rPr>
          <w:rFonts w:cs="Arial"/>
          <w:szCs w:val="24"/>
          <w:lang w:val="es-ES"/>
        </w:rPr>
        <w:t xml:space="preserve"> Las acciones y medidas específicas en las que se sustenta el cumplimiento de las metas,</w:t>
      </w:r>
      <w:r w:rsidRPr="00B71C3B">
        <w:rPr>
          <w:rFonts w:cs="Arial"/>
          <w:szCs w:val="24"/>
          <w:lang w:val="es-ES"/>
        </w:rPr>
        <w:t xml:space="preserve"> </w:t>
      </w:r>
      <w:r w:rsidR="00B64939" w:rsidRPr="00B71C3B">
        <w:rPr>
          <w:rFonts w:cs="Arial"/>
          <w:szCs w:val="24"/>
          <w:lang w:val="es-ES"/>
        </w:rPr>
        <w:t>con sus correspondientes cronogramas de ejecución</w:t>
      </w:r>
    </w:p>
    <w:p w:rsidR="003455BB" w:rsidRPr="00B71C3B" w:rsidRDefault="003455BB" w:rsidP="00F75B74">
      <w:pPr>
        <w:autoSpaceDE w:val="0"/>
        <w:autoSpaceDN w:val="0"/>
        <w:adjustRightInd w:val="0"/>
        <w:jc w:val="both"/>
        <w:rPr>
          <w:rFonts w:cs="Arial"/>
          <w:szCs w:val="24"/>
          <w:lang w:val="es-ES"/>
        </w:rPr>
      </w:pPr>
    </w:p>
    <w:p w:rsidR="00A269DF" w:rsidRPr="00B71C3B" w:rsidRDefault="003455BB" w:rsidP="00F75B74">
      <w:pPr>
        <w:autoSpaceDE w:val="0"/>
        <w:autoSpaceDN w:val="0"/>
        <w:adjustRightInd w:val="0"/>
        <w:jc w:val="both"/>
        <w:rPr>
          <w:rFonts w:cs="Arial"/>
          <w:szCs w:val="24"/>
          <w:lang w:val="es-ES"/>
        </w:rPr>
      </w:pPr>
      <w:r w:rsidRPr="00B71C3B">
        <w:rPr>
          <w:rFonts w:cs="Arial"/>
          <w:szCs w:val="24"/>
          <w:lang w:val="es-ES"/>
        </w:rPr>
        <w:t>4</w:t>
      </w:r>
      <w:r w:rsidR="00134543">
        <w:rPr>
          <w:rFonts w:cs="Arial"/>
          <w:szCs w:val="24"/>
          <w:lang w:val="es-ES"/>
        </w:rPr>
        <w:t>.-</w:t>
      </w:r>
      <w:r w:rsidRPr="00B71C3B">
        <w:rPr>
          <w:rFonts w:cs="Arial"/>
          <w:szCs w:val="24"/>
          <w:lang w:val="es-ES"/>
        </w:rPr>
        <w:t xml:space="preserve"> </w:t>
      </w:r>
      <w:r w:rsidR="00B64939" w:rsidRPr="00B71C3B">
        <w:rPr>
          <w:rFonts w:cs="Arial"/>
          <w:szCs w:val="24"/>
          <w:lang w:val="es-ES"/>
        </w:rPr>
        <w:t xml:space="preserve"> Un informe de resultados fiscales de la vigencia fiscal anterior. </w:t>
      </w:r>
    </w:p>
    <w:p w:rsidR="00A269DF" w:rsidRPr="00B71C3B" w:rsidRDefault="00A269DF" w:rsidP="00F75B74">
      <w:pPr>
        <w:autoSpaceDE w:val="0"/>
        <w:autoSpaceDN w:val="0"/>
        <w:adjustRightInd w:val="0"/>
        <w:jc w:val="both"/>
        <w:rPr>
          <w:rFonts w:cs="Arial"/>
          <w:szCs w:val="24"/>
          <w:lang w:val="es-ES"/>
        </w:rPr>
      </w:pPr>
    </w:p>
    <w:p w:rsidR="00B64939" w:rsidRPr="00B71C3B" w:rsidRDefault="00A269DF" w:rsidP="00F75B74">
      <w:pPr>
        <w:autoSpaceDE w:val="0"/>
        <w:autoSpaceDN w:val="0"/>
        <w:adjustRightInd w:val="0"/>
        <w:jc w:val="both"/>
        <w:rPr>
          <w:rFonts w:cs="Arial"/>
          <w:szCs w:val="24"/>
          <w:lang w:val="es-ES"/>
        </w:rPr>
      </w:pPr>
      <w:r w:rsidRPr="00B71C3B">
        <w:rPr>
          <w:rFonts w:cs="Arial"/>
          <w:szCs w:val="24"/>
          <w:lang w:val="es-ES"/>
        </w:rPr>
        <w:t>5</w:t>
      </w:r>
      <w:r w:rsidR="00134543">
        <w:rPr>
          <w:rFonts w:cs="Arial"/>
          <w:szCs w:val="24"/>
          <w:lang w:val="es-ES"/>
        </w:rPr>
        <w:t>.-</w:t>
      </w:r>
      <w:r w:rsidRPr="00B71C3B">
        <w:rPr>
          <w:rFonts w:cs="Arial"/>
          <w:szCs w:val="24"/>
          <w:lang w:val="es-ES"/>
        </w:rPr>
        <w:t xml:space="preserve"> </w:t>
      </w:r>
      <w:r w:rsidR="00B64939" w:rsidRPr="00B71C3B">
        <w:rPr>
          <w:rFonts w:cs="Arial"/>
          <w:szCs w:val="24"/>
          <w:lang w:val="es-ES"/>
        </w:rPr>
        <w:t xml:space="preserve"> Una estimación del costo fiscal de las exenciones tributarias existentes en la vigencia</w:t>
      </w:r>
      <w:r w:rsidRPr="00B71C3B">
        <w:rPr>
          <w:rFonts w:cs="Arial"/>
          <w:szCs w:val="24"/>
          <w:lang w:val="es-ES"/>
        </w:rPr>
        <w:t xml:space="preserve">  </w:t>
      </w:r>
      <w:r w:rsidR="00B64939" w:rsidRPr="00B71C3B">
        <w:rPr>
          <w:rFonts w:cs="Arial"/>
          <w:szCs w:val="24"/>
          <w:lang w:val="es-ES"/>
        </w:rPr>
        <w:t>anterior</w:t>
      </w:r>
    </w:p>
    <w:p w:rsidR="00A269DF" w:rsidRPr="00B71C3B" w:rsidRDefault="00A269DF" w:rsidP="00F75B74">
      <w:pPr>
        <w:autoSpaceDE w:val="0"/>
        <w:autoSpaceDN w:val="0"/>
        <w:adjustRightInd w:val="0"/>
        <w:jc w:val="both"/>
        <w:rPr>
          <w:rFonts w:cs="Arial"/>
          <w:szCs w:val="24"/>
          <w:lang w:val="es-ES"/>
        </w:rPr>
      </w:pPr>
    </w:p>
    <w:p w:rsidR="00B64939" w:rsidRPr="00B71C3B" w:rsidRDefault="00A269DF" w:rsidP="00F75B74">
      <w:pPr>
        <w:autoSpaceDE w:val="0"/>
        <w:autoSpaceDN w:val="0"/>
        <w:adjustRightInd w:val="0"/>
        <w:jc w:val="both"/>
        <w:rPr>
          <w:rFonts w:cs="Arial"/>
          <w:szCs w:val="24"/>
          <w:lang w:val="es-ES"/>
        </w:rPr>
      </w:pPr>
      <w:r w:rsidRPr="00B71C3B">
        <w:rPr>
          <w:rFonts w:cs="Arial"/>
          <w:szCs w:val="24"/>
          <w:lang w:val="es-ES"/>
        </w:rPr>
        <w:t>6</w:t>
      </w:r>
      <w:r w:rsidR="00134543">
        <w:rPr>
          <w:rFonts w:cs="Arial"/>
          <w:szCs w:val="24"/>
          <w:lang w:val="es-ES"/>
        </w:rPr>
        <w:t>.-</w:t>
      </w:r>
      <w:r w:rsidR="00B64939" w:rsidRPr="00B71C3B">
        <w:rPr>
          <w:rFonts w:cs="Arial"/>
          <w:szCs w:val="24"/>
          <w:lang w:val="es-ES"/>
        </w:rPr>
        <w:t xml:space="preserve"> </w:t>
      </w:r>
      <w:r w:rsidRPr="00B71C3B">
        <w:rPr>
          <w:rFonts w:cs="Arial"/>
          <w:szCs w:val="24"/>
          <w:lang w:val="es-ES"/>
        </w:rPr>
        <w:t>R</w:t>
      </w:r>
      <w:r w:rsidR="00B64939" w:rsidRPr="00B71C3B">
        <w:rPr>
          <w:rFonts w:cs="Arial"/>
          <w:szCs w:val="24"/>
          <w:lang w:val="es-ES"/>
        </w:rPr>
        <w:t>elación de los pasivos exigibles y de los pasivos contingentes que pueden afectar la</w:t>
      </w:r>
      <w:r w:rsidRPr="00B71C3B">
        <w:rPr>
          <w:rFonts w:cs="Arial"/>
          <w:szCs w:val="24"/>
          <w:lang w:val="es-ES"/>
        </w:rPr>
        <w:t xml:space="preserve"> </w:t>
      </w:r>
      <w:r w:rsidR="00B64939" w:rsidRPr="00B71C3B">
        <w:rPr>
          <w:rFonts w:cs="Arial"/>
          <w:szCs w:val="24"/>
          <w:lang w:val="es-ES"/>
        </w:rPr>
        <w:t>situación financiera de la entidad territorial</w:t>
      </w:r>
    </w:p>
    <w:p w:rsidR="00A269DF" w:rsidRPr="00B71C3B" w:rsidRDefault="00A269DF" w:rsidP="00F75B74">
      <w:pPr>
        <w:autoSpaceDE w:val="0"/>
        <w:autoSpaceDN w:val="0"/>
        <w:adjustRightInd w:val="0"/>
        <w:jc w:val="both"/>
        <w:rPr>
          <w:rFonts w:cs="Arial"/>
          <w:szCs w:val="24"/>
          <w:lang w:val="es-ES"/>
        </w:rPr>
      </w:pPr>
    </w:p>
    <w:p w:rsidR="00B64939" w:rsidRPr="00B71C3B" w:rsidRDefault="00A269DF" w:rsidP="00F75B74">
      <w:pPr>
        <w:autoSpaceDE w:val="0"/>
        <w:autoSpaceDN w:val="0"/>
        <w:adjustRightInd w:val="0"/>
        <w:jc w:val="both"/>
        <w:rPr>
          <w:rFonts w:cs="Arial"/>
          <w:szCs w:val="24"/>
          <w:lang w:val="es-ES"/>
        </w:rPr>
      </w:pPr>
      <w:r w:rsidRPr="00B71C3B">
        <w:rPr>
          <w:rFonts w:cs="Arial"/>
          <w:szCs w:val="24"/>
          <w:lang w:val="es-ES"/>
        </w:rPr>
        <w:t>7</w:t>
      </w:r>
      <w:r w:rsidR="00134543">
        <w:rPr>
          <w:rFonts w:cs="Arial"/>
          <w:szCs w:val="24"/>
          <w:lang w:val="es-ES"/>
        </w:rPr>
        <w:t>.-</w:t>
      </w:r>
      <w:r w:rsidR="00B64939" w:rsidRPr="00B71C3B">
        <w:rPr>
          <w:rFonts w:cs="Arial"/>
          <w:szCs w:val="24"/>
          <w:lang w:val="es-ES"/>
        </w:rPr>
        <w:t xml:space="preserve"> El costo fiscal de los proyectos de acuerdo sancionados en la vigencia fiscal</w:t>
      </w:r>
      <w:r w:rsidR="00F75B74" w:rsidRPr="00B71C3B">
        <w:rPr>
          <w:rFonts w:cs="Arial"/>
          <w:szCs w:val="24"/>
          <w:lang w:val="es-ES"/>
        </w:rPr>
        <w:t xml:space="preserve"> </w:t>
      </w:r>
      <w:r w:rsidR="00B64939" w:rsidRPr="00B71C3B">
        <w:rPr>
          <w:rFonts w:cs="Arial"/>
          <w:szCs w:val="24"/>
          <w:lang w:val="es-ES"/>
        </w:rPr>
        <w:t>anterior.</w:t>
      </w:r>
    </w:p>
    <w:p w:rsidR="0095248D" w:rsidRPr="00B71C3B" w:rsidRDefault="0095248D" w:rsidP="00F75B74">
      <w:pPr>
        <w:ind w:left="360"/>
        <w:jc w:val="both"/>
        <w:rPr>
          <w:rFonts w:cs="Arial"/>
          <w:szCs w:val="24"/>
        </w:rPr>
      </w:pPr>
    </w:p>
    <w:p w:rsidR="0095248D" w:rsidRPr="00B71C3B" w:rsidRDefault="0095248D"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B71C3B" w:rsidRPr="00B71C3B" w:rsidRDefault="00B71C3B" w:rsidP="00F75B74">
      <w:pPr>
        <w:ind w:left="360"/>
        <w:jc w:val="both"/>
        <w:rPr>
          <w:rFonts w:cs="Arial"/>
        </w:rPr>
      </w:pPr>
    </w:p>
    <w:p w:rsidR="0095248D" w:rsidRPr="00B71C3B" w:rsidRDefault="0095248D" w:rsidP="00F75B74">
      <w:pPr>
        <w:ind w:left="360"/>
        <w:jc w:val="both"/>
        <w:rPr>
          <w:rFonts w:cs="Arial"/>
        </w:rPr>
      </w:pPr>
    </w:p>
    <w:p w:rsidR="00577D4E" w:rsidRDefault="00577D4E" w:rsidP="00A261A8">
      <w:pPr>
        <w:jc w:val="center"/>
        <w:rPr>
          <w:rFonts w:cs="Arial"/>
          <w:b/>
        </w:rPr>
      </w:pPr>
    </w:p>
    <w:p w:rsidR="00E46A29" w:rsidRDefault="009F4606" w:rsidP="00A261A8">
      <w:pPr>
        <w:jc w:val="center"/>
        <w:rPr>
          <w:rFonts w:cs="Arial"/>
          <w:b/>
        </w:rPr>
      </w:pPr>
      <w:r>
        <w:rPr>
          <w:rFonts w:cs="Arial"/>
          <w:b/>
        </w:rPr>
        <w:lastRenderedPageBreak/>
        <w:t>I</w:t>
      </w:r>
      <w:r w:rsidR="00E46A29" w:rsidRPr="00065491">
        <w:rPr>
          <w:rFonts w:cs="Arial"/>
          <w:b/>
        </w:rPr>
        <w:t>NTRODUCCION</w:t>
      </w:r>
    </w:p>
    <w:p w:rsidR="00A261A8" w:rsidRPr="00065491" w:rsidRDefault="00A261A8" w:rsidP="00A261A8">
      <w:pPr>
        <w:jc w:val="center"/>
        <w:rPr>
          <w:rFonts w:cs="Arial"/>
          <w:b/>
        </w:rPr>
      </w:pPr>
    </w:p>
    <w:p w:rsidR="009830B1" w:rsidRDefault="00D3336E" w:rsidP="009830B1">
      <w:pPr>
        <w:jc w:val="both"/>
        <w:rPr>
          <w:rFonts w:cs="Arial"/>
        </w:rPr>
      </w:pPr>
      <w:r>
        <w:rPr>
          <w:rFonts w:cs="Arial"/>
        </w:rPr>
        <w:t>El Marco Fiscal de Mediano Plazo – MFMP 20</w:t>
      </w:r>
      <w:r w:rsidR="00553F36">
        <w:rPr>
          <w:rFonts w:cs="Arial"/>
        </w:rPr>
        <w:t>1</w:t>
      </w:r>
      <w:r w:rsidR="00EF6C6A">
        <w:rPr>
          <w:rFonts w:cs="Arial"/>
        </w:rPr>
        <w:t>3</w:t>
      </w:r>
      <w:r>
        <w:rPr>
          <w:rFonts w:cs="Arial"/>
        </w:rPr>
        <w:t xml:space="preserve"> – 20</w:t>
      </w:r>
      <w:r w:rsidR="00303EBC">
        <w:rPr>
          <w:rFonts w:cs="Arial"/>
        </w:rPr>
        <w:t>22</w:t>
      </w:r>
      <w:r>
        <w:rPr>
          <w:rFonts w:cs="Arial"/>
        </w:rPr>
        <w:t xml:space="preserve"> es un plan que  se convierte es la herramienta de planeación de las finanzas más importante a nivel territorial, para</w:t>
      </w:r>
      <w:r w:rsidR="006670D8">
        <w:rPr>
          <w:rFonts w:cs="Arial"/>
        </w:rPr>
        <w:t xml:space="preserve"> enfrentar con éxito los desafío</w:t>
      </w:r>
      <w:r>
        <w:rPr>
          <w:rFonts w:cs="Arial"/>
        </w:rPr>
        <w:t>s que presenta el entorno nacional e internacional</w:t>
      </w:r>
      <w:r w:rsidR="00B71E4E">
        <w:rPr>
          <w:rFonts w:cs="Arial"/>
        </w:rPr>
        <w:t xml:space="preserve">, en el cual </w:t>
      </w:r>
      <w:r w:rsidR="00E46A29">
        <w:rPr>
          <w:rFonts w:cs="Arial"/>
        </w:rPr>
        <w:t xml:space="preserve">se efectúa un estudio de la situación financiera generada en </w:t>
      </w:r>
      <w:r w:rsidR="001E5E2D">
        <w:rPr>
          <w:rFonts w:cs="Arial"/>
        </w:rPr>
        <w:t xml:space="preserve">los </w:t>
      </w:r>
      <w:r w:rsidR="00E46A29">
        <w:rPr>
          <w:rFonts w:cs="Arial"/>
        </w:rPr>
        <w:t xml:space="preserve">cuatro </w:t>
      </w:r>
      <w:r w:rsidR="001E5E2D">
        <w:rPr>
          <w:rFonts w:cs="Arial"/>
        </w:rPr>
        <w:t>años anteriores</w:t>
      </w:r>
      <w:r w:rsidR="00E46A29">
        <w:rPr>
          <w:rFonts w:cs="Arial"/>
        </w:rPr>
        <w:t>, que contribuya a comprender el cuadro financiero del municipio, lo cual acompañado del análisis y las tendencias actuales, permitan una visión clara de las reales posibilidades del ente territorial, para recuperarse y mantenerse en el mapa político administrativo nacional</w:t>
      </w:r>
      <w:r w:rsidR="00B71E4E">
        <w:rPr>
          <w:rFonts w:cs="Arial"/>
        </w:rPr>
        <w:t xml:space="preserve"> para los próximos años.</w:t>
      </w:r>
    </w:p>
    <w:p w:rsidR="00E46A29" w:rsidRDefault="00E46A29" w:rsidP="009830B1">
      <w:pPr>
        <w:jc w:val="both"/>
        <w:rPr>
          <w:rFonts w:cs="Arial"/>
        </w:rPr>
      </w:pPr>
      <w:r>
        <w:rPr>
          <w:rFonts w:cs="Arial"/>
        </w:rPr>
        <w:t xml:space="preserve"> </w:t>
      </w:r>
    </w:p>
    <w:p w:rsidR="00E46A29" w:rsidRDefault="00E46A29" w:rsidP="009830B1">
      <w:pPr>
        <w:jc w:val="both"/>
        <w:rPr>
          <w:rFonts w:cs="Arial"/>
        </w:rPr>
      </w:pPr>
      <w:r>
        <w:rPr>
          <w:rFonts w:cs="Arial"/>
        </w:rPr>
        <w:t xml:space="preserve">Se parte </w:t>
      </w:r>
      <w:r w:rsidR="001E5E2D">
        <w:rPr>
          <w:rFonts w:cs="Arial"/>
        </w:rPr>
        <w:t>del Plan Financiero, con</w:t>
      </w:r>
      <w:r>
        <w:rPr>
          <w:rFonts w:cs="Arial"/>
        </w:rPr>
        <w:t xml:space="preserve"> una rápida presentación de cifras nacionales sobre el balance fiscal de la nación, para luego abordar rigurosamente todo un paquete de indicadores que reflejan la situación financi</w:t>
      </w:r>
      <w:r w:rsidR="00DE3890">
        <w:rPr>
          <w:rFonts w:cs="Arial"/>
        </w:rPr>
        <w:t>era al cierre de la vigencia 2011</w:t>
      </w:r>
      <w:r>
        <w:rPr>
          <w:rFonts w:cs="Arial"/>
        </w:rPr>
        <w:t>. Luego se plasma el cuadro estratégico, donde se dejan claras directrices para s</w:t>
      </w:r>
      <w:r w:rsidR="00726ED7">
        <w:rPr>
          <w:rFonts w:cs="Arial"/>
        </w:rPr>
        <w:t>u</w:t>
      </w:r>
      <w:r>
        <w:rPr>
          <w:rFonts w:cs="Arial"/>
        </w:rPr>
        <w:t xml:space="preserve"> puesta en marcha, lo cual se complementa con los programas y proyectos  que deben implementarse para </w:t>
      </w:r>
      <w:r w:rsidR="001E5E2D">
        <w:rPr>
          <w:rFonts w:cs="Arial"/>
        </w:rPr>
        <w:t xml:space="preserve">seguir recuperando </w:t>
      </w:r>
      <w:r>
        <w:rPr>
          <w:rFonts w:cs="Arial"/>
        </w:rPr>
        <w:t>financiera</w:t>
      </w:r>
      <w:r w:rsidR="001E5E2D">
        <w:rPr>
          <w:rFonts w:cs="Arial"/>
        </w:rPr>
        <w:t>mente</w:t>
      </w:r>
      <w:r>
        <w:rPr>
          <w:rFonts w:cs="Arial"/>
        </w:rPr>
        <w:t xml:space="preserve"> al ente territorial.</w:t>
      </w:r>
      <w:r w:rsidR="001E5E2D">
        <w:rPr>
          <w:rFonts w:cs="Arial"/>
        </w:rPr>
        <w:t xml:space="preserve"> y se fijan las proyecciones financieras a 10 años </w:t>
      </w:r>
      <w:r>
        <w:rPr>
          <w:rFonts w:cs="Arial"/>
        </w:rPr>
        <w:t xml:space="preserve"> </w:t>
      </w:r>
    </w:p>
    <w:p w:rsidR="009830B1" w:rsidRDefault="009830B1" w:rsidP="009830B1">
      <w:pPr>
        <w:jc w:val="both"/>
        <w:rPr>
          <w:rFonts w:cs="Arial"/>
        </w:rPr>
      </w:pPr>
    </w:p>
    <w:p w:rsidR="001E5E2D" w:rsidRDefault="001E5E2D" w:rsidP="009830B1">
      <w:pPr>
        <w:jc w:val="both"/>
        <w:rPr>
          <w:rFonts w:cs="Arial"/>
        </w:rPr>
      </w:pPr>
      <w:r>
        <w:rPr>
          <w:rFonts w:cs="Arial"/>
        </w:rPr>
        <w:t xml:space="preserve">Luego, se </w:t>
      </w:r>
      <w:r w:rsidR="004C790D">
        <w:rPr>
          <w:rFonts w:cs="Arial"/>
        </w:rPr>
        <w:t xml:space="preserve">establecen las metas del superávit primario, se </w:t>
      </w:r>
      <w:r w:rsidR="002C1EB8">
        <w:rPr>
          <w:rFonts w:cs="Arial"/>
        </w:rPr>
        <w:t>plantean</w:t>
      </w:r>
      <w:r w:rsidR="004C790D">
        <w:rPr>
          <w:rFonts w:cs="Arial"/>
        </w:rPr>
        <w:t xml:space="preserve"> las medidas que se adoptaran para alcanzar las metas  y en </w:t>
      </w:r>
      <w:r w:rsidR="002C1EB8">
        <w:rPr>
          <w:rFonts w:cs="Arial"/>
        </w:rPr>
        <w:t>qué</w:t>
      </w:r>
      <w:r w:rsidR="004C790D">
        <w:rPr>
          <w:rFonts w:cs="Arial"/>
        </w:rPr>
        <w:t xml:space="preserve"> tiemp</w:t>
      </w:r>
      <w:r w:rsidR="002C1EB8">
        <w:rPr>
          <w:rFonts w:cs="Arial"/>
        </w:rPr>
        <w:t xml:space="preserve">o, siguiendo con </w:t>
      </w:r>
      <w:r>
        <w:rPr>
          <w:rFonts w:cs="Arial"/>
        </w:rPr>
        <w:t xml:space="preserve"> los análisis </w:t>
      </w:r>
      <w:r w:rsidR="002C1EB8">
        <w:rPr>
          <w:rFonts w:cs="Arial"/>
        </w:rPr>
        <w:t>acerca de</w:t>
      </w:r>
      <w:r>
        <w:rPr>
          <w:rFonts w:cs="Arial"/>
        </w:rPr>
        <w:t xml:space="preserve"> los resultados fiscales de la vigencia anterior, </w:t>
      </w:r>
      <w:r w:rsidR="002C1EB8">
        <w:rPr>
          <w:rFonts w:cs="Arial"/>
        </w:rPr>
        <w:t xml:space="preserve">concluyendo con la </w:t>
      </w:r>
      <w:r>
        <w:rPr>
          <w:rFonts w:cs="Arial"/>
        </w:rPr>
        <w:t xml:space="preserve"> </w:t>
      </w:r>
      <w:r w:rsidR="002C1EB8">
        <w:rPr>
          <w:rFonts w:cs="Arial"/>
        </w:rPr>
        <w:t xml:space="preserve">relación de </w:t>
      </w:r>
      <w:r>
        <w:rPr>
          <w:rFonts w:cs="Arial"/>
        </w:rPr>
        <w:t xml:space="preserve"> los pasivos exigibles y contingentes</w:t>
      </w:r>
    </w:p>
    <w:p w:rsidR="001E5E2D" w:rsidRDefault="001E5E2D" w:rsidP="009830B1">
      <w:pPr>
        <w:jc w:val="both"/>
        <w:rPr>
          <w:rFonts w:cs="Arial"/>
        </w:rPr>
      </w:pPr>
    </w:p>
    <w:p w:rsidR="00E46A29" w:rsidRDefault="00E46A29" w:rsidP="00CB63E7">
      <w:pPr>
        <w:ind w:left="360"/>
        <w:jc w:val="both"/>
        <w:rPr>
          <w:rFonts w:cs="Arial"/>
          <w:b/>
        </w:rPr>
      </w:pPr>
    </w:p>
    <w:p w:rsidR="00E46A29" w:rsidRDefault="00E46A29" w:rsidP="00E46A29">
      <w:pPr>
        <w:spacing w:line="360" w:lineRule="auto"/>
        <w:ind w:left="360"/>
        <w:jc w:val="both"/>
        <w:rPr>
          <w:rFonts w:cs="Arial"/>
          <w:b/>
        </w:rPr>
      </w:pPr>
    </w:p>
    <w:p w:rsidR="00D3336E" w:rsidRDefault="00D3336E" w:rsidP="00E46A29">
      <w:pPr>
        <w:spacing w:line="360" w:lineRule="auto"/>
        <w:ind w:left="360"/>
        <w:jc w:val="both"/>
        <w:rPr>
          <w:rFonts w:cs="Arial"/>
          <w:b/>
        </w:rPr>
      </w:pPr>
    </w:p>
    <w:p w:rsidR="00D3336E" w:rsidRDefault="00D3336E" w:rsidP="00E46A29">
      <w:pPr>
        <w:spacing w:line="360" w:lineRule="auto"/>
        <w:ind w:left="360"/>
        <w:jc w:val="both"/>
        <w:rPr>
          <w:rFonts w:cs="Arial"/>
          <w:b/>
        </w:rPr>
      </w:pPr>
    </w:p>
    <w:p w:rsidR="00D3336E" w:rsidRDefault="00D3336E" w:rsidP="00E46A29">
      <w:pPr>
        <w:spacing w:line="360" w:lineRule="auto"/>
        <w:ind w:left="360"/>
        <w:jc w:val="both"/>
        <w:rPr>
          <w:rFonts w:cs="Arial"/>
          <w:b/>
        </w:rPr>
      </w:pPr>
    </w:p>
    <w:p w:rsidR="00D3336E" w:rsidRDefault="00D3336E" w:rsidP="00E46A29">
      <w:pPr>
        <w:spacing w:line="360" w:lineRule="auto"/>
        <w:ind w:left="360"/>
        <w:jc w:val="both"/>
        <w:rPr>
          <w:rFonts w:cs="Arial"/>
          <w:b/>
        </w:rPr>
      </w:pPr>
    </w:p>
    <w:p w:rsidR="00D3336E" w:rsidRDefault="00D3336E" w:rsidP="00E46A29">
      <w:pPr>
        <w:spacing w:line="360" w:lineRule="auto"/>
        <w:ind w:left="360"/>
        <w:jc w:val="both"/>
        <w:rPr>
          <w:rFonts w:cs="Arial"/>
          <w:b/>
        </w:rPr>
      </w:pPr>
    </w:p>
    <w:p w:rsidR="009F4606" w:rsidRDefault="009F4606" w:rsidP="00E46A29">
      <w:pPr>
        <w:spacing w:line="360" w:lineRule="auto"/>
        <w:ind w:left="360"/>
        <w:jc w:val="both"/>
        <w:rPr>
          <w:rFonts w:cs="Arial"/>
          <w:b/>
        </w:rPr>
      </w:pPr>
    </w:p>
    <w:p w:rsidR="00D3336E" w:rsidRDefault="00D3336E" w:rsidP="00E46A29">
      <w:pPr>
        <w:spacing w:line="360" w:lineRule="auto"/>
        <w:ind w:left="360"/>
        <w:jc w:val="both"/>
        <w:rPr>
          <w:rFonts w:cs="Arial"/>
          <w:b/>
        </w:rPr>
      </w:pPr>
    </w:p>
    <w:p w:rsidR="00223745" w:rsidRDefault="00223745" w:rsidP="00E46A29">
      <w:pPr>
        <w:spacing w:line="360" w:lineRule="auto"/>
        <w:ind w:left="360"/>
        <w:jc w:val="both"/>
        <w:rPr>
          <w:rFonts w:cs="Arial"/>
          <w:b/>
        </w:rPr>
      </w:pPr>
    </w:p>
    <w:p w:rsidR="00223745" w:rsidRDefault="00223745" w:rsidP="00E46A29">
      <w:pPr>
        <w:spacing w:line="360" w:lineRule="auto"/>
        <w:ind w:left="360"/>
        <w:jc w:val="both"/>
        <w:rPr>
          <w:rFonts w:cs="Arial"/>
          <w:b/>
        </w:rPr>
      </w:pPr>
    </w:p>
    <w:p w:rsidR="00E46A29" w:rsidRPr="00065491" w:rsidRDefault="00270A86" w:rsidP="00E46A29">
      <w:pPr>
        <w:spacing w:line="360" w:lineRule="auto"/>
        <w:ind w:left="360"/>
        <w:jc w:val="both"/>
        <w:rPr>
          <w:rFonts w:cs="Arial"/>
          <w:b/>
        </w:rPr>
      </w:pPr>
      <w:r>
        <w:rPr>
          <w:rFonts w:cs="Arial"/>
          <w:b/>
        </w:rPr>
        <w:lastRenderedPageBreak/>
        <w:t xml:space="preserve">1. </w:t>
      </w:r>
      <w:r w:rsidR="00E46A29">
        <w:rPr>
          <w:rFonts w:cs="Arial"/>
          <w:b/>
        </w:rPr>
        <w:t>E</w:t>
      </w:r>
      <w:r w:rsidR="00E46A29" w:rsidRPr="00065491">
        <w:rPr>
          <w:rFonts w:cs="Arial"/>
          <w:b/>
        </w:rPr>
        <w:t>L PLAN FINANCIERO</w:t>
      </w:r>
    </w:p>
    <w:p w:rsidR="00E46A29" w:rsidRDefault="00E46A29" w:rsidP="00E46A29">
      <w:pPr>
        <w:spacing w:line="360" w:lineRule="auto"/>
        <w:jc w:val="both"/>
        <w:rPr>
          <w:rFonts w:cs="Arial"/>
          <w:b/>
        </w:rPr>
      </w:pPr>
    </w:p>
    <w:p w:rsidR="00E46A29" w:rsidRPr="00065491" w:rsidRDefault="00E46A29" w:rsidP="00E46A29">
      <w:pPr>
        <w:spacing w:line="360" w:lineRule="auto"/>
        <w:ind w:left="360"/>
        <w:jc w:val="both"/>
        <w:rPr>
          <w:rFonts w:cs="Arial"/>
          <w:b/>
        </w:rPr>
      </w:pPr>
      <w:r w:rsidRPr="00065491">
        <w:rPr>
          <w:rFonts w:cs="Arial"/>
          <w:b/>
        </w:rPr>
        <w:t>DIAGNOSTICO</w:t>
      </w:r>
    </w:p>
    <w:p w:rsidR="0010380D" w:rsidRDefault="0010380D" w:rsidP="00E46A29">
      <w:pPr>
        <w:spacing w:line="360" w:lineRule="auto"/>
        <w:ind w:left="360"/>
        <w:jc w:val="both"/>
        <w:rPr>
          <w:rFonts w:cs="Arial"/>
          <w:b/>
        </w:rPr>
      </w:pPr>
    </w:p>
    <w:p w:rsidR="00E46A29" w:rsidRPr="00065491" w:rsidRDefault="00E46A29" w:rsidP="00E46A29">
      <w:pPr>
        <w:spacing w:line="360" w:lineRule="auto"/>
        <w:ind w:left="360"/>
        <w:jc w:val="both"/>
        <w:rPr>
          <w:rFonts w:cs="Arial"/>
          <w:b/>
        </w:rPr>
      </w:pPr>
      <w:r w:rsidRPr="00065491">
        <w:rPr>
          <w:rFonts w:cs="Arial"/>
          <w:b/>
        </w:rPr>
        <w:t>EL CONTEXTO NACIONAL</w:t>
      </w:r>
    </w:p>
    <w:p w:rsidR="00E46A29" w:rsidRPr="00065491" w:rsidRDefault="00E46A29" w:rsidP="00E46A29">
      <w:pPr>
        <w:spacing w:line="360" w:lineRule="auto"/>
        <w:jc w:val="both"/>
        <w:rPr>
          <w:rFonts w:cs="Arial"/>
          <w:b/>
        </w:rPr>
      </w:pPr>
    </w:p>
    <w:p w:rsidR="00E46A29" w:rsidRPr="00065491" w:rsidRDefault="00E46A29" w:rsidP="00CB63E7">
      <w:pPr>
        <w:ind w:left="360"/>
        <w:jc w:val="both"/>
        <w:rPr>
          <w:rFonts w:cs="Arial"/>
        </w:rPr>
      </w:pPr>
      <w:r w:rsidRPr="00065491">
        <w:rPr>
          <w:rFonts w:cs="Arial"/>
        </w:rPr>
        <w:t xml:space="preserve">El presente Gobierno nacional ha continuado con los compromisos adquiridos a través del Acuerdo Marco firmado con el fondo monetario internacional – FMI desde </w:t>
      </w:r>
      <w:r w:rsidR="001935B4">
        <w:rPr>
          <w:rFonts w:cs="Arial"/>
        </w:rPr>
        <w:t>los</w:t>
      </w:r>
      <w:r w:rsidRPr="00065491">
        <w:rPr>
          <w:rFonts w:cs="Arial"/>
        </w:rPr>
        <w:t xml:space="preserve"> gobierno</w:t>
      </w:r>
      <w:r w:rsidR="001935B4">
        <w:rPr>
          <w:rFonts w:cs="Arial"/>
        </w:rPr>
        <w:t>s</w:t>
      </w:r>
      <w:r w:rsidRPr="00065491">
        <w:rPr>
          <w:rFonts w:cs="Arial"/>
        </w:rPr>
        <w:t xml:space="preserve"> anterior</w:t>
      </w:r>
      <w:r w:rsidR="001935B4">
        <w:rPr>
          <w:rFonts w:cs="Arial"/>
        </w:rPr>
        <w:t>es</w:t>
      </w:r>
      <w:r w:rsidRPr="00065491">
        <w:rPr>
          <w:rFonts w:cs="Arial"/>
        </w:rPr>
        <w:t>.</w:t>
      </w:r>
    </w:p>
    <w:p w:rsidR="00E46A29" w:rsidRPr="00065491" w:rsidRDefault="00E46A29" w:rsidP="00CB63E7">
      <w:pPr>
        <w:ind w:left="360"/>
        <w:jc w:val="both"/>
        <w:rPr>
          <w:rFonts w:cs="Arial"/>
        </w:rPr>
      </w:pPr>
    </w:p>
    <w:p w:rsidR="00E46A29" w:rsidRDefault="00E46A29" w:rsidP="00CB63E7">
      <w:pPr>
        <w:ind w:left="360"/>
        <w:jc w:val="both"/>
        <w:rPr>
          <w:rFonts w:cs="Arial"/>
        </w:rPr>
      </w:pPr>
      <w:r w:rsidRPr="00065491">
        <w:rPr>
          <w:rFonts w:cs="Arial"/>
        </w:rPr>
        <w:t>Las nuevas exigencias del FMI han obligado a la expedición de nuevas reformas como el Acto Legislativo N</w:t>
      </w:r>
      <w:r w:rsidR="00C96EAC">
        <w:rPr>
          <w:rFonts w:cs="Arial"/>
        </w:rPr>
        <w:t>º.</w:t>
      </w:r>
      <w:r w:rsidRPr="00065491">
        <w:rPr>
          <w:rFonts w:cs="Arial"/>
        </w:rPr>
        <w:t xml:space="preserve"> 0</w:t>
      </w:r>
      <w:r>
        <w:rPr>
          <w:rFonts w:cs="Arial"/>
        </w:rPr>
        <w:t>4</w:t>
      </w:r>
      <w:r w:rsidRPr="00065491">
        <w:rPr>
          <w:rFonts w:cs="Arial"/>
        </w:rPr>
        <w:t xml:space="preserve"> de 200</w:t>
      </w:r>
      <w:r>
        <w:rPr>
          <w:rFonts w:cs="Arial"/>
        </w:rPr>
        <w:t>7</w:t>
      </w:r>
      <w:r w:rsidRPr="00065491">
        <w:rPr>
          <w:rFonts w:cs="Arial"/>
        </w:rPr>
        <w:t>, que modifico</w:t>
      </w:r>
      <w:r>
        <w:rPr>
          <w:rFonts w:cs="Arial"/>
        </w:rPr>
        <w:t xml:space="preserve"> y recortó</w:t>
      </w:r>
      <w:r w:rsidRPr="00065491">
        <w:rPr>
          <w:rFonts w:cs="Arial"/>
        </w:rPr>
        <w:t xml:space="preserve"> nuevamente el régimen de </w:t>
      </w:r>
      <w:r>
        <w:rPr>
          <w:rFonts w:cs="Arial"/>
        </w:rPr>
        <w:t>transferencias</w:t>
      </w:r>
      <w:r w:rsidRPr="00065491">
        <w:rPr>
          <w:rFonts w:cs="Arial"/>
        </w:rPr>
        <w:t>, complementando el paquete de reformas iniciado en el cuatrienio 98 – 2002.</w:t>
      </w:r>
    </w:p>
    <w:p w:rsidR="00E46A29" w:rsidRDefault="00E46A29" w:rsidP="00CB63E7">
      <w:pPr>
        <w:autoSpaceDE w:val="0"/>
        <w:autoSpaceDN w:val="0"/>
        <w:adjustRightInd w:val="0"/>
        <w:ind w:left="360"/>
        <w:jc w:val="both"/>
        <w:rPr>
          <w:rFonts w:cs="Arial"/>
        </w:rPr>
      </w:pPr>
    </w:p>
    <w:p w:rsidR="00E46A29" w:rsidRPr="007436ED" w:rsidRDefault="00E46A29" w:rsidP="00CB63E7">
      <w:pPr>
        <w:autoSpaceDE w:val="0"/>
        <w:autoSpaceDN w:val="0"/>
        <w:adjustRightInd w:val="0"/>
        <w:ind w:left="360"/>
        <w:jc w:val="both"/>
        <w:rPr>
          <w:rFonts w:cs="Arial"/>
        </w:rPr>
      </w:pPr>
      <w:r>
        <w:rPr>
          <w:rFonts w:cs="Arial"/>
        </w:rPr>
        <w:t>E</w:t>
      </w:r>
      <w:r w:rsidRPr="007436ED">
        <w:rPr>
          <w:rFonts w:cs="Arial"/>
        </w:rPr>
        <w:t xml:space="preserve">l déficit </w:t>
      </w:r>
      <w:r w:rsidR="00757656">
        <w:rPr>
          <w:rFonts w:cs="Arial"/>
        </w:rPr>
        <w:t xml:space="preserve">total </w:t>
      </w:r>
      <w:r>
        <w:rPr>
          <w:rFonts w:cs="Arial"/>
        </w:rPr>
        <w:t>del Gobi</w:t>
      </w:r>
      <w:r w:rsidR="004C6812">
        <w:rPr>
          <w:rFonts w:cs="Arial"/>
        </w:rPr>
        <w:t>erno Nacional para el cierre 2011</w:t>
      </w:r>
      <w:r>
        <w:rPr>
          <w:rFonts w:cs="Arial"/>
        </w:rPr>
        <w:t xml:space="preserve"> </w:t>
      </w:r>
      <w:r w:rsidR="0048280C">
        <w:rPr>
          <w:rFonts w:cs="Arial"/>
        </w:rPr>
        <w:t xml:space="preserve">fue de </w:t>
      </w:r>
      <w:r w:rsidRPr="007436ED">
        <w:rPr>
          <w:rFonts w:cs="Arial"/>
        </w:rPr>
        <w:t xml:space="preserve"> </w:t>
      </w:r>
      <w:r w:rsidR="00607065">
        <w:rPr>
          <w:rFonts w:cs="Arial"/>
        </w:rPr>
        <w:t>2</w:t>
      </w:r>
      <w:r w:rsidRPr="007436ED">
        <w:rPr>
          <w:rFonts w:cs="Arial"/>
        </w:rPr>
        <w:t>,</w:t>
      </w:r>
      <w:r w:rsidR="00607065">
        <w:rPr>
          <w:rFonts w:cs="Arial"/>
        </w:rPr>
        <w:t>2</w:t>
      </w:r>
      <w:r w:rsidRPr="007436ED">
        <w:rPr>
          <w:rFonts w:cs="Arial"/>
        </w:rPr>
        <w:t>%</w:t>
      </w:r>
      <w:r w:rsidR="00A56668">
        <w:rPr>
          <w:rFonts w:cs="Arial"/>
        </w:rPr>
        <w:t xml:space="preserve"> </w:t>
      </w:r>
      <w:r w:rsidR="00A56668" w:rsidRPr="007436ED">
        <w:rPr>
          <w:rFonts w:cs="Arial"/>
        </w:rPr>
        <w:t>del Producto Interno Bruto, PIB</w:t>
      </w:r>
      <w:r w:rsidR="00A56668">
        <w:rPr>
          <w:rFonts w:cs="Arial"/>
        </w:rPr>
        <w:t>,</w:t>
      </w:r>
      <w:r w:rsidR="00582FA7">
        <w:rPr>
          <w:rFonts w:cs="Arial"/>
        </w:rPr>
        <w:t xml:space="preserve"> </w:t>
      </w:r>
      <w:r w:rsidR="001A0E34">
        <w:rPr>
          <w:rFonts w:cs="Arial"/>
        </w:rPr>
        <w:t xml:space="preserve">dado el mejor comportamiento del año anterior el gobierno se compromete a llevar el déficit 2,8% el balance financiero </w:t>
      </w:r>
      <w:r w:rsidR="00733A0E">
        <w:rPr>
          <w:rFonts w:cs="Arial"/>
        </w:rPr>
        <w:t xml:space="preserve"> 199</w:t>
      </w:r>
      <w:r w:rsidR="002C4E74">
        <w:rPr>
          <w:rFonts w:cs="Arial"/>
        </w:rPr>
        <w:t>0</w:t>
      </w:r>
      <w:r w:rsidR="00733A0E">
        <w:rPr>
          <w:rFonts w:cs="Arial"/>
        </w:rPr>
        <w:t xml:space="preserve"> – 2009. E</w:t>
      </w:r>
      <w:r w:rsidRPr="007436ED">
        <w:rPr>
          <w:rFonts w:cs="Arial"/>
        </w:rPr>
        <w:t xml:space="preserve">l Sector Público </w:t>
      </w:r>
      <w:r w:rsidR="005C2B6D">
        <w:rPr>
          <w:rFonts w:cs="Arial"/>
        </w:rPr>
        <w:t>no Financiero</w:t>
      </w:r>
      <w:r w:rsidR="002C4E74">
        <w:rPr>
          <w:rFonts w:cs="Arial"/>
        </w:rPr>
        <w:t xml:space="preserve">, que incluye al sector central como el descentralizado del Gobierno Nacional presentó un superávit del 2% del PIB, tal como se muestra </w:t>
      </w:r>
      <w:r w:rsidR="00A75000">
        <w:rPr>
          <w:rFonts w:cs="Arial"/>
        </w:rPr>
        <w:t>en el Balance Fiscal 2001 2011</w:t>
      </w:r>
      <w:r w:rsidR="002C4E74">
        <w:rPr>
          <w:rFonts w:cs="Arial"/>
        </w:rPr>
        <w:t xml:space="preserve"> </w:t>
      </w:r>
    </w:p>
    <w:p w:rsidR="00E46A29" w:rsidRPr="007436ED" w:rsidRDefault="00E46A29" w:rsidP="00CB63E7">
      <w:pPr>
        <w:autoSpaceDE w:val="0"/>
        <w:autoSpaceDN w:val="0"/>
        <w:adjustRightInd w:val="0"/>
        <w:jc w:val="both"/>
        <w:rPr>
          <w:rFonts w:cs="Arial"/>
        </w:rPr>
      </w:pPr>
    </w:p>
    <w:p w:rsidR="002C4E74" w:rsidRDefault="002C4E74" w:rsidP="00CB63E7">
      <w:pPr>
        <w:autoSpaceDE w:val="0"/>
        <w:autoSpaceDN w:val="0"/>
        <w:adjustRightInd w:val="0"/>
        <w:ind w:left="360"/>
        <w:jc w:val="both"/>
        <w:rPr>
          <w:rFonts w:cs="Arial"/>
        </w:rPr>
      </w:pPr>
      <w:r>
        <w:rPr>
          <w:rFonts w:cs="Arial"/>
        </w:rPr>
        <w:t>Como se puede observar en los cuadros siguientes, el déficit se disparó entre 2008 y 2009, cuando el incremento fue superior al 90%. Ello, producto de más compromisos frente a los ingresos corrientes</w:t>
      </w:r>
      <w:r w:rsidR="00562085">
        <w:rPr>
          <w:rFonts w:cs="Arial"/>
        </w:rPr>
        <w:t xml:space="preserve">, que se cayeron </w:t>
      </w:r>
      <w:r w:rsidR="00D71197">
        <w:rPr>
          <w:rFonts w:cs="Arial"/>
        </w:rPr>
        <w:t>comparados</w:t>
      </w:r>
      <w:r w:rsidR="00562085">
        <w:rPr>
          <w:rFonts w:cs="Arial"/>
        </w:rPr>
        <w:t xml:space="preserve"> </w:t>
      </w:r>
      <w:r w:rsidR="00D71197">
        <w:rPr>
          <w:rFonts w:cs="Arial"/>
        </w:rPr>
        <w:t>con</w:t>
      </w:r>
      <w:r w:rsidR="00562085">
        <w:rPr>
          <w:rFonts w:cs="Arial"/>
        </w:rPr>
        <w:t xml:space="preserve"> la  meta definida inicialmente en el presupuesto nacional 2009. Mientras los ingreso subieron en el 1%, los gastos lo hicieron en un 14.5% comparados los 2 últimos años.</w:t>
      </w:r>
    </w:p>
    <w:p w:rsidR="002C4E74" w:rsidRDefault="002C4E74" w:rsidP="00CB63E7">
      <w:pPr>
        <w:autoSpaceDE w:val="0"/>
        <w:autoSpaceDN w:val="0"/>
        <w:adjustRightInd w:val="0"/>
        <w:ind w:left="360"/>
        <w:jc w:val="both"/>
        <w:rPr>
          <w:rFonts w:cs="Arial"/>
        </w:rPr>
      </w:pPr>
    </w:p>
    <w:p w:rsidR="002C4E74" w:rsidRDefault="002C4E74" w:rsidP="00CB63E7">
      <w:pPr>
        <w:autoSpaceDE w:val="0"/>
        <w:autoSpaceDN w:val="0"/>
        <w:adjustRightInd w:val="0"/>
        <w:ind w:left="360"/>
        <w:jc w:val="both"/>
        <w:rPr>
          <w:rFonts w:cs="Arial"/>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E46A29">
      <w:pPr>
        <w:autoSpaceDE w:val="0"/>
        <w:autoSpaceDN w:val="0"/>
        <w:adjustRightInd w:val="0"/>
        <w:ind w:left="360"/>
        <w:rPr>
          <w:rFonts w:cs="Arial"/>
          <w:b/>
          <w:bCs/>
        </w:rPr>
      </w:pPr>
    </w:p>
    <w:p w:rsidR="001C1DB9" w:rsidRDefault="001C1DB9" w:rsidP="001C1DB9">
      <w:pPr>
        <w:jc w:val="center"/>
        <w:rPr>
          <w:rFonts w:ascii="Century Gothic" w:hAnsi="Century Gothic" w:cs="Arial"/>
          <w:b/>
          <w:bCs/>
          <w:sz w:val="22"/>
          <w:szCs w:val="22"/>
          <w:lang w:val="es-AR" w:eastAsia="es-AR"/>
        </w:rPr>
        <w:sectPr w:rsidR="001C1DB9" w:rsidSect="00DE4A73">
          <w:headerReference w:type="default" r:id="rId9"/>
          <w:footerReference w:type="default" r:id="rId10"/>
          <w:pgSz w:w="12242" w:h="15842" w:code="1"/>
          <w:pgMar w:top="1418" w:right="1701" w:bottom="1418" w:left="1701" w:header="709" w:footer="709" w:gutter="0"/>
          <w:cols w:space="708"/>
          <w:docGrid w:linePitch="360"/>
        </w:sectPr>
      </w:pPr>
    </w:p>
    <w:tbl>
      <w:tblPr>
        <w:tblpPr w:leftFromText="141" w:rightFromText="141" w:horzAnchor="margin" w:tblpXSpec="center" w:tblpY="-1695"/>
        <w:tblW w:w="16088" w:type="dxa"/>
        <w:tblCellMar>
          <w:left w:w="70" w:type="dxa"/>
          <w:right w:w="70" w:type="dxa"/>
        </w:tblCellMar>
        <w:tblLook w:val="04A0" w:firstRow="1" w:lastRow="0" w:firstColumn="1" w:lastColumn="0" w:noHBand="0" w:noVBand="1"/>
      </w:tblPr>
      <w:tblGrid>
        <w:gridCol w:w="3178"/>
        <w:gridCol w:w="1264"/>
        <w:gridCol w:w="1119"/>
        <w:gridCol w:w="1161"/>
        <w:gridCol w:w="1161"/>
        <w:gridCol w:w="1264"/>
        <w:gridCol w:w="1161"/>
        <w:gridCol w:w="1161"/>
        <w:gridCol w:w="1161"/>
        <w:gridCol w:w="1230"/>
        <w:gridCol w:w="1094"/>
        <w:gridCol w:w="1134"/>
      </w:tblGrid>
      <w:tr w:rsidR="001C1DB9" w:rsidRPr="001C1DB9" w:rsidTr="00791418">
        <w:trPr>
          <w:trHeight w:val="279"/>
        </w:trPr>
        <w:tc>
          <w:tcPr>
            <w:tcW w:w="1608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C61EE7" w:rsidRDefault="00C61EE7" w:rsidP="001C1DB9">
            <w:pPr>
              <w:jc w:val="center"/>
              <w:rPr>
                <w:rFonts w:ascii="Century Gothic" w:hAnsi="Century Gothic" w:cs="Arial"/>
                <w:b/>
                <w:bCs/>
                <w:sz w:val="22"/>
                <w:szCs w:val="22"/>
                <w:lang w:val="es-AR" w:eastAsia="es-AR"/>
              </w:rPr>
            </w:pPr>
          </w:p>
          <w:p w:rsidR="00C61EE7" w:rsidRDefault="00C61EE7" w:rsidP="001C1DB9">
            <w:pPr>
              <w:jc w:val="center"/>
              <w:rPr>
                <w:rFonts w:ascii="Century Gothic" w:hAnsi="Century Gothic" w:cs="Arial"/>
                <w:b/>
                <w:bCs/>
                <w:sz w:val="22"/>
                <w:szCs w:val="22"/>
                <w:lang w:val="es-AR" w:eastAsia="es-AR"/>
              </w:rPr>
            </w:pPr>
          </w:p>
          <w:p w:rsidR="00C61EE7" w:rsidRDefault="00C61EE7"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D53F23" w:rsidRDefault="00D53F23" w:rsidP="001C1DB9">
            <w:pPr>
              <w:jc w:val="center"/>
              <w:rPr>
                <w:rFonts w:ascii="Century Gothic" w:hAnsi="Century Gothic" w:cs="Arial"/>
                <w:b/>
                <w:bCs/>
                <w:sz w:val="22"/>
                <w:szCs w:val="22"/>
                <w:lang w:val="es-AR" w:eastAsia="es-AR"/>
              </w:rPr>
            </w:pPr>
          </w:p>
          <w:p w:rsidR="008C2D02" w:rsidRPr="001C1DB9" w:rsidRDefault="001C1DB9" w:rsidP="00D53F23">
            <w:pPr>
              <w:jc w:val="center"/>
              <w:rPr>
                <w:rFonts w:ascii="Century Gothic" w:hAnsi="Century Gothic" w:cs="Arial"/>
                <w:b/>
                <w:bCs/>
                <w:sz w:val="22"/>
                <w:szCs w:val="22"/>
                <w:lang w:val="es-AR" w:eastAsia="es-AR"/>
              </w:rPr>
            </w:pPr>
            <w:r w:rsidRPr="001C1DB9">
              <w:rPr>
                <w:rFonts w:ascii="Century Gothic" w:hAnsi="Century Gothic" w:cs="Arial"/>
                <w:b/>
                <w:bCs/>
                <w:sz w:val="22"/>
                <w:szCs w:val="22"/>
                <w:lang w:val="es-AR" w:eastAsia="es-AR"/>
              </w:rPr>
              <w:lastRenderedPageBreak/>
              <w:t xml:space="preserve">BALANCE FISCAL DEL SECTOR PUBLICO NO FINANCIERO </w:t>
            </w:r>
            <w:r w:rsidR="005F1053">
              <w:rPr>
                <w:rFonts w:ascii="Century Gothic" w:hAnsi="Century Gothic" w:cs="Arial"/>
                <w:b/>
                <w:bCs/>
                <w:sz w:val="22"/>
                <w:szCs w:val="22"/>
                <w:lang w:val="es-AR" w:eastAsia="es-AR"/>
              </w:rPr>
              <w:t>2001</w:t>
            </w:r>
            <w:r w:rsidR="003C1FE6">
              <w:rPr>
                <w:rFonts w:ascii="Century Gothic" w:hAnsi="Century Gothic" w:cs="Arial"/>
                <w:b/>
                <w:bCs/>
                <w:sz w:val="22"/>
                <w:szCs w:val="22"/>
                <w:lang w:val="es-AR" w:eastAsia="es-AR"/>
              </w:rPr>
              <w:t>-201</w:t>
            </w:r>
            <w:r w:rsidR="005F1053">
              <w:rPr>
                <w:rFonts w:ascii="Century Gothic" w:hAnsi="Century Gothic" w:cs="Arial"/>
                <w:b/>
                <w:bCs/>
                <w:sz w:val="22"/>
                <w:szCs w:val="22"/>
                <w:lang w:val="es-AR" w:eastAsia="es-AR"/>
              </w:rPr>
              <w:t>1</w:t>
            </w:r>
          </w:p>
        </w:tc>
      </w:tr>
      <w:tr w:rsidR="001C1DB9"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C25AB5" w:rsidP="00C25AB5">
            <w:pPr>
              <w:jc w:val="both"/>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lastRenderedPageBreak/>
              <w:t xml:space="preserve">                       </w:t>
            </w:r>
            <w:r w:rsidR="001C1DB9" w:rsidRPr="0034020B">
              <w:rPr>
                <w:rFonts w:ascii="Century Gothic" w:hAnsi="Century Gothic" w:cs="Arial"/>
                <w:b/>
                <w:bCs/>
                <w:sz w:val="18"/>
                <w:szCs w:val="18"/>
                <w:lang w:val="es-AR" w:eastAsia="es-AR"/>
              </w:rPr>
              <w:t>$ Miles de Millones</w:t>
            </w: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2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0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jc w:val="center"/>
              <w:rPr>
                <w:rFonts w:ascii="Century Gothic" w:hAnsi="Century Gothic" w:cs="Arial"/>
                <w:b/>
                <w:bCs/>
                <w:sz w:val="18"/>
                <w:szCs w:val="18"/>
                <w:lang w:val="es-AR" w:eastAsia="es-AR"/>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C1DB9" w:rsidRPr="0034020B" w:rsidRDefault="001C1DB9" w:rsidP="001C1DB9">
            <w:pPr>
              <w:rPr>
                <w:rFonts w:ascii="Century Gothic" w:hAnsi="Century Gothic" w:cs="Arial"/>
                <w:sz w:val="18"/>
                <w:szCs w:val="18"/>
                <w:lang w:val="es-AR" w:eastAsia="es-AR"/>
              </w:rPr>
            </w:pPr>
          </w:p>
        </w:tc>
      </w:tr>
      <w:tr w:rsidR="001C1DB9" w:rsidRPr="001C1DB9" w:rsidTr="00791418">
        <w:trPr>
          <w:trHeight w:val="330"/>
        </w:trPr>
        <w:tc>
          <w:tcPr>
            <w:tcW w:w="3178" w:type="dxa"/>
            <w:vMerge w:val="restart"/>
            <w:tcBorders>
              <w:top w:val="single" w:sz="4" w:space="0" w:color="auto"/>
              <w:left w:val="single" w:sz="4" w:space="0" w:color="auto"/>
              <w:bottom w:val="single" w:sz="4" w:space="0" w:color="auto"/>
              <w:right w:val="single" w:sz="4" w:space="0" w:color="auto"/>
            </w:tcBorders>
            <w:shd w:val="clear" w:color="FFFFFF" w:fill="0F253F"/>
            <w:noWrap/>
            <w:vAlign w:val="center"/>
            <w:hideMark/>
          </w:tcPr>
          <w:p w:rsidR="001C1DB9" w:rsidRPr="0034020B" w:rsidRDefault="00C25AB5" w:rsidP="00C25AB5">
            <w:pPr>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xml:space="preserve">     </w:t>
            </w:r>
            <w:r w:rsidR="001C1DB9" w:rsidRPr="0034020B">
              <w:rPr>
                <w:rFonts w:ascii="Century Gothic" w:hAnsi="Century Gothic" w:cs="Arial"/>
                <w:b/>
                <w:bCs/>
                <w:color w:val="FFFFFF"/>
                <w:sz w:val="18"/>
                <w:szCs w:val="18"/>
                <w:lang w:val="es-AR" w:eastAsia="es-AR"/>
              </w:rPr>
              <w:t>BALANCES POR PERIODO</w:t>
            </w:r>
          </w:p>
        </w:tc>
        <w:tc>
          <w:tcPr>
            <w:tcW w:w="126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19"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26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230"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09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c>
          <w:tcPr>
            <w:tcW w:w="113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1C1DB9" w:rsidRPr="0034020B" w:rsidRDefault="001C1DB9" w:rsidP="001C1DB9">
            <w:pP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 </w:t>
            </w:r>
          </w:p>
        </w:tc>
      </w:tr>
      <w:tr w:rsidR="003C1FE6" w:rsidRPr="001C1DB9" w:rsidTr="00791418">
        <w:trPr>
          <w:trHeight w:val="330"/>
        </w:trPr>
        <w:tc>
          <w:tcPr>
            <w:tcW w:w="3178" w:type="dxa"/>
            <w:vMerge/>
            <w:tcBorders>
              <w:top w:val="single" w:sz="4" w:space="0" w:color="auto"/>
              <w:left w:val="single" w:sz="4" w:space="0" w:color="auto"/>
              <w:bottom w:val="single" w:sz="4" w:space="0" w:color="auto"/>
              <w:right w:val="single" w:sz="4" w:space="0" w:color="auto"/>
            </w:tcBorders>
            <w:vAlign w:val="center"/>
            <w:hideMark/>
          </w:tcPr>
          <w:p w:rsidR="003C1FE6" w:rsidRPr="0034020B" w:rsidRDefault="003C1FE6" w:rsidP="003C1FE6">
            <w:pPr>
              <w:rPr>
                <w:rFonts w:ascii="Century Gothic" w:hAnsi="Century Gothic" w:cs="Arial"/>
                <w:b/>
                <w:bCs/>
                <w:color w:val="FFFFFF"/>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FFFFFF"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2001</w:t>
            </w:r>
          </w:p>
        </w:tc>
        <w:tc>
          <w:tcPr>
            <w:tcW w:w="1119"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2002</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2003</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2004</w:t>
            </w:r>
          </w:p>
        </w:tc>
        <w:tc>
          <w:tcPr>
            <w:tcW w:w="126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2005</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2006</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2007</w:t>
            </w:r>
          </w:p>
        </w:tc>
        <w:tc>
          <w:tcPr>
            <w:tcW w:w="1161"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2008</w:t>
            </w:r>
          </w:p>
        </w:tc>
        <w:tc>
          <w:tcPr>
            <w:tcW w:w="1230"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2009</w:t>
            </w:r>
          </w:p>
        </w:tc>
        <w:tc>
          <w:tcPr>
            <w:tcW w:w="109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2010</w:t>
            </w:r>
          </w:p>
        </w:tc>
        <w:tc>
          <w:tcPr>
            <w:tcW w:w="1134" w:type="dxa"/>
            <w:tcBorders>
              <w:top w:val="single" w:sz="4" w:space="0" w:color="auto"/>
              <w:left w:val="single" w:sz="4" w:space="0" w:color="auto"/>
              <w:bottom w:val="single" w:sz="4" w:space="0" w:color="auto"/>
              <w:right w:val="single" w:sz="4" w:space="0" w:color="auto"/>
            </w:tcBorders>
            <w:shd w:val="clear" w:color="000000" w:fill="0F253F"/>
            <w:noWrap/>
            <w:vAlign w:val="bottom"/>
            <w:hideMark/>
          </w:tcPr>
          <w:p w:rsidR="003C1FE6" w:rsidRPr="0034020B" w:rsidRDefault="003C1FE6" w:rsidP="003C1FE6">
            <w:pPr>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2011</w:t>
            </w:r>
          </w:p>
        </w:tc>
      </w:tr>
      <w:tr w:rsidR="003C1FE6" w:rsidRPr="001C1DB9" w:rsidTr="00791418">
        <w:trPr>
          <w:trHeight w:val="60"/>
        </w:trPr>
        <w:tc>
          <w:tcPr>
            <w:tcW w:w="31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2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sz w:val="18"/>
                <w:szCs w:val="18"/>
                <w:lang w:val="es-AR" w:eastAsia="es-AR"/>
              </w:rPr>
            </w:pPr>
          </w:p>
        </w:tc>
        <w:tc>
          <w:tcPr>
            <w:tcW w:w="10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jc w:val="center"/>
              <w:rPr>
                <w:rFonts w:ascii="Century Gothic" w:hAnsi="Century Gothic" w:cs="Arial"/>
                <w:b/>
                <w:bCs/>
                <w:sz w:val="18"/>
                <w:szCs w:val="18"/>
                <w:lang w:val="es-AR" w:eastAsia="es-AR"/>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sz w:val="18"/>
                <w:szCs w:val="18"/>
                <w:lang w:val="es-AR" w:eastAsia="es-AR"/>
              </w:rPr>
            </w:pP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D811CB">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Ecopetrol</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779</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408</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1.247</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296</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1.134</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2.217</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2.319</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C62B8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C62B8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Faep</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451</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-390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-139</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167</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637</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1.221</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691</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-1.899</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-1.024</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30227"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-01</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101C20"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Seguridad Social</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1.098</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2.363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1.703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4.163</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5.844</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3.742</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6.368</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5.139</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6.451</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30227"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0.9</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F2292E"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r w:rsidR="00101C20" w:rsidRPr="0034020B">
              <w:rPr>
                <w:rFonts w:ascii="Century Gothic" w:hAnsi="Century Gothic" w:cs="Arial"/>
                <w:b/>
                <w:bCs/>
                <w:sz w:val="18"/>
                <w:szCs w:val="18"/>
                <w:lang w:val="es-AR" w:eastAsia="es-AR"/>
              </w:rPr>
              <w:t>8</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Sector Eléctrico</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255</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192</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755</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485</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392</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483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427</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280</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51</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30227"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0.1</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F2292E"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r w:rsidR="00101C20" w:rsidRPr="0034020B">
              <w:rPr>
                <w:rFonts w:ascii="Century Gothic" w:hAnsi="Century Gothic" w:cs="Arial"/>
                <w:b/>
                <w:bCs/>
                <w:sz w:val="18"/>
                <w:szCs w:val="18"/>
                <w:lang w:val="es-AR" w:eastAsia="es-AR"/>
              </w:rPr>
              <w:t>1</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Telecom</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528</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310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261</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17</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0242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8E2934"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Fondo Nacional del Café</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-77</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-168</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311</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37</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124</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-99</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-203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236</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-102</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0242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8E2934"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-0.1</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FEPC</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429</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421</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0242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B66279"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-0.2</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ANH</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729</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305</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-560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589</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639</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0242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5A1734"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Establecimientos Públicos</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281</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539</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532</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674</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-291</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75F6E"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-0.1</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8E2934"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-0.1</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Regional y Local</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15</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889</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773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2.832</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2.153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1.300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-891</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5.201</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779</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D02422"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w:t>
            </w:r>
            <w:r w:rsidR="00D75F6E" w:rsidRPr="0034020B">
              <w:rPr>
                <w:rFonts w:ascii="Century Gothic" w:hAnsi="Century Gothic" w:cs="Arial"/>
                <w:b/>
                <w:bCs/>
                <w:sz w:val="18"/>
                <w:szCs w:val="18"/>
                <w:lang w:val="es-AR" w:eastAsia="es-AR"/>
              </w:rPr>
              <w:t>0.1</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B66279"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00</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200" w:firstLine="36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Resto de entidades</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780</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1.032</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1.256</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2.302</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1.465</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160</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-1.393</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604</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926</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56271E"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0-1</w:t>
            </w: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5A1734" w:rsidP="0034020B">
            <w:pPr>
              <w:ind w:firstLineChars="100" w:firstLine="18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xml:space="preserve">     </w:t>
            </w:r>
            <w:r w:rsidR="00A10580" w:rsidRPr="0034020B">
              <w:rPr>
                <w:rFonts w:ascii="Century Gothic" w:hAnsi="Century Gothic" w:cs="Arial"/>
                <w:b/>
                <w:bCs/>
                <w:sz w:val="18"/>
                <w:szCs w:val="18"/>
                <w:lang w:val="es-AR" w:eastAsia="es-AR"/>
              </w:rPr>
              <w:t>-0.</w:t>
            </w:r>
            <w:r w:rsidRPr="0034020B">
              <w:rPr>
                <w:rFonts w:ascii="Century Gothic" w:hAnsi="Century Gothic" w:cs="Arial"/>
                <w:b/>
                <w:bCs/>
                <w:sz w:val="18"/>
                <w:szCs w:val="18"/>
                <w:lang w:val="es-AR" w:eastAsia="es-AR"/>
              </w:rPr>
              <w:t>2</w:t>
            </w:r>
          </w:p>
        </w:tc>
      </w:tr>
      <w:tr w:rsidR="003C1FE6" w:rsidRPr="001C1DB9" w:rsidTr="00791418">
        <w:trPr>
          <w:trHeight w:val="60"/>
        </w:trPr>
        <w:tc>
          <w:tcPr>
            <w:tcW w:w="3178"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791418">
            <w:pPr>
              <w:ind w:firstLineChars="300" w:firstLine="542"/>
              <w:jc w:val="center"/>
              <w:rPr>
                <w:rFonts w:ascii="Century Gothic" w:hAnsi="Century Gothic" w:cs="Arial"/>
                <w:b/>
                <w:bCs/>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119"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26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161"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230"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 </w:t>
            </w:r>
          </w:p>
        </w:tc>
        <w:tc>
          <w:tcPr>
            <w:tcW w:w="109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p>
        </w:tc>
        <w:tc>
          <w:tcPr>
            <w:tcW w:w="1134" w:type="dxa"/>
            <w:tcBorders>
              <w:top w:val="single" w:sz="4" w:space="0" w:color="auto"/>
              <w:left w:val="single" w:sz="4" w:space="0" w:color="auto"/>
              <w:bottom w:val="single" w:sz="4" w:space="0" w:color="auto"/>
              <w:right w:val="single" w:sz="4" w:space="0" w:color="auto"/>
            </w:tcBorders>
            <w:shd w:val="clear" w:color="FFFFFF" w:fill="F3F6FB"/>
            <w:noWrap/>
            <w:vAlign w:val="center"/>
            <w:hideMark/>
          </w:tcPr>
          <w:p w:rsidR="003C1FE6" w:rsidRPr="0034020B" w:rsidRDefault="003C1FE6" w:rsidP="0034020B">
            <w:pPr>
              <w:ind w:firstLineChars="300" w:firstLine="542"/>
              <w:rPr>
                <w:rFonts w:ascii="Century Gothic" w:hAnsi="Century Gothic" w:cs="Arial"/>
                <w:b/>
                <w:bCs/>
                <w:sz w:val="18"/>
                <w:szCs w:val="18"/>
                <w:lang w:val="es-AR" w:eastAsia="es-AR"/>
              </w:rPr>
            </w:pP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8DB4E3"/>
            <w:noWrap/>
            <w:vAlign w:val="bottom"/>
            <w:hideMark/>
          </w:tcPr>
          <w:p w:rsidR="003C1FE6" w:rsidRPr="0034020B" w:rsidRDefault="003C1FE6" w:rsidP="00791418">
            <w:pPr>
              <w:ind w:firstLineChars="100" w:firstLine="18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Sector Descentralizado</w:t>
            </w:r>
          </w:p>
        </w:tc>
        <w:tc>
          <w:tcPr>
            <w:tcW w:w="126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3.828</w:t>
            </w:r>
          </w:p>
        </w:tc>
        <w:tc>
          <w:tcPr>
            <w:tcW w:w="1119"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4.636</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5.782</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10.542</w:t>
            </w:r>
          </w:p>
        </w:tc>
        <w:tc>
          <w:tcPr>
            <w:tcW w:w="126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12.775</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9.868</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7.291</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11.255</w:t>
            </w:r>
          </w:p>
        </w:tc>
        <w:tc>
          <w:tcPr>
            <w:tcW w:w="1230"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7.850</w:t>
            </w:r>
          </w:p>
        </w:tc>
        <w:tc>
          <w:tcPr>
            <w:tcW w:w="109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D30227"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0.7</w:t>
            </w:r>
          </w:p>
        </w:tc>
        <w:tc>
          <w:tcPr>
            <w:tcW w:w="113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A10580"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0.4</w:t>
            </w:r>
          </w:p>
        </w:tc>
      </w:tr>
      <w:tr w:rsidR="003C1FE6" w:rsidRPr="001C1DB9" w:rsidTr="00791418">
        <w:trPr>
          <w:trHeight w:val="330"/>
        </w:trPr>
        <w:tc>
          <w:tcPr>
            <w:tcW w:w="3178" w:type="dxa"/>
            <w:tcBorders>
              <w:top w:val="single" w:sz="4" w:space="0" w:color="auto"/>
              <w:left w:val="single" w:sz="4" w:space="0" w:color="auto"/>
              <w:bottom w:val="single" w:sz="4" w:space="0" w:color="auto"/>
              <w:right w:val="single" w:sz="4" w:space="0" w:color="auto"/>
            </w:tcBorders>
            <w:shd w:val="clear" w:color="FFFFFF" w:fill="8DB4E3"/>
            <w:noWrap/>
            <w:vAlign w:val="bottom"/>
            <w:hideMark/>
          </w:tcPr>
          <w:p w:rsidR="003C1FE6" w:rsidRPr="0034020B" w:rsidRDefault="003C1FE6" w:rsidP="00791418">
            <w:pPr>
              <w:ind w:firstLineChars="100" w:firstLine="181"/>
              <w:jc w:val="center"/>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Gobierno Nacional Central</w:t>
            </w:r>
          </w:p>
        </w:tc>
        <w:tc>
          <w:tcPr>
            <w:tcW w:w="126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-10.850</w:t>
            </w:r>
          </w:p>
        </w:tc>
        <w:tc>
          <w:tcPr>
            <w:tcW w:w="1119"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-12.435</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-11.528</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-13.713</w:t>
            </w:r>
          </w:p>
        </w:tc>
        <w:tc>
          <w:tcPr>
            <w:tcW w:w="126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-13.509</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-13.069</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-11.613</w:t>
            </w:r>
          </w:p>
        </w:tc>
        <w:tc>
          <w:tcPr>
            <w:tcW w:w="1161"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-11.067</w:t>
            </w:r>
          </w:p>
        </w:tc>
        <w:tc>
          <w:tcPr>
            <w:tcW w:w="1230"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3C1FE6"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-20.715</w:t>
            </w:r>
          </w:p>
        </w:tc>
        <w:tc>
          <w:tcPr>
            <w:tcW w:w="109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E94041"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-3.8</w:t>
            </w:r>
          </w:p>
        </w:tc>
        <w:tc>
          <w:tcPr>
            <w:tcW w:w="1134" w:type="dxa"/>
            <w:tcBorders>
              <w:top w:val="single" w:sz="4" w:space="0" w:color="auto"/>
              <w:left w:val="single" w:sz="4" w:space="0" w:color="auto"/>
              <w:bottom w:val="single" w:sz="4" w:space="0" w:color="auto"/>
              <w:right w:val="single" w:sz="4" w:space="0" w:color="auto"/>
            </w:tcBorders>
            <w:shd w:val="clear" w:color="FFFFFF" w:fill="8DB4E3"/>
            <w:noWrap/>
            <w:vAlign w:val="center"/>
            <w:hideMark/>
          </w:tcPr>
          <w:p w:rsidR="003C1FE6" w:rsidRPr="0034020B" w:rsidRDefault="00C5498C" w:rsidP="0034020B">
            <w:pPr>
              <w:ind w:firstLineChars="100" w:firstLine="181"/>
              <w:jc w:val="right"/>
              <w:rPr>
                <w:rFonts w:ascii="Century Gothic" w:hAnsi="Century Gothic" w:cs="Arial"/>
                <w:b/>
                <w:bCs/>
                <w:sz w:val="18"/>
                <w:szCs w:val="18"/>
                <w:lang w:val="es-AR" w:eastAsia="es-AR"/>
              </w:rPr>
            </w:pPr>
            <w:r w:rsidRPr="0034020B">
              <w:rPr>
                <w:rFonts w:ascii="Century Gothic" w:hAnsi="Century Gothic" w:cs="Arial"/>
                <w:b/>
                <w:bCs/>
                <w:sz w:val="18"/>
                <w:szCs w:val="18"/>
                <w:lang w:val="es-AR" w:eastAsia="es-AR"/>
              </w:rPr>
              <w:t>-</w:t>
            </w:r>
            <w:r w:rsidR="00A10580" w:rsidRPr="0034020B">
              <w:rPr>
                <w:rFonts w:ascii="Century Gothic" w:hAnsi="Century Gothic" w:cs="Arial"/>
                <w:b/>
                <w:bCs/>
                <w:sz w:val="18"/>
                <w:szCs w:val="18"/>
                <w:lang w:val="es-AR" w:eastAsia="es-AR"/>
              </w:rPr>
              <w:t>3.2</w:t>
            </w:r>
          </w:p>
        </w:tc>
      </w:tr>
      <w:tr w:rsidR="003C1FE6" w:rsidRPr="001C1DB9" w:rsidTr="00791418">
        <w:trPr>
          <w:trHeight w:val="80"/>
        </w:trPr>
        <w:tc>
          <w:tcPr>
            <w:tcW w:w="3178"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791418">
            <w:pPr>
              <w:ind w:firstLineChars="100" w:firstLine="181"/>
              <w:jc w:val="center"/>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TOTAL</w:t>
            </w:r>
          </w:p>
        </w:tc>
        <w:tc>
          <w:tcPr>
            <w:tcW w:w="1264"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-9.436</w:t>
            </w:r>
          </w:p>
        </w:tc>
        <w:tc>
          <w:tcPr>
            <w:tcW w:w="1119"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-6.209</w:t>
            </w:r>
          </w:p>
        </w:tc>
        <w:tc>
          <w:tcPr>
            <w:tcW w:w="1161"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-7.022</w:t>
            </w:r>
          </w:p>
        </w:tc>
        <w:tc>
          <w:tcPr>
            <w:tcW w:w="1161"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-7.798</w:t>
            </w:r>
          </w:p>
        </w:tc>
        <w:tc>
          <w:tcPr>
            <w:tcW w:w="1264"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-5.746</w:t>
            </w:r>
          </w:p>
        </w:tc>
        <w:tc>
          <w:tcPr>
            <w:tcW w:w="1161"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-3.171</w:t>
            </w:r>
          </w:p>
        </w:tc>
        <w:tc>
          <w:tcPr>
            <w:tcW w:w="1161"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-735</w:t>
            </w:r>
          </w:p>
        </w:tc>
        <w:tc>
          <w:tcPr>
            <w:tcW w:w="1161"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-3.201</w:t>
            </w:r>
          </w:p>
        </w:tc>
        <w:tc>
          <w:tcPr>
            <w:tcW w:w="1230"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C1FE6"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-4.322</w:t>
            </w:r>
          </w:p>
        </w:tc>
        <w:tc>
          <w:tcPr>
            <w:tcW w:w="1094"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F7A0A"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-3.2</w:t>
            </w:r>
          </w:p>
        </w:tc>
        <w:tc>
          <w:tcPr>
            <w:tcW w:w="1134" w:type="dxa"/>
            <w:tcBorders>
              <w:top w:val="single" w:sz="4" w:space="0" w:color="auto"/>
              <w:left w:val="single" w:sz="4" w:space="0" w:color="auto"/>
              <w:bottom w:val="single" w:sz="4" w:space="0" w:color="auto"/>
              <w:right w:val="single" w:sz="4" w:space="0" w:color="auto"/>
            </w:tcBorders>
            <w:shd w:val="clear" w:color="FFFFFF" w:fill="254061"/>
            <w:noWrap/>
            <w:vAlign w:val="center"/>
            <w:hideMark/>
          </w:tcPr>
          <w:p w:rsidR="003C1FE6" w:rsidRPr="0034020B" w:rsidRDefault="003342F2" w:rsidP="0034020B">
            <w:pPr>
              <w:ind w:firstLineChars="100" w:firstLine="181"/>
              <w:jc w:val="right"/>
              <w:rPr>
                <w:rFonts w:ascii="Century Gothic" w:hAnsi="Century Gothic" w:cs="Arial"/>
                <w:b/>
                <w:bCs/>
                <w:color w:val="FFFFFF"/>
                <w:sz w:val="18"/>
                <w:szCs w:val="18"/>
                <w:lang w:val="es-AR" w:eastAsia="es-AR"/>
              </w:rPr>
            </w:pPr>
            <w:r w:rsidRPr="0034020B">
              <w:rPr>
                <w:rFonts w:ascii="Century Gothic" w:hAnsi="Century Gothic" w:cs="Arial"/>
                <w:b/>
                <w:bCs/>
                <w:color w:val="FFFFFF"/>
                <w:sz w:val="18"/>
                <w:szCs w:val="18"/>
                <w:lang w:val="es-AR" w:eastAsia="es-AR"/>
              </w:rPr>
              <w:t>0.2</w:t>
            </w:r>
          </w:p>
        </w:tc>
      </w:tr>
      <w:tr w:rsidR="003C1FE6" w:rsidRPr="001C1DB9" w:rsidTr="00791418">
        <w:trPr>
          <w:trHeight w:val="80"/>
        </w:trPr>
        <w:tc>
          <w:tcPr>
            <w:tcW w:w="31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2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2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0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b/>
                <w:bCs/>
                <w:sz w:val="18"/>
                <w:szCs w:val="18"/>
                <w:lang w:val="es-AR" w:eastAsia="es-AR"/>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1FE6" w:rsidRPr="0034020B" w:rsidRDefault="003C1FE6" w:rsidP="003C1FE6">
            <w:pPr>
              <w:rPr>
                <w:rFonts w:ascii="Century Gothic" w:hAnsi="Century Gothic" w:cs="Arial"/>
                <w:sz w:val="18"/>
                <w:szCs w:val="18"/>
                <w:lang w:val="es-AR" w:eastAsia="es-AR"/>
              </w:rPr>
            </w:pPr>
          </w:p>
        </w:tc>
      </w:tr>
    </w:tbl>
    <w:p w:rsidR="001C1DB9" w:rsidRDefault="001C1DB9" w:rsidP="00E46A29">
      <w:pPr>
        <w:autoSpaceDE w:val="0"/>
        <w:autoSpaceDN w:val="0"/>
        <w:adjustRightInd w:val="0"/>
        <w:ind w:left="360"/>
        <w:rPr>
          <w:rFonts w:cs="Arial"/>
          <w:b/>
          <w:bCs/>
        </w:rPr>
        <w:sectPr w:rsidR="001C1DB9" w:rsidSect="001C1DB9">
          <w:headerReference w:type="default" r:id="rId11"/>
          <w:pgSz w:w="16838" w:h="11906" w:orient="landscape"/>
          <w:pgMar w:top="1701" w:right="1418" w:bottom="1701" w:left="1418" w:header="709" w:footer="709" w:gutter="0"/>
          <w:cols w:space="708"/>
          <w:docGrid w:linePitch="360"/>
        </w:sectPr>
      </w:pPr>
    </w:p>
    <w:p w:rsidR="00516526" w:rsidRDefault="00516526" w:rsidP="005128D7">
      <w:pPr>
        <w:autoSpaceDE w:val="0"/>
        <w:autoSpaceDN w:val="0"/>
        <w:adjustRightInd w:val="0"/>
        <w:jc w:val="both"/>
        <w:rPr>
          <w:rFonts w:cs="Arial"/>
        </w:rPr>
      </w:pPr>
      <w:r w:rsidRPr="007436ED">
        <w:rPr>
          <w:rFonts w:cs="Arial"/>
        </w:rPr>
        <w:lastRenderedPageBreak/>
        <w:t>Para 20</w:t>
      </w:r>
      <w:r w:rsidR="008D549E">
        <w:rPr>
          <w:rFonts w:cs="Arial"/>
        </w:rPr>
        <w:t>12</w:t>
      </w:r>
      <w:r w:rsidRPr="007436ED">
        <w:rPr>
          <w:rFonts w:cs="Arial"/>
        </w:rPr>
        <w:t xml:space="preserve"> el gobierno proyecta un déficit del Gobierno Nacional Central de </w:t>
      </w:r>
      <w:r w:rsidR="008D549E">
        <w:rPr>
          <w:rFonts w:cs="Arial"/>
        </w:rPr>
        <w:t>2,9</w:t>
      </w:r>
      <w:r w:rsidRPr="007436ED">
        <w:rPr>
          <w:rFonts w:cs="Arial"/>
        </w:rPr>
        <w:t xml:space="preserve">% y del Sector Público Consolidado de </w:t>
      </w:r>
      <w:r w:rsidR="008D549E">
        <w:rPr>
          <w:rFonts w:cs="Arial"/>
        </w:rPr>
        <w:t>1,8</w:t>
      </w:r>
      <w:r w:rsidRPr="007436ED">
        <w:rPr>
          <w:rFonts w:cs="Arial"/>
        </w:rPr>
        <w:t xml:space="preserve">%. </w:t>
      </w:r>
      <w:r w:rsidR="005128D7">
        <w:rPr>
          <w:rFonts w:cs="Arial"/>
        </w:rPr>
        <w:t>A continuación, se presenta</w:t>
      </w:r>
      <w:r w:rsidR="00A146D2">
        <w:rPr>
          <w:rFonts w:cs="Arial"/>
        </w:rPr>
        <w:t>n</w:t>
      </w:r>
      <w:r w:rsidR="005128D7">
        <w:rPr>
          <w:rFonts w:cs="Arial"/>
        </w:rPr>
        <w:t xml:space="preserve"> algunos aspectos del Plan Financiero</w:t>
      </w:r>
      <w:r w:rsidR="008D549E">
        <w:rPr>
          <w:rFonts w:cs="Arial"/>
        </w:rPr>
        <w:t xml:space="preserve"> 2011</w:t>
      </w:r>
      <w:r w:rsidR="00E76A53">
        <w:rPr>
          <w:rFonts w:cs="Arial"/>
        </w:rPr>
        <w:t xml:space="preserve"> </w:t>
      </w:r>
      <w:r w:rsidR="004E4429">
        <w:rPr>
          <w:rFonts w:cs="Arial"/>
        </w:rPr>
        <w:t xml:space="preserve">del Gobierno Nacional, dentro del MFMP. </w:t>
      </w:r>
      <w:r w:rsidR="005128D7">
        <w:rPr>
          <w:rFonts w:cs="Arial"/>
        </w:rPr>
        <w:t xml:space="preserve"> </w:t>
      </w:r>
    </w:p>
    <w:p w:rsidR="005128D7" w:rsidRPr="0040162C" w:rsidRDefault="005128D7" w:rsidP="005128D7">
      <w:pPr>
        <w:autoSpaceDE w:val="0"/>
        <w:autoSpaceDN w:val="0"/>
        <w:adjustRightInd w:val="0"/>
        <w:jc w:val="both"/>
        <w:rPr>
          <w:rFonts w:cs="Arial"/>
          <w:b/>
          <w:bCs/>
          <w:szCs w:val="24"/>
        </w:rPr>
      </w:pPr>
    </w:p>
    <w:p w:rsidR="00516526" w:rsidRPr="0040162C" w:rsidRDefault="00516526" w:rsidP="00516526">
      <w:pPr>
        <w:autoSpaceDE w:val="0"/>
        <w:autoSpaceDN w:val="0"/>
        <w:adjustRightInd w:val="0"/>
        <w:rPr>
          <w:rFonts w:cs="Arial"/>
          <w:b/>
          <w:bCs/>
          <w:szCs w:val="24"/>
        </w:rPr>
      </w:pPr>
      <w:r w:rsidRPr="0040162C">
        <w:rPr>
          <w:rFonts w:eastAsia="SimSun" w:cs="Arial"/>
          <w:szCs w:val="24"/>
          <w:lang w:val="es-MX" w:eastAsia="es-MX"/>
        </w:rPr>
        <w:t>“Principales aspectos del Plan Financiero 201</w:t>
      </w:r>
      <w:r w:rsidR="0086669B" w:rsidRPr="0040162C">
        <w:rPr>
          <w:rFonts w:eastAsia="SimSun" w:cs="Arial"/>
          <w:szCs w:val="24"/>
          <w:lang w:val="es-MX" w:eastAsia="es-MX"/>
        </w:rPr>
        <w:t>3</w:t>
      </w:r>
    </w:p>
    <w:p w:rsidR="00516526" w:rsidRPr="0040162C" w:rsidRDefault="00516526" w:rsidP="00516526">
      <w:pPr>
        <w:autoSpaceDE w:val="0"/>
        <w:autoSpaceDN w:val="0"/>
        <w:adjustRightInd w:val="0"/>
        <w:jc w:val="both"/>
        <w:rPr>
          <w:rFonts w:eastAsia="SimSun" w:cs="Arial"/>
          <w:szCs w:val="24"/>
          <w:lang w:eastAsia="es-MX"/>
        </w:rPr>
      </w:pPr>
    </w:p>
    <w:p w:rsidR="00516526" w:rsidRPr="0040162C" w:rsidRDefault="00516526" w:rsidP="00516526">
      <w:pPr>
        <w:autoSpaceDE w:val="0"/>
        <w:autoSpaceDN w:val="0"/>
        <w:adjustRightInd w:val="0"/>
        <w:jc w:val="both"/>
        <w:rPr>
          <w:rFonts w:eastAsia="SimSun" w:cs="Arial"/>
          <w:color w:val="000000"/>
          <w:szCs w:val="24"/>
          <w:lang w:val="es-MX" w:eastAsia="es-MX"/>
        </w:rPr>
      </w:pPr>
      <w:r w:rsidRPr="0040162C">
        <w:rPr>
          <w:rFonts w:eastAsia="SimSun" w:cs="Arial"/>
          <w:color w:val="000000"/>
          <w:szCs w:val="24"/>
          <w:lang w:val="es-MX" w:eastAsia="es-MX"/>
        </w:rPr>
        <w:t xml:space="preserve">Como se </w:t>
      </w:r>
      <w:r w:rsidR="008D549E" w:rsidRPr="0040162C">
        <w:rPr>
          <w:rFonts w:eastAsia="SimSun" w:cs="Arial"/>
          <w:color w:val="000000"/>
          <w:szCs w:val="24"/>
          <w:lang w:val="es-MX" w:eastAsia="es-MX"/>
        </w:rPr>
        <w:t>mencionó antes, para el año 2012</w:t>
      </w:r>
      <w:r w:rsidR="00A75000" w:rsidRPr="0040162C">
        <w:rPr>
          <w:rFonts w:eastAsia="SimSun" w:cs="Arial"/>
          <w:color w:val="000000"/>
          <w:szCs w:val="24"/>
          <w:lang w:val="es-MX" w:eastAsia="es-MX"/>
        </w:rPr>
        <w:t xml:space="preserve"> </w:t>
      </w:r>
      <w:r w:rsidRPr="0040162C">
        <w:rPr>
          <w:rFonts w:eastAsia="SimSun" w:cs="Arial"/>
          <w:color w:val="000000"/>
          <w:szCs w:val="24"/>
          <w:lang w:val="es-MX" w:eastAsia="es-MX"/>
        </w:rPr>
        <w:t xml:space="preserve">se estableció una meta de </w:t>
      </w:r>
      <w:r w:rsidR="008D549E" w:rsidRPr="0040162C">
        <w:rPr>
          <w:rFonts w:eastAsia="SimSun" w:cs="Arial"/>
          <w:color w:val="000000"/>
          <w:szCs w:val="24"/>
          <w:lang w:val="es-MX" w:eastAsia="es-MX"/>
        </w:rPr>
        <w:t>déficit fiscal de 2,9</w:t>
      </w:r>
      <w:r w:rsidRPr="0040162C">
        <w:rPr>
          <w:rFonts w:eastAsia="SimSun" w:cs="Arial"/>
          <w:color w:val="000000"/>
          <w:szCs w:val="24"/>
          <w:lang w:val="es-MX" w:eastAsia="es-MX"/>
        </w:rPr>
        <w:t xml:space="preserve">% del PIB para el Sector Público Consolidado (SPC), consistente con una deuda neta de activos financieros del Sector Público </w:t>
      </w:r>
      <w:r w:rsidR="008D549E" w:rsidRPr="0040162C">
        <w:rPr>
          <w:rFonts w:eastAsia="SimSun" w:cs="Arial"/>
          <w:color w:val="000000"/>
          <w:szCs w:val="24"/>
          <w:lang w:val="es-MX" w:eastAsia="es-MX"/>
        </w:rPr>
        <w:t>No Financiero (SPNF) de 25</w:t>
      </w:r>
      <w:r w:rsidRPr="0040162C">
        <w:rPr>
          <w:rFonts w:eastAsia="SimSun" w:cs="Arial"/>
          <w:color w:val="000000"/>
          <w:szCs w:val="24"/>
          <w:lang w:val="es-MX" w:eastAsia="es-MX"/>
        </w:rPr>
        <w:t>,6% del PIB, y un superávit primario93 de 0,1% del PIB durante la misma vigencia. Igualmente, se proyecta una deuda</w:t>
      </w:r>
      <w:r w:rsidR="00DD7670" w:rsidRPr="0040162C">
        <w:rPr>
          <w:rFonts w:eastAsia="SimSun" w:cs="Arial"/>
          <w:color w:val="000000"/>
          <w:szCs w:val="24"/>
          <w:lang w:val="es-MX" w:eastAsia="es-MX"/>
        </w:rPr>
        <w:t xml:space="preserve"> </w:t>
      </w:r>
      <w:r w:rsidRPr="0040162C">
        <w:rPr>
          <w:rFonts w:eastAsia="SimSun" w:cs="Arial"/>
          <w:color w:val="000000"/>
          <w:szCs w:val="24"/>
          <w:lang w:val="es-MX" w:eastAsia="es-MX"/>
        </w:rPr>
        <w:t>neta del Gobierno Nacional Central (GNC) de 36% del PIB consistente con un déficit primario de 1,0% del PIB.</w:t>
      </w:r>
    </w:p>
    <w:p w:rsidR="00516526" w:rsidRPr="0040162C" w:rsidRDefault="00516526" w:rsidP="00516526">
      <w:pPr>
        <w:autoSpaceDE w:val="0"/>
        <w:autoSpaceDN w:val="0"/>
        <w:adjustRightInd w:val="0"/>
        <w:jc w:val="both"/>
        <w:rPr>
          <w:rFonts w:eastAsia="SimSun" w:cs="Arial"/>
          <w:color w:val="000000"/>
          <w:szCs w:val="24"/>
          <w:lang w:val="es-MX" w:eastAsia="es-MX"/>
        </w:rPr>
      </w:pPr>
    </w:p>
    <w:p w:rsidR="00516526" w:rsidRPr="0040162C" w:rsidRDefault="00516526" w:rsidP="00516526">
      <w:pPr>
        <w:autoSpaceDE w:val="0"/>
        <w:autoSpaceDN w:val="0"/>
        <w:adjustRightInd w:val="0"/>
        <w:jc w:val="both"/>
        <w:rPr>
          <w:rFonts w:eastAsia="SimSun" w:cs="Arial"/>
          <w:color w:val="000000"/>
          <w:szCs w:val="24"/>
          <w:lang w:val="es-MX" w:eastAsia="es-MX"/>
        </w:rPr>
      </w:pPr>
      <w:r w:rsidRPr="0040162C">
        <w:rPr>
          <w:rFonts w:eastAsia="SimSun" w:cs="Arial"/>
          <w:color w:val="000000"/>
          <w:szCs w:val="24"/>
          <w:lang w:val="es-MX" w:eastAsia="es-MX"/>
        </w:rPr>
        <w:t xml:space="preserve">La </w:t>
      </w:r>
      <w:r w:rsidR="008D549E" w:rsidRPr="0040162C">
        <w:rPr>
          <w:rFonts w:eastAsia="SimSun" w:cs="Arial"/>
          <w:color w:val="000000"/>
          <w:szCs w:val="24"/>
          <w:lang w:val="es-MX" w:eastAsia="es-MX"/>
        </w:rPr>
        <w:t>meta de déficit fiscal para 2012</w:t>
      </w:r>
      <w:r w:rsidRPr="0040162C">
        <w:rPr>
          <w:rFonts w:eastAsia="SimSun" w:cs="Arial"/>
          <w:color w:val="000000"/>
          <w:szCs w:val="24"/>
          <w:lang w:val="es-MX" w:eastAsia="es-MX"/>
        </w:rPr>
        <w:t xml:space="preserve"> </w:t>
      </w:r>
      <w:r w:rsidR="008D549E" w:rsidRPr="0040162C">
        <w:rPr>
          <w:rFonts w:eastAsia="SimSun" w:cs="Arial"/>
          <w:color w:val="000000"/>
          <w:szCs w:val="24"/>
          <w:lang w:val="es-MX" w:eastAsia="es-MX"/>
        </w:rPr>
        <w:t>se descompone en un déficit de 2,9</w:t>
      </w:r>
      <w:r w:rsidRPr="0040162C">
        <w:rPr>
          <w:rFonts w:eastAsia="SimSun" w:cs="Arial"/>
          <w:color w:val="000000"/>
          <w:szCs w:val="24"/>
          <w:lang w:val="es-MX" w:eastAsia="es-MX"/>
        </w:rPr>
        <w:t>%del PIB para el SPNF, un superávit del Banco de la República y de Fogafin de 0,1% y 0,2% del PIB, respectivamente, y costos de la reestructuración del sistema financiero por 0,1% del PIB (Cuadro 9.1)</w:t>
      </w:r>
      <w:r w:rsidR="00BA4F35" w:rsidRPr="0040162C">
        <w:rPr>
          <w:rFonts w:eastAsia="SimSun" w:cs="Arial"/>
          <w:color w:val="000000"/>
          <w:szCs w:val="24"/>
          <w:lang w:val="es-MX" w:eastAsia="es-MX"/>
        </w:rPr>
        <w:t>”</w:t>
      </w:r>
      <w:r w:rsidRPr="0040162C">
        <w:rPr>
          <w:rFonts w:eastAsia="SimSun" w:cs="Arial"/>
          <w:color w:val="000000"/>
          <w:szCs w:val="24"/>
          <w:lang w:val="es-MX" w:eastAsia="es-MX"/>
        </w:rPr>
        <w:t>.</w:t>
      </w:r>
    </w:p>
    <w:p w:rsidR="00A146D2" w:rsidRDefault="00A146D2" w:rsidP="00E46A29">
      <w:pPr>
        <w:autoSpaceDE w:val="0"/>
        <w:autoSpaceDN w:val="0"/>
        <w:adjustRightInd w:val="0"/>
        <w:ind w:left="360"/>
        <w:rPr>
          <w:rFonts w:cs="Arial"/>
          <w:b/>
          <w:bCs/>
        </w:rPr>
      </w:pPr>
    </w:p>
    <w:p w:rsidR="00C03909" w:rsidRDefault="00C03909" w:rsidP="00C03909">
      <w:pPr>
        <w:autoSpaceDE w:val="0"/>
        <w:autoSpaceDN w:val="0"/>
        <w:adjustRightInd w:val="0"/>
        <w:ind w:left="360"/>
        <w:rPr>
          <w:rFonts w:cs="Arial"/>
          <w:b/>
          <w:bCs/>
        </w:rPr>
      </w:pPr>
      <w:r>
        <w:rPr>
          <w:rFonts w:cs="Arial"/>
          <w:b/>
          <w:bCs/>
          <w:noProof/>
          <w:lang w:val="en-US" w:eastAsia="en-US"/>
        </w:rPr>
        <w:drawing>
          <wp:inline distT="0" distB="0" distL="0" distR="0">
            <wp:extent cx="5943600" cy="4505325"/>
            <wp:effectExtent l="0" t="0" r="0" b="0"/>
            <wp:docPr id="1" name="Imagen 1"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1"/>
                    <pic:cNvPicPr>
                      <a:picLocks noChangeAspect="1" noChangeArrowheads="1"/>
                    </pic:cNvPicPr>
                  </pic:nvPicPr>
                  <pic:blipFill>
                    <a:blip r:embed="rId12" cstate="print"/>
                    <a:srcRect/>
                    <a:stretch>
                      <a:fillRect/>
                    </a:stretch>
                  </pic:blipFill>
                  <pic:spPr bwMode="auto">
                    <a:xfrm>
                      <a:off x="0" y="0"/>
                      <a:ext cx="5943600" cy="4505325"/>
                    </a:xfrm>
                    <a:prstGeom prst="rect">
                      <a:avLst/>
                    </a:prstGeom>
                    <a:noFill/>
                    <a:ln w="9525">
                      <a:noFill/>
                      <a:miter lim="800000"/>
                      <a:headEnd/>
                      <a:tailEnd/>
                    </a:ln>
                  </pic:spPr>
                </pic:pic>
              </a:graphicData>
            </a:graphic>
          </wp:inline>
        </w:drawing>
      </w:r>
    </w:p>
    <w:p w:rsidR="00C70DCF" w:rsidRDefault="00C60C60" w:rsidP="00C70DCF">
      <w:pPr>
        <w:autoSpaceDE w:val="0"/>
        <w:autoSpaceDN w:val="0"/>
        <w:adjustRightInd w:val="0"/>
        <w:jc w:val="both"/>
        <w:rPr>
          <w:rFonts w:cs="Arial"/>
          <w:bCs/>
        </w:rPr>
      </w:pPr>
      <w:r w:rsidRPr="00033FD4">
        <w:rPr>
          <w:rFonts w:cs="Arial"/>
          <w:bCs/>
        </w:rPr>
        <w:lastRenderedPageBreak/>
        <w:t xml:space="preserve">Es importante señalar, que el resultado final en la vigencia pasada muestra </w:t>
      </w:r>
      <w:r w:rsidR="00033FD4">
        <w:rPr>
          <w:rFonts w:cs="Arial"/>
          <w:bCs/>
        </w:rPr>
        <w:t>q</w:t>
      </w:r>
      <w:r w:rsidRPr="00033FD4">
        <w:rPr>
          <w:rFonts w:cs="Arial"/>
          <w:bCs/>
        </w:rPr>
        <w:t xml:space="preserve">ue </w:t>
      </w:r>
      <w:r w:rsidR="00033FD4">
        <w:rPr>
          <w:rFonts w:cs="Arial"/>
          <w:bCs/>
        </w:rPr>
        <w:t>la meta de déficit del Gobierno Nacional Central</w:t>
      </w:r>
      <w:r w:rsidR="00DB349C">
        <w:rPr>
          <w:rFonts w:cs="Arial"/>
          <w:bCs/>
        </w:rPr>
        <w:t xml:space="preserve"> no se cumplió,</w:t>
      </w:r>
      <w:r w:rsidR="00AB602C">
        <w:rPr>
          <w:rFonts w:cs="Arial"/>
          <w:bCs/>
        </w:rPr>
        <w:t xml:space="preserve"> </w:t>
      </w:r>
      <w:r w:rsidR="00DB349C">
        <w:rPr>
          <w:rFonts w:cs="Arial"/>
          <w:bCs/>
        </w:rPr>
        <w:t xml:space="preserve">pues, se fijó en $18.799 billones </w:t>
      </w:r>
      <w:r w:rsidR="00AB602C">
        <w:rPr>
          <w:rFonts w:cs="Arial"/>
          <w:bCs/>
        </w:rPr>
        <w:t xml:space="preserve">y terminó en </w:t>
      </w:r>
      <w:r w:rsidR="00DB349C">
        <w:rPr>
          <w:rFonts w:cs="Arial"/>
          <w:bCs/>
        </w:rPr>
        <w:t>$ 20.715</w:t>
      </w:r>
      <w:r w:rsidR="00AB602C">
        <w:rPr>
          <w:rFonts w:cs="Arial"/>
          <w:bCs/>
        </w:rPr>
        <w:t>, un 10.19% por encima. De igual manera, ocurrió con el Sector Público Consolidado</w:t>
      </w:r>
      <w:r w:rsidR="00AF5314">
        <w:rPr>
          <w:rFonts w:cs="Arial"/>
          <w:bCs/>
        </w:rPr>
        <w:t xml:space="preserve">, cuya meta </w:t>
      </w:r>
      <w:r w:rsidR="0040162C">
        <w:rPr>
          <w:rFonts w:cs="Arial"/>
          <w:bCs/>
        </w:rPr>
        <w:t>fue</w:t>
      </w:r>
      <w:r w:rsidR="00AF5314">
        <w:rPr>
          <w:rFonts w:cs="Arial"/>
          <w:bCs/>
        </w:rPr>
        <w:t xml:space="preserve"> de</w:t>
      </w:r>
      <w:r w:rsidR="00C70DCF">
        <w:rPr>
          <w:rFonts w:cs="Arial"/>
          <w:bCs/>
        </w:rPr>
        <w:t xml:space="preserve"> $11.811 billones y al  final el déficit alcanzó  $12.865</w:t>
      </w:r>
      <w:r w:rsidR="00AF5314">
        <w:rPr>
          <w:rFonts w:cs="Arial"/>
          <w:bCs/>
        </w:rPr>
        <w:t xml:space="preserve"> </w:t>
      </w:r>
      <w:r w:rsidR="00C70DCF">
        <w:rPr>
          <w:rFonts w:cs="Arial"/>
          <w:bCs/>
        </w:rPr>
        <w:t xml:space="preserve">billones, o sea, un 8,92% por encima de la meta definida. </w:t>
      </w:r>
    </w:p>
    <w:p w:rsidR="00C70DCF" w:rsidRDefault="00C70DCF" w:rsidP="00033FD4">
      <w:pPr>
        <w:autoSpaceDE w:val="0"/>
        <w:autoSpaceDN w:val="0"/>
        <w:adjustRightInd w:val="0"/>
        <w:ind w:left="360"/>
        <w:jc w:val="both"/>
        <w:rPr>
          <w:rFonts w:cs="Arial"/>
          <w:bCs/>
        </w:rPr>
      </w:pPr>
    </w:p>
    <w:p w:rsidR="00147156" w:rsidRDefault="00147156" w:rsidP="00033FD4">
      <w:pPr>
        <w:autoSpaceDE w:val="0"/>
        <w:autoSpaceDN w:val="0"/>
        <w:adjustRightInd w:val="0"/>
        <w:ind w:left="360"/>
        <w:jc w:val="both"/>
        <w:rPr>
          <w:rFonts w:cs="Arial"/>
          <w:bCs/>
        </w:rPr>
      </w:pPr>
    </w:p>
    <w:p w:rsidR="00E46A29" w:rsidRPr="00065491" w:rsidRDefault="00E46A29" w:rsidP="00CB63E7">
      <w:pPr>
        <w:jc w:val="both"/>
        <w:rPr>
          <w:rFonts w:cs="Arial"/>
        </w:rPr>
      </w:pPr>
      <w:r w:rsidRPr="00065491">
        <w:rPr>
          <w:rFonts w:cs="Arial"/>
        </w:rPr>
        <w:t>Como se puede observar</w:t>
      </w:r>
      <w:r w:rsidR="00C70DCF">
        <w:rPr>
          <w:rFonts w:cs="Arial"/>
        </w:rPr>
        <w:t xml:space="preserve"> en las proyecciones del </w:t>
      </w:r>
      <w:r w:rsidR="00C70DCF" w:rsidRPr="00065491">
        <w:rPr>
          <w:rFonts w:cs="Arial"/>
        </w:rPr>
        <w:t xml:space="preserve">Gobierno Nacional </w:t>
      </w:r>
      <w:r w:rsidR="00C70DCF">
        <w:rPr>
          <w:rFonts w:cs="Arial"/>
        </w:rPr>
        <w:t xml:space="preserve">para el presente año, </w:t>
      </w:r>
      <w:r w:rsidRPr="00065491">
        <w:rPr>
          <w:rFonts w:cs="Arial"/>
        </w:rPr>
        <w:t>e</w:t>
      </w:r>
      <w:r w:rsidR="00254EDC">
        <w:rPr>
          <w:rFonts w:cs="Arial"/>
        </w:rPr>
        <w:t>l</w:t>
      </w:r>
      <w:r w:rsidR="00FF2DB8">
        <w:rPr>
          <w:rFonts w:cs="Arial"/>
        </w:rPr>
        <w:t xml:space="preserve"> déficit fiscal </w:t>
      </w:r>
      <w:r w:rsidR="00254EDC">
        <w:rPr>
          <w:rFonts w:cs="Arial"/>
        </w:rPr>
        <w:t xml:space="preserve">del sector público consolidado </w:t>
      </w:r>
      <w:r w:rsidR="00FF2DB8">
        <w:rPr>
          <w:rFonts w:cs="Arial"/>
        </w:rPr>
        <w:t xml:space="preserve">va en aumento, arrastrado por el </w:t>
      </w:r>
      <w:r w:rsidR="00254EDC">
        <w:rPr>
          <w:rFonts w:cs="Arial"/>
        </w:rPr>
        <w:t xml:space="preserve">del </w:t>
      </w:r>
      <w:r w:rsidR="00FF2DB8">
        <w:rPr>
          <w:rFonts w:cs="Arial"/>
        </w:rPr>
        <w:t>G</w:t>
      </w:r>
      <w:r w:rsidR="007853FE">
        <w:rPr>
          <w:rFonts w:cs="Arial"/>
        </w:rPr>
        <w:t>obierno Nacional Central – GNC</w:t>
      </w:r>
      <w:r w:rsidR="00254EDC">
        <w:rPr>
          <w:rFonts w:cs="Arial"/>
        </w:rPr>
        <w:t>, lo que significa más necesidades de financiación, tanto interna como externa. Se espera que en el presente período</w:t>
      </w:r>
      <w:r w:rsidR="00AD16BF">
        <w:rPr>
          <w:rFonts w:cs="Arial"/>
        </w:rPr>
        <w:t xml:space="preserve">, con la </w:t>
      </w:r>
      <w:r w:rsidR="00573538">
        <w:rPr>
          <w:rFonts w:cs="Arial"/>
        </w:rPr>
        <w:t>reactivación de la economía</w:t>
      </w:r>
      <w:r w:rsidR="00476C27">
        <w:rPr>
          <w:rFonts w:cs="Arial"/>
        </w:rPr>
        <w:t xml:space="preserve">, se cumpla con la meta de crecimiento económico que oscila entre 3 y 4%, y se mejoren los ingresos nacionales, conteniendo un poco el gasto </w:t>
      </w:r>
    </w:p>
    <w:p w:rsidR="0040162C" w:rsidRDefault="0040162C" w:rsidP="00E46A29">
      <w:pPr>
        <w:spacing w:line="360" w:lineRule="auto"/>
        <w:jc w:val="both"/>
        <w:rPr>
          <w:rFonts w:cs="Arial"/>
        </w:rPr>
      </w:pPr>
    </w:p>
    <w:p w:rsidR="00E46A29" w:rsidRPr="00065491" w:rsidRDefault="00E46A29" w:rsidP="00CB63E7">
      <w:pPr>
        <w:jc w:val="both"/>
        <w:rPr>
          <w:rFonts w:cs="Arial"/>
        </w:rPr>
      </w:pPr>
      <w:r w:rsidRPr="00065491">
        <w:rPr>
          <w:rFonts w:cs="Arial"/>
        </w:rPr>
        <w:t xml:space="preserve">El Sector descentralizado </w:t>
      </w:r>
      <w:r w:rsidR="00476C27">
        <w:rPr>
          <w:rFonts w:cs="Arial"/>
        </w:rPr>
        <w:t xml:space="preserve">ha venido mitigando </w:t>
      </w:r>
      <w:r w:rsidRPr="00065491">
        <w:rPr>
          <w:rFonts w:cs="Arial"/>
        </w:rPr>
        <w:t>en parte la caída de los ingresos del nivel central</w:t>
      </w:r>
      <w:r w:rsidR="00E66738">
        <w:rPr>
          <w:rFonts w:cs="Arial"/>
        </w:rPr>
        <w:t xml:space="preserve">. No obstante, se proyecta una disminución del </w:t>
      </w:r>
      <w:r w:rsidRPr="00065491">
        <w:rPr>
          <w:rFonts w:cs="Arial"/>
        </w:rPr>
        <w:t xml:space="preserve">superávit </w:t>
      </w:r>
      <w:r w:rsidR="00E66738">
        <w:rPr>
          <w:rFonts w:cs="Arial"/>
        </w:rPr>
        <w:t>para el presente año,</w:t>
      </w:r>
      <w:r w:rsidR="00383CD1">
        <w:rPr>
          <w:rFonts w:cs="Arial"/>
        </w:rPr>
        <w:t xml:space="preserve"> l</w:t>
      </w:r>
      <w:r w:rsidR="00E66738">
        <w:rPr>
          <w:rFonts w:cs="Arial"/>
        </w:rPr>
        <w:t>o que explica también el considerable aumento del déficit fiscal consolidado</w:t>
      </w:r>
      <w:r w:rsidR="002B4822">
        <w:rPr>
          <w:rFonts w:cs="Arial"/>
        </w:rPr>
        <w:t xml:space="preserve">. </w:t>
      </w:r>
      <w:r w:rsidR="00E66738">
        <w:rPr>
          <w:rFonts w:cs="Arial"/>
        </w:rPr>
        <w:t xml:space="preserve">  </w:t>
      </w:r>
    </w:p>
    <w:p w:rsidR="00E46A29" w:rsidRPr="00065491" w:rsidRDefault="002B4822" w:rsidP="002B4822">
      <w:pPr>
        <w:jc w:val="both"/>
        <w:rPr>
          <w:rFonts w:cs="Arial"/>
        </w:rPr>
      </w:pPr>
      <w:r>
        <w:rPr>
          <w:rFonts w:cs="Arial"/>
        </w:rPr>
        <w:t xml:space="preserve">El panorama internacional no refleja aun la recuperación sostenida de la economía mundial, hecho que impacta en estas economías tercermundistas, lo que hace difícil y competitivo la obtención de recursos cada día más escasos, por lo que la estrategia de buscar recursos de cooperación internacional es cada día que pasa una prioridad.  </w:t>
      </w:r>
    </w:p>
    <w:p w:rsidR="00E46A29" w:rsidRDefault="00E46A29" w:rsidP="002B4822">
      <w:pPr>
        <w:jc w:val="both"/>
        <w:rPr>
          <w:rFonts w:cs="Arial"/>
        </w:rPr>
      </w:pPr>
    </w:p>
    <w:p w:rsidR="00147156" w:rsidRDefault="00147156" w:rsidP="002B4822">
      <w:pPr>
        <w:jc w:val="both"/>
        <w:rPr>
          <w:rFonts w:cs="Arial"/>
        </w:rPr>
      </w:pPr>
    </w:p>
    <w:p w:rsidR="00E46A29" w:rsidRPr="00E46A29" w:rsidRDefault="00E46A29" w:rsidP="00E46A29">
      <w:pPr>
        <w:pStyle w:val="Heading2"/>
        <w:rPr>
          <w:i w:val="0"/>
        </w:rPr>
      </w:pPr>
      <w:bookmarkStart w:id="1" w:name="_Toc74389893"/>
      <w:r w:rsidRPr="00E46A29">
        <w:rPr>
          <w:i w:val="0"/>
        </w:rPr>
        <w:t>LA SITUACIÓN FINANCIERA MUNICIPAL</w:t>
      </w:r>
      <w:bookmarkEnd w:id="1"/>
    </w:p>
    <w:p w:rsidR="00726ED7" w:rsidRDefault="00726ED7" w:rsidP="00CB63E7">
      <w:pPr>
        <w:jc w:val="both"/>
        <w:rPr>
          <w:rFonts w:cs="Arial"/>
        </w:rPr>
      </w:pPr>
    </w:p>
    <w:p w:rsidR="00E46A29" w:rsidRPr="00065491" w:rsidRDefault="00E46A29" w:rsidP="00CB63E7">
      <w:pPr>
        <w:jc w:val="both"/>
        <w:rPr>
          <w:rFonts w:cs="Arial"/>
        </w:rPr>
      </w:pPr>
      <w:r w:rsidRPr="00065491">
        <w:rPr>
          <w:rFonts w:cs="Arial"/>
        </w:rPr>
        <w:t>En el contexto nacional antes descrito, se presenta la evaluación de la realidad de las finanzas territoriales, a partir de la definición de un conjunto de indicadores que reflejan claramente el momento actual en dicho campo:</w:t>
      </w:r>
    </w:p>
    <w:p w:rsidR="00CB63E7" w:rsidRDefault="00CB63E7"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147156" w:rsidRDefault="00147156" w:rsidP="00E46A29">
      <w:pPr>
        <w:rPr>
          <w:rFonts w:cs="Arial"/>
          <w:b/>
        </w:rPr>
      </w:pPr>
    </w:p>
    <w:p w:rsidR="00E46A29" w:rsidRPr="00065491" w:rsidRDefault="00E46A29" w:rsidP="00E46A29">
      <w:pPr>
        <w:rPr>
          <w:rFonts w:cs="Arial"/>
          <w:b/>
        </w:rPr>
      </w:pPr>
      <w:r w:rsidRPr="00065491">
        <w:rPr>
          <w:rFonts w:cs="Arial"/>
          <w:b/>
        </w:rPr>
        <w:lastRenderedPageBreak/>
        <w:t xml:space="preserve">LAS  RENTAS </w:t>
      </w:r>
    </w:p>
    <w:p w:rsidR="00E46A29" w:rsidRPr="00065491" w:rsidRDefault="00E46A29" w:rsidP="00E46A29">
      <w:pPr>
        <w:rPr>
          <w:rFonts w:cs="Arial"/>
          <w:b/>
        </w:rPr>
      </w:pPr>
    </w:p>
    <w:p w:rsidR="00E46A29" w:rsidRPr="00065491" w:rsidRDefault="00E46A29" w:rsidP="00E46A29">
      <w:pPr>
        <w:rPr>
          <w:rFonts w:cs="Arial"/>
        </w:rPr>
      </w:pPr>
      <w:r w:rsidRPr="00065491">
        <w:rPr>
          <w:rFonts w:cs="Arial"/>
        </w:rPr>
        <w:t xml:space="preserve">Tabla Nº 01. Comportamiento de las rentas ordinarias frente a las rentas totales. </w:t>
      </w:r>
    </w:p>
    <w:p w:rsidR="00E46A29" w:rsidRPr="00AD18E6" w:rsidRDefault="00E46A29" w:rsidP="00E46A29">
      <w:pPr>
        <w:rPr>
          <w:rFonts w:cs="Arial"/>
          <w:b/>
        </w:rPr>
      </w:pPr>
      <w:r>
        <w:rPr>
          <w:rFonts w:cs="Arial"/>
        </w:rPr>
        <w:t xml:space="preserve">                                                         </w:t>
      </w:r>
      <w:r w:rsidRPr="00AD18E6">
        <w:rPr>
          <w:rFonts w:cs="Arial"/>
          <w:b/>
        </w:rPr>
        <w:t xml:space="preserve">(miles de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234"/>
        <w:gridCol w:w="2160"/>
        <w:gridCol w:w="2700"/>
        <w:gridCol w:w="2340"/>
      </w:tblGrid>
      <w:tr w:rsidR="00E46A29" w:rsidRPr="00065491" w:rsidTr="00C55EA7">
        <w:tc>
          <w:tcPr>
            <w:tcW w:w="1234" w:type="dxa"/>
            <w:tcBorders>
              <w:top w:val="single" w:sz="12" w:space="0" w:color="auto"/>
              <w:left w:val="single" w:sz="12" w:space="0" w:color="auto"/>
              <w:bottom w:val="single" w:sz="6" w:space="0" w:color="auto"/>
              <w:right w:val="single" w:sz="6" w:space="0" w:color="auto"/>
            </w:tcBorders>
            <w:vAlign w:val="center"/>
          </w:tcPr>
          <w:p w:rsidR="00E46A29" w:rsidRPr="00065491" w:rsidRDefault="00E46A29" w:rsidP="00E46A29">
            <w:pPr>
              <w:jc w:val="center"/>
              <w:rPr>
                <w:rFonts w:cs="Arial"/>
                <w:b/>
                <w:bCs/>
              </w:rPr>
            </w:pPr>
            <w:r w:rsidRPr="00065491">
              <w:rPr>
                <w:rFonts w:cs="Arial"/>
                <w:b/>
                <w:bCs/>
              </w:rPr>
              <w:t>AÑOS</w:t>
            </w:r>
          </w:p>
        </w:tc>
        <w:tc>
          <w:tcPr>
            <w:tcW w:w="2160" w:type="dxa"/>
            <w:tcBorders>
              <w:top w:val="single" w:sz="12" w:space="0" w:color="auto"/>
              <w:left w:val="single" w:sz="6" w:space="0" w:color="auto"/>
              <w:bottom w:val="single" w:sz="6" w:space="0" w:color="auto"/>
              <w:right w:val="single" w:sz="6" w:space="0" w:color="auto"/>
            </w:tcBorders>
            <w:vAlign w:val="center"/>
          </w:tcPr>
          <w:p w:rsidR="00E46A29" w:rsidRPr="00065491" w:rsidRDefault="00E46A29" w:rsidP="00E46A29">
            <w:pPr>
              <w:pStyle w:val="Heading1"/>
              <w:rPr>
                <w:caps/>
              </w:rPr>
            </w:pPr>
            <w:bookmarkStart w:id="2" w:name="_Toc74389894"/>
            <w:r w:rsidRPr="00065491">
              <w:rPr>
                <w:caps/>
              </w:rPr>
              <w:t>TOTAL RENTAS</w:t>
            </w:r>
            <w:bookmarkEnd w:id="2"/>
          </w:p>
          <w:p w:rsidR="00E46A29" w:rsidRPr="00065491" w:rsidRDefault="00E46A29" w:rsidP="00E46A29">
            <w:pPr>
              <w:jc w:val="center"/>
              <w:rPr>
                <w:rFonts w:cs="Arial"/>
                <w:b/>
                <w:bCs/>
              </w:rPr>
            </w:pPr>
            <w:r>
              <w:rPr>
                <w:rFonts w:cs="Arial"/>
                <w:b/>
                <w:bCs/>
              </w:rPr>
              <w:t xml:space="preserve">(miles de </w:t>
            </w:r>
            <w:r w:rsidRPr="00065491">
              <w:rPr>
                <w:rFonts w:cs="Arial"/>
                <w:b/>
                <w:bCs/>
              </w:rPr>
              <w:t>$)</w:t>
            </w:r>
          </w:p>
        </w:tc>
        <w:tc>
          <w:tcPr>
            <w:tcW w:w="2700" w:type="dxa"/>
            <w:tcBorders>
              <w:top w:val="single" w:sz="12" w:space="0" w:color="auto"/>
              <w:left w:val="single" w:sz="6" w:space="0" w:color="auto"/>
              <w:bottom w:val="single" w:sz="6" w:space="0" w:color="auto"/>
              <w:right w:val="single" w:sz="6" w:space="0" w:color="auto"/>
            </w:tcBorders>
            <w:vAlign w:val="center"/>
          </w:tcPr>
          <w:p w:rsidR="00E46A29" w:rsidRPr="00065491" w:rsidRDefault="00E46A29" w:rsidP="00E46A29">
            <w:pPr>
              <w:jc w:val="center"/>
              <w:rPr>
                <w:rFonts w:cs="Arial"/>
                <w:b/>
                <w:bCs/>
              </w:rPr>
            </w:pPr>
            <w:r w:rsidRPr="00065491">
              <w:rPr>
                <w:rFonts w:cs="Arial"/>
                <w:b/>
                <w:bCs/>
              </w:rPr>
              <w:t>RENTAS ORDINARIAS</w:t>
            </w:r>
          </w:p>
          <w:p w:rsidR="00E46A29" w:rsidRPr="00065491" w:rsidRDefault="00E46A29" w:rsidP="00E46A29">
            <w:pPr>
              <w:jc w:val="center"/>
              <w:rPr>
                <w:rFonts w:cs="Arial"/>
                <w:b/>
                <w:bCs/>
              </w:rPr>
            </w:pPr>
            <w:r w:rsidRPr="00065491">
              <w:rPr>
                <w:rFonts w:cs="Arial"/>
                <w:b/>
                <w:bCs/>
              </w:rPr>
              <w:t>(miles</w:t>
            </w:r>
            <w:r>
              <w:rPr>
                <w:rFonts w:cs="Arial"/>
                <w:b/>
                <w:bCs/>
              </w:rPr>
              <w:t xml:space="preserve"> de</w:t>
            </w:r>
            <w:r w:rsidRPr="00065491">
              <w:rPr>
                <w:rFonts w:cs="Arial"/>
                <w:b/>
                <w:bCs/>
              </w:rPr>
              <w:t xml:space="preserve"> $)</w:t>
            </w:r>
          </w:p>
        </w:tc>
        <w:tc>
          <w:tcPr>
            <w:tcW w:w="2340" w:type="dxa"/>
            <w:tcBorders>
              <w:top w:val="single" w:sz="12" w:space="0" w:color="auto"/>
              <w:left w:val="single" w:sz="6" w:space="0" w:color="auto"/>
              <w:bottom w:val="single" w:sz="6" w:space="0" w:color="auto"/>
              <w:right w:val="single" w:sz="12" w:space="0" w:color="auto"/>
            </w:tcBorders>
            <w:vAlign w:val="center"/>
          </w:tcPr>
          <w:p w:rsidR="00E46A29" w:rsidRPr="00065491" w:rsidRDefault="00E46A29" w:rsidP="00E46A29">
            <w:pPr>
              <w:jc w:val="center"/>
              <w:rPr>
                <w:rFonts w:cs="Arial"/>
                <w:b/>
                <w:bCs/>
              </w:rPr>
            </w:pPr>
            <w:r w:rsidRPr="00065491">
              <w:rPr>
                <w:rFonts w:cs="Arial"/>
                <w:b/>
                <w:bCs/>
              </w:rPr>
              <w:t>PORCENTAJE</w:t>
            </w:r>
          </w:p>
          <w:p w:rsidR="00E46A29" w:rsidRPr="00065491" w:rsidRDefault="00E46A29" w:rsidP="00E46A29">
            <w:pPr>
              <w:jc w:val="center"/>
              <w:rPr>
                <w:rFonts w:cs="Arial"/>
                <w:b/>
                <w:bCs/>
              </w:rPr>
            </w:pPr>
          </w:p>
        </w:tc>
      </w:tr>
      <w:tr w:rsidR="006959B5" w:rsidRPr="00065491" w:rsidTr="00C55EA7">
        <w:tc>
          <w:tcPr>
            <w:tcW w:w="1234" w:type="dxa"/>
            <w:tcBorders>
              <w:top w:val="single" w:sz="6" w:space="0" w:color="auto"/>
              <w:left w:val="single" w:sz="12" w:space="0" w:color="auto"/>
              <w:bottom w:val="single" w:sz="6" w:space="0" w:color="auto"/>
              <w:right w:val="single" w:sz="6" w:space="0" w:color="auto"/>
            </w:tcBorders>
          </w:tcPr>
          <w:p w:rsidR="006959B5" w:rsidRPr="00065491" w:rsidRDefault="006959B5" w:rsidP="00E7313F">
            <w:pPr>
              <w:rPr>
                <w:rFonts w:cs="Arial"/>
              </w:rPr>
            </w:pPr>
            <w:r>
              <w:rPr>
                <w:rFonts w:cs="Arial"/>
              </w:rPr>
              <w:t>2008</w:t>
            </w:r>
          </w:p>
        </w:tc>
        <w:tc>
          <w:tcPr>
            <w:tcW w:w="2160" w:type="dxa"/>
            <w:tcBorders>
              <w:top w:val="single" w:sz="6" w:space="0" w:color="auto"/>
              <w:left w:val="single" w:sz="6" w:space="0" w:color="auto"/>
              <w:bottom w:val="single" w:sz="6" w:space="0" w:color="auto"/>
              <w:right w:val="single" w:sz="6" w:space="0" w:color="auto"/>
            </w:tcBorders>
          </w:tcPr>
          <w:p w:rsidR="006959B5" w:rsidRPr="00582261" w:rsidRDefault="006959B5" w:rsidP="00E7313F">
            <w:pPr>
              <w:jc w:val="center"/>
              <w:rPr>
                <w:rFonts w:cs="Arial"/>
                <w:b/>
                <w:bCs/>
                <w:color w:val="333333"/>
                <w:szCs w:val="24"/>
              </w:rPr>
            </w:pPr>
            <w:r w:rsidRPr="00582261">
              <w:rPr>
                <w:rFonts w:cs="Arial"/>
                <w:b/>
                <w:bCs/>
                <w:color w:val="333333"/>
                <w:szCs w:val="24"/>
              </w:rPr>
              <w:t xml:space="preserve"> 7.511.011 </w:t>
            </w:r>
          </w:p>
          <w:p w:rsidR="006959B5" w:rsidRPr="00065491" w:rsidRDefault="006959B5" w:rsidP="00E7313F">
            <w:pPr>
              <w:jc w:val="center"/>
              <w:rPr>
                <w:rFonts w:cs="Arial"/>
              </w:rPr>
            </w:pPr>
          </w:p>
        </w:tc>
        <w:tc>
          <w:tcPr>
            <w:tcW w:w="2700"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69.052</w:t>
            </w:r>
          </w:p>
        </w:tc>
        <w:tc>
          <w:tcPr>
            <w:tcW w:w="2340" w:type="dxa"/>
            <w:tcBorders>
              <w:top w:val="single" w:sz="6" w:space="0" w:color="auto"/>
              <w:left w:val="single" w:sz="6" w:space="0" w:color="auto"/>
              <w:bottom w:val="single" w:sz="6" w:space="0" w:color="auto"/>
              <w:right w:val="single" w:sz="12" w:space="0" w:color="auto"/>
            </w:tcBorders>
          </w:tcPr>
          <w:p w:rsidR="006959B5" w:rsidRPr="00065491" w:rsidRDefault="006959B5" w:rsidP="00E7313F">
            <w:pPr>
              <w:jc w:val="center"/>
              <w:rPr>
                <w:rFonts w:cs="Arial"/>
              </w:rPr>
            </w:pPr>
            <w:r>
              <w:rPr>
                <w:rFonts w:cs="Arial"/>
              </w:rPr>
              <w:t>0.91</w:t>
            </w:r>
          </w:p>
        </w:tc>
      </w:tr>
      <w:tr w:rsidR="006959B5" w:rsidRPr="00065491" w:rsidTr="00C55EA7">
        <w:tc>
          <w:tcPr>
            <w:tcW w:w="1234" w:type="dxa"/>
            <w:tcBorders>
              <w:top w:val="single" w:sz="6" w:space="0" w:color="auto"/>
              <w:left w:val="single" w:sz="12" w:space="0" w:color="auto"/>
              <w:bottom w:val="single" w:sz="6" w:space="0" w:color="auto"/>
              <w:right w:val="single" w:sz="6" w:space="0" w:color="auto"/>
            </w:tcBorders>
          </w:tcPr>
          <w:p w:rsidR="006959B5" w:rsidRPr="00065491" w:rsidRDefault="006959B5" w:rsidP="00E7313F">
            <w:pPr>
              <w:rPr>
                <w:rFonts w:cs="Arial"/>
              </w:rPr>
            </w:pPr>
            <w:r w:rsidRPr="00065491">
              <w:rPr>
                <w:rFonts w:cs="Arial"/>
              </w:rPr>
              <w:t>200</w:t>
            </w:r>
            <w:r>
              <w:rPr>
                <w:rFonts w:cs="Arial"/>
              </w:rPr>
              <w:t>9</w:t>
            </w:r>
          </w:p>
        </w:tc>
        <w:tc>
          <w:tcPr>
            <w:tcW w:w="2160"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8.247.370</w:t>
            </w:r>
          </w:p>
        </w:tc>
        <w:tc>
          <w:tcPr>
            <w:tcW w:w="2700"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73.266</w:t>
            </w:r>
          </w:p>
        </w:tc>
        <w:tc>
          <w:tcPr>
            <w:tcW w:w="2340" w:type="dxa"/>
            <w:tcBorders>
              <w:top w:val="single" w:sz="6" w:space="0" w:color="auto"/>
              <w:left w:val="single" w:sz="6" w:space="0" w:color="auto"/>
              <w:bottom w:val="single" w:sz="6" w:space="0" w:color="auto"/>
              <w:right w:val="single" w:sz="12" w:space="0" w:color="auto"/>
            </w:tcBorders>
          </w:tcPr>
          <w:p w:rsidR="006959B5" w:rsidRPr="00065491" w:rsidRDefault="006959B5" w:rsidP="00E7313F">
            <w:pPr>
              <w:jc w:val="center"/>
              <w:rPr>
                <w:rFonts w:cs="Arial"/>
              </w:rPr>
            </w:pPr>
            <w:r>
              <w:rPr>
                <w:rFonts w:cs="Arial"/>
              </w:rPr>
              <w:t>0.</w:t>
            </w:r>
            <w:r w:rsidR="00FC1973">
              <w:rPr>
                <w:rFonts w:cs="Arial"/>
              </w:rPr>
              <w:t>0</w:t>
            </w:r>
            <w:r>
              <w:rPr>
                <w:rFonts w:cs="Arial"/>
              </w:rPr>
              <w:t>88</w:t>
            </w:r>
          </w:p>
        </w:tc>
      </w:tr>
      <w:tr w:rsidR="006959B5" w:rsidRPr="00065491" w:rsidTr="00582261">
        <w:trPr>
          <w:trHeight w:val="348"/>
        </w:trPr>
        <w:tc>
          <w:tcPr>
            <w:tcW w:w="1234" w:type="dxa"/>
            <w:tcBorders>
              <w:top w:val="single" w:sz="6" w:space="0" w:color="auto"/>
              <w:left w:val="single" w:sz="12" w:space="0" w:color="auto"/>
              <w:bottom w:val="single" w:sz="6" w:space="0" w:color="auto"/>
              <w:right w:val="single" w:sz="6" w:space="0" w:color="auto"/>
            </w:tcBorders>
          </w:tcPr>
          <w:p w:rsidR="00576D02" w:rsidRDefault="00576D02" w:rsidP="00C55EA7">
            <w:pPr>
              <w:rPr>
                <w:rFonts w:cs="Arial"/>
              </w:rPr>
            </w:pPr>
          </w:p>
          <w:p w:rsidR="006959B5" w:rsidRPr="00065491" w:rsidRDefault="006959B5" w:rsidP="00C55EA7">
            <w:pPr>
              <w:rPr>
                <w:rFonts w:cs="Arial"/>
              </w:rPr>
            </w:pPr>
            <w:r>
              <w:rPr>
                <w:rFonts w:cs="Arial"/>
              </w:rPr>
              <w:t>2010</w:t>
            </w:r>
          </w:p>
        </w:tc>
        <w:tc>
          <w:tcPr>
            <w:tcW w:w="2160" w:type="dxa"/>
            <w:tcBorders>
              <w:top w:val="single" w:sz="6" w:space="0" w:color="auto"/>
              <w:left w:val="single" w:sz="6" w:space="0" w:color="auto"/>
              <w:bottom w:val="single" w:sz="6" w:space="0" w:color="auto"/>
              <w:right w:val="single" w:sz="6" w:space="0" w:color="auto"/>
            </w:tcBorders>
          </w:tcPr>
          <w:p w:rsidR="006959B5" w:rsidRPr="00582261" w:rsidRDefault="006959B5" w:rsidP="00582261">
            <w:pPr>
              <w:jc w:val="center"/>
              <w:rPr>
                <w:rFonts w:cs="Arial"/>
                <w:b/>
                <w:bCs/>
                <w:color w:val="333333"/>
                <w:szCs w:val="24"/>
              </w:rPr>
            </w:pPr>
            <w:r>
              <w:rPr>
                <w:rFonts w:cs="Arial"/>
                <w:b/>
                <w:bCs/>
                <w:color w:val="333333"/>
                <w:szCs w:val="24"/>
              </w:rPr>
              <w:t xml:space="preserve"> </w:t>
            </w:r>
            <w:r w:rsidRPr="00582261">
              <w:rPr>
                <w:rFonts w:cs="Arial"/>
                <w:b/>
                <w:bCs/>
                <w:color w:val="333333"/>
                <w:szCs w:val="24"/>
              </w:rPr>
              <w:t xml:space="preserve"> </w:t>
            </w:r>
          </w:p>
          <w:p w:rsidR="006959B5" w:rsidRPr="00065491" w:rsidRDefault="00E7313F" w:rsidP="00E46A29">
            <w:pPr>
              <w:jc w:val="center"/>
              <w:rPr>
                <w:rFonts w:cs="Arial"/>
              </w:rPr>
            </w:pPr>
            <w:r>
              <w:rPr>
                <w:rFonts w:cs="Arial"/>
              </w:rPr>
              <w:t>10.841.361</w:t>
            </w:r>
          </w:p>
        </w:tc>
        <w:tc>
          <w:tcPr>
            <w:tcW w:w="2700" w:type="dxa"/>
            <w:tcBorders>
              <w:top w:val="single" w:sz="6" w:space="0" w:color="auto"/>
              <w:left w:val="single" w:sz="6" w:space="0" w:color="auto"/>
              <w:bottom w:val="single" w:sz="6" w:space="0" w:color="auto"/>
              <w:right w:val="single" w:sz="6" w:space="0" w:color="auto"/>
            </w:tcBorders>
          </w:tcPr>
          <w:p w:rsidR="00576D02" w:rsidRDefault="00576D02" w:rsidP="00576D02">
            <w:pPr>
              <w:rPr>
                <w:rFonts w:cs="Arial"/>
              </w:rPr>
            </w:pPr>
          </w:p>
          <w:p w:rsidR="006959B5" w:rsidRPr="00065491" w:rsidRDefault="00576D02" w:rsidP="00576D02">
            <w:pPr>
              <w:rPr>
                <w:rFonts w:cs="Arial"/>
              </w:rPr>
            </w:pPr>
            <w:r>
              <w:rPr>
                <w:rFonts w:cs="Arial"/>
              </w:rPr>
              <w:t xml:space="preserve">              </w:t>
            </w:r>
            <w:r w:rsidR="00E7313F">
              <w:rPr>
                <w:rFonts w:cs="Arial"/>
              </w:rPr>
              <w:t>38.871</w:t>
            </w:r>
          </w:p>
        </w:tc>
        <w:tc>
          <w:tcPr>
            <w:tcW w:w="2340" w:type="dxa"/>
            <w:tcBorders>
              <w:top w:val="single" w:sz="6" w:space="0" w:color="auto"/>
              <w:left w:val="single" w:sz="6" w:space="0" w:color="auto"/>
              <w:bottom w:val="single" w:sz="6" w:space="0" w:color="auto"/>
              <w:right w:val="single" w:sz="12" w:space="0" w:color="auto"/>
            </w:tcBorders>
          </w:tcPr>
          <w:p w:rsidR="00576D02" w:rsidRDefault="00576D02" w:rsidP="00BE5CBF">
            <w:pPr>
              <w:jc w:val="center"/>
              <w:rPr>
                <w:rFonts w:cs="Arial"/>
              </w:rPr>
            </w:pPr>
          </w:p>
          <w:p w:rsidR="006959B5" w:rsidRPr="00065491" w:rsidRDefault="00576D02" w:rsidP="00BE5CBF">
            <w:pPr>
              <w:jc w:val="center"/>
              <w:rPr>
                <w:rFonts w:cs="Arial"/>
              </w:rPr>
            </w:pPr>
            <w:r>
              <w:rPr>
                <w:rFonts w:cs="Arial"/>
              </w:rPr>
              <w:t>0.04</w:t>
            </w:r>
          </w:p>
        </w:tc>
      </w:tr>
      <w:tr w:rsidR="006959B5" w:rsidRPr="00065491" w:rsidTr="00EC5E9B">
        <w:trPr>
          <w:trHeight w:val="484"/>
        </w:trPr>
        <w:tc>
          <w:tcPr>
            <w:tcW w:w="1234" w:type="dxa"/>
            <w:tcBorders>
              <w:top w:val="single" w:sz="6" w:space="0" w:color="auto"/>
              <w:left w:val="single" w:sz="12" w:space="0" w:color="auto"/>
              <w:bottom w:val="single" w:sz="12" w:space="0" w:color="auto"/>
              <w:right w:val="single" w:sz="6" w:space="0" w:color="auto"/>
            </w:tcBorders>
          </w:tcPr>
          <w:p w:rsidR="006959B5" w:rsidRPr="00065491" w:rsidRDefault="006959B5" w:rsidP="00C55EA7">
            <w:pPr>
              <w:rPr>
                <w:rFonts w:cs="Arial"/>
              </w:rPr>
            </w:pPr>
            <w:r w:rsidRPr="00065491">
              <w:rPr>
                <w:rFonts w:cs="Arial"/>
              </w:rPr>
              <w:t>20</w:t>
            </w:r>
            <w:r>
              <w:rPr>
                <w:rFonts w:cs="Arial"/>
              </w:rPr>
              <w:t>11</w:t>
            </w:r>
          </w:p>
        </w:tc>
        <w:tc>
          <w:tcPr>
            <w:tcW w:w="2160" w:type="dxa"/>
            <w:tcBorders>
              <w:top w:val="single" w:sz="6" w:space="0" w:color="auto"/>
              <w:left w:val="single" w:sz="6" w:space="0" w:color="auto"/>
              <w:bottom w:val="single" w:sz="12" w:space="0" w:color="auto"/>
              <w:right w:val="single" w:sz="6" w:space="0" w:color="auto"/>
            </w:tcBorders>
          </w:tcPr>
          <w:p w:rsidR="006959B5" w:rsidRPr="00065491" w:rsidRDefault="003A2DBD" w:rsidP="00E46A29">
            <w:pPr>
              <w:jc w:val="center"/>
              <w:rPr>
                <w:rFonts w:cs="Arial"/>
              </w:rPr>
            </w:pPr>
            <w:r>
              <w:rPr>
                <w:rFonts w:cs="Arial"/>
              </w:rPr>
              <w:t>13.442.351</w:t>
            </w:r>
          </w:p>
        </w:tc>
        <w:tc>
          <w:tcPr>
            <w:tcW w:w="2700" w:type="dxa"/>
            <w:tcBorders>
              <w:top w:val="single" w:sz="6" w:space="0" w:color="auto"/>
              <w:left w:val="single" w:sz="6" w:space="0" w:color="auto"/>
              <w:bottom w:val="single" w:sz="12" w:space="0" w:color="auto"/>
              <w:right w:val="single" w:sz="6" w:space="0" w:color="auto"/>
            </w:tcBorders>
          </w:tcPr>
          <w:p w:rsidR="006959B5" w:rsidRPr="00065491" w:rsidRDefault="003A2DBD" w:rsidP="00E46A29">
            <w:pPr>
              <w:jc w:val="center"/>
              <w:rPr>
                <w:rFonts w:cs="Arial"/>
              </w:rPr>
            </w:pPr>
            <w:r>
              <w:rPr>
                <w:rFonts w:cs="Arial"/>
              </w:rPr>
              <w:t>153.091</w:t>
            </w:r>
          </w:p>
        </w:tc>
        <w:tc>
          <w:tcPr>
            <w:tcW w:w="2340" w:type="dxa"/>
            <w:tcBorders>
              <w:top w:val="single" w:sz="6" w:space="0" w:color="auto"/>
              <w:left w:val="single" w:sz="6" w:space="0" w:color="auto"/>
              <w:bottom w:val="single" w:sz="12" w:space="0" w:color="auto"/>
              <w:right w:val="single" w:sz="12" w:space="0" w:color="auto"/>
            </w:tcBorders>
          </w:tcPr>
          <w:p w:rsidR="006959B5" w:rsidRPr="00065491" w:rsidRDefault="00FC1973" w:rsidP="00E46A29">
            <w:pPr>
              <w:jc w:val="center"/>
              <w:rPr>
                <w:rFonts w:cs="Arial"/>
              </w:rPr>
            </w:pPr>
            <w:r>
              <w:rPr>
                <w:rFonts w:cs="Arial"/>
              </w:rPr>
              <w:t xml:space="preserve">   </w:t>
            </w:r>
            <w:r w:rsidR="003A2DBD">
              <w:rPr>
                <w:rFonts w:cs="Arial"/>
              </w:rPr>
              <w:t>0.011</w:t>
            </w:r>
          </w:p>
        </w:tc>
      </w:tr>
      <w:tr w:rsidR="006959B5" w:rsidRPr="00065491" w:rsidTr="00C55EA7">
        <w:tc>
          <w:tcPr>
            <w:tcW w:w="1234" w:type="dxa"/>
            <w:tcBorders>
              <w:top w:val="single" w:sz="6" w:space="0" w:color="auto"/>
              <w:left w:val="single" w:sz="12" w:space="0" w:color="auto"/>
              <w:bottom w:val="single" w:sz="12" w:space="0" w:color="auto"/>
              <w:right w:val="single" w:sz="6" w:space="0" w:color="auto"/>
            </w:tcBorders>
          </w:tcPr>
          <w:p w:rsidR="006959B5" w:rsidRPr="00065491" w:rsidRDefault="00576D02" w:rsidP="00E46A29">
            <w:pPr>
              <w:rPr>
                <w:rFonts w:cs="Arial"/>
              </w:rPr>
            </w:pPr>
            <w:r>
              <w:rPr>
                <w:rFonts w:cs="Arial"/>
              </w:rPr>
              <w:t xml:space="preserve"> </w:t>
            </w:r>
            <w:r w:rsidR="006959B5" w:rsidRPr="00065491">
              <w:rPr>
                <w:rFonts w:cs="Arial"/>
              </w:rPr>
              <w:t>TOTAL</w:t>
            </w:r>
            <w:r w:rsidR="006959B5">
              <w:rPr>
                <w:rFonts w:cs="Arial"/>
              </w:rPr>
              <w:t>ES</w:t>
            </w:r>
          </w:p>
        </w:tc>
        <w:tc>
          <w:tcPr>
            <w:tcW w:w="2160" w:type="dxa"/>
            <w:tcBorders>
              <w:top w:val="single" w:sz="6" w:space="0" w:color="auto"/>
              <w:left w:val="single" w:sz="6" w:space="0" w:color="auto"/>
              <w:bottom w:val="single" w:sz="12" w:space="0" w:color="auto"/>
              <w:right w:val="single" w:sz="6" w:space="0" w:color="auto"/>
            </w:tcBorders>
          </w:tcPr>
          <w:p w:rsidR="006959B5" w:rsidRDefault="006959B5" w:rsidP="006959B5">
            <w:pPr>
              <w:rPr>
                <w:rFonts w:cs="Arial"/>
                <w:b/>
              </w:rPr>
            </w:pPr>
          </w:p>
          <w:p w:rsidR="00576D02" w:rsidRPr="0071111D" w:rsidRDefault="00576D02" w:rsidP="006959B5">
            <w:pPr>
              <w:rPr>
                <w:rFonts w:cs="Arial"/>
                <w:b/>
              </w:rPr>
            </w:pPr>
            <w:r>
              <w:rPr>
                <w:rFonts w:cs="Arial"/>
                <w:b/>
              </w:rPr>
              <w:t xml:space="preserve">      40.042.093</w:t>
            </w:r>
          </w:p>
        </w:tc>
        <w:tc>
          <w:tcPr>
            <w:tcW w:w="2700" w:type="dxa"/>
            <w:tcBorders>
              <w:top w:val="single" w:sz="6" w:space="0" w:color="auto"/>
              <w:left w:val="single" w:sz="6" w:space="0" w:color="auto"/>
              <w:bottom w:val="single" w:sz="12" w:space="0" w:color="auto"/>
              <w:right w:val="single" w:sz="6" w:space="0" w:color="auto"/>
            </w:tcBorders>
          </w:tcPr>
          <w:p w:rsidR="00576D02" w:rsidRDefault="00576D02" w:rsidP="00E46A29">
            <w:pPr>
              <w:jc w:val="center"/>
              <w:rPr>
                <w:rFonts w:cs="Arial"/>
                <w:b/>
              </w:rPr>
            </w:pPr>
          </w:p>
          <w:p w:rsidR="006959B5" w:rsidRPr="0071111D" w:rsidRDefault="00576D02" w:rsidP="00E46A29">
            <w:pPr>
              <w:jc w:val="center"/>
              <w:rPr>
                <w:rFonts w:cs="Arial"/>
                <w:b/>
              </w:rPr>
            </w:pPr>
            <w:r>
              <w:rPr>
                <w:rFonts w:cs="Arial"/>
                <w:b/>
              </w:rPr>
              <w:t>334.280</w:t>
            </w:r>
          </w:p>
        </w:tc>
        <w:tc>
          <w:tcPr>
            <w:tcW w:w="2340" w:type="dxa"/>
            <w:tcBorders>
              <w:top w:val="single" w:sz="6" w:space="0" w:color="auto"/>
              <w:left w:val="single" w:sz="6" w:space="0" w:color="auto"/>
              <w:bottom w:val="single" w:sz="12" w:space="0" w:color="auto"/>
              <w:right w:val="single" w:sz="12" w:space="0" w:color="auto"/>
            </w:tcBorders>
          </w:tcPr>
          <w:p w:rsidR="00FC1973" w:rsidRDefault="00FC1973" w:rsidP="00E46A29">
            <w:pPr>
              <w:jc w:val="center"/>
              <w:rPr>
                <w:rFonts w:cs="Arial"/>
              </w:rPr>
            </w:pPr>
          </w:p>
          <w:p w:rsidR="006959B5" w:rsidRPr="00065491" w:rsidRDefault="00576D02" w:rsidP="00E46A29">
            <w:pPr>
              <w:jc w:val="center"/>
              <w:rPr>
                <w:rFonts w:cs="Arial"/>
              </w:rPr>
            </w:pPr>
            <w:r>
              <w:rPr>
                <w:rFonts w:cs="Arial"/>
              </w:rPr>
              <w:t>1</w:t>
            </w:r>
            <w:r w:rsidR="00871B07">
              <w:rPr>
                <w:rFonts w:cs="Arial"/>
              </w:rPr>
              <w:t>%</w:t>
            </w:r>
          </w:p>
        </w:tc>
      </w:tr>
    </w:tbl>
    <w:p w:rsidR="002F31C7" w:rsidRDefault="002F31C7" w:rsidP="00E46A29">
      <w:pPr>
        <w:rPr>
          <w:rFonts w:cs="Arial"/>
          <w:sz w:val="20"/>
        </w:rPr>
      </w:pPr>
    </w:p>
    <w:p w:rsidR="00E46A29" w:rsidRDefault="00E46A29" w:rsidP="00E46A29">
      <w:pPr>
        <w:rPr>
          <w:rFonts w:cs="Arial"/>
          <w:sz w:val="20"/>
        </w:rPr>
      </w:pPr>
      <w:r w:rsidRPr="00065491">
        <w:rPr>
          <w:rFonts w:cs="Arial"/>
          <w:sz w:val="20"/>
        </w:rPr>
        <w:t>FUENTE: Tesorería Municipal – Cá</w:t>
      </w:r>
      <w:r w:rsidR="006959B5">
        <w:rPr>
          <w:rFonts w:cs="Arial"/>
          <w:sz w:val="20"/>
        </w:rPr>
        <w:t>lculos del Contador</w:t>
      </w:r>
      <w:r w:rsidRPr="00065491">
        <w:rPr>
          <w:rFonts w:cs="Arial"/>
          <w:sz w:val="20"/>
        </w:rPr>
        <w:t xml:space="preserve">.  </w:t>
      </w:r>
    </w:p>
    <w:p w:rsidR="002F31C7" w:rsidRDefault="002F31C7" w:rsidP="00CB63E7">
      <w:pPr>
        <w:jc w:val="both"/>
        <w:rPr>
          <w:rFonts w:cs="Arial"/>
        </w:rPr>
      </w:pPr>
    </w:p>
    <w:p w:rsidR="00E46A29" w:rsidRDefault="00E46A29" w:rsidP="00CB63E7">
      <w:pPr>
        <w:jc w:val="both"/>
        <w:rPr>
          <w:rFonts w:cs="Arial"/>
        </w:rPr>
      </w:pPr>
      <w:r>
        <w:rPr>
          <w:rFonts w:cs="Arial"/>
        </w:rPr>
        <w:t>El grafico manifiesta la baja participación de los ingresos ordinarios en las rentas totales, ratificando la gran dependencia de otras rentas que por lo general son las transferencias y participaciones de carácter constitucional y legal que gira la Nación a los entes territoriales. De igual manera, se observa que la dinámica de estas rentas es lenta y  con un comportamiento irregular,  es decir, con altibajos  en su recaudo, ya que en un año suben y en el siguiente bajan, para un promedio  de particip</w:t>
      </w:r>
      <w:r w:rsidR="00C20E3C">
        <w:rPr>
          <w:rFonts w:cs="Arial"/>
        </w:rPr>
        <w:t>ación del 1</w:t>
      </w:r>
      <w:r>
        <w:rPr>
          <w:rFonts w:cs="Arial"/>
        </w:rPr>
        <w:t xml:space="preserve">% en el período referenciado.  </w:t>
      </w:r>
    </w:p>
    <w:p w:rsidR="00E46A29" w:rsidRDefault="00E46A29" w:rsidP="00E46A29">
      <w:pPr>
        <w:spacing w:line="360" w:lineRule="auto"/>
        <w:rPr>
          <w:rFonts w:cs="Arial"/>
        </w:rPr>
      </w:pPr>
    </w:p>
    <w:p w:rsidR="00E46A29" w:rsidRPr="00065491" w:rsidRDefault="00E46A29" w:rsidP="00E46A29">
      <w:pPr>
        <w:rPr>
          <w:rFonts w:cs="Arial"/>
        </w:rPr>
      </w:pPr>
      <w:r w:rsidRPr="00065491">
        <w:rPr>
          <w:rFonts w:cs="Arial"/>
        </w:rPr>
        <w:t xml:space="preserve">Tabla Nº 02. Contribución del Impuesto Predial Unificado a las rentas ordinarias o    propias. </w:t>
      </w:r>
      <w:r w:rsidR="00871B07">
        <w:rPr>
          <w:rFonts w:cs="Arial"/>
        </w:rPr>
        <w:t xml:space="preserve"> (M</w:t>
      </w:r>
      <w:r>
        <w:rPr>
          <w:rFonts w:cs="Arial"/>
        </w:rPr>
        <w:t>iles de $</w:t>
      </w:r>
      <w:r w:rsidR="00276418">
        <w:rPr>
          <w:rFonts w:cs="Arial"/>
        </w:rPr>
        <w:t>70.726</w:t>
      </w:r>
      <w:r>
        <w:rPr>
          <w:rFonts w:cs="Arial"/>
        </w:rPr>
        <w:t>)</w:t>
      </w:r>
    </w:p>
    <w:p w:rsidR="00E46A29" w:rsidRPr="00065491" w:rsidRDefault="00E46A29" w:rsidP="00E46A29">
      <w:pPr>
        <w:rPr>
          <w:rFonts w:cs="Arial"/>
        </w:rPr>
      </w:pPr>
    </w:p>
    <w:tbl>
      <w:tblPr>
        <w:tblW w:w="897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914"/>
        <w:gridCol w:w="2956"/>
        <w:gridCol w:w="3327"/>
        <w:gridCol w:w="1781"/>
      </w:tblGrid>
      <w:tr w:rsidR="00E46A29" w:rsidRPr="00065491" w:rsidTr="00E2708E">
        <w:tc>
          <w:tcPr>
            <w:tcW w:w="914" w:type="dxa"/>
            <w:tcBorders>
              <w:top w:val="single" w:sz="6" w:space="0" w:color="auto"/>
              <w:left w:val="single" w:sz="6" w:space="0" w:color="auto"/>
              <w:bottom w:val="single" w:sz="6" w:space="0" w:color="auto"/>
              <w:right w:val="single" w:sz="6" w:space="0" w:color="auto"/>
            </w:tcBorders>
            <w:vAlign w:val="center"/>
          </w:tcPr>
          <w:p w:rsidR="00E46A29" w:rsidRPr="00065491" w:rsidRDefault="00E46A29" w:rsidP="00E46A29">
            <w:pPr>
              <w:jc w:val="center"/>
              <w:rPr>
                <w:rFonts w:cs="Arial"/>
                <w:b/>
                <w:bCs/>
              </w:rPr>
            </w:pPr>
            <w:r w:rsidRPr="00065491">
              <w:rPr>
                <w:rFonts w:cs="Arial"/>
                <w:b/>
                <w:bCs/>
              </w:rPr>
              <w:t>AÑOS</w:t>
            </w:r>
          </w:p>
        </w:tc>
        <w:tc>
          <w:tcPr>
            <w:tcW w:w="2956" w:type="dxa"/>
            <w:tcBorders>
              <w:top w:val="single" w:sz="6" w:space="0" w:color="auto"/>
              <w:left w:val="single" w:sz="6" w:space="0" w:color="auto"/>
              <w:bottom w:val="single" w:sz="6" w:space="0" w:color="auto"/>
              <w:right w:val="single" w:sz="6" w:space="0" w:color="auto"/>
            </w:tcBorders>
            <w:vAlign w:val="center"/>
          </w:tcPr>
          <w:p w:rsidR="00E46A29" w:rsidRPr="00065491" w:rsidRDefault="00E46A29" w:rsidP="00E46A29">
            <w:pPr>
              <w:jc w:val="center"/>
              <w:rPr>
                <w:rFonts w:cs="Arial"/>
                <w:b/>
                <w:bCs/>
              </w:rPr>
            </w:pPr>
            <w:r w:rsidRPr="00065491">
              <w:rPr>
                <w:rFonts w:cs="Arial"/>
                <w:b/>
                <w:bCs/>
              </w:rPr>
              <w:t>TOTAL RENTAS ORDINARIAS</w:t>
            </w:r>
          </w:p>
          <w:p w:rsidR="00E46A29" w:rsidRPr="00065491" w:rsidRDefault="00E46A29" w:rsidP="00E46A29">
            <w:pPr>
              <w:jc w:val="center"/>
              <w:rPr>
                <w:rFonts w:cs="Arial"/>
                <w:b/>
                <w:bCs/>
              </w:rPr>
            </w:pPr>
          </w:p>
        </w:tc>
        <w:tc>
          <w:tcPr>
            <w:tcW w:w="3327" w:type="dxa"/>
            <w:tcBorders>
              <w:top w:val="single" w:sz="6" w:space="0" w:color="auto"/>
              <w:left w:val="single" w:sz="6" w:space="0" w:color="auto"/>
              <w:bottom w:val="single" w:sz="6" w:space="0" w:color="auto"/>
              <w:right w:val="single" w:sz="6" w:space="0" w:color="auto"/>
            </w:tcBorders>
            <w:vAlign w:val="center"/>
          </w:tcPr>
          <w:p w:rsidR="00E46A29" w:rsidRPr="00065491" w:rsidRDefault="00E46A29" w:rsidP="00E46A29">
            <w:pPr>
              <w:jc w:val="center"/>
              <w:rPr>
                <w:rFonts w:cs="Arial"/>
                <w:b/>
                <w:bCs/>
              </w:rPr>
            </w:pPr>
            <w:r w:rsidRPr="00065491">
              <w:rPr>
                <w:rFonts w:cs="Arial"/>
                <w:b/>
                <w:bCs/>
              </w:rPr>
              <w:t>TOTAL RECAUDO PREDIAL UNIFICADO</w:t>
            </w:r>
          </w:p>
          <w:p w:rsidR="00E46A29" w:rsidRPr="00065491" w:rsidRDefault="00E46A29" w:rsidP="00E46A29">
            <w:pPr>
              <w:jc w:val="center"/>
              <w:rPr>
                <w:rFonts w:cs="Arial"/>
                <w:b/>
                <w:bCs/>
              </w:rPr>
            </w:pPr>
            <w:r w:rsidRPr="00065491">
              <w:rPr>
                <w:rFonts w:cs="Arial"/>
                <w:b/>
                <w:bCs/>
              </w:rPr>
              <w:t>(En Miles)</w:t>
            </w:r>
          </w:p>
        </w:tc>
        <w:tc>
          <w:tcPr>
            <w:tcW w:w="1781" w:type="dxa"/>
            <w:tcBorders>
              <w:top w:val="single" w:sz="6" w:space="0" w:color="auto"/>
              <w:left w:val="single" w:sz="6" w:space="0" w:color="auto"/>
              <w:bottom w:val="single" w:sz="6" w:space="0" w:color="auto"/>
              <w:right w:val="single" w:sz="6" w:space="0" w:color="auto"/>
            </w:tcBorders>
            <w:vAlign w:val="center"/>
          </w:tcPr>
          <w:p w:rsidR="00E46A29" w:rsidRPr="00065491" w:rsidRDefault="00E46A29" w:rsidP="00E46A29">
            <w:pPr>
              <w:jc w:val="center"/>
              <w:rPr>
                <w:rFonts w:cs="Arial"/>
                <w:b/>
                <w:bCs/>
              </w:rPr>
            </w:pPr>
            <w:r w:rsidRPr="00065491">
              <w:rPr>
                <w:rFonts w:cs="Arial"/>
                <w:b/>
                <w:bCs/>
              </w:rPr>
              <w:t>PORCENTAJE</w:t>
            </w:r>
          </w:p>
          <w:p w:rsidR="00E46A29" w:rsidRPr="00065491" w:rsidRDefault="00E46A29" w:rsidP="00E46A29">
            <w:pPr>
              <w:jc w:val="center"/>
              <w:rPr>
                <w:rFonts w:cs="Arial"/>
                <w:b/>
                <w:bCs/>
              </w:rPr>
            </w:pPr>
          </w:p>
        </w:tc>
      </w:tr>
      <w:tr w:rsidR="006959B5" w:rsidRPr="00065491" w:rsidTr="00E2708E">
        <w:tc>
          <w:tcPr>
            <w:tcW w:w="914"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rPr>
                <w:rFonts w:cs="Arial"/>
              </w:rPr>
            </w:pPr>
            <w:r>
              <w:rPr>
                <w:rFonts w:cs="Arial"/>
              </w:rPr>
              <w:t>2008</w:t>
            </w:r>
          </w:p>
        </w:tc>
        <w:tc>
          <w:tcPr>
            <w:tcW w:w="2956"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69.052</w:t>
            </w:r>
          </w:p>
        </w:tc>
        <w:tc>
          <w:tcPr>
            <w:tcW w:w="3327"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21.898</w:t>
            </w:r>
          </w:p>
        </w:tc>
        <w:tc>
          <w:tcPr>
            <w:tcW w:w="1781"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31.71</w:t>
            </w:r>
          </w:p>
        </w:tc>
      </w:tr>
      <w:tr w:rsidR="006959B5" w:rsidRPr="00065491" w:rsidTr="00E2708E">
        <w:tc>
          <w:tcPr>
            <w:tcW w:w="914"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rPr>
                <w:rFonts w:cs="Arial"/>
              </w:rPr>
            </w:pPr>
            <w:r w:rsidRPr="00065491">
              <w:rPr>
                <w:rFonts w:cs="Arial"/>
              </w:rPr>
              <w:t>200</w:t>
            </w:r>
            <w:r>
              <w:rPr>
                <w:rFonts w:cs="Arial"/>
              </w:rPr>
              <w:t>9</w:t>
            </w:r>
          </w:p>
        </w:tc>
        <w:tc>
          <w:tcPr>
            <w:tcW w:w="2956"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73.266</w:t>
            </w:r>
          </w:p>
        </w:tc>
        <w:tc>
          <w:tcPr>
            <w:tcW w:w="3327" w:type="dxa"/>
            <w:tcBorders>
              <w:top w:val="single" w:sz="6" w:space="0" w:color="auto"/>
              <w:left w:val="single" w:sz="6" w:space="0" w:color="auto"/>
              <w:bottom w:val="single" w:sz="6" w:space="0" w:color="auto"/>
              <w:right w:val="single" w:sz="6" w:space="0" w:color="auto"/>
            </w:tcBorders>
          </w:tcPr>
          <w:p w:rsidR="00303EBC" w:rsidRPr="00065491" w:rsidRDefault="006959B5" w:rsidP="00303EBC">
            <w:pPr>
              <w:jc w:val="center"/>
              <w:rPr>
                <w:rFonts w:cs="Arial"/>
              </w:rPr>
            </w:pPr>
            <w:r>
              <w:rPr>
                <w:rFonts w:cs="Arial"/>
              </w:rPr>
              <w:t>3</w:t>
            </w:r>
            <w:r w:rsidR="00303EBC">
              <w:rPr>
                <w:rFonts w:cs="Arial"/>
              </w:rPr>
              <w:t>5.597</w:t>
            </w:r>
          </w:p>
        </w:tc>
        <w:tc>
          <w:tcPr>
            <w:tcW w:w="1781" w:type="dxa"/>
            <w:tcBorders>
              <w:top w:val="single" w:sz="6" w:space="0" w:color="auto"/>
              <w:left w:val="single" w:sz="6" w:space="0" w:color="auto"/>
              <w:bottom w:val="single" w:sz="6" w:space="0" w:color="auto"/>
              <w:right w:val="single" w:sz="6" w:space="0" w:color="auto"/>
            </w:tcBorders>
          </w:tcPr>
          <w:p w:rsidR="006959B5" w:rsidRPr="00065491" w:rsidRDefault="006959B5" w:rsidP="00E7313F">
            <w:pPr>
              <w:jc w:val="center"/>
              <w:rPr>
                <w:rFonts w:cs="Arial"/>
              </w:rPr>
            </w:pPr>
            <w:r>
              <w:rPr>
                <w:rFonts w:cs="Arial"/>
              </w:rPr>
              <w:t>49.37</w:t>
            </w:r>
          </w:p>
        </w:tc>
      </w:tr>
      <w:tr w:rsidR="006959B5" w:rsidRPr="00065491" w:rsidTr="00E2708E">
        <w:tc>
          <w:tcPr>
            <w:tcW w:w="914" w:type="dxa"/>
            <w:tcBorders>
              <w:top w:val="single" w:sz="6" w:space="0" w:color="auto"/>
              <w:left w:val="single" w:sz="6" w:space="0" w:color="auto"/>
              <w:bottom w:val="single" w:sz="6" w:space="0" w:color="auto"/>
              <w:right w:val="single" w:sz="6" w:space="0" w:color="auto"/>
            </w:tcBorders>
          </w:tcPr>
          <w:p w:rsidR="006959B5" w:rsidRPr="00065491" w:rsidRDefault="006959B5" w:rsidP="00E2708E">
            <w:pPr>
              <w:rPr>
                <w:rFonts w:cs="Arial"/>
              </w:rPr>
            </w:pPr>
            <w:r>
              <w:rPr>
                <w:rFonts w:cs="Arial"/>
              </w:rPr>
              <w:t>2010</w:t>
            </w:r>
          </w:p>
        </w:tc>
        <w:tc>
          <w:tcPr>
            <w:tcW w:w="2956" w:type="dxa"/>
            <w:tcBorders>
              <w:top w:val="single" w:sz="6" w:space="0" w:color="auto"/>
              <w:left w:val="single" w:sz="6" w:space="0" w:color="auto"/>
              <w:bottom w:val="single" w:sz="6" w:space="0" w:color="auto"/>
              <w:right w:val="single" w:sz="6" w:space="0" w:color="auto"/>
            </w:tcBorders>
          </w:tcPr>
          <w:p w:rsidR="006959B5" w:rsidRPr="00065491" w:rsidRDefault="00E36C41" w:rsidP="00291FC4">
            <w:pPr>
              <w:jc w:val="center"/>
              <w:rPr>
                <w:rFonts w:cs="Arial"/>
              </w:rPr>
            </w:pPr>
            <w:r>
              <w:rPr>
                <w:rFonts w:cs="Arial"/>
              </w:rPr>
              <w:t>38.871</w:t>
            </w:r>
          </w:p>
        </w:tc>
        <w:tc>
          <w:tcPr>
            <w:tcW w:w="3327" w:type="dxa"/>
            <w:tcBorders>
              <w:top w:val="single" w:sz="6" w:space="0" w:color="auto"/>
              <w:left w:val="single" w:sz="6" w:space="0" w:color="auto"/>
              <w:bottom w:val="single" w:sz="6" w:space="0" w:color="auto"/>
              <w:right w:val="single" w:sz="6" w:space="0" w:color="auto"/>
            </w:tcBorders>
          </w:tcPr>
          <w:p w:rsidR="006959B5" w:rsidRPr="00065491" w:rsidRDefault="00303EBC" w:rsidP="00E46A29">
            <w:pPr>
              <w:jc w:val="center"/>
              <w:rPr>
                <w:rFonts w:cs="Arial"/>
              </w:rPr>
            </w:pPr>
            <w:r>
              <w:rPr>
                <w:rFonts w:cs="Arial"/>
              </w:rPr>
              <w:t>18.340</w:t>
            </w:r>
          </w:p>
        </w:tc>
        <w:tc>
          <w:tcPr>
            <w:tcW w:w="1781" w:type="dxa"/>
            <w:tcBorders>
              <w:top w:val="single" w:sz="6" w:space="0" w:color="auto"/>
              <w:left w:val="single" w:sz="6" w:space="0" w:color="auto"/>
              <w:bottom w:val="single" w:sz="6" w:space="0" w:color="auto"/>
              <w:right w:val="single" w:sz="6" w:space="0" w:color="auto"/>
            </w:tcBorders>
          </w:tcPr>
          <w:p w:rsidR="006959B5" w:rsidRPr="00065491" w:rsidRDefault="007E3888" w:rsidP="00E46A29">
            <w:pPr>
              <w:jc w:val="center"/>
              <w:rPr>
                <w:rFonts w:cs="Arial"/>
              </w:rPr>
            </w:pPr>
            <w:r>
              <w:rPr>
                <w:rFonts w:cs="Arial"/>
              </w:rPr>
              <w:t>47,18</w:t>
            </w:r>
          </w:p>
        </w:tc>
      </w:tr>
      <w:tr w:rsidR="006959B5" w:rsidRPr="00065491" w:rsidTr="00E2708E">
        <w:tc>
          <w:tcPr>
            <w:tcW w:w="914" w:type="dxa"/>
            <w:tcBorders>
              <w:top w:val="single" w:sz="6" w:space="0" w:color="auto"/>
              <w:left w:val="single" w:sz="6" w:space="0" w:color="auto"/>
              <w:bottom w:val="single" w:sz="6" w:space="0" w:color="auto"/>
              <w:right w:val="single" w:sz="6" w:space="0" w:color="auto"/>
            </w:tcBorders>
          </w:tcPr>
          <w:p w:rsidR="006959B5" w:rsidRPr="00065491" w:rsidRDefault="006959B5" w:rsidP="00E2708E">
            <w:pPr>
              <w:rPr>
                <w:rFonts w:cs="Arial"/>
              </w:rPr>
            </w:pPr>
            <w:r w:rsidRPr="00065491">
              <w:rPr>
                <w:rFonts w:cs="Arial"/>
              </w:rPr>
              <w:t>20</w:t>
            </w:r>
            <w:r>
              <w:rPr>
                <w:rFonts w:cs="Arial"/>
              </w:rPr>
              <w:t>11</w:t>
            </w:r>
          </w:p>
        </w:tc>
        <w:tc>
          <w:tcPr>
            <w:tcW w:w="2956" w:type="dxa"/>
            <w:tcBorders>
              <w:top w:val="single" w:sz="6" w:space="0" w:color="auto"/>
              <w:left w:val="single" w:sz="6" w:space="0" w:color="auto"/>
              <w:bottom w:val="single" w:sz="6" w:space="0" w:color="auto"/>
              <w:right w:val="single" w:sz="6" w:space="0" w:color="auto"/>
            </w:tcBorders>
          </w:tcPr>
          <w:p w:rsidR="006959B5" w:rsidRPr="00065491" w:rsidRDefault="005D1A6C" w:rsidP="00291FC4">
            <w:pPr>
              <w:jc w:val="center"/>
              <w:rPr>
                <w:rFonts w:cs="Arial"/>
              </w:rPr>
            </w:pPr>
            <w:r>
              <w:rPr>
                <w:rFonts w:cs="Arial"/>
              </w:rPr>
              <w:t>153.091</w:t>
            </w:r>
          </w:p>
        </w:tc>
        <w:tc>
          <w:tcPr>
            <w:tcW w:w="3327" w:type="dxa"/>
            <w:tcBorders>
              <w:top w:val="single" w:sz="6" w:space="0" w:color="auto"/>
              <w:left w:val="single" w:sz="6" w:space="0" w:color="auto"/>
              <w:bottom w:val="single" w:sz="6" w:space="0" w:color="auto"/>
              <w:right w:val="single" w:sz="6" w:space="0" w:color="auto"/>
            </w:tcBorders>
          </w:tcPr>
          <w:p w:rsidR="006959B5" w:rsidRPr="00065491" w:rsidRDefault="00F61458" w:rsidP="00E46A29">
            <w:pPr>
              <w:jc w:val="center"/>
              <w:rPr>
                <w:rFonts w:cs="Arial"/>
              </w:rPr>
            </w:pPr>
            <w:r>
              <w:rPr>
                <w:rFonts w:cs="Arial"/>
              </w:rPr>
              <w:t>70.526</w:t>
            </w:r>
          </w:p>
        </w:tc>
        <w:tc>
          <w:tcPr>
            <w:tcW w:w="1781" w:type="dxa"/>
            <w:tcBorders>
              <w:top w:val="single" w:sz="6" w:space="0" w:color="auto"/>
              <w:left w:val="single" w:sz="6" w:space="0" w:color="auto"/>
              <w:bottom w:val="single" w:sz="6" w:space="0" w:color="auto"/>
              <w:right w:val="single" w:sz="6" w:space="0" w:color="auto"/>
            </w:tcBorders>
          </w:tcPr>
          <w:p w:rsidR="006959B5" w:rsidRPr="00065491" w:rsidRDefault="005D1A6C" w:rsidP="00E46A29">
            <w:pPr>
              <w:jc w:val="center"/>
              <w:rPr>
                <w:rFonts w:cs="Arial"/>
              </w:rPr>
            </w:pPr>
            <w:r>
              <w:rPr>
                <w:rFonts w:cs="Arial"/>
              </w:rPr>
              <w:t>46.06</w:t>
            </w:r>
          </w:p>
        </w:tc>
      </w:tr>
      <w:tr w:rsidR="006959B5" w:rsidRPr="00065491" w:rsidTr="00E2708E">
        <w:tc>
          <w:tcPr>
            <w:tcW w:w="914" w:type="dxa"/>
            <w:tcBorders>
              <w:top w:val="single" w:sz="6" w:space="0" w:color="auto"/>
              <w:left w:val="single" w:sz="6" w:space="0" w:color="auto"/>
              <w:bottom w:val="single" w:sz="6" w:space="0" w:color="auto"/>
              <w:right w:val="single" w:sz="6" w:space="0" w:color="auto"/>
            </w:tcBorders>
          </w:tcPr>
          <w:p w:rsidR="006959B5" w:rsidRPr="00065491" w:rsidRDefault="006959B5" w:rsidP="00E46A29">
            <w:pPr>
              <w:rPr>
                <w:rFonts w:cs="Arial"/>
              </w:rPr>
            </w:pPr>
            <w:r w:rsidRPr="00065491">
              <w:rPr>
                <w:rFonts w:cs="Arial"/>
              </w:rPr>
              <w:t>TOTAL</w:t>
            </w:r>
          </w:p>
        </w:tc>
        <w:tc>
          <w:tcPr>
            <w:tcW w:w="2956" w:type="dxa"/>
            <w:tcBorders>
              <w:top w:val="single" w:sz="6" w:space="0" w:color="auto"/>
              <w:left w:val="single" w:sz="6" w:space="0" w:color="auto"/>
              <w:bottom w:val="single" w:sz="6" w:space="0" w:color="auto"/>
              <w:right w:val="single" w:sz="6" w:space="0" w:color="auto"/>
            </w:tcBorders>
          </w:tcPr>
          <w:p w:rsidR="006959B5" w:rsidRPr="0071111D" w:rsidRDefault="003E2381" w:rsidP="00291FC4">
            <w:pPr>
              <w:jc w:val="center"/>
              <w:rPr>
                <w:rFonts w:cs="Arial"/>
                <w:b/>
              </w:rPr>
            </w:pPr>
            <w:r>
              <w:rPr>
                <w:rFonts w:cs="Arial"/>
                <w:b/>
              </w:rPr>
              <w:t>334.240</w:t>
            </w:r>
          </w:p>
        </w:tc>
        <w:tc>
          <w:tcPr>
            <w:tcW w:w="3327" w:type="dxa"/>
            <w:tcBorders>
              <w:top w:val="single" w:sz="6" w:space="0" w:color="auto"/>
              <w:left w:val="single" w:sz="6" w:space="0" w:color="auto"/>
              <w:bottom w:val="single" w:sz="6" w:space="0" w:color="auto"/>
              <w:right w:val="single" w:sz="6" w:space="0" w:color="auto"/>
            </w:tcBorders>
          </w:tcPr>
          <w:p w:rsidR="006959B5" w:rsidRPr="00157331" w:rsidRDefault="007E3888" w:rsidP="00E46A29">
            <w:pPr>
              <w:jc w:val="center"/>
              <w:rPr>
                <w:rFonts w:cs="Arial"/>
                <w:b/>
              </w:rPr>
            </w:pPr>
            <w:r>
              <w:rPr>
                <w:rFonts w:cs="Arial"/>
                <w:b/>
              </w:rPr>
              <w:t>146.361</w:t>
            </w:r>
          </w:p>
        </w:tc>
        <w:tc>
          <w:tcPr>
            <w:tcW w:w="1781" w:type="dxa"/>
            <w:tcBorders>
              <w:top w:val="single" w:sz="6" w:space="0" w:color="auto"/>
              <w:left w:val="single" w:sz="6" w:space="0" w:color="auto"/>
              <w:bottom w:val="single" w:sz="6" w:space="0" w:color="auto"/>
              <w:right w:val="single" w:sz="6" w:space="0" w:color="auto"/>
            </w:tcBorders>
          </w:tcPr>
          <w:p w:rsidR="006959B5" w:rsidRPr="00157331" w:rsidRDefault="003E2381" w:rsidP="00FF28BF">
            <w:pPr>
              <w:jc w:val="center"/>
              <w:rPr>
                <w:rFonts w:cs="Arial"/>
                <w:b/>
              </w:rPr>
            </w:pPr>
            <w:r>
              <w:rPr>
                <w:rFonts w:cs="Arial"/>
                <w:b/>
              </w:rPr>
              <w:t>4</w:t>
            </w:r>
            <w:r w:rsidR="007E3888">
              <w:rPr>
                <w:rFonts w:cs="Arial"/>
                <w:b/>
              </w:rPr>
              <w:t>3.58</w:t>
            </w:r>
          </w:p>
        </w:tc>
      </w:tr>
    </w:tbl>
    <w:p w:rsidR="00E46A29" w:rsidRPr="00065491" w:rsidRDefault="00E46A29" w:rsidP="00E46A29">
      <w:pPr>
        <w:rPr>
          <w:rFonts w:cs="Arial"/>
        </w:rPr>
      </w:pPr>
      <w:r w:rsidRPr="00F92A8B">
        <w:rPr>
          <w:rFonts w:cs="Arial"/>
          <w:sz w:val="20"/>
        </w:rPr>
        <w:t>FUENTE: Tesorería</w:t>
      </w:r>
      <w:r w:rsidR="006959B5" w:rsidRPr="00F92A8B">
        <w:rPr>
          <w:rFonts w:cs="Arial"/>
          <w:sz w:val="20"/>
        </w:rPr>
        <w:t xml:space="preserve"> Municipal – Cálculos del Contador</w:t>
      </w:r>
      <w:r w:rsidRPr="00065491">
        <w:rPr>
          <w:rFonts w:cs="Arial"/>
        </w:rPr>
        <w:t xml:space="preserve">. </w:t>
      </w:r>
    </w:p>
    <w:p w:rsidR="00FD2470" w:rsidRDefault="00FD2470" w:rsidP="00CB63E7">
      <w:pPr>
        <w:jc w:val="both"/>
        <w:rPr>
          <w:rFonts w:cs="Arial"/>
        </w:rPr>
      </w:pPr>
    </w:p>
    <w:p w:rsidR="002F649E" w:rsidRDefault="002F649E" w:rsidP="00CB63E7">
      <w:pPr>
        <w:jc w:val="both"/>
        <w:rPr>
          <w:rFonts w:cs="Arial"/>
        </w:rPr>
      </w:pPr>
    </w:p>
    <w:p w:rsidR="00E46A29" w:rsidRDefault="00E46A29" w:rsidP="00CB63E7">
      <w:pPr>
        <w:jc w:val="both"/>
        <w:rPr>
          <w:rFonts w:cs="Arial"/>
        </w:rPr>
      </w:pPr>
      <w:r>
        <w:rPr>
          <w:rFonts w:cs="Arial"/>
        </w:rPr>
        <w:lastRenderedPageBreak/>
        <w:t xml:space="preserve">En la estructura tributaria territorial, el predial unificado es considerado el impuesto  más dinámico, sobre todo en zonas donde la gran propiedad predomina y existe una dinámica económica importante. En el caso de Chimá  se puede apreciar un comportamiento bajo e irregular del recaudo, pues,  lo que predomina son los altibajos </w:t>
      </w:r>
      <w:r w:rsidR="003E2381">
        <w:rPr>
          <w:rFonts w:cs="Arial"/>
        </w:rPr>
        <w:t>e</w:t>
      </w:r>
      <w:r w:rsidR="007E3888">
        <w:rPr>
          <w:rFonts w:cs="Arial"/>
        </w:rPr>
        <w:t>n el recaudo, solo alcanza un 43.58</w:t>
      </w:r>
      <w:r w:rsidR="003E2381">
        <w:rPr>
          <w:rFonts w:cs="Arial"/>
        </w:rPr>
        <w:t xml:space="preserve">% </w:t>
      </w:r>
      <w:r>
        <w:rPr>
          <w:rFonts w:cs="Arial"/>
        </w:rPr>
        <w:t xml:space="preserve"> en el promedio de recaudo</w:t>
      </w:r>
      <w:r w:rsidR="00764A19">
        <w:rPr>
          <w:rFonts w:cs="Arial"/>
        </w:rPr>
        <w:t xml:space="preserve"> durante el período de estudio.</w:t>
      </w:r>
      <w:r>
        <w:rPr>
          <w:rFonts w:cs="Arial"/>
        </w:rPr>
        <w:t xml:space="preserve">  Si lo comparamos con el potencial de recaudo,  la situación </w:t>
      </w:r>
      <w:r w:rsidR="00491119">
        <w:rPr>
          <w:rFonts w:cs="Arial"/>
        </w:rPr>
        <w:t>solo</w:t>
      </w:r>
      <w:r>
        <w:rPr>
          <w:rFonts w:cs="Arial"/>
        </w:rPr>
        <w:t xml:space="preserve"> se llega al </w:t>
      </w:r>
      <w:r w:rsidR="00764A19">
        <w:rPr>
          <w:rFonts w:cs="Arial"/>
        </w:rPr>
        <w:t>62</w:t>
      </w:r>
      <w:r>
        <w:rPr>
          <w:rFonts w:cs="Arial"/>
        </w:rPr>
        <w:t>% del mismo</w:t>
      </w:r>
      <w:r w:rsidR="00764A19">
        <w:rPr>
          <w:rFonts w:cs="Arial"/>
        </w:rPr>
        <w:t xml:space="preserve"> quedando así sin ejecutar recaudos.</w:t>
      </w:r>
    </w:p>
    <w:p w:rsidR="00E46A29" w:rsidRDefault="00E46A29" w:rsidP="00E46A29">
      <w:pPr>
        <w:spacing w:line="360" w:lineRule="auto"/>
        <w:jc w:val="both"/>
        <w:rPr>
          <w:rFonts w:cs="Arial"/>
        </w:rPr>
      </w:pPr>
    </w:p>
    <w:p w:rsidR="00E46A29" w:rsidRDefault="00E46A29" w:rsidP="00CB63E7">
      <w:pPr>
        <w:jc w:val="both"/>
        <w:rPr>
          <w:rFonts w:cs="Arial"/>
        </w:rPr>
      </w:pPr>
      <w:r>
        <w:rPr>
          <w:rFonts w:cs="Arial"/>
        </w:rPr>
        <w:t xml:space="preserve">Es importante fortalecer su recaudo, a través de estrategias como es la de actualizar el avalúo catastral, los incentivos, el aprovechamiento de las políticas nacionales sobre el particular y la aplicación de procedimientos de cobro más </w:t>
      </w:r>
      <w:r w:rsidR="00E7313F">
        <w:rPr>
          <w:rFonts w:cs="Arial"/>
        </w:rPr>
        <w:t>efect</w:t>
      </w:r>
      <w:r w:rsidR="001A0454">
        <w:rPr>
          <w:rFonts w:cs="Arial"/>
        </w:rPr>
        <w:t xml:space="preserve">ivos, como es el cobro persuasivo a los contribuyentes y coactivo. </w:t>
      </w:r>
      <w:r w:rsidR="00E7313F">
        <w:rPr>
          <w:rFonts w:cs="Arial"/>
        </w:rPr>
        <w:t xml:space="preserve"> </w:t>
      </w:r>
    </w:p>
    <w:p w:rsidR="00FD2470" w:rsidRDefault="00FD2470" w:rsidP="00E46A29">
      <w:pPr>
        <w:rPr>
          <w:rFonts w:cs="Arial"/>
        </w:rPr>
      </w:pPr>
    </w:p>
    <w:p w:rsidR="00E46A29" w:rsidRDefault="00E46A29" w:rsidP="00E46A29">
      <w:pPr>
        <w:rPr>
          <w:rFonts w:cs="Arial"/>
        </w:rPr>
      </w:pPr>
      <w:r w:rsidRPr="00065491">
        <w:rPr>
          <w:rFonts w:cs="Arial"/>
        </w:rPr>
        <w:t xml:space="preserve">Tabla Nº 03. Participación del SGP – Libre Destinación en los Ingresos corrientes de Libre Destinación (ICLD). </w:t>
      </w:r>
      <w:r>
        <w:rPr>
          <w:rFonts w:cs="Arial"/>
        </w:rPr>
        <w:t xml:space="preserve"> Miles de $</w:t>
      </w:r>
      <w:r w:rsidR="0086669B">
        <w:rPr>
          <w:rFonts w:cs="Arial"/>
        </w:rPr>
        <w:t>.1.124.518</w:t>
      </w:r>
      <w:r w:rsidR="00FD2470">
        <w:rPr>
          <w:rFonts w:cs="Arial"/>
        </w:rPr>
        <w:t>.</w:t>
      </w:r>
    </w:p>
    <w:p w:rsidR="00FD2470" w:rsidRPr="00065491" w:rsidRDefault="00FD2470" w:rsidP="00E46A29">
      <w:pPr>
        <w:rPr>
          <w:rFonts w:cs="Arial"/>
        </w:rPr>
      </w:pPr>
    </w:p>
    <w:tbl>
      <w:tblPr>
        <w:tblW w:w="897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940"/>
        <w:gridCol w:w="3748"/>
        <w:gridCol w:w="2257"/>
        <w:gridCol w:w="2034"/>
      </w:tblGrid>
      <w:tr w:rsidR="00E46A29" w:rsidRPr="00F456DD">
        <w:tc>
          <w:tcPr>
            <w:tcW w:w="940" w:type="dxa"/>
            <w:tcBorders>
              <w:top w:val="single" w:sz="6" w:space="0" w:color="auto"/>
              <w:left w:val="single" w:sz="6" w:space="0" w:color="auto"/>
              <w:bottom w:val="single" w:sz="6" w:space="0" w:color="auto"/>
              <w:right w:val="single" w:sz="6" w:space="0" w:color="auto"/>
            </w:tcBorders>
            <w:vAlign w:val="center"/>
          </w:tcPr>
          <w:p w:rsidR="00E46A29" w:rsidRPr="00F456DD" w:rsidRDefault="00E46A29" w:rsidP="00E46A29">
            <w:pPr>
              <w:rPr>
                <w:rFonts w:cs="Arial"/>
                <w:iCs/>
              </w:rPr>
            </w:pPr>
            <w:r w:rsidRPr="00F456DD">
              <w:rPr>
                <w:rFonts w:cs="Arial"/>
                <w:b/>
                <w:bCs/>
              </w:rPr>
              <w:t>AÑOS</w:t>
            </w:r>
          </w:p>
        </w:tc>
        <w:tc>
          <w:tcPr>
            <w:tcW w:w="3748" w:type="dxa"/>
            <w:tcBorders>
              <w:top w:val="single" w:sz="6" w:space="0" w:color="auto"/>
              <w:left w:val="single" w:sz="6" w:space="0" w:color="auto"/>
              <w:bottom w:val="single" w:sz="6" w:space="0" w:color="auto"/>
              <w:right w:val="single" w:sz="6" w:space="0" w:color="auto"/>
            </w:tcBorders>
            <w:vAlign w:val="center"/>
          </w:tcPr>
          <w:p w:rsidR="00E46A29" w:rsidRPr="00F456DD" w:rsidRDefault="00E46A29" w:rsidP="00E46A29">
            <w:pPr>
              <w:rPr>
                <w:rFonts w:cs="Arial"/>
                <w:b/>
                <w:bCs/>
                <w:iCs/>
              </w:rPr>
            </w:pPr>
            <w:r w:rsidRPr="00F456DD">
              <w:rPr>
                <w:rFonts w:cs="Arial"/>
                <w:b/>
                <w:bCs/>
                <w:iCs/>
              </w:rPr>
              <w:t>INGRESOS CORRIENTES DE LIBRE DESTINACION</w:t>
            </w:r>
          </w:p>
          <w:p w:rsidR="00E46A29" w:rsidRPr="00F456DD" w:rsidRDefault="00E46A29" w:rsidP="00E46A29">
            <w:pPr>
              <w:jc w:val="center"/>
              <w:rPr>
                <w:rFonts w:cs="Arial"/>
                <w:b/>
                <w:bCs/>
                <w:iCs/>
              </w:rPr>
            </w:pPr>
            <w:r w:rsidRPr="00F456DD">
              <w:rPr>
                <w:rFonts w:cs="Arial"/>
                <w:b/>
                <w:bCs/>
                <w:iCs/>
              </w:rPr>
              <w:t>(</w:t>
            </w:r>
            <w:r w:rsidRPr="00F456DD">
              <w:rPr>
                <w:rFonts w:cs="Arial"/>
                <w:b/>
              </w:rPr>
              <w:t>Miles de $)</w:t>
            </w:r>
          </w:p>
        </w:tc>
        <w:tc>
          <w:tcPr>
            <w:tcW w:w="2257" w:type="dxa"/>
            <w:tcBorders>
              <w:top w:val="single" w:sz="6" w:space="0" w:color="auto"/>
              <w:left w:val="single" w:sz="6" w:space="0" w:color="auto"/>
              <w:bottom w:val="single" w:sz="6" w:space="0" w:color="auto"/>
              <w:right w:val="single" w:sz="6" w:space="0" w:color="auto"/>
            </w:tcBorders>
            <w:vAlign w:val="center"/>
          </w:tcPr>
          <w:p w:rsidR="00E46A29" w:rsidRPr="00F456DD" w:rsidRDefault="00E46A29" w:rsidP="00E46A29">
            <w:pPr>
              <w:rPr>
                <w:rFonts w:cs="Arial"/>
                <w:b/>
                <w:bCs/>
                <w:iCs/>
              </w:rPr>
            </w:pPr>
            <w:r w:rsidRPr="00F456DD">
              <w:rPr>
                <w:rFonts w:cs="Arial"/>
                <w:b/>
                <w:bCs/>
                <w:iCs/>
              </w:rPr>
              <w:t>SGP – LIBRE DESTINACIÓN</w:t>
            </w:r>
          </w:p>
          <w:p w:rsidR="00E46A29" w:rsidRPr="00F456DD" w:rsidRDefault="00E46A29" w:rsidP="00E46A29">
            <w:pPr>
              <w:jc w:val="center"/>
              <w:rPr>
                <w:rFonts w:cs="Arial"/>
                <w:b/>
                <w:bCs/>
                <w:iCs/>
              </w:rPr>
            </w:pPr>
            <w:r w:rsidRPr="00F456DD">
              <w:rPr>
                <w:rFonts w:cs="Arial"/>
                <w:b/>
                <w:bCs/>
                <w:iCs/>
              </w:rPr>
              <w:t>(</w:t>
            </w:r>
            <w:r w:rsidRPr="00F456DD">
              <w:rPr>
                <w:rFonts w:cs="Arial"/>
                <w:b/>
              </w:rPr>
              <w:t>Miles de $)</w:t>
            </w:r>
          </w:p>
        </w:tc>
        <w:tc>
          <w:tcPr>
            <w:tcW w:w="2034" w:type="dxa"/>
            <w:tcBorders>
              <w:top w:val="single" w:sz="6" w:space="0" w:color="auto"/>
              <w:left w:val="single" w:sz="6" w:space="0" w:color="auto"/>
              <w:bottom w:val="single" w:sz="6" w:space="0" w:color="auto"/>
              <w:right w:val="single" w:sz="6" w:space="0" w:color="auto"/>
            </w:tcBorders>
            <w:vAlign w:val="center"/>
          </w:tcPr>
          <w:p w:rsidR="00E46A29" w:rsidRPr="00F456DD" w:rsidRDefault="00E46A29" w:rsidP="00E46A29">
            <w:pPr>
              <w:rPr>
                <w:rFonts w:cs="Arial"/>
                <w:b/>
                <w:bCs/>
                <w:iCs/>
              </w:rPr>
            </w:pPr>
            <w:r w:rsidRPr="00F456DD">
              <w:rPr>
                <w:rFonts w:cs="Arial"/>
                <w:b/>
                <w:bCs/>
                <w:iCs/>
              </w:rPr>
              <w:t xml:space="preserve">PARTICIPACION           </w:t>
            </w:r>
          </w:p>
          <w:p w:rsidR="00E46A29" w:rsidRPr="00F456DD" w:rsidRDefault="00E46A29" w:rsidP="00E46A29">
            <w:pPr>
              <w:rPr>
                <w:rFonts w:cs="Arial"/>
                <w:b/>
                <w:bCs/>
                <w:iCs/>
              </w:rPr>
            </w:pPr>
            <w:r w:rsidRPr="00F456DD">
              <w:rPr>
                <w:rFonts w:cs="Arial"/>
                <w:b/>
                <w:bCs/>
                <w:iCs/>
              </w:rPr>
              <w:t xml:space="preserve">             %</w:t>
            </w:r>
          </w:p>
        </w:tc>
      </w:tr>
      <w:tr w:rsidR="006959B5" w:rsidRPr="00F456DD">
        <w:trPr>
          <w:trHeight w:val="292"/>
        </w:trPr>
        <w:tc>
          <w:tcPr>
            <w:tcW w:w="940" w:type="dxa"/>
            <w:tcBorders>
              <w:top w:val="single" w:sz="6" w:space="0" w:color="auto"/>
              <w:left w:val="single" w:sz="6" w:space="0" w:color="auto"/>
              <w:bottom w:val="single" w:sz="6" w:space="0" w:color="auto"/>
              <w:right w:val="single" w:sz="6" w:space="0" w:color="auto"/>
            </w:tcBorders>
          </w:tcPr>
          <w:p w:rsidR="006959B5" w:rsidRPr="00F456DD" w:rsidRDefault="006959B5" w:rsidP="00E7313F">
            <w:pPr>
              <w:rPr>
                <w:rFonts w:cs="Arial"/>
                <w:b/>
                <w:bCs/>
                <w:iCs/>
              </w:rPr>
            </w:pPr>
            <w:r w:rsidRPr="00F456DD">
              <w:rPr>
                <w:rFonts w:cs="Arial"/>
                <w:b/>
                <w:bCs/>
                <w:iCs/>
              </w:rPr>
              <w:t>200</w:t>
            </w:r>
            <w:r>
              <w:rPr>
                <w:rFonts w:cs="Arial"/>
                <w:b/>
                <w:bCs/>
                <w:iCs/>
              </w:rPr>
              <w:t>8</w:t>
            </w:r>
          </w:p>
        </w:tc>
        <w:tc>
          <w:tcPr>
            <w:tcW w:w="3748" w:type="dxa"/>
            <w:tcBorders>
              <w:top w:val="single" w:sz="6" w:space="0" w:color="auto"/>
              <w:left w:val="single" w:sz="6" w:space="0" w:color="auto"/>
              <w:bottom w:val="single" w:sz="6" w:space="0" w:color="auto"/>
              <w:right w:val="single" w:sz="6" w:space="0" w:color="auto"/>
            </w:tcBorders>
          </w:tcPr>
          <w:p w:rsidR="006959B5" w:rsidRPr="006959B5" w:rsidRDefault="00E1373A" w:rsidP="00E1373A">
            <w:pPr>
              <w:rPr>
                <w:rFonts w:cs="Arial"/>
                <w:bCs/>
                <w:color w:val="333333"/>
                <w:szCs w:val="24"/>
              </w:rPr>
            </w:pPr>
            <w:r>
              <w:rPr>
                <w:rFonts w:cs="Arial"/>
                <w:bCs/>
                <w:color w:val="333333"/>
                <w:szCs w:val="24"/>
              </w:rPr>
              <w:t xml:space="preserve">                    </w:t>
            </w:r>
            <w:r w:rsidR="002160FF">
              <w:rPr>
                <w:rFonts w:cs="Arial"/>
                <w:bCs/>
                <w:color w:val="333333"/>
                <w:szCs w:val="24"/>
              </w:rPr>
              <w:t xml:space="preserve"> </w:t>
            </w:r>
            <w:r>
              <w:rPr>
                <w:rFonts w:cs="Arial"/>
                <w:bCs/>
                <w:color w:val="333333"/>
                <w:szCs w:val="24"/>
              </w:rPr>
              <w:t xml:space="preserve"> </w:t>
            </w:r>
            <w:r w:rsidR="002160FF">
              <w:rPr>
                <w:rFonts w:cs="Arial"/>
                <w:bCs/>
                <w:color w:val="333333"/>
                <w:szCs w:val="24"/>
              </w:rPr>
              <w:t xml:space="preserve"> </w:t>
            </w:r>
            <w:r w:rsidR="006959B5" w:rsidRPr="006959B5">
              <w:rPr>
                <w:rFonts w:cs="Arial"/>
                <w:bCs/>
                <w:color w:val="333333"/>
                <w:szCs w:val="24"/>
              </w:rPr>
              <w:t>782.983</w:t>
            </w:r>
          </w:p>
          <w:p w:rsidR="006959B5" w:rsidRPr="006959B5" w:rsidRDefault="006959B5" w:rsidP="00E7313F">
            <w:pPr>
              <w:jc w:val="center"/>
              <w:rPr>
                <w:rFonts w:cs="Arial"/>
              </w:rPr>
            </w:pPr>
          </w:p>
        </w:tc>
        <w:tc>
          <w:tcPr>
            <w:tcW w:w="2257" w:type="dxa"/>
            <w:tcBorders>
              <w:top w:val="single" w:sz="6" w:space="0" w:color="auto"/>
              <w:left w:val="single" w:sz="6" w:space="0" w:color="auto"/>
              <w:bottom w:val="single" w:sz="6" w:space="0" w:color="auto"/>
              <w:right w:val="single" w:sz="6" w:space="0" w:color="auto"/>
            </w:tcBorders>
          </w:tcPr>
          <w:p w:rsidR="006959B5" w:rsidRPr="00A81BE6" w:rsidRDefault="006959B5" w:rsidP="00E7313F">
            <w:pPr>
              <w:jc w:val="center"/>
              <w:rPr>
                <w:rFonts w:cs="Arial"/>
                <w:color w:val="000000"/>
                <w:szCs w:val="24"/>
              </w:rPr>
            </w:pPr>
            <w:r>
              <w:rPr>
                <w:rFonts w:ascii="Calibri" w:hAnsi="Calibri"/>
                <w:color w:val="000000"/>
                <w:sz w:val="22"/>
                <w:szCs w:val="22"/>
              </w:rPr>
              <w:t xml:space="preserve"> </w:t>
            </w:r>
            <w:r w:rsidRPr="00A81BE6">
              <w:rPr>
                <w:rFonts w:cs="Arial"/>
                <w:color w:val="000000"/>
                <w:szCs w:val="24"/>
              </w:rPr>
              <w:t>7</w:t>
            </w:r>
            <w:r>
              <w:rPr>
                <w:rFonts w:cs="Arial"/>
                <w:color w:val="000000"/>
                <w:szCs w:val="24"/>
              </w:rPr>
              <w:t>13</w:t>
            </w:r>
            <w:r w:rsidRPr="00A81BE6">
              <w:rPr>
                <w:rFonts w:cs="Arial"/>
                <w:color w:val="000000"/>
                <w:szCs w:val="24"/>
              </w:rPr>
              <w:t>.</w:t>
            </w:r>
            <w:r>
              <w:rPr>
                <w:rFonts w:cs="Arial"/>
                <w:color w:val="000000"/>
                <w:szCs w:val="24"/>
              </w:rPr>
              <w:t>931</w:t>
            </w:r>
            <w:r w:rsidRPr="00A81BE6">
              <w:rPr>
                <w:rFonts w:cs="Arial"/>
                <w:color w:val="000000"/>
                <w:szCs w:val="24"/>
              </w:rPr>
              <w:t xml:space="preserve"> </w:t>
            </w:r>
          </w:p>
          <w:p w:rsidR="006959B5" w:rsidRPr="00F456DD" w:rsidRDefault="006959B5" w:rsidP="00E7313F">
            <w:pPr>
              <w:jc w:val="center"/>
              <w:rPr>
                <w:rFonts w:cs="Arial"/>
              </w:rPr>
            </w:pPr>
          </w:p>
        </w:tc>
        <w:tc>
          <w:tcPr>
            <w:tcW w:w="2034" w:type="dxa"/>
            <w:tcBorders>
              <w:top w:val="single" w:sz="6" w:space="0" w:color="auto"/>
              <w:left w:val="single" w:sz="6" w:space="0" w:color="auto"/>
              <w:bottom w:val="single" w:sz="6" w:space="0" w:color="auto"/>
              <w:right w:val="single" w:sz="6" w:space="0" w:color="auto"/>
            </w:tcBorders>
          </w:tcPr>
          <w:p w:rsidR="006959B5" w:rsidRPr="00F456DD" w:rsidRDefault="006959B5" w:rsidP="00E7313F">
            <w:pPr>
              <w:jc w:val="center"/>
              <w:rPr>
                <w:rFonts w:cs="Arial"/>
              </w:rPr>
            </w:pPr>
            <w:r>
              <w:rPr>
                <w:rFonts w:cs="Arial"/>
              </w:rPr>
              <w:t>91.18</w:t>
            </w:r>
          </w:p>
        </w:tc>
      </w:tr>
      <w:tr w:rsidR="006959B5" w:rsidRPr="00F456DD">
        <w:tc>
          <w:tcPr>
            <w:tcW w:w="940" w:type="dxa"/>
            <w:tcBorders>
              <w:top w:val="single" w:sz="6" w:space="0" w:color="auto"/>
              <w:left w:val="single" w:sz="6" w:space="0" w:color="auto"/>
              <w:bottom w:val="single" w:sz="6" w:space="0" w:color="auto"/>
              <w:right w:val="single" w:sz="6" w:space="0" w:color="auto"/>
            </w:tcBorders>
          </w:tcPr>
          <w:p w:rsidR="006959B5" w:rsidRPr="00F456DD" w:rsidRDefault="006959B5" w:rsidP="00E7313F">
            <w:pPr>
              <w:rPr>
                <w:rFonts w:cs="Arial"/>
                <w:b/>
                <w:bCs/>
                <w:iCs/>
              </w:rPr>
            </w:pPr>
            <w:r w:rsidRPr="00F456DD">
              <w:rPr>
                <w:rFonts w:cs="Arial"/>
                <w:b/>
                <w:bCs/>
                <w:iCs/>
              </w:rPr>
              <w:t>200</w:t>
            </w:r>
            <w:r>
              <w:rPr>
                <w:rFonts w:cs="Arial"/>
                <w:b/>
                <w:bCs/>
                <w:iCs/>
              </w:rPr>
              <w:t>9</w:t>
            </w:r>
          </w:p>
        </w:tc>
        <w:tc>
          <w:tcPr>
            <w:tcW w:w="3748" w:type="dxa"/>
            <w:tcBorders>
              <w:top w:val="single" w:sz="6" w:space="0" w:color="auto"/>
              <w:left w:val="single" w:sz="6" w:space="0" w:color="auto"/>
              <w:bottom w:val="single" w:sz="6" w:space="0" w:color="auto"/>
              <w:right w:val="single" w:sz="6" w:space="0" w:color="auto"/>
            </w:tcBorders>
          </w:tcPr>
          <w:p w:rsidR="006959B5" w:rsidRPr="006959B5" w:rsidRDefault="002160FF" w:rsidP="00E7313F">
            <w:pPr>
              <w:jc w:val="center"/>
              <w:rPr>
                <w:rFonts w:cs="Arial"/>
                <w:bCs/>
                <w:color w:val="333333"/>
                <w:szCs w:val="24"/>
              </w:rPr>
            </w:pPr>
            <w:r>
              <w:rPr>
                <w:rFonts w:cs="Arial"/>
                <w:bCs/>
                <w:color w:val="333333"/>
                <w:szCs w:val="24"/>
              </w:rPr>
              <w:t xml:space="preserve">     </w:t>
            </w:r>
            <w:r w:rsidR="006959B5" w:rsidRPr="006959B5">
              <w:rPr>
                <w:rFonts w:cs="Arial"/>
                <w:bCs/>
                <w:color w:val="333333"/>
                <w:szCs w:val="24"/>
              </w:rPr>
              <w:t>914.988</w:t>
            </w:r>
          </w:p>
          <w:p w:rsidR="006959B5" w:rsidRPr="006959B5" w:rsidRDefault="006959B5" w:rsidP="00E7313F">
            <w:pPr>
              <w:jc w:val="center"/>
              <w:rPr>
                <w:rFonts w:cs="Arial"/>
              </w:rPr>
            </w:pPr>
          </w:p>
        </w:tc>
        <w:tc>
          <w:tcPr>
            <w:tcW w:w="2257" w:type="dxa"/>
            <w:tcBorders>
              <w:top w:val="single" w:sz="6" w:space="0" w:color="auto"/>
              <w:left w:val="single" w:sz="6" w:space="0" w:color="auto"/>
              <w:bottom w:val="single" w:sz="6" w:space="0" w:color="auto"/>
              <w:right w:val="single" w:sz="6" w:space="0" w:color="auto"/>
            </w:tcBorders>
          </w:tcPr>
          <w:p w:rsidR="006959B5" w:rsidRPr="0056770F" w:rsidRDefault="002160FF" w:rsidP="00E7313F">
            <w:pPr>
              <w:jc w:val="center"/>
              <w:rPr>
                <w:rFonts w:cs="Arial"/>
                <w:szCs w:val="24"/>
              </w:rPr>
            </w:pPr>
            <w:r>
              <w:rPr>
                <w:rFonts w:cs="Arial"/>
                <w:sz w:val="20"/>
              </w:rPr>
              <w:t xml:space="preserve"> </w:t>
            </w:r>
            <w:r w:rsidR="006959B5">
              <w:rPr>
                <w:rFonts w:cs="Arial"/>
                <w:sz w:val="20"/>
              </w:rPr>
              <w:t xml:space="preserve"> </w:t>
            </w:r>
            <w:r w:rsidR="006959B5" w:rsidRPr="0056770F">
              <w:rPr>
                <w:rFonts w:cs="Arial"/>
                <w:szCs w:val="24"/>
              </w:rPr>
              <w:t xml:space="preserve">841.722 </w:t>
            </w:r>
          </w:p>
          <w:p w:rsidR="006959B5" w:rsidRPr="00F456DD" w:rsidRDefault="006959B5" w:rsidP="00E7313F">
            <w:pPr>
              <w:jc w:val="center"/>
              <w:rPr>
                <w:rFonts w:cs="Arial"/>
              </w:rPr>
            </w:pPr>
          </w:p>
        </w:tc>
        <w:tc>
          <w:tcPr>
            <w:tcW w:w="2034" w:type="dxa"/>
            <w:tcBorders>
              <w:top w:val="single" w:sz="6" w:space="0" w:color="auto"/>
              <w:left w:val="single" w:sz="6" w:space="0" w:color="auto"/>
              <w:bottom w:val="single" w:sz="6" w:space="0" w:color="auto"/>
              <w:right w:val="single" w:sz="6" w:space="0" w:color="auto"/>
            </w:tcBorders>
          </w:tcPr>
          <w:p w:rsidR="006959B5" w:rsidRPr="00F456DD" w:rsidRDefault="006959B5" w:rsidP="00E7313F">
            <w:pPr>
              <w:jc w:val="center"/>
              <w:rPr>
                <w:rFonts w:cs="Arial"/>
              </w:rPr>
            </w:pPr>
            <w:r>
              <w:rPr>
                <w:rFonts w:cs="Arial"/>
              </w:rPr>
              <w:t>92</w:t>
            </w:r>
          </w:p>
        </w:tc>
      </w:tr>
      <w:tr w:rsidR="006959B5" w:rsidRPr="00F456DD">
        <w:tc>
          <w:tcPr>
            <w:tcW w:w="940" w:type="dxa"/>
            <w:tcBorders>
              <w:top w:val="single" w:sz="6" w:space="0" w:color="auto"/>
              <w:left w:val="single" w:sz="6" w:space="0" w:color="auto"/>
              <w:bottom w:val="single" w:sz="6" w:space="0" w:color="auto"/>
              <w:right w:val="single" w:sz="6" w:space="0" w:color="auto"/>
            </w:tcBorders>
          </w:tcPr>
          <w:p w:rsidR="006959B5" w:rsidRPr="00F456DD" w:rsidRDefault="006959B5" w:rsidP="00A81BE6">
            <w:pPr>
              <w:rPr>
                <w:rFonts w:cs="Arial"/>
                <w:b/>
                <w:bCs/>
                <w:iCs/>
              </w:rPr>
            </w:pPr>
            <w:r w:rsidRPr="00F456DD">
              <w:rPr>
                <w:rFonts w:cs="Arial"/>
                <w:b/>
                <w:bCs/>
                <w:iCs/>
              </w:rPr>
              <w:t>20</w:t>
            </w:r>
            <w:r>
              <w:rPr>
                <w:rFonts w:cs="Arial"/>
                <w:b/>
                <w:bCs/>
                <w:iCs/>
              </w:rPr>
              <w:t>10</w:t>
            </w:r>
          </w:p>
        </w:tc>
        <w:tc>
          <w:tcPr>
            <w:tcW w:w="3748" w:type="dxa"/>
            <w:tcBorders>
              <w:top w:val="single" w:sz="6" w:space="0" w:color="auto"/>
              <w:left w:val="single" w:sz="6" w:space="0" w:color="auto"/>
              <w:bottom w:val="single" w:sz="6" w:space="0" w:color="auto"/>
              <w:right w:val="single" w:sz="6" w:space="0" w:color="auto"/>
            </w:tcBorders>
          </w:tcPr>
          <w:p w:rsidR="006959B5" w:rsidRPr="00F456DD" w:rsidRDefault="002160FF" w:rsidP="006959B5">
            <w:pPr>
              <w:jc w:val="center"/>
              <w:rPr>
                <w:rFonts w:cs="Arial"/>
              </w:rPr>
            </w:pPr>
            <w:r>
              <w:rPr>
                <w:rFonts w:cs="Arial"/>
              </w:rPr>
              <w:t xml:space="preserve">    999.215</w:t>
            </w:r>
          </w:p>
        </w:tc>
        <w:tc>
          <w:tcPr>
            <w:tcW w:w="2257" w:type="dxa"/>
            <w:tcBorders>
              <w:top w:val="single" w:sz="6" w:space="0" w:color="auto"/>
              <w:left w:val="single" w:sz="6" w:space="0" w:color="auto"/>
              <w:bottom w:val="single" w:sz="6" w:space="0" w:color="auto"/>
              <w:right w:val="single" w:sz="6" w:space="0" w:color="auto"/>
            </w:tcBorders>
          </w:tcPr>
          <w:p w:rsidR="006959B5" w:rsidRPr="00A81BE6" w:rsidRDefault="002160FF" w:rsidP="00A81BE6">
            <w:pPr>
              <w:jc w:val="center"/>
              <w:rPr>
                <w:rFonts w:cs="Arial"/>
                <w:color w:val="000000"/>
                <w:szCs w:val="24"/>
              </w:rPr>
            </w:pPr>
            <w:r>
              <w:rPr>
                <w:rFonts w:cs="Arial"/>
                <w:color w:val="000000"/>
                <w:szCs w:val="24"/>
              </w:rPr>
              <w:t>958.807</w:t>
            </w:r>
          </w:p>
          <w:p w:rsidR="006959B5" w:rsidRPr="00F456DD" w:rsidRDefault="006959B5" w:rsidP="00E46A29">
            <w:pPr>
              <w:jc w:val="center"/>
              <w:rPr>
                <w:rFonts w:cs="Arial"/>
              </w:rPr>
            </w:pPr>
          </w:p>
        </w:tc>
        <w:tc>
          <w:tcPr>
            <w:tcW w:w="2034" w:type="dxa"/>
            <w:tcBorders>
              <w:top w:val="single" w:sz="6" w:space="0" w:color="auto"/>
              <w:left w:val="single" w:sz="6" w:space="0" w:color="auto"/>
              <w:bottom w:val="single" w:sz="6" w:space="0" w:color="auto"/>
              <w:right w:val="single" w:sz="6" w:space="0" w:color="auto"/>
            </w:tcBorders>
          </w:tcPr>
          <w:p w:rsidR="006959B5" w:rsidRPr="00F456DD" w:rsidRDefault="002160FF" w:rsidP="00387E2E">
            <w:pPr>
              <w:jc w:val="center"/>
              <w:rPr>
                <w:rFonts w:cs="Arial"/>
              </w:rPr>
            </w:pPr>
            <w:r>
              <w:rPr>
                <w:rFonts w:cs="Arial"/>
              </w:rPr>
              <w:t>97</w:t>
            </w:r>
          </w:p>
        </w:tc>
      </w:tr>
      <w:tr w:rsidR="006959B5" w:rsidRPr="00F456DD">
        <w:tc>
          <w:tcPr>
            <w:tcW w:w="940" w:type="dxa"/>
            <w:tcBorders>
              <w:top w:val="single" w:sz="6" w:space="0" w:color="auto"/>
              <w:left w:val="single" w:sz="6" w:space="0" w:color="auto"/>
              <w:bottom w:val="single" w:sz="6" w:space="0" w:color="auto"/>
              <w:right w:val="single" w:sz="6" w:space="0" w:color="auto"/>
            </w:tcBorders>
          </w:tcPr>
          <w:p w:rsidR="006959B5" w:rsidRPr="00F456DD" w:rsidRDefault="006959B5" w:rsidP="00A81BE6">
            <w:pPr>
              <w:rPr>
                <w:rFonts w:cs="Arial"/>
                <w:b/>
                <w:bCs/>
                <w:iCs/>
              </w:rPr>
            </w:pPr>
            <w:r w:rsidRPr="00F456DD">
              <w:rPr>
                <w:rFonts w:cs="Arial"/>
                <w:b/>
                <w:bCs/>
                <w:iCs/>
              </w:rPr>
              <w:t>20</w:t>
            </w:r>
            <w:r>
              <w:rPr>
                <w:rFonts w:cs="Arial"/>
                <w:b/>
                <w:bCs/>
                <w:iCs/>
              </w:rPr>
              <w:t>11</w:t>
            </w:r>
          </w:p>
        </w:tc>
        <w:tc>
          <w:tcPr>
            <w:tcW w:w="3748" w:type="dxa"/>
            <w:tcBorders>
              <w:top w:val="single" w:sz="6" w:space="0" w:color="auto"/>
              <w:left w:val="single" w:sz="6" w:space="0" w:color="auto"/>
              <w:bottom w:val="single" w:sz="6" w:space="0" w:color="auto"/>
              <w:right w:val="single" w:sz="6" w:space="0" w:color="auto"/>
            </w:tcBorders>
          </w:tcPr>
          <w:p w:rsidR="006959B5" w:rsidRPr="00F456DD" w:rsidRDefault="005565F5" w:rsidP="006959B5">
            <w:pPr>
              <w:jc w:val="center"/>
              <w:rPr>
                <w:rFonts w:cs="Arial"/>
              </w:rPr>
            </w:pPr>
            <w:r>
              <w:rPr>
                <w:rFonts w:cs="Arial"/>
              </w:rPr>
              <w:t>1.124.518</w:t>
            </w:r>
          </w:p>
        </w:tc>
        <w:tc>
          <w:tcPr>
            <w:tcW w:w="2257" w:type="dxa"/>
            <w:tcBorders>
              <w:top w:val="single" w:sz="6" w:space="0" w:color="auto"/>
              <w:left w:val="single" w:sz="6" w:space="0" w:color="auto"/>
              <w:bottom w:val="single" w:sz="6" w:space="0" w:color="auto"/>
              <w:right w:val="single" w:sz="6" w:space="0" w:color="auto"/>
            </w:tcBorders>
          </w:tcPr>
          <w:p w:rsidR="006959B5" w:rsidRPr="00956552" w:rsidRDefault="00E1373A" w:rsidP="0056770F">
            <w:pPr>
              <w:jc w:val="center"/>
              <w:rPr>
                <w:rFonts w:cs="Arial"/>
                <w:sz w:val="22"/>
                <w:szCs w:val="22"/>
              </w:rPr>
            </w:pPr>
            <w:r>
              <w:rPr>
                <w:rFonts w:cs="Arial"/>
                <w:sz w:val="22"/>
                <w:szCs w:val="22"/>
              </w:rPr>
              <w:t xml:space="preserve"> </w:t>
            </w:r>
            <w:r w:rsidR="005565F5" w:rsidRPr="00956552">
              <w:rPr>
                <w:rFonts w:cs="Arial"/>
                <w:sz w:val="22"/>
                <w:szCs w:val="22"/>
              </w:rPr>
              <w:t>971.427</w:t>
            </w:r>
            <w:r w:rsidR="006959B5" w:rsidRPr="00956552">
              <w:rPr>
                <w:rFonts w:cs="Arial"/>
                <w:sz w:val="22"/>
                <w:szCs w:val="22"/>
              </w:rPr>
              <w:t xml:space="preserve">      </w:t>
            </w:r>
          </w:p>
          <w:p w:rsidR="006959B5" w:rsidRPr="00F456DD" w:rsidRDefault="006959B5" w:rsidP="00E46A29">
            <w:pPr>
              <w:jc w:val="center"/>
              <w:rPr>
                <w:rFonts w:cs="Arial"/>
              </w:rPr>
            </w:pPr>
          </w:p>
        </w:tc>
        <w:tc>
          <w:tcPr>
            <w:tcW w:w="2034" w:type="dxa"/>
            <w:tcBorders>
              <w:top w:val="single" w:sz="6" w:space="0" w:color="auto"/>
              <w:left w:val="single" w:sz="6" w:space="0" w:color="auto"/>
              <w:bottom w:val="single" w:sz="6" w:space="0" w:color="auto"/>
              <w:right w:val="single" w:sz="6" w:space="0" w:color="auto"/>
            </w:tcBorders>
          </w:tcPr>
          <w:p w:rsidR="006959B5" w:rsidRPr="00F456DD" w:rsidRDefault="005565F5" w:rsidP="00E46A29">
            <w:pPr>
              <w:jc w:val="center"/>
              <w:rPr>
                <w:rFonts w:cs="Arial"/>
              </w:rPr>
            </w:pPr>
            <w:r>
              <w:rPr>
                <w:rFonts w:cs="Arial"/>
              </w:rPr>
              <w:t>86,38</w:t>
            </w:r>
          </w:p>
        </w:tc>
      </w:tr>
      <w:tr w:rsidR="006959B5" w:rsidRPr="00F456DD">
        <w:tc>
          <w:tcPr>
            <w:tcW w:w="940" w:type="dxa"/>
            <w:tcBorders>
              <w:top w:val="single" w:sz="6" w:space="0" w:color="auto"/>
              <w:left w:val="single" w:sz="6" w:space="0" w:color="auto"/>
              <w:bottom w:val="single" w:sz="6" w:space="0" w:color="auto"/>
              <w:right w:val="single" w:sz="6" w:space="0" w:color="auto"/>
            </w:tcBorders>
          </w:tcPr>
          <w:p w:rsidR="006959B5" w:rsidRPr="00F456DD" w:rsidRDefault="006959B5" w:rsidP="00E46A29">
            <w:pPr>
              <w:rPr>
                <w:rFonts w:cs="Arial"/>
                <w:b/>
                <w:bCs/>
                <w:iCs/>
              </w:rPr>
            </w:pPr>
            <w:r w:rsidRPr="00F456DD">
              <w:rPr>
                <w:rFonts w:cs="Arial"/>
                <w:b/>
                <w:bCs/>
                <w:iCs/>
              </w:rPr>
              <w:t>TOTAL</w:t>
            </w:r>
          </w:p>
        </w:tc>
        <w:tc>
          <w:tcPr>
            <w:tcW w:w="3748" w:type="dxa"/>
            <w:tcBorders>
              <w:top w:val="single" w:sz="6" w:space="0" w:color="auto"/>
              <w:left w:val="single" w:sz="6" w:space="0" w:color="auto"/>
              <w:bottom w:val="single" w:sz="6" w:space="0" w:color="auto"/>
              <w:right w:val="single" w:sz="6" w:space="0" w:color="auto"/>
            </w:tcBorders>
          </w:tcPr>
          <w:p w:rsidR="006959B5" w:rsidRPr="00F456DD" w:rsidRDefault="00852F8F" w:rsidP="00770E03">
            <w:pPr>
              <w:jc w:val="center"/>
              <w:rPr>
                <w:rFonts w:cs="Arial"/>
              </w:rPr>
            </w:pPr>
            <w:r>
              <w:rPr>
                <w:rFonts w:cs="Arial"/>
              </w:rPr>
              <w:t>3.821.704</w:t>
            </w:r>
          </w:p>
        </w:tc>
        <w:tc>
          <w:tcPr>
            <w:tcW w:w="2257" w:type="dxa"/>
            <w:tcBorders>
              <w:top w:val="single" w:sz="6" w:space="0" w:color="auto"/>
              <w:left w:val="single" w:sz="6" w:space="0" w:color="auto"/>
              <w:bottom w:val="single" w:sz="6" w:space="0" w:color="auto"/>
              <w:right w:val="single" w:sz="6" w:space="0" w:color="auto"/>
            </w:tcBorders>
          </w:tcPr>
          <w:p w:rsidR="006959B5" w:rsidRPr="00F456DD" w:rsidRDefault="00852F8F" w:rsidP="00306120">
            <w:pPr>
              <w:jc w:val="center"/>
              <w:rPr>
                <w:rFonts w:cs="Arial"/>
              </w:rPr>
            </w:pPr>
            <w:r>
              <w:rPr>
                <w:rFonts w:cs="Arial"/>
              </w:rPr>
              <w:t>3.486.209</w:t>
            </w:r>
          </w:p>
        </w:tc>
        <w:tc>
          <w:tcPr>
            <w:tcW w:w="2034" w:type="dxa"/>
            <w:tcBorders>
              <w:top w:val="single" w:sz="6" w:space="0" w:color="auto"/>
              <w:left w:val="single" w:sz="6" w:space="0" w:color="auto"/>
              <w:bottom w:val="single" w:sz="6" w:space="0" w:color="auto"/>
              <w:right w:val="single" w:sz="6" w:space="0" w:color="auto"/>
            </w:tcBorders>
          </w:tcPr>
          <w:p w:rsidR="006959B5" w:rsidRPr="00F456DD" w:rsidRDefault="006959B5" w:rsidP="00041C99">
            <w:pPr>
              <w:jc w:val="center"/>
              <w:rPr>
                <w:rFonts w:cs="Arial"/>
              </w:rPr>
            </w:pPr>
          </w:p>
        </w:tc>
      </w:tr>
    </w:tbl>
    <w:p w:rsidR="00E46A29" w:rsidRPr="00065491" w:rsidRDefault="00E46A29" w:rsidP="00E46A29">
      <w:pPr>
        <w:pStyle w:val="FootnoteText"/>
      </w:pPr>
      <w:r w:rsidRPr="00065491">
        <w:t>FUENTE: Tesorer</w:t>
      </w:r>
      <w:r w:rsidR="006959B5">
        <w:t>ía Municipal – Cálculos del Contador.</w:t>
      </w:r>
    </w:p>
    <w:p w:rsidR="00E46A29" w:rsidRPr="00065491" w:rsidRDefault="00E46A29" w:rsidP="00CB63E7">
      <w:pPr>
        <w:pStyle w:val="Footer"/>
        <w:tabs>
          <w:tab w:val="clear" w:pos="4252"/>
          <w:tab w:val="clear" w:pos="8504"/>
        </w:tabs>
        <w:jc w:val="both"/>
        <w:rPr>
          <w:lang w:val="es-ES"/>
        </w:rPr>
      </w:pPr>
      <w:r w:rsidRPr="00065491">
        <w:rPr>
          <w:lang w:val="es-ES"/>
        </w:rPr>
        <w:t>Las cifras anteriores muestran claramente la gran dependencia que el municipio mantiene del</w:t>
      </w:r>
      <w:r>
        <w:rPr>
          <w:lang w:val="es-ES"/>
        </w:rPr>
        <w:t xml:space="preserve"> SGP Libre Destinación </w:t>
      </w:r>
      <w:r w:rsidRPr="00065491">
        <w:rPr>
          <w:lang w:val="es-ES"/>
        </w:rPr>
        <w:t xml:space="preserve">para financiar su funcionamiento. </w:t>
      </w:r>
      <w:r>
        <w:rPr>
          <w:lang w:val="es-ES"/>
        </w:rPr>
        <w:t>En el perío</w:t>
      </w:r>
      <w:r w:rsidR="00471FB5">
        <w:rPr>
          <w:lang w:val="es-ES"/>
        </w:rPr>
        <w:t>do se mantuvo un promedio del 86,38</w:t>
      </w:r>
      <w:r>
        <w:rPr>
          <w:lang w:val="es-ES"/>
        </w:rPr>
        <w:t xml:space="preserve">% de participación, lo cual es consecuencia de la pereza fiscal global, teniendo en cuenta que solo se depende básicamente del Predial Unificado y algo de Industria y Comercio. Ni siquiera se aprovechó la caída del SGP del año 2004 al 2005, para bajar la dependencia.    </w:t>
      </w:r>
      <w:r w:rsidRPr="00065491">
        <w:rPr>
          <w:lang w:val="es-ES"/>
        </w:rPr>
        <w:t xml:space="preserve">Sin embargo,  </w:t>
      </w:r>
      <w:r>
        <w:rPr>
          <w:lang w:val="es-ES"/>
        </w:rPr>
        <w:t xml:space="preserve">se espera que la dependencia del SGP Libre Destinación disminuya con la entrada </w:t>
      </w:r>
      <w:r w:rsidRPr="00065491">
        <w:rPr>
          <w:lang w:val="es-ES"/>
        </w:rPr>
        <w:t xml:space="preserve"> </w:t>
      </w:r>
      <w:r w:rsidR="00471FB5">
        <w:rPr>
          <w:lang w:val="es-ES"/>
        </w:rPr>
        <w:t xml:space="preserve">en vigencia de Algunas </w:t>
      </w:r>
      <w:r w:rsidR="00CC4B0C">
        <w:rPr>
          <w:lang w:val="es-ES"/>
        </w:rPr>
        <w:t>actualizaciones</w:t>
      </w:r>
      <w:r w:rsidR="00471FB5">
        <w:rPr>
          <w:lang w:val="es-ES"/>
        </w:rPr>
        <w:t xml:space="preserve"> del est</w:t>
      </w:r>
      <w:r w:rsidR="00CC4B0C">
        <w:rPr>
          <w:lang w:val="es-ES"/>
        </w:rPr>
        <w:t>atuto de rentas Municipales</w:t>
      </w:r>
      <w:r w:rsidR="007E3A54">
        <w:rPr>
          <w:lang w:val="es-ES"/>
        </w:rPr>
        <w:t>, donde se hace una actualización  a este adoptando</w:t>
      </w:r>
      <w:r w:rsidR="00224DE2">
        <w:rPr>
          <w:lang w:val="es-ES"/>
        </w:rPr>
        <w:t xml:space="preserve"> nuevas normas tributarias sobre el impuesto de industria y comercio para mejorar su recaudo</w:t>
      </w:r>
      <w:r w:rsidR="007E3A54">
        <w:rPr>
          <w:lang w:val="es-ES"/>
        </w:rPr>
        <w:t>.</w:t>
      </w:r>
      <w:r>
        <w:rPr>
          <w:lang w:val="es-ES"/>
        </w:rPr>
        <w:t xml:space="preserve"> La idea central para el nuevo Gobierno Municipal es la disminución de </w:t>
      </w:r>
      <w:r w:rsidR="00224DE2">
        <w:rPr>
          <w:lang w:val="es-ES"/>
        </w:rPr>
        <w:t>la dependencia por debajo del 78</w:t>
      </w:r>
      <w:r>
        <w:rPr>
          <w:lang w:val="es-ES"/>
        </w:rPr>
        <w:t xml:space="preserve">%          </w:t>
      </w:r>
    </w:p>
    <w:p w:rsidR="00E46A29" w:rsidRPr="00224DE2" w:rsidRDefault="00E46A29" w:rsidP="00E46A29">
      <w:pPr>
        <w:rPr>
          <w:rFonts w:cs="Arial"/>
          <w:b/>
          <w:bCs/>
          <w:lang w:val="es-ES"/>
        </w:rPr>
      </w:pPr>
    </w:p>
    <w:p w:rsidR="00E46A29" w:rsidRPr="00065491" w:rsidRDefault="00E46A29" w:rsidP="00E46A29">
      <w:pPr>
        <w:rPr>
          <w:rFonts w:cs="Arial"/>
        </w:rPr>
      </w:pPr>
      <w:r w:rsidRPr="00065491">
        <w:rPr>
          <w:rFonts w:cs="Arial"/>
        </w:rPr>
        <w:t>Tabla Nº 04  El comportamiento de los recursos SGP Libre Destinación, de Las Rentas Ordinarias y los Gastos de Funcionamiento en el período 200</w:t>
      </w:r>
      <w:r w:rsidR="00224DE2">
        <w:rPr>
          <w:rFonts w:cs="Arial"/>
        </w:rPr>
        <w:t>8- 2011</w:t>
      </w:r>
      <w:r w:rsidRPr="00065491">
        <w:rPr>
          <w:rFonts w:cs="Arial"/>
        </w:rPr>
        <w:t xml:space="preserve">. </w:t>
      </w:r>
    </w:p>
    <w:p w:rsidR="00E46A29" w:rsidRDefault="00E46A29" w:rsidP="00E46A29">
      <w:pPr>
        <w:rPr>
          <w:rFonts w:cs="Arial"/>
        </w:rPr>
      </w:pPr>
    </w:p>
    <w:tbl>
      <w:tblPr>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0"/>
        <w:gridCol w:w="1539"/>
        <w:gridCol w:w="1247"/>
        <w:gridCol w:w="1214"/>
        <w:gridCol w:w="1337"/>
        <w:gridCol w:w="1241"/>
        <w:gridCol w:w="1311"/>
      </w:tblGrid>
      <w:tr w:rsidR="00E46A29" w:rsidRPr="00065491" w:rsidTr="0086497F">
        <w:trPr>
          <w:trHeight w:val="90"/>
        </w:trPr>
        <w:tc>
          <w:tcPr>
            <w:tcW w:w="8859" w:type="dxa"/>
            <w:gridSpan w:val="7"/>
            <w:tcBorders>
              <w:top w:val="single" w:sz="4" w:space="0" w:color="auto"/>
              <w:left w:val="single" w:sz="4" w:space="0" w:color="auto"/>
              <w:bottom w:val="single" w:sz="4" w:space="0" w:color="auto"/>
              <w:right w:val="single" w:sz="4" w:space="0" w:color="auto"/>
            </w:tcBorders>
          </w:tcPr>
          <w:p w:rsidR="00E46A29" w:rsidRPr="00065491" w:rsidRDefault="00E46A29" w:rsidP="00E46A29">
            <w:pPr>
              <w:jc w:val="center"/>
              <w:rPr>
                <w:rFonts w:cs="Arial"/>
                <w:b/>
                <w:bCs/>
                <w:sz w:val="20"/>
              </w:rPr>
            </w:pPr>
            <w:r w:rsidRPr="00065491">
              <w:rPr>
                <w:rFonts w:cs="Arial"/>
                <w:b/>
                <w:bCs/>
                <w:sz w:val="20"/>
              </w:rPr>
              <w:t>En Miles $</w:t>
            </w:r>
          </w:p>
        </w:tc>
      </w:tr>
      <w:tr w:rsidR="00E46A29" w:rsidRPr="00065491" w:rsidTr="0086497F">
        <w:trPr>
          <w:cantSplit/>
        </w:trPr>
        <w:tc>
          <w:tcPr>
            <w:tcW w:w="970"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pStyle w:val="FootnoteText"/>
              <w:spacing w:line="240" w:lineRule="auto"/>
              <w:rPr>
                <w:b/>
                <w:bCs/>
              </w:rPr>
            </w:pPr>
            <w:r w:rsidRPr="00065491">
              <w:rPr>
                <w:b/>
                <w:bCs/>
              </w:rPr>
              <w:t>AÑOS</w:t>
            </w:r>
          </w:p>
        </w:tc>
        <w:tc>
          <w:tcPr>
            <w:tcW w:w="1539"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rPr>
                <w:rFonts w:cs="Arial"/>
                <w:b/>
                <w:bCs/>
                <w:sz w:val="20"/>
              </w:rPr>
            </w:pPr>
            <w:r w:rsidRPr="00065491">
              <w:rPr>
                <w:rFonts w:cs="Arial"/>
                <w:b/>
                <w:bCs/>
                <w:sz w:val="20"/>
              </w:rPr>
              <w:t>SGP Libre Destinación</w:t>
            </w:r>
          </w:p>
          <w:p w:rsidR="00E46A29" w:rsidRPr="00065491" w:rsidRDefault="00E46A29" w:rsidP="00E46A29">
            <w:pPr>
              <w:rPr>
                <w:rFonts w:cs="Arial"/>
                <w:b/>
                <w:bCs/>
                <w:sz w:val="20"/>
              </w:rPr>
            </w:pPr>
          </w:p>
        </w:tc>
        <w:tc>
          <w:tcPr>
            <w:tcW w:w="1247"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rPr>
                <w:rFonts w:cs="Arial"/>
                <w:b/>
                <w:bCs/>
                <w:sz w:val="20"/>
              </w:rPr>
            </w:pPr>
            <w:r w:rsidRPr="00065491">
              <w:rPr>
                <w:rFonts w:cs="Arial"/>
                <w:b/>
                <w:bCs/>
                <w:sz w:val="20"/>
              </w:rPr>
              <w:t>Incremento ó</w:t>
            </w:r>
          </w:p>
          <w:p w:rsidR="00E46A29" w:rsidRPr="00065491" w:rsidRDefault="00E46A29" w:rsidP="00E46A29">
            <w:pPr>
              <w:rPr>
                <w:rFonts w:cs="Arial"/>
                <w:b/>
                <w:bCs/>
                <w:sz w:val="20"/>
              </w:rPr>
            </w:pPr>
            <w:r w:rsidRPr="00065491">
              <w:rPr>
                <w:rFonts w:cs="Arial"/>
                <w:b/>
                <w:bCs/>
                <w:sz w:val="20"/>
              </w:rPr>
              <w:t>Decre</w:t>
            </w:r>
            <w:r w:rsidRPr="00065491">
              <w:rPr>
                <w:rFonts w:cs="Arial"/>
                <w:b/>
                <w:bCs/>
                <w:spacing w:val="-10"/>
                <w:sz w:val="20"/>
              </w:rPr>
              <w:t>mento</w:t>
            </w:r>
            <w:r w:rsidRPr="00065491">
              <w:rPr>
                <w:rFonts w:cs="Arial"/>
                <w:b/>
                <w:bCs/>
                <w:sz w:val="20"/>
              </w:rPr>
              <w:t xml:space="preserve">  %</w:t>
            </w:r>
          </w:p>
        </w:tc>
        <w:tc>
          <w:tcPr>
            <w:tcW w:w="1214"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rPr>
                <w:rFonts w:cs="Arial"/>
                <w:b/>
                <w:bCs/>
                <w:sz w:val="20"/>
              </w:rPr>
            </w:pPr>
            <w:r w:rsidRPr="00065491">
              <w:rPr>
                <w:rFonts w:cs="Arial"/>
                <w:b/>
                <w:bCs/>
                <w:sz w:val="20"/>
              </w:rPr>
              <w:t>Rentas propias u ordinarias</w:t>
            </w:r>
          </w:p>
        </w:tc>
        <w:tc>
          <w:tcPr>
            <w:tcW w:w="1337"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rPr>
                <w:rFonts w:cs="Arial"/>
                <w:b/>
                <w:bCs/>
                <w:sz w:val="20"/>
              </w:rPr>
            </w:pPr>
            <w:r w:rsidRPr="00065491">
              <w:rPr>
                <w:rFonts w:cs="Arial"/>
                <w:b/>
                <w:bCs/>
                <w:sz w:val="20"/>
              </w:rPr>
              <w:t xml:space="preserve">Incremento           o                 </w:t>
            </w:r>
          </w:p>
          <w:p w:rsidR="00E46A29" w:rsidRPr="00065491" w:rsidRDefault="00E46A29" w:rsidP="00E46A29">
            <w:pPr>
              <w:rPr>
                <w:rFonts w:cs="Arial"/>
                <w:b/>
                <w:bCs/>
                <w:sz w:val="20"/>
              </w:rPr>
            </w:pPr>
            <w:r w:rsidRPr="00065491">
              <w:rPr>
                <w:rFonts w:cs="Arial"/>
                <w:b/>
                <w:bCs/>
                <w:sz w:val="20"/>
              </w:rPr>
              <w:t>Decre</w:t>
            </w:r>
            <w:r w:rsidRPr="00065491">
              <w:rPr>
                <w:rFonts w:cs="Arial"/>
                <w:b/>
                <w:bCs/>
                <w:spacing w:val="-10"/>
                <w:sz w:val="20"/>
              </w:rPr>
              <w:t>mento</w:t>
            </w:r>
            <w:r w:rsidRPr="00065491">
              <w:rPr>
                <w:rFonts w:cs="Arial"/>
                <w:b/>
                <w:bCs/>
                <w:sz w:val="20"/>
              </w:rPr>
              <w:t xml:space="preserve">        %</w:t>
            </w:r>
          </w:p>
        </w:tc>
        <w:tc>
          <w:tcPr>
            <w:tcW w:w="1241"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rPr>
                <w:rFonts w:cs="Arial"/>
                <w:b/>
                <w:bCs/>
                <w:sz w:val="20"/>
              </w:rPr>
            </w:pPr>
            <w:r w:rsidRPr="00065491">
              <w:rPr>
                <w:rFonts w:cs="Arial"/>
                <w:b/>
                <w:bCs/>
                <w:sz w:val="20"/>
              </w:rPr>
              <w:t>Gastos de Funcionamiento</w:t>
            </w:r>
          </w:p>
        </w:tc>
        <w:tc>
          <w:tcPr>
            <w:tcW w:w="1311"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rPr>
                <w:rFonts w:cs="Arial"/>
                <w:b/>
                <w:bCs/>
                <w:sz w:val="20"/>
              </w:rPr>
            </w:pPr>
            <w:r w:rsidRPr="00065491">
              <w:rPr>
                <w:rFonts w:cs="Arial"/>
                <w:b/>
                <w:bCs/>
                <w:sz w:val="20"/>
              </w:rPr>
              <w:t>Incremento</w:t>
            </w:r>
          </w:p>
          <w:p w:rsidR="00E46A29" w:rsidRPr="00065491" w:rsidRDefault="00E46A29" w:rsidP="00E46A29">
            <w:pPr>
              <w:rPr>
                <w:rFonts w:cs="Arial"/>
                <w:b/>
                <w:bCs/>
                <w:sz w:val="20"/>
              </w:rPr>
            </w:pPr>
            <w:r w:rsidRPr="00065491">
              <w:rPr>
                <w:rFonts w:cs="Arial"/>
                <w:b/>
                <w:bCs/>
                <w:sz w:val="20"/>
              </w:rPr>
              <w:t>ó</w:t>
            </w:r>
          </w:p>
          <w:p w:rsidR="00E46A29" w:rsidRPr="00065491" w:rsidRDefault="00E46A29" w:rsidP="00E46A29">
            <w:pPr>
              <w:rPr>
                <w:rFonts w:cs="Arial"/>
                <w:b/>
                <w:bCs/>
                <w:sz w:val="20"/>
              </w:rPr>
            </w:pPr>
            <w:r w:rsidRPr="00065491">
              <w:rPr>
                <w:rFonts w:cs="Arial"/>
                <w:b/>
                <w:bCs/>
                <w:sz w:val="20"/>
              </w:rPr>
              <w:t>Decre</w:t>
            </w:r>
            <w:r w:rsidRPr="00065491">
              <w:rPr>
                <w:rFonts w:cs="Arial"/>
                <w:b/>
                <w:bCs/>
                <w:spacing w:val="-10"/>
                <w:sz w:val="20"/>
              </w:rPr>
              <w:t>mento</w:t>
            </w:r>
          </w:p>
          <w:p w:rsidR="00E46A29" w:rsidRPr="00065491" w:rsidRDefault="00E46A29" w:rsidP="00E46A29">
            <w:pPr>
              <w:rPr>
                <w:rFonts w:cs="Arial"/>
                <w:b/>
                <w:bCs/>
                <w:sz w:val="20"/>
              </w:rPr>
            </w:pPr>
            <w:r w:rsidRPr="00065491">
              <w:rPr>
                <w:rFonts w:cs="Arial"/>
                <w:b/>
                <w:bCs/>
                <w:sz w:val="20"/>
              </w:rPr>
              <w:t xml:space="preserve">       %</w:t>
            </w:r>
          </w:p>
        </w:tc>
      </w:tr>
      <w:tr w:rsidR="006959B5" w:rsidRPr="00065491" w:rsidTr="0086497F">
        <w:trPr>
          <w:cantSplit/>
        </w:trPr>
        <w:tc>
          <w:tcPr>
            <w:tcW w:w="970"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rPr>
                <w:rFonts w:cs="Arial"/>
                <w:sz w:val="20"/>
              </w:rPr>
            </w:pPr>
            <w:r>
              <w:rPr>
                <w:rFonts w:cs="Arial"/>
                <w:sz w:val="20"/>
              </w:rPr>
              <w:t>2008</w:t>
            </w:r>
          </w:p>
        </w:tc>
        <w:tc>
          <w:tcPr>
            <w:tcW w:w="1539" w:type="dxa"/>
            <w:tcBorders>
              <w:top w:val="single" w:sz="4" w:space="0" w:color="auto"/>
              <w:left w:val="single" w:sz="4" w:space="0" w:color="auto"/>
              <w:bottom w:val="single" w:sz="4" w:space="0" w:color="auto"/>
              <w:right w:val="single" w:sz="4" w:space="0" w:color="auto"/>
            </w:tcBorders>
          </w:tcPr>
          <w:p w:rsidR="006959B5" w:rsidRPr="00A81BE6" w:rsidRDefault="006959B5" w:rsidP="00E7313F">
            <w:pPr>
              <w:jc w:val="center"/>
              <w:rPr>
                <w:rFonts w:cs="Arial"/>
                <w:color w:val="000000"/>
                <w:szCs w:val="24"/>
              </w:rPr>
            </w:pPr>
            <w:r>
              <w:rPr>
                <w:rFonts w:ascii="Calibri" w:hAnsi="Calibri"/>
                <w:color w:val="000000"/>
                <w:sz w:val="22"/>
                <w:szCs w:val="22"/>
              </w:rPr>
              <w:t xml:space="preserve"> </w:t>
            </w:r>
            <w:r w:rsidRPr="00A81BE6">
              <w:rPr>
                <w:rFonts w:cs="Arial"/>
                <w:color w:val="000000"/>
                <w:szCs w:val="24"/>
              </w:rPr>
              <w:t>7</w:t>
            </w:r>
            <w:r>
              <w:rPr>
                <w:rFonts w:cs="Arial"/>
                <w:color w:val="000000"/>
                <w:szCs w:val="24"/>
              </w:rPr>
              <w:t>13</w:t>
            </w:r>
            <w:r w:rsidRPr="00A81BE6">
              <w:rPr>
                <w:rFonts w:cs="Arial"/>
                <w:color w:val="000000"/>
                <w:szCs w:val="24"/>
              </w:rPr>
              <w:t>.</w:t>
            </w:r>
            <w:r>
              <w:rPr>
                <w:rFonts w:cs="Arial"/>
                <w:color w:val="000000"/>
                <w:szCs w:val="24"/>
              </w:rPr>
              <w:t>931</w:t>
            </w:r>
            <w:r w:rsidRPr="00A81BE6">
              <w:rPr>
                <w:rFonts w:cs="Arial"/>
                <w:color w:val="000000"/>
                <w:szCs w:val="24"/>
              </w:rPr>
              <w:t xml:space="preserve"> </w:t>
            </w:r>
          </w:p>
          <w:p w:rsidR="006959B5" w:rsidRPr="00F456DD" w:rsidRDefault="006959B5" w:rsidP="00E7313F">
            <w:pPr>
              <w:jc w:val="center"/>
              <w:rPr>
                <w:rFonts w:cs="Arial"/>
              </w:rPr>
            </w:pPr>
          </w:p>
        </w:tc>
        <w:tc>
          <w:tcPr>
            <w:tcW w:w="1247"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sz w:val="20"/>
              </w:rPr>
            </w:pPr>
            <w:r>
              <w:rPr>
                <w:rFonts w:cs="Arial"/>
                <w:sz w:val="20"/>
              </w:rPr>
              <w:t>+63.13</w:t>
            </w:r>
          </w:p>
        </w:tc>
        <w:tc>
          <w:tcPr>
            <w:tcW w:w="1214"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rPr>
            </w:pPr>
            <w:r>
              <w:rPr>
                <w:rFonts w:cs="Arial"/>
              </w:rPr>
              <w:t>69.052</w:t>
            </w:r>
          </w:p>
        </w:tc>
        <w:tc>
          <w:tcPr>
            <w:tcW w:w="1337"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pStyle w:val="FootnoteText"/>
              <w:spacing w:line="240" w:lineRule="auto"/>
              <w:jc w:val="center"/>
            </w:pPr>
            <w:r>
              <w:t>+1.1</w:t>
            </w:r>
          </w:p>
        </w:tc>
        <w:tc>
          <w:tcPr>
            <w:tcW w:w="1241"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sz w:val="20"/>
              </w:rPr>
            </w:pPr>
            <w:r>
              <w:rPr>
                <w:rFonts w:cs="Arial"/>
                <w:sz w:val="20"/>
              </w:rPr>
              <w:t>486.964</w:t>
            </w:r>
          </w:p>
        </w:tc>
        <w:tc>
          <w:tcPr>
            <w:tcW w:w="1311"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sz w:val="20"/>
              </w:rPr>
            </w:pPr>
            <w:r>
              <w:rPr>
                <w:rFonts w:cs="Arial"/>
                <w:sz w:val="20"/>
              </w:rPr>
              <w:t>-12.48</w:t>
            </w:r>
          </w:p>
        </w:tc>
      </w:tr>
      <w:tr w:rsidR="006959B5" w:rsidRPr="00065491" w:rsidTr="0086497F">
        <w:trPr>
          <w:cantSplit/>
        </w:trPr>
        <w:tc>
          <w:tcPr>
            <w:tcW w:w="970"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rPr>
                <w:rFonts w:cs="Arial"/>
                <w:sz w:val="20"/>
              </w:rPr>
            </w:pPr>
            <w:r w:rsidRPr="00065491">
              <w:rPr>
                <w:rFonts w:cs="Arial"/>
                <w:sz w:val="20"/>
              </w:rPr>
              <w:t>200</w:t>
            </w:r>
            <w:r>
              <w:rPr>
                <w:rFonts w:cs="Arial"/>
                <w:sz w:val="20"/>
              </w:rPr>
              <w:t>9</w:t>
            </w:r>
          </w:p>
        </w:tc>
        <w:tc>
          <w:tcPr>
            <w:tcW w:w="1539" w:type="dxa"/>
            <w:tcBorders>
              <w:top w:val="single" w:sz="4" w:space="0" w:color="auto"/>
              <w:left w:val="single" w:sz="4" w:space="0" w:color="auto"/>
              <w:bottom w:val="single" w:sz="4" w:space="0" w:color="auto"/>
              <w:right w:val="single" w:sz="4" w:space="0" w:color="auto"/>
            </w:tcBorders>
          </w:tcPr>
          <w:p w:rsidR="006959B5" w:rsidRPr="0056770F" w:rsidRDefault="006959B5" w:rsidP="00E7313F">
            <w:pPr>
              <w:jc w:val="center"/>
              <w:rPr>
                <w:rFonts w:cs="Arial"/>
                <w:szCs w:val="24"/>
              </w:rPr>
            </w:pPr>
            <w:r w:rsidRPr="0056770F">
              <w:rPr>
                <w:rFonts w:cs="Arial"/>
                <w:szCs w:val="24"/>
              </w:rPr>
              <w:t xml:space="preserve">841.722 </w:t>
            </w:r>
          </w:p>
          <w:p w:rsidR="006959B5" w:rsidRPr="00F456DD" w:rsidRDefault="006959B5" w:rsidP="00E7313F">
            <w:pPr>
              <w:jc w:val="center"/>
              <w:rPr>
                <w:rFonts w:cs="Arial"/>
              </w:rPr>
            </w:pPr>
          </w:p>
        </w:tc>
        <w:tc>
          <w:tcPr>
            <w:tcW w:w="1247"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bCs/>
                <w:sz w:val="20"/>
              </w:rPr>
            </w:pPr>
            <w:r>
              <w:rPr>
                <w:rFonts w:cs="Arial"/>
                <w:bCs/>
                <w:sz w:val="20"/>
              </w:rPr>
              <w:t>+17.89</w:t>
            </w:r>
          </w:p>
        </w:tc>
        <w:tc>
          <w:tcPr>
            <w:tcW w:w="1214"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rPr>
            </w:pPr>
            <w:r>
              <w:rPr>
                <w:rFonts w:cs="Arial"/>
              </w:rPr>
              <w:t>73.266</w:t>
            </w:r>
          </w:p>
        </w:tc>
        <w:tc>
          <w:tcPr>
            <w:tcW w:w="1337"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bCs/>
                <w:sz w:val="20"/>
              </w:rPr>
            </w:pPr>
            <w:r>
              <w:rPr>
                <w:rFonts w:cs="Arial"/>
                <w:bCs/>
                <w:sz w:val="20"/>
              </w:rPr>
              <w:t>+6.1</w:t>
            </w:r>
          </w:p>
        </w:tc>
        <w:tc>
          <w:tcPr>
            <w:tcW w:w="1241"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bCs/>
                <w:sz w:val="20"/>
              </w:rPr>
            </w:pPr>
            <w:r>
              <w:rPr>
                <w:rFonts w:cs="Arial"/>
                <w:bCs/>
                <w:sz w:val="20"/>
              </w:rPr>
              <w:t>590.061</w:t>
            </w:r>
          </w:p>
        </w:tc>
        <w:tc>
          <w:tcPr>
            <w:tcW w:w="1311" w:type="dxa"/>
            <w:tcBorders>
              <w:top w:val="single" w:sz="4" w:space="0" w:color="auto"/>
              <w:left w:val="single" w:sz="4" w:space="0" w:color="auto"/>
              <w:bottom w:val="single" w:sz="4" w:space="0" w:color="auto"/>
              <w:right w:val="single" w:sz="4" w:space="0" w:color="auto"/>
            </w:tcBorders>
          </w:tcPr>
          <w:p w:rsidR="006959B5" w:rsidRPr="00065491" w:rsidRDefault="006959B5" w:rsidP="00E7313F">
            <w:pPr>
              <w:jc w:val="center"/>
              <w:rPr>
                <w:rFonts w:cs="Arial"/>
                <w:bCs/>
                <w:sz w:val="20"/>
              </w:rPr>
            </w:pPr>
            <w:r>
              <w:rPr>
                <w:rFonts w:cs="Arial"/>
                <w:bCs/>
                <w:sz w:val="20"/>
              </w:rPr>
              <w:t>+21.17</w:t>
            </w:r>
          </w:p>
        </w:tc>
      </w:tr>
      <w:tr w:rsidR="006959B5" w:rsidRPr="00065491" w:rsidTr="0086497F">
        <w:trPr>
          <w:cantSplit/>
          <w:trHeight w:val="743"/>
        </w:trPr>
        <w:tc>
          <w:tcPr>
            <w:tcW w:w="970" w:type="dxa"/>
            <w:tcBorders>
              <w:top w:val="single" w:sz="4" w:space="0" w:color="auto"/>
              <w:left w:val="single" w:sz="4" w:space="0" w:color="auto"/>
              <w:bottom w:val="single" w:sz="4" w:space="0" w:color="auto"/>
              <w:right w:val="single" w:sz="4" w:space="0" w:color="auto"/>
            </w:tcBorders>
          </w:tcPr>
          <w:p w:rsidR="006959B5" w:rsidRPr="00065491" w:rsidRDefault="006959B5" w:rsidP="00B16B08">
            <w:pPr>
              <w:rPr>
                <w:rFonts w:cs="Arial"/>
                <w:sz w:val="20"/>
              </w:rPr>
            </w:pPr>
            <w:r>
              <w:rPr>
                <w:rFonts w:cs="Arial"/>
                <w:sz w:val="20"/>
              </w:rPr>
              <w:t>2010</w:t>
            </w:r>
          </w:p>
        </w:tc>
        <w:tc>
          <w:tcPr>
            <w:tcW w:w="1539" w:type="dxa"/>
            <w:tcBorders>
              <w:top w:val="single" w:sz="4" w:space="0" w:color="auto"/>
              <w:left w:val="single" w:sz="4" w:space="0" w:color="auto"/>
              <w:bottom w:val="single" w:sz="4" w:space="0" w:color="auto"/>
              <w:right w:val="single" w:sz="4" w:space="0" w:color="auto"/>
            </w:tcBorders>
          </w:tcPr>
          <w:p w:rsidR="00224DE2" w:rsidRPr="00A81BE6" w:rsidRDefault="00224DE2" w:rsidP="00224DE2">
            <w:pPr>
              <w:jc w:val="center"/>
              <w:rPr>
                <w:rFonts w:cs="Arial"/>
                <w:color w:val="000000"/>
                <w:szCs w:val="24"/>
              </w:rPr>
            </w:pPr>
            <w:r>
              <w:rPr>
                <w:rFonts w:cs="Arial"/>
                <w:color w:val="000000"/>
                <w:szCs w:val="24"/>
              </w:rPr>
              <w:t>958.807</w:t>
            </w:r>
          </w:p>
          <w:p w:rsidR="006959B5" w:rsidRPr="00F456DD" w:rsidRDefault="006959B5" w:rsidP="000E5E57">
            <w:pPr>
              <w:jc w:val="center"/>
              <w:rPr>
                <w:rFonts w:cs="Arial"/>
              </w:rPr>
            </w:pPr>
          </w:p>
        </w:tc>
        <w:tc>
          <w:tcPr>
            <w:tcW w:w="1247" w:type="dxa"/>
            <w:tcBorders>
              <w:top w:val="single" w:sz="4" w:space="0" w:color="auto"/>
              <w:left w:val="single" w:sz="4" w:space="0" w:color="auto"/>
              <w:bottom w:val="single" w:sz="4" w:space="0" w:color="auto"/>
              <w:right w:val="single" w:sz="4" w:space="0" w:color="auto"/>
            </w:tcBorders>
          </w:tcPr>
          <w:p w:rsidR="006959B5" w:rsidRPr="00065491" w:rsidRDefault="00224DE2" w:rsidP="00825A00">
            <w:pPr>
              <w:jc w:val="center"/>
              <w:rPr>
                <w:rFonts w:cs="Arial"/>
                <w:sz w:val="20"/>
              </w:rPr>
            </w:pPr>
            <w:r>
              <w:rPr>
                <w:rFonts w:cs="Arial"/>
                <w:sz w:val="20"/>
              </w:rPr>
              <w:t>+12</w:t>
            </w:r>
          </w:p>
        </w:tc>
        <w:tc>
          <w:tcPr>
            <w:tcW w:w="1214" w:type="dxa"/>
            <w:tcBorders>
              <w:top w:val="single" w:sz="4" w:space="0" w:color="auto"/>
              <w:left w:val="single" w:sz="4" w:space="0" w:color="auto"/>
              <w:bottom w:val="single" w:sz="4" w:space="0" w:color="auto"/>
              <w:right w:val="single" w:sz="4" w:space="0" w:color="auto"/>
            </w:tcBorders>
          </w:tcPr>
          <w:p w:rsidR="006959B5" w:rsidRPr="00065491" w:rsidRDefault="00224DE2" w:rsidP="00291FC4">
            <w:pPr>
              <w:jc w:val="center"/>
              <w:rPr>
                <w:rFonts w:cs="Arial"/>
              </w:rPr>
            </w:pPr>
            <w:r>
              <w:rPr>
                <w:rFonts w:cs="Arial"/>
              </w:rPr>
              <w:t>38.871</w:t>
            </w:r>
          </w:p>
        </w:tc>
        <w:tc>
          <w:tcPr>
            <w:tcW w:w="1337" w:type="dxa"/>
            <w:tcBorders>
              <w:top w:val="single" w:sz="4" w:space="0" w:color="auto"/>
              <w:left w:val="single" w:sz="4" w:space="0" w:color="auto"/>
              <w:bottom w:val="single" w:sz="4" w:space="0" w:color="auto"/>
              <w:right w:val="single" w:sz="4" w:space="0" w:color="auto"/>
            </w:tcBorders>
          </w:tcPr>
          <w:p w:rsidR="006959B5" w:rsidRPr="00065491" w:rsidRDefault="00D37584" w:rsidP="00E46A29">
            <w:pPr>
              <w:pStyle w:val="FootnoteText"/>
              <w:spacing w:line="240" w:lineRule="auto"/>
              <w:jc w:val="center"/>
            </w:pPr>
            <w:r>
              <w:t>-46</w:t>
            </w:r>
          </w:p>
        </w:tc>
        <w:tc>
          <w:tcPr>
            <w:tcW w:w="1241" w:type="dxa"/>
            <w:tcBorders>
              <w:top w:val="single" w:sz="4" w:space="0" w:color="auto"/>
              <w:left w:val="single" w:sz="4" w:space="0" w:color="auto"/>
              <w:bottom w:val="single" w:sz="4" w:space="0" w:color="auto"/>
              <w:right w:val="single" w:sz="4" w:space="0" w:color="auto"/>
            </w:tcBorders>
          </w:tcPr>
          <w:p w:rsidR="006959B5" w:rsidRPr="00065491" w:rsidRDefault="006670D8" w:rsidP="00E46A29">
            <w:pPr>
              <w:jc w:val="center"/>
              <w:rPr>
                <w:rFonts w:cs="Arial"/>
                <w:sz w:val="20"/>
              </w:rPr>
            </w:pPr>
            <w:r>
              <w:rPr>
                <w:rFonts w:cs="Arial"/>
                <w:sz w:val="20"/>
              </w:rPr>
              <w:t>686.077</w:t>
            </w:r>
          </w:p>
        </w:tc>
        <w:tc>
          <w:tcPr>
            <w:tcW w:w="1311" w:type="dxa"/>
            <w:tcBorders>
              <w:top w:val="single" w:sz="4" w:space="0" w:color="auto"/>
              <w:left w:val="single" w:sz="4" w:space="0" w:color="auto"/>
              <w:bottom w:val="single" w:sz="4" w:space="0" w:color="auto"/>
              <w:right w:val="single" w:sz="4" w:space="0" w:color="auto"/>
            </w:tcBorders>
          </w:tcPr>
          <w:p w:rsidR="006959B5" w:rsidRPr="00065491" w:rsidRDefault="006670D8" w:rsidP="00E46A29">
            <w:pPr>
              <w:jc w:val="center"/>
              <w:rPr>
                <w:rFonts w:cs="Arial"/>
                <w:sz w:val="20"/>
              </w:rPr>
            </w:pPr>
            <w:r>
              <w:rPr>
                <w:rFonts w:cs="Arial"/>
                <w:sz w:val="20"/>
              </w:rPr>
              <w:t>+13.99</w:t>
            </w:r>
          </w:p>
        </w:tc>
      </w:tr>
      <w:tr w:rsidR="006959B5" w:rsidRPr="00065491" w:rsidTr="0086497F">
        <w:trPr>
          <w:cantSplit/>
        </w:trPr>
        <w:tc>
          <w:tcPr>
            <w:tcW w:w="970" w:type="dxa"/>
            <w:tcBorders>
              <w:top w:val="single" w:sz="4" w:space="0" w:color="auto"/>
              <w:left w:val="single" w:sz="4" w:space="0" w:color="auto"/>
              <w:bottom w:val="single" w:sz="4" w:space="0" w:color="auto"/>
              <w:right w:val="single" w:sz="4" w:space="0" w:color="auto"/>
            </w:tcBorders>
          </w:tcPr>
          <w:p w:rsidR="006959B5" w:rsidRPr="00065491" w:rsidRDefault="006959B5" w:rsidP="00B16B08">
            <w:pPr>
              <w:rPr>
                <w:rFonts w:cs="Arial"/>
                <w:sz w:val="20"/>
              </w:rPr>
            </w:pPr>
            <w:r w:rsidRPr="00065491">
              <w:rPr>
                <w:rFonts w:cs="Arial"/>
                <w:sz w:val="20"/>
              </w:rPr>
              <w:t>20</w:t>
            </w:r>
            <w:r>
              <w:rPr>
                <w:rFonts w:cs="Arial"/>
                <w:sz w:val="20"/>
              </w:rPr>
              <w:t>11</w:t>
            </w:r>
          </w:p>
        </w:tc>
        <w:tc>
          <w:tcPr>
            <w:tcW w:w="1539" w:type="dxa"/>
            <w:tcBorders>
              <w:top w:val="single" w:sz="4" w:space="0" w:color="auto"/>
              <w:left w:val="single" w:sz="4" w:space="0" w:color="auto"/>
              <w:bottom w:val="single" w:sz="4" w:space="0" w:color="auto"/>
              <w:right w:val="single" w:sz="4" w:space="0" w:color="auto"/>
            </w:tcBorders>
          </w:tcPr>
          <w:p w:rsidR="006959B5" w:rsidRPr="00F456DD" w:rsidRDefault="006C2067" w:rsidP="000E5E57">
            <w:pPr>
              <w:jc w:val="center"/>
              <w:rPr>
                <w:rFonts w:cs="Arial"/>
              </w:rPr>
            </w:pPr>
            <w:r>
              <w:rPr>
                <w:rFonts w:cs="Arial"/>
              </w:rPr>
              <w:t>971.427</w:t>
            </w:r>
          </w:p>
        </w:tc>
        <w:tc>
          <w:tcPr>
            <w:tcW w:w="1247" w:type="dxa"/>
            <w:tcBorders>
              <w:top w:val="single" w:sz="4" w:space="0" w:color="auto"/>
              <w:left w:val="single" w:sz="4" w:space="0" w:color="auto"/>
              <w:bottom w:val="single" w:sz="4" w:space="0" w:color="auto"/>
              <w:right w:val="single" w:sz="4" w:space="0" w:color="auto"/>
            </w:tcBorders>
          </w:tcPr>
          <w:p w:rsidR="006959B5" w:rsidRPr="00065491" w:rsidRDefault="00D37584" w:rsidP="00FF2D17">
            <w:pPr>
              <w:jc w:val="center"/>
              <w:rPr>
                <w:rFonts w:cs="Arial"/>
                <w:bCs/>
                <w:sz w:val="20"/>
              </w:rPr>
            </w:pPr>
            <w:r>
              <w:rPr>
                <w:rFonts w:cs="Arial"/>
                <w:bCs/>
                <w:sz w:val="20"/>
              </w:rPr>
              <w:t>1.3</w:t>
            </w:r>
          </w:p>
        </w:tc>
        <w:tc>
          <w:tcPr>
            <w:tcW w:w="1214" w:type="dxa"/>
            <w:tcBorders>
              <w:top w:val="single" w:sz="4" w:space="0" w:color="auto"/>
              <w:left w:val="single" w:sz="4" w:space="0" w:color="auto"/>
              <w:bottom w:val="single" w:sz="4" w:space="0" w:color="auto"/>
              <w:right w:val="single" w:sz="4" w:space="0" w:color="auto"/>
            </w:tcBorders>
          </w:tcPr>
          <w:p w:rsidR="006959B5" w:rsidRPr="00065491" w:rsidRDefault="002030E4" w:rsidP="00291FC4">
            <w:pPr>
              <w:jc w:val="center"/>
              <w:rPr>
                <w:rFonts w:cs="Arial"/>
              </w:rPr>
            </w:pPr>
            <w:r>
              <w:rPr>
                <w:rFonts w:cs="Arial"/>
              </w:rPr>
              <w:t>153.091</w:t>
            </w:r>
          </w:p>
        </w:tc>
        <w:tc>
          <w:tcPr>
            <w:tcW w:w="1337" w:type="dxa"/>
            <w:tcBorders>
              <w:top w:val="single" w:sz="4" w:space="0" w:color="auto"/>
              <w:left w:val="single" w:sz="4" w:space="0" w:color="auto"/>
              <w:bottom w:val="single" w:sz="4" w:space="0" w:color="auto"/>
              <w:right w:val="single" w:sz="4" w:space="0" w:color="auto"/>
            </w:tcBorders>
          </w:tcPr>
          <w:p w:rsidR="006959B5" w:rsidRPr="00065491" w:rsidRDefault="00D37584" w:rsidP="00E46A29">
            <w:pPr>
              <w:jc w:val="center"/>
              <w:rPr>
                <w:rFonts w:cs="Arial"/>
                <w:bCs/>
                <w:sz w:val="20"/>
              </w:rPr>
            </w:pPr>
            <w:r>
              <w:rPr>
                <w:rFonts w:cs="Arial"/>
                <w:bCs/>
                <w:sz w:val="20"/>
              </w:rPr>
              <w:t>+293</w:t>
            </w:r>
          </w:p>
        </w:tc>
        <w:tc>
          <w:tcPr>
            <w:tcW w:w="1241" w:type="dxa"/>
            <w:tcBorders>
              <w:top w:val="single" w:sz="4" w:space="0" w:color="auto"/>
              <w:left w:val="single" w:sz="4" w:space="0" w:color="auto"/>
              <w:bottom w:val="single" w:sz="4" w:space="0" w:color="auto"/>
              <w:right w:val="single" w:sz="4" w:space="0" w:color="auto"/>
            </w:tcBorders>
          </w:tcPr>
          <w:p w:rsidR="006959B5" w:rsidRPr="00065491" w:rsidRDefault="006670D8" w:rsidP="00E46A29">
            <w:pPr>
              <w:jc w:val="center"/>
              <w:rPr>
                <w:rFonts w:cs="Arial"/>
                <w:bCs/>
                <w:sz w:val="20"/>
              </w:rPr>
            </w:pPr>
            <w:r>
              <w:rPr>
                <w:rFonts w:cs="Arial"/>
                <w:bCs/>
                <w:sz w:val="20"/>
              </w:rPr>
              <w:t>894.498</w:t>
            </w:r>
          </w:p>
        </w:tc>
        <w:tc>
          <w:tcPr>
            <w:tcW w:w="1311" w:type="dxa"/>
            <w:tcBorders>
              <w:top w:val="single" w:sz="4" w:space="0" w:color="auto"/>
              <w:left w:val="single" w:sz="4" w:space="0" w:color="auto"/>
              <w:bottom w:val="single" w:sz="4" w:space="0" w:color="auto"/>
              <w:right w:val="single" w:sz="4" w:space="0" w:color="auto"/>
            </w:tcBorders>
          </w:tcPr>
          <w:p w:rsidR="006959B5" w:rsidRPr="00065491" w:rsidRDefault="006670D8" w:rsidP="00E46A29">
            <w:pPr>
              <w:jc w:val="center"/>
              <w:rPr>
                <w:rFonts w:cs="Arial"/>
                <w:bCs/>
                <w:sz w:val="20"/>
              </w:rPr>
            </w:pPr>
            <w:r>
              <w:rPr>
                <w:rFonts w:cs="Arial"/>
                <w:bCs/>
                <w:sz w:val="20"/>
              </w:rPr>
              <w:t>+30</w:t>
            </w:r>
          </w:p>
        </w:tc>
      </w:tr>
      <w:tr w:rsidR="006959B5" w:rsidRPr="00065491" w:rsidTr="0086497F">
        <w:trPr>
          <w:cantSplit/>
        </w:trPr>
        <w:tc>
          <w:tcPr>
            <w:tcW w:w="970" w:type="dxa"/>
            <w:tcBorders>
              <w:top w:val="single" w:sz="4" w:space="0" w:color="auto"/>
              <w:left w:val="single" w:sz="4" w:space="0" w:color="auto"/>
              <w:bottom w:val="single" w:sz="4" w:space="0" w:color="auto"/>
              <w:right w:val="single" w:sz="4" w:space="0" w:color="auto"/>
            </w:tcBorders>
          </w:tcPr>
          <w:p w:rsidR="006959B5" w:rsidRPr="00065491" w:rsidRDefault="006959B5" w:rsidP="00E46A29">
            <w:pPr>
              <w:rPr>
                <w:rFonts w:cs="Arial"/>
                <w:sz w:val="20"/>
              </w:rPr>
            </w:pPr>
            <w:r w:rsidRPr="00065491">
              <w:rPr>
                <w:rFonts w:cs="Arial"/>
                <w:sz w:val="20"/>
              </w:rPr>
              <w:t>TOTAL</w:t>
            </w:r>
          </w:p>
        </w:tc>
        <w:tc>
          <w:tcPr>
            <w:tcW w:w="1539" w:type="dxa"/>
            <w:tcBorders>
              <w:top w:val="single" w:sz="4" w:space="0" w:color="auto"/>
              <w:left w:val="single" w:sz="4" w:space="0" w:color="auto"/>
              <w:bottom w:val="single" w:sz="4" w:space="0" w:color="auto"/>
              <w:right w:val="single" w:sz="4" w:space="0" w:color="auto"/>
            </w:tcBorders>
          </w:tcPr>
          <w:p w:rsidR="006959B5" w:rsidRPr="00F456DD" w:rsidRDefault="00D37584" w:rsidP="000E5E57">
            <w:pPr>
              <w:jc w:val="center"/>
              <w:rPr>
                <w:rFonts w:cs="Arial"/>
              </w:rPr>
            </w:pPr>
            <w:r>
              <w:rPr>
                <w:rFonts w:cs="Arial"/>
              </w:rPr>
              <w:t>3.485.887</w:t>
            </w:r>
          </w:p>
        </w:tc>
        <w:tc>
          <w:tcPr>
            <w:tcW w:w="1247" w:type="dxa"/>
            <w:tcBorders>
              <w:top w:val="single" w:sz="4" w:space="0" w:color="auto"/>
              <w:left w:val="single" w:sz="4" w:space="0" w:color="auto"/>
              <w:bottom w:val="single" w:sz="4" w:space="0" w:color="auto"/>
              <w:right w:val="single" w:sz="4" w:space="0" w:color="auto"/>
            </w:tcBorders>
          </w:tcPr>
          <w:p w:rsidR="006959B5" w:rsidRPr="00065491" w:rsidRDefault="006959B5" w:rsidP="00E46A29">
            <w:pPr>
              <w:rPr>
                <w:rFonts w:cs="Arial"/>
                <w:b/>
                <w:bCs/>
                <w:sz w:val="20"/>
              </w:rPr>
            </w:pPr>
          </w:p>
        </w:tc>
        <w:tc>
          <w:tcPr>
            <w:tcW w:w="1214" w:type="dxa"/>
            <w:tcBorders>
              <w:top w:val="single" w:sz="4" w:space="0" w:color="auto"/>
              <w:left w:val="single" w:sz="4" w:space="0" w:color="auto"/>
              <w:bottom w:val="single" w:sz="4" w:space="0" w:color="auto"/>
              <w:right w:val="single" w:sz="4" w:space="0" w:color="auto"/>
            </w:tcBorders>
          </w:tcPr>
          <w:p w:rsidR="006959B5" w:rsidRPr="0071111D" w:rsidRDefault="00D37584" w:rsidP="00291FC4">
            <w:pPr>
              <w:jc w:val="center"/>
              <w:rPr>
                <w:rFonts w:cs="Arial"/>
                <w:b/>
              </w:rPr>
            </w:pPr>
            <w:r>
              <w:rPr>
                <w:rFonts w:cs="Arial"/>
                <w:b/>
              </w:rPr>
              <w:t>334.250</w:t>
            </w:r>
          </w:p>
        </w:tc>
        <w:tc>
          <w:tcPr>
            <w:tcW w:w="1337" w:type="dxa"/>
            <w:tcBorders>
              <w:top w:val="single" w:sz="4" w:space="0" w:color="auto"/>
              <w:left w:val="single" w:sz="4" w:space="0" w:color="auto"/>
              <w:bottom w:val="single" w:sz="4" w:space="0" w:color="auto"/>
              <w:right w:val="single" w:sz="4" w:space="0" w:color="auto"/>
            </w:tcBorders>
          </w:tcPr>
          <w:p w:rsidR="006959B5" w:rsidRPr="00065491" w:rsidRDefault="006959B5" w:rsidP="00E46A29">
            <w:pPr>
              <w:rPr>
                <w:rFonts w:cs="Arial"/>
                <w:b/>
                <w:bCs/>
                <w:sz w:val="20"/>
              </w:rPr>
            </w:pPr>
          </w:p>
        </w:tc>
        <w:tc>
          <w:tcPr>
            <w:tcW w:w="1241" w:type="dxa"/>
            <w:tcBorders>
              <w:top w:val="single" w:sz="4" w:space="0" w:color="auto"/>
              <w:left w:val="single" w:sz="4" w:space="0" w:color="auto"/>
              <w:bottom w:val="single" w:sz="4" w:space="0" w:color="auto"/>
              <w:right w:val="single" w:sz="4" w:space="0" w:color="auto"/>
            </w:tcBorders>
          </w:tcPr>
          <w:p w:rsidR="006959B5" w:rsidRPr="00065491" w:rsidRDefault="006670D8" w:rsidP="00E46A29">
            <w:pPr>
              <w:jc w:val="center"/>
              <w:rPr>
                <w:rFonts w:cs="Arial"/>
                <w:b/>
                <w:bCs/>
                <w:sz w:val="20"/>
              </w:rPr>
            </w:pPr>
            <w:r>
              <w:rPr>
                <w:rFonts w:cs="Arial"/>
                <w:b/>
                <w:bCs/>
                <w:sz w:val="20"/>
              </w:rPr>
              <w:t>2.667.590</w:t>
            </w:r>
          </w:p>
        </w:tc>
        <w:tc>
          <w:tcPr>
            <w:tcW w:w="1311" w:type="dxa"/>
            <w:tcBorders>
              <w:top w:val="single" w:sz="4" w:space="0" w:color="auto"/>
              <w:left w:val="single" w:sz="4" w:space="0" w:color="auto"/>
              <w:bottom w:val="single" w:sz="4" w:space="0" w:color="auto"/>
              <w:right w:val="single" w:sz="4" w:space="0" w:color="auto"/>
            </w:tcBorders>
          </w:tcPr>
          <w:p w:rsidR="006959B5" w:rsidRPr="00065491" w:rsidRDefault="006959B5" w:rsidP="00E46A29">
            <w:pPr>
              <w:rPr>
                <w:rFonts w:cs="Arial"/>
                <w:b/>
                <w:bCs/>
                <w:sz w:val="20"/>
              </w:rPr>
            </w:pPr>
          </w:p>
        </w:tc>
      </w:tr>
    </w:tbl>
    <w:p w:rsidR="00E46A29" w:rsidRPr="00FD2470" w:rsidRDefault="00E46A29" w:rsidP="00E46A29">
      <w:pPr>
        <w:pStyle w:val="Footer"/>
        <w:tabs>
          <w:tab w:val="clear" w:pos="4252"/>
          <w:tab w:val="clear" w:pos="8504"/>
        </w:tabs>
        <w:rPr>
          <w:bCs/>
          <w:sz w:val="20"/>
          <w:lang w:val="es-ES"/>
        </w:rPr>
      </w:pPr>
      <w:r w:rsidRPr="00FD2470">
        <w:rPr>
          <w:bCs/>
          <w:sz w:val="20"/>
          <w:lang w:val="es-ES"/>
        </w:rPr>
        <w:t>Fuente:   Tesorería</w:t>
      </w:r>
      <w:r w:rsidR="006959B5" w:rsidRPr="00FD2470">
        <w:rPr>
          <w:bCs/>
          <w:sz w:val="20"/>
          <w:lang w:val="es-ES"/>
        </w:rPr>
        <w:t xml:space="preserve"> Municipal – Cálculos del Contador</w:t>
      </w:r>
    </w:p>
    <w:p w:rsidR="00E46A29" w:rsidRPr="006959B5" w:rsidRDefault="00E46A29" w:rsidP="00E46A29">
      <w:pPr>
        <w:rPr>
          <w:rFonts w:cs="Arial"/>
          <w:lang w:val="es-ES"/>
        </w:rPr>
      </w:pPr>
      <w:bookmarkStart w:id="3" w:name="_Toc74389895"/>
    </w:p>
    <w:p w:rsidR="00E46A29" w:rsidRPr="00065491" w:rsidRDefault="00E46A29" w:rsidP="00CB63E7">
      <w:pPr>
        <w:jc w:val="both"/>
        <w:rPr>
          <w:rFonts w:cs="Arial"/>
        </w:rPr>
      </w:pPr>
      <w:r w:rsidRPr="00065491">
        <w:rPr>
          <w:rFonts w:cs="Arial"/>
        </w:rPr>
        <w:t>La tabla anterior refleja</w:t>
      </w:r>
      <w:r>
        <w:rPr>
          <w:rFonts w:cs="Arial"/>
        </w:rPr>
        <w:t xml:space="preserve"> dos situaciones: Una que el nivel de gastos de funcionamiento disminuyó porcentualmente y dos, el SGP – Libre Destinación también disminuyó, producto de l</w:t>
      </w:r>
      <w:r w:rsidR="007E3888">
        <w:rPr>
          <w:rFonts w:cs="Arial"/>
        </w:rPr>
        <w:t>a pereza fiscal en los años 2008 y 2010</w:t>
      </w:r>
      <w:r>
        <w:rPr>
          <w:rFonts w:cs="Arial"/>
        </w:rPr>
        <w:t xml:space="preserve">, al igual que la ineficiencia administrativa,  lo cual al cierre del período produce  un déficit fiscal de funcionamiento.   </w:t>
      </w:r>
    </w:p>
    <w:p w:rsidR="00E46A29" w:rsidRDefault="00E46A29" w:rsidP="00E46A29">
      <w:pPr>
        <w:rPr>
          <w:rFonts w:cs="Arial"/>
        </w:rPr>
      </w:pPr>
    </w:p>
    <w:p w:rsidR="00E46A29" w:rsidRDefault="00E46A29" w:rsidP="00FF5F5C">
      <w:pPr>
        <w:jc w:val="both"/>
        <w:rPr>
          <w:rFonts w:cs="Arial"/>
        </w:rPr>
      </w:pPr>
      <w:r w:rsidRPr="00065491">
        <w:rPr>
          <w:rFonts w:cs="Arial"/>
        </w:rPr>
        <w:t>Tabla Nº 05:   Contribución de las Rentas Ordinarias y del SGP Libre Destinación en los Ingresos Corrientes de libre Destinación.  En Miles de $</w:t>
      </w:r>
      <w:r w:rsidR="00FF5F5C">
        <w:rPr>
          <w:rFonts w:cs="Arial"/>
        </w:rPr>
        <w:t>153.091</w:t>
      </w:r>
    </w:p>
    <w:p w:rsidR="001C691B" w:rsidRPr="00065491" w:rsidRDefault="001C691B" w:rsidP="00FF5F5C">
      <w:pPr>
        <w:jc w:val="both"/>
        <w:rPr>
          <w:rFonts w:cs="Arial"/>
        </w:rPr>
      </w:pPr>
    </w:p>
    <w:tbl>
      <w:tblPr>
        <w:tblW w:w="9800" w:type="dxa"/>
        <w:tblInd w:w="-5" w:type="dxa"/>
        <w:tblCellMar>
          <w:left w:w="0" w:type="dxa"/>
          <w:right w:w="0" w:type="dxa"/>
        </w:tblCellMar>
        <w:tblLook w:val="0000" w:firstRow="0" w:lastRow="0" w:firstColumn="0" w:lastColumn="0" w:noHBand="0" w:noVBand="0"/>
      </w:tblPr>
      <w:tblGrid>
        <w:gridCol w:w="820"/>
        <w:gridCol w:w="1960"/>
        <w:gridCol w:w="1960"/>
        <w:gridCol w:w="1140"/>
        <w:gridCol w:w="1600"/>
        <w:gridCol w:w="2320"/>
      </w:tblGrid>
      <w:tr w:rsidR="00E46A29" w:rsidRPr="007920E4">
        <w:trPr>
          <w:trHeight w:val="450"/>
        </w:trPr>
        <w:tc>
          <w:tcPr>
            <w:tcW w:w="820" w:type="dxa"/>
            <w:tcBorders>
              <w:top w:val="single" w:sz="4" w:space="0" w:color="auto"/>
              <w:left w:val="single" w:sz="4" w:space="0" w:color="auto"/>
              <w:bottom w:val="single" w:sz="4" w:space="0" w:color="auto"/>
              <w:right w:val="single" w:sz="4" w:space="0" w:color="auto"/>
            </w:tcBorders>
            <w:noWrap/>
            <w:vAlign w:val="center"/>
          </w:tcPr>
          <w:p w:rsidR="00E46A29" w:rsidRPr="007920E4" w:rsidRDefault="00E46A29" w:rsidP="00E46A29">
            <w:pPr>
              <w:jc w:val="center"/>
              <w:rPr>
                <w:rFonts w:eastAsia="Arial Unicode MS" w:cs="Arial"/>
                <w:b/>
                <w:bCs/>
                <w:sz w:val="20"/>
              </w:rPr>
            </w:pPr>
            <w:r w:rsidRPr="007920E4">
              <w:rPr>
                <w:rFonts w:cs="Arial"/>
                <w:b/>
                <w:bCs/>
                <w:sz w:val="20"/>
              </w:rPr>
              <w:t>AÑO</w:t>
            </w:r>
          </w:p>
        </w:tc>
        <w:tc>
          <w:tcPr>
            <w:tcW w:w="1960" w:type="dxa"/>
            <w:tcBorders>
              <w:top w:val="single" w:sz="4" w:space="0" w:color="auto"/>
              <w:left w:val="nil"/>
              <w:bottom w:val="single" w:sz="4" w:space="0" w:color="auto"/>
              <w:right w:val="single" w:sz="4" w:space="0" w:color="auto"/>
            </w:tcBorders>
            <w:vAlign w:val="center"/>
          </w:tcPr>
          <w:p w:rsidR="00E46A29" w:rsidRPr="007920E4" w:rsidRDefault="00E46A29" w:rsidP="00E46A29">
            <w:pPr>
              <w:jc w:val="center"/>
              <w:rPr>
                <w:rFonts w:eastAsia="Arial Unicode MS" w:cs="Arial"/>
                <w:b/>
                <w:bCs/>
                <w:sz w:val="20"/>
              </w:rPr>
            </w:pPr>
            <w:r w:rsidRPr="007920E4">
              <w:rPr>
                <w:rFonts w:cs="Arial"/>
                <w:b/>
                <w:bCs/>
                <w:sz w:val="20"/>
              </w:rPr>
              <w:t>INGRESOS CORRIENTES DE LIBRE DEST.</w:t>
            </w:r>
          </w:p>
        </w:tc>
        <w:tc>
          <w:tcPr>
            <w:tcW w:w="1960" w:type="dxa"/>
            <w:tcBorders>
              <w:top w:val="single" w:sz="4" w:space="0" w:color="auto"/>
              <w:left w:val="nil"/>
              <w:bottom w:val="single" w:sz="4" w:space="0" w:color="auto"/>
              <w:right w:val="single" w:sz="4" w:space="0" w:color="auto"/>
            </w:tcBorders>
            <w:noWrap/>
            <w:vAlign w:val="center"/>
          </w:tcPr>
          <w:p w:rsidR="00E46A29" w:rsidRPr="007920E4" w:rsidRDefault="00E46A29" w:rsidP="00E46A29">
            <w:pPr>
              <w:jc w:val="center"/>
              <w:rPr>
                <w:rFonts w:eastAsia="Arial Unicode MS" w:cs="Arial"/>
                <w:b/>
                <w:bCs/>
                <w:sz w:val="20"/>
              </w:rPr>
            </w:pPr>
            <w:r w:rsidRPr="007920E4">
              <w:rPr>
                <w:rFonts w:cs="Arial"/>
                <w:b/>
                <w:bCs/>
                <w:sz w:val="20"/>
              </w:rPr>
              <w:t>RENTAS ORDINARIAS</w:t>
            </w:r>
          </w:p>
        </w:tc>
        <w:tc>
          <w:tcPr>
            <w:tcW w:w="1140" w:type="dxa"/>
            <w:tcBorders>
              <w:top w:val="single" w:sz="4" w:space="0" w:color="auto"/>
              <w:left w:val="nil"/>
              <w:bottom w:val="single" w:sz="4" w:space="0" w:color="auto"/>
              <w:right w:val="single" w:sz="4" w:space="0" w:color="auto"/>
            </w:tcBorders>
            <w:noWrap/>
            <w:vAlign w:val="center"/>
          </w:tcPr>
          <w:p w:rsidR="00E46A29" w:rsidRPr="007920E4" w:rsidRDefault="00E46A29" w:rsidP="00E46A29">
            <w:pPr>
              <w:jc w:val="center"/>
              <w:rPr>
                <w:rFonts w:eastAsia="Arial Unicode MS" w:cs="Arial"/>
                <w:b/>
                <w:bCs/>
                <w:sz w:val="20"/>
              </w:rPr>
            </w:pPr>
            <w:r w:rsidRPr="007920E4">
              <w:rPr>
                <w:rFonts w:cs="Arial"/>
                <w:b/>
                <w:bCs/>
                <w:sz w:val="20"/>
              </w:rPr>
              <w:t>PARTIC. %</w:t>
            </w:r>
          </w:p>
        </w:tc>
        <w:tc>
          <w:tcPr>
            <w:tcW w:w="1600" w:type="dxa"/>
            <w:tcBorders>
              <w:top w:val="single" w:sz="4" w:space="0" w:color="auto"/>
              <w:left w:val="nil"/>
              <w:bottom w:val="single" w:sz="4" w:space="0" w:color="auto"/>
              <w:right w:val="single" w:sz="4" w:space="0" w:color="auto"/>
            </w:tcBorders>
            <w:vAlign w:val="center"/>
          </w:tcPr>
          <w:p w:rsidR="00E46A29" w:rsidRPr="007920E4" w:rsidRDefault="00E46A29" w:rsidP="00E46A29">
            <w:pPr>
              <w:jc w:val="center"/>
              <w:rPr>
                <w:rFonts w:eastAsia="Arial Unicode MS" w:cs="Arial"/>
                <w:b/>
                <w:bCs/>
                <w:sz w:val="20"/>
              </w:rPr>
            </w:pPr>
            <w:r w:rsidRPr="007920E4">
              <w:rPr>
                <w:rFonts w:eastAsia="Arial Unicode MS" w:cs="Arial"/>
                <w:b/>
                <w:bCs/>
                <w:sz w:val="20"/>
              </w:rPr>
              <w:t>SGP LIBRE DESTINACION</w:t>
            </w:r>
          </w:p>
        </w:tc>
        <w:tc>
          <w:tcPr>
            <w:tcW w:w="2320" w:type="dxa"/>
            <w:tcBorders>
              <w:top w:val="single" w:sz="4" w:space="0" w:color="auto"/>
              <w:left w:val="nil"/>
              <w:bottom w:val="single" w:sz="4" w:space="0" w:color="auto"/>
              <w:right w:val="single" w:sz="4" w:space="0" w:color="auto"/>
            </w:tcBorders>
            <w:noWrap/>
            <w:vAlign w:val="center"/>
          </w:tcPr>
          <w:p w:rsidR="00E46A29" w:rsidRPr="007920E4" w:rsidRDefault="00E46A29" w:rsidP="00E46A29">
            <w:pPr>
              <w:jc w:val="center"/>
              <w:rPr>
                <w:rFonts w:eastAsia="Arial Unicode MS" w:cs="Arial"/>
                <w:b/>
                <w:bCs/>
                <w:sz w:val="20"/>
              </w:rPr>
            </w:pPr>
            <w:r w:rsidRPr="007920E4">
              <w:rPr>
                <w:rFonts w:cs="Arial"/>
                <w:b/>
                <w:bCs/>
                <w:sz w:val="20"/>
              </w:rPr>
              <w:t>PARTICIPACION  %</w:t>
            </w:r>
          </w:p>
        </w:tc>
      </w:tr>
      <w:tr w:rsidR="006959B5" w:rsidRPr="007920E4" w:rsidTr="00E7313F">
        <w:trPr>
          <w:trHeight w:val="255"/>
        </w:trPr>
        <w:tc>
          <w:tcPr>
            <w:tcW w:w="0" w:type="auto"/>
            <w:tcBorders>
              <w:top w:val="nil"/>
              <w:left w:val="single" w:sz="4" w:space="0" w:color="auto"/>
              <w:bottom w:val="single" w:sz="4" w:space="0" w:color="auto"/>
              <w:right w:val="single" w:sz="4" w:space="0" w:color="auto"/>
            </w:tcBorders>
            <w:noWrap/>
            <w:vAlign w:val="bottom"/>
          </w:tcPr>
          <w:p w:rsidR="006959B5" w:rsidRPr="007920E4" w:rsidRDefault="006959B5" w:rsidP="00E7313F">
            <w:pPr>
              <w:jc w:val="center"/>
              <w:rPr>
                <w:rFonts w:eastAsia="Arial Unicode MS" w:cs="Arial"/>
                <w:sz w:val="20"/>
              </w:rPr>
            </w:pPr>
            <w:r w:rsidRPr="007920E4">
              <w:rPr>
                <w:rFonts w:cs="Arial"/>
                <w:sz w:val="20"/>
              </w:rPr>
              <w:t>200</w:t>
            </w:r>
            <w:r>
              <w:rPr>
                <w:rFonts w:cs="Arial"/>
                <w:sz w:val="20"/>
              </w:rPr>
              <w:t>8</w:t>
            </w:r>
          </w:p>
        </w:tc>
        <w:tc>
          <w:tcPr>
            <w:tcW w:w="0" w:type="auto"/>
            <w:tcBorders>
              <w:top w:val="nil"/>
              <w:left w:val="nil"/>
              <w:bottom w:val="single" w:sz="4" w:space="0" w:color="auto"/>
              <w:right w:val="single" w:sz="4" w:space="0" w:color="auto"/>
            </w:tcBorders>
            <w:noWrap/>
          </w:tcPr>
          <w:p w:rsidR="006959B5" w:rsidRPr="006959B5" w:rsidRDefault="006959B5" w:rsidP="00E7313F">
            <w:pPr>
              <w:jc w:val="center"/>
              <w:rPr>
                <w:rFonts w:cs="Arial"/>
                <w:bCs/>
                <w:color w:val="333333"/>
                <w:szCs w:val="24"/>
              </w:rPr>
            </w:pPr>
            <w:r w:rsidRPr="006959B5">
              <w:rPr>
                <w:rFonts w:cs="Arial"/>
                <w:bCs/>
                <w:color w:val="333333"/>
                <w:szCs w:val="24"/>
              </w:rPr>
              <w:t>782.983</w:t>
            </w:r>
          </w:p>
          <w:p w:rsidR="006959B5" w:rsidRPr="006959B5" w:rsidRDefault="006959B5" w:rsidP="00E7313F">
            <w:pPr>
              <w:jc w:val="center"/>
              <w:rPr>
                <w:rFonts w:cs="Arial"/>
              </w:rPr>
            </w:pPr>
          </w:p>
        </w:tc>
        <w:tc>
          <w:tcPr>
            <w:tcW w:w="0" w:type="auto"/>
            <w:tcBorders>
              <w:top w:val="nil"/>
              <w:left w:val="nil"/>
              <w:bottom w:val="single" w:sz="4" w:space="0" w:color="auto"/>
              <w:right w:val="single" w:sz="4" w:space="0" w:color="auto"/>
            </w:tcBorders>
            <w:noWrap/>
          </w:tcPr>
          <w:p w:rsidR="006959B5" w:rsidRPr="00065491" w:rsidRDefault="006959B5" w:rsidP="00E7313F">
            <w:pPr>
              <w:jc w:val="center"/>
              <w:rPr>
                <w:rFonts w:cs="Arial"/>
              </w:rPr>
            </w:pPr>
            <w:r>
              <w:rPr>
                <w:rFonts w:cs="Arial"/>
              </w:rPr>
              <w:t>69.052</w:t>
            </w:r>
          </w:p>
        </w:tc>
        <w:tc>
          <w:tcPr>
            <w:tcW w:w="0" w:type="auto"/>
            <w:tcBorders>
              <w:top w:val="nil"/>
              <w:left w:val="nil"/>
              <w:bottom w:val="single" w:sz="4" w:space="0" w:color="auto"/>
              <w:right w:val="single" w:sz="4" w:space="0" w:color="auto"/>
            </w:tcBorders>
            <w:noWrap/>
            <w:vAlign w:val="bottom"/>
          </w:tcPr>
          <w:p w:rsidR="006959B5" w:rsidRPr="007920E4" w:rsidRDefault="006959B5" w:rsidP="00E7313F">
            <w:pPr>
              <w:jc w:val="center"/>
              <w:rPr>
                <w:rFonts w:eastAsia="Arial Unicode MS" w:cs="Arial"/>
                <w:sz w:val="20"/>
              </w:rPr>
            </w:pPr>
            <w:r>
              <w:rPr>
                <w:rFonts w:eastAsia="Arial Unicode MS" w:cs="Arial"/>
                <w:sz w:val="20"/>
              </w:rPr>
              <w:t>8.81</w:t>
            </w:r>
          </w:p>
        </w:tc>
        <w:tc>
          <w:tcPr>
            <w:tcW w:w="0" w:type="auto"/>
            <w:tcBorders>
              <w:top w:val="nil"/>
              <w:left w:val="nil"/>
              <w:bottom w:val="single" w:sz="4" w:space="0" w:color="auto"/>
              <w:right w:val="single" w:sz="4" w:space="0" w:color="auto"/>
            </w:tcBorders>
            <w:noWrap/>
          </w:tcPr>
          <w:p w:rsidR="006959B5" w:rsidRPr="00A81BE6" w:rsidRDefault="006959B5" w:rsidP="00E7313F">
            <w:pPr>
              <w:jc w:val="center"/>
              <w:rPr>
                <w:rFonts w:cs="Arial"/>
                <w:color w:val="000000"/>
                <w:szCs w:val="24"/>
              </w:rPr>
            </w:pPr>
            <w:r>
              <w:rPr>
                <w:rFonts w:ascii="Calibri" w:hAnsi="Calibri"/>
                <w:color w:val="000000"/>
                <w:sz w:val="22"/>
                <w:szCs w:val="22"/>
              </w:rPr>
              <w:t xml:space="preserve"> </w:t>
            </w:r>
            <w:r w:rsidRPr="00A81BE6">
              <w:rPr>
                <w:rFonts w:cs="Arial"/>
                <w:color w:val="000000"/>
                <w:szCs w:val="24"/>
              </w:rPr>
              <w:t>7</w:t>
            </w:r>
            <w:r>
              <w:rPr>
                <w:rFonts w:cs="Arial"/>
                <w:color w:val="000000"/>
                <w:szCs w:val="24"/>
              </w:rPr>
              <w:t>13</w:t>
            </w:r>
            <w:r w:rsidRPr="00A81BE6">
              <w:rPr>
                <w:rFonts w:cs="Arial"/>
                <w:color w:val="000000"/>
                <w:szCs w:val="24"/>
              </w:rPr>
              <w:t>.</w:t>
            </w:r>
            <w:r>
              <w:rPr>
                <w:rFonts w:cs="Arial"/>
                <w:color w:val="000000"/>
                <w:szCs w:val="24"/>
              </w:rPr>
              <w:t>931</w:t>
            </w:r>
            <w:r w:rsidRPr="00A81BE6">
              <w:rPr>
                <w:rFonts w:cs="Arial"/>
                <w:color w:val="000000"/>
                <w:szCs w:val="24"/>
              </w:rPr>
              <w:t xml:space="preserve"> </w:t>
            </w:r>
          </w:p>
          <w:p w:rsidR="006959B5" w:rsidRPr="00F456DD" w:rsidRDefault="006959B5" w:rsidP="00E7313F">
            <w:pPr>
              <w:jc w:val="center"/>
              <w:rPr>
                <w:rFonts w:cs="Arial"/>
              </w:rPr>
            </w:pPr>
          </w:p>
        </w:tc>
        <w:tc>
          <w:tcPr>
            <w:tcW w:w="0" w:type="auto"/>
            <w:tcBorders>
              <w:top w:val="nil"/>
              <w:left w:val="nil"/>
              <w:bottom w:val="single" w:sz="4" w:space="0" w:color="auto"/>
              <w:right w:val="single" w:sz="4" w:space="0" w:color="auto"/>
            </w:tcBorders>
            <w:noWrap/>
            <w:vAlign w:val="bottom"/>
          </w:tcPr>
          <w:p w:rsidR="006959B5" w:rsidRPr="007920E4" w:rsidRDefault="006959B5" w:rsidP="00E7313F">
            <w:pPr>
              <w:jc w:val="center"/>
              <w:rPr>
                <w:rFonts w:eastAsia="Arial Unicode MS" w:cs="Arial"/>
                <w:sz w:val="20"/>
              </w:rPr>
            </w:pPr>
            <w:r>
              <w:rPr>
                <w:rFonts w:eastAsia="Arial Unicode MS" w:cs="Arial"/>
                <w:sz w:val="20"/>
              </w:rPr>
              <w:t>91.19</w:t>
            </w:r>
          </w:p>
        </w:tc>
      </w:tr>
      <w:tr w:rsidR="006959B5" w:rsidRPr="007920E4" w:rsidTr="00E7313F">
        <w:trPr>
          <w:trHeight w:val="255"/>
        </w:trPr>
        <w:tc>
          <w:tcPr>
            <w:tcW w:w="0" w:type="auto"/>
            <w:tcBorders>
              <w:top w:val="nil"/>
              <w:left w:val="single" w:sz="4" w:space="0" w:color="auto"/>
              <w:bottom w:val="single" w:sz="4" w:space="0" w:color="auto"/>
              <w:right w:val="single" w:sz="4" w:space="0" w:color="auto"/>
            </w:tcBorders>
            <w:noWrap/>
            <w:vAlign w:val="bottom"/>
          </w:tcPr>
          <w:p w:rsidR="006959B5" w:rsidRPr="007920E4" w:rsidRDefault="006959B5" w:rsidP="00E7313F">
            <w:pPr>
              <w:jc w:val="center"/>
              <w:rPr>
                <w:rFonts w:cs="Arial"/>
                <w:b/>
                <w:bCs/>
                <w:sz w:val="20"/>
              </w:rPr>
            </w:pPr>
            <w:r w:rsidRPr="007920E4">
              <w:rPr>
                <w:rFonts w:cs="Arial"/>
                <w:b/>
                <w:bCs/>
                <w:sz w:val="20"/>
              </w:rPr>
              <w:t>200</w:t>
            </w:r>
            <w:r>
              <w:rPr>
                <w:rFonts w:cs="Arial"/>
                <w:b/>
                <w:bCs/>
                <w:sz w:val="20"/>
              </w:rPr>
              <w:t>9</w:t>
            </w:r>
          </w:p>
        </w:tc>
        <w:tc>
          <w:tcPr>
            <w:tcW w:w="0" w:type="auto"/>
            <w:tcBorders>
              <w:top w:val="nil"/>
              <w:left w:val="nil"/>
              <w:bottom w:val="single" w:sz="4" w:space="0" w:color="auto"/>
              <w:right w:val="single" w:sz="4" w:space="0" w:color="auto"/>
            </w:tcBorders>
            <w:noWrap/>
          </w:tcPr>
          <w:p w:rsidR="006959B5" w:rsidRPr="006959B5" w:rsidRDefault="006959B5" w:rsidP="00E7313F">
            <w:pPr>
              <w:jc w:val="center"/>
              <w:rPr>
                <w:rFonts w:cs="Arial"/>
                <w:bCs/>
                <w:color w:val="333333"/>
                <w:szCs w:val="24"/>
              </w:rPr>
            </w:pPr>
            <w:r w:rsidRPr="006959B5">
              <w:rPr>
                <w:rFonts w:cs="Arial"/>
                <w:bCs/>
                <w:color w:val="333333"/>
                <w:szCs w:val="24"/>
              </w:rPr>
              <w:t>914.988</w:t>
            </w:r>
          </w:p>
          <w:p w:rsidR="006959B5" w:rsidRPr="006959B5" w:rsidRDefault="006959B5" w:rsidP="00E7313F">
            <w:pPr>
              <w:jc w:val="center"/>
              <w:rPr>
                <w:rFonts w:cs="Arial"/>
              </w:rPr>
            </w:pPr>
          </w:p>
        </w:tc>
        <w:tc>
          <w:tcPr>
            <w:tcW w:w="0" w:type="auto"/>
            <w:tcBorders>
              <w:top w:val="nil"/>
              <w:left w:val="nil"/>
              <w:bottom w:val="single" w:sz="4" w:space="0" w:color="auto"/>
              <w:right w:val="single" w:sz="4" w:space="0" w:color="auto"/>
            </w:tcBorders>
            <w:noWrap/>
          </w:tcPr>
          <w:p w:rsidR="006959B5" w:rsidRPr="00065491" w:rsidRDefault="006959B5" w:rsidP="00E7313F">
            <w:pPr>
              <w:jc w:val="center"/>
              <w:rPr>
                <w:rFonts w:cs="Arial"/>
              </w:rPr>
            </w:pPr>
            <w:r>
              <w:rPr>
                <w:rFonts w:cs="Arial"/>
              </w:rPr>
              <w:t>73.266</w:t>
            </w:r>
          </w:p>
        </w:tc>
        <w:tc>
          <w:tcPr>
            <w:tcW w:w="0" w:type="auto"/>
            <w:tcBorders>
              <w:top w:val="nil"/>
              <w:left w:val="nil"/>
              <w:bottom w:val="single" w:sz="4" w:space="0" w:color="auto"/>
              <w:right w:val="single" w:sz="4" w:space="0" w:color="auto"/>
            </w:tcBorders>
            <w:noWrap/>
            <w:vAlign w:val="bottom"/>
          </w:tcPr>
          <w:p w:rsidR="006959B5" w:rsidRPr="007920E4" w:rsidRDefault="006959B5" w:rsidP="00E7313F">
            <w:pPr>
              <w:jc w:val="center"/>
              <w:rPr>
                <w:rFonts w:cs="Arial"/>
                <w:b/>
                <w:bCs/>
                <w:sz w:val="20"/>
              </w:rPr>
            </w:pPr>
            <w:r>
              <w:rPr>
                <w:rFonts w:cs="Arial"/>
                <w:b/>
                <w:bCs/>
                <w:sz w:val="20"/>
              </w:rPr>
              <w:t>8.01</w:t>
            </w:r>
          </w:p>
        </w:tc>
        <w:tc>
          <w:tcPr>
            <w:tcW w:w="0" w:type="auto"/>
            <w:tcBorders>
              <w:top w:val="nil"/>
              <w:left w:val="nil"/>
              <w:bottom w:val="single" w:sz="4" w:space="0" w:color="auto"/>
              <w:right w:val="single" w:sz="4" w:space="0" w:color="auto"/>
            </w:tcBorders>
            <w:noWrap/>
          </w:tcPr>
          <w:p w:rsidR="006959B5" w:rsidRPr="0056770F" w:rsidRDefault="00CA3C9A" w:rsidP="00CA3C9A">
            <w:pPr>
              <w:rPr>
                <w:rFonts w:cs="Arial"/>
                <w:szCs w:val="24"/>
              </w:rPr>
            </w:pPr>
            <w:r>
              <w:rPr>
                <w:rFonts w:cs="Arial"/>
                <w:sz w:val="20"/>
              </w:rPr>
              <w:t xml:space="preserve">        </w:t>
            </w:r>
            <w:r w:rsidR="006959B5" w:rsidRPr="0056770F">
              <w:rPr>
                <w:rFonts w:cs="Arial"/>
                <w:szCs w:val="24"/>
              </w:rPr>
              <w:t xml:space="preserve">841.722 </w:t>
            </w:r>
          </w:p>
          <w:p w:rsidR="006959B5" w:rsidRPr="00F456DD" w:rsidRDefault="006959B5" w:rsidP="00E7313F">
            <w:pPr>
              <w:jc w:val="center"/>
              <w:rPr>
                <w:rFonts w:cs="Arial"/>
              </w:rPr>
            </w:pPr>
          </w:p>
        </w:tc>
        <w:tc>
          <w:tcPr>
            <w:tcW w:w="0" w:type="auto"/>
            <w:tcBorders>
              <w:top w:val="nil"/>
              <w:left w:val="nil"/>
              <w:bottom w:val="single" w:sz="4" w:space="0" w:color="auto"/>
              <w:right w:val="single" w:sz="4" w:space="0" w:color="auto"/>
            </w:tcBorders>
            <w:noWrap/>
            <w:vAlign w:val="bottom"/>
          </w:tcPr>
          <w:p w:rsidR="006959B5" w:rsidRPr="007920E4" w:rsidRDefault="006959B5" w:rsidP="00E7313F">
            <w:pPr>
              <w:jc w:val="center"/>
              <w:rPr>
                <w:rFonts w:cs="Arial"/>
                <w:b/>
                <w:bCs/>
                <w:sz w:val="20"/>
              </w:rPr>
            </w:pPr>
            <w:r>
              <w:rPr>
                <w:rFonts w:cs="Arial"/>
                <w:b/>
                <w:bCs/>
                <w:sz w:val="20"/>
              </w:rPr>
              <w:t>91.99</w:t>
            </w:r>
          </w:p>
        </w:tc>
      </w:tr>
      <w:tr w:rsidR="008205A5" w:rsidRPr="007920E4" w:rsidTr="00291FC4">
        <w:trPr>
          <w:trHeight w:val="255"/>
        </w:trPr>
        <w:tc>
          <w:tcPr>
            <w:tcW w:w="0" w:type="auto"/>
            <w:tcBorders>
              <w:top w:val="nil"/>
              <w:left w:val="single" w:sz="4" w:space="0" w:color="auto"/>
              <w:bottom w:val="single" w:sz="4" w:space="0" w:color="auto"/>
              <w:right w:val="single" w:sz="4" w:space="0" w:color="auto"/>
            </w:tcBorders>
            <w:noWrap/>
            <w:vAlign w:val="bottom"/>
          </w:tcPr>
          <w:p w:rsidR="008205A5" w:rsidRPr="007920E4" w:rsidRDefault="008205A5" w:rsidP="00900C5E">
            <w:pPr>
              <w:jc w:val="center"/>
              <w:rPr>
                <w:rFonts w:eastAsia="Arial Unicode MS" w:cs="Arial"/>
                <w:sz w:val="20"/>
              </w:rPr>
            </w:pPr>
            <w:r w:rsidRPr="007920E4">
              <w:rPr>
                <w:rFonts w:cs="Arial"/>
                <w:sz w:val="20"/>
              </w:rPr>
              <w:t>20</w:t>
            </w:r>
            <w:r>
              <w:rPr>
                <w:rFonts w:cs="Arial"/>
                <w:sz w:val="20"/>
              </w:rPr>
              <w:t>10</w:t>
            </w:r>
          </w:p>
        </w:tc>
        <w:tc>
          <w:tcPr>
            <w:tcW w:w="0" w:type="auto"/>
            <w:tcBorders>
              <w:top w:val="nil"/>
              <w:left w:val="nil"/>
              <w:bottom w:val="single" w:sz="4" w:space="0" w:color="auto"/>
              <w:right w:val="single" w:sz="4" w:space="0" w:color="auto"/>
            </w:tcBorders>
            <w:noWrap/>
          </w:tcPr>
          <w:p w:rsidR="008205A5" w:rsidRPr="00A81BE6" w:rsidRDefault="008205A5" w:rsidP="008205A5">
            <w:pPr>
              <w:jc w:val="center"/>
              <w:rPr>
                <w:rFonts w:cs="Arial"/>
                <w:color w:val="000000"/>
                <w:szCs w:val="24"/>
              </w:rPr>
            </w:pPr>
            <w:r>
              <w:rPr>
                <w:rFonts w:cs="Arial"/>
              </w:rPr>
              <w:t>999.215</w:t>
            </w:r>
          </w:p>
          <w:p w:rsidR="008205A5" w:rsidRPr="00F456DD" w:rsidRDefault="008205A5" w:rsidP="000E5E57">
            <w:pPr>
              <w:jc w:val="center"/>
              <w:rPr>
                <w:rFonts w:cs="Arial"/>
              </w:rPr>
            </w:pPr>
          </w:p>
        </w:tc>
        <w:tc>
          <w:tcPr>
            <w:tcW w:w="0" w:type="auto"/>
            <w:tcBorders>
              <w:top w:val="nil"/>
              <w:left w:val="nil"/>
              <w:bottom w:val="single" w:sz="4" w:space="0" w:color="auto"/>
              <w:right w:val="single" w:sz="4" w:space="0" w:color="auto"/>
            </w:tcBorders>
            <w:noWrap/>
          </w:tcPr>
          <w:p w:rsidR="008205A5" w:rsidRPr="00065491" w:rsidRDefault="008205A5" w:rsidP="00291FC4">
            <w:pPr>
              <w:jc w:val="center"/>
              <w:rPr>
                <w:rFonts w:cs="Arial"/>
              </w:rPr>
            </w:pPr>
            <w:r>
              <w:rPr>
                <w:rFonts w:cs="Arial"/>
              </w:rPr>
              <w:t>38.871</w:t>
            </w:r>
          </w:p>
        </w:tc>
        <w:tc>
          <w:tcPr>
            <w:tcW w:w="0" w:type="auto"/>
            <w:tcBorders>
              <w:top w:val="nil"/>
              <w:left w:val="nil"/>
              <w:bottom w:val="single" w:sz="4" w:space="0" w:color="auto"/>
              <w:right w:val="single" w:sz="4" w:space="0" w:color="auto"/>
            </w:tcBorders>
            <w:noWrap/>
            <w:vAlign w:val="bottom"/>
          </w:tcPr>
          <w:p w:rsidR="008205A5" w:rsidRPr="007920E4" w:rsidRDefault="00A20661" w:rsidP="00E46A29">
            <w:pPr>
              <w:jc w:val="center"/>
              <w:rPr>
                <w:rFonts w:eastAsia="Arial Unicode MS" w:cs="Arial"/>
                <w:sz w:val="20"/>
              </w:rPr>
            </w:pPr>
            <w:r>
              <w:rPr>
                <w:rFonts w:eastAsia="Arial Unicode MS" w:cs="Arial"/>
                <w:sz w:val="20"/>
              </w:rPr>
              <w:t>3.8</w:t>
            </w:r>
          </w:p>
        </w:tc>
        <w:tc>
          <w:tcPr>
            <w:tcW w:w="0" w:type="auto"/>
            <w:tcBorders>
              <w:top w:val="nil"/>
              <w:left w:val="nil"/>
              <w:bottom w:val="single" w:sz="4" w:space="0" w:color="auto"/>
              <w:right w:val="single" w:sz="4" w:space="0" w:color="auto"/>
            </w:tcBorders>
            <w:noWrap/>
          </w:tcPr>
          <w:p w:rsidR="008205A5" w:rsidRPr="00A81BE6" w:rsidRDefault="008205A5" w:rsidP="00AE1F17">
            <w:pPr>
              <w:jc w:val="center"/>
              <w:rPr>
                <w:rFonts w:cs="Arial"/>
                <w:color w:val="000000"/>
                <w:szCs w:val="24"/>
              </w:rPr>
            </w:pPr>
            <w:r>
              <w:rPr>
                <w:rFonts w:cs="Arial"/>
                <w:color w:val="000000"/>
                <w:szCs w:val="24"/>
              </w:rPr>
              <w:t>958.807</w:t>
            </w:r>
          </w:p>
          <w:p w:rsidR="008205A5" w:rsidRPr="00F456DD" w:rsidRDefault="008205A5" w:rsidP="00AE1F17">
            <w:pPr>
              <w:jc w:val="center"/>
              <w:rPr>
                <w:rFonts w:cs="Arial"/>
              </w:rPr>
            </w:pPr>
          </w:p>
        </w:tc>
        <w:tc>
          <w:tcPr>
            <w:tcW w:w="0" w:type="auto"/>
            <w:tcBorders>
              <w:top w:val="nil"/>
              <w:left w:val="nil"/>
              <w:bottom w:val="single" w:sz="4" w:space="0" w:color="auto"/>
              <w:right w:val="single" w:sz="4" w:space="0" w:color="auto"/>
            </w:tcBorders>
            <w:noWrap/>
            <w:vAlign w:val="bottom"/>
          </w:tcPr>
          <w:p w:rsidR="008205A5" w:rsidRPr="007920E4" w:rsidRDefault="00A20661" w:rsidP="005F2F3F">
            <w:pPr>
              <w:jc w:val="center"/>
              <w:rPr>
                <w:rFonts w:eastAsia="Arial Unicode MS" w:cs="Arial"/>
                <w:sz w:val="20"/>
              </w:rPr>
            </w:pPr>
            <w:r>
              <w:rPr>
                <w:rFonts w:eastAsia="Arial Unicode MS" w:cs="Arial"/>
                <w:sz w:val="20"/>
              </w:rPr>
              <w:t>96.2</w:t>
            </w:r>
          </w:p>
        </w:tc>
      </w:tr>
      <w:tr w:rsidR="008205A5" w:rsidRPr="007920E4" w:rsidTr="00291FC4">
        <w:trPr>
          <w:trHeight w:val="255"/>
        </w:trPr>
        <w:tc>
          <w:tcPr>
            <w:tcW w:w="0" w:type="auto"/>
            <w:tcBorders>
              <w:top w:val="single" w:sz="4" w:space="0" w:color="auto"/>
              <w:left w:val="single" w:sz="4" w:space="0" w:color="auto"/>
              <w:bottom w:val="single" w:sz="4" w:space="0" w:color="auto"/>
              <w:right w:val="single" w:sz="4" w:space="0" w:color="auto"/>
            </w:tcBorders>
            <w:noWrap/>
            <w:vAlign w:val="bottom"/>
          </w:tcPr>
          <w:p w:rsidR="008205A5" w:rsidRPr="007920E4" w:rsidRDefault="008205A5" w:rsidP="00900C5E">
            <w:pPr>
              <w:jc w:val="center"/>
              <w:rPr>
                <w:rFonts w:cs="Arial"/>
                <w:b/>
                <w:bCs/>
                <w:sz w:val="20"/>
              </w:rPr>
            </w:pPr>
            <w:r w:rsidRPr="007920E4">
              <w:rPr>
                <w:rFonts w:cs="Arial"/>
                <w:b/>
                <w:bCs/>
                <w:sz w:val="20"/>
              </w:rPr>
              <w:t>20</w:t>
            </w:r>
            <w:r>
              <w:rPr>
                <w:rFonts w:cs="Arial"/>
                <w:b/>
                <w:bCs/>
                <w:sz w:val="20"/>
              </w:rPr>
              <w:t>11</w:t>
            </w:r>
          </w:p>
        </w:tc>
        <w:tc>
          <w:tcPr>
            <w:tcW w:w="0" w:type="auto"/>
            <w:tcBorders>
              <w:top w:val="single" w:sz="4" w:space="0" w:color="auto"/>
              <w:left w:val="nil"/>
              <w:bottom w:val="single" w:sz="4" w:space="0" w:color="auto"/>
              <w:right w:val="single" w:sz="4" w:space="0" w:color="auto"/>
            </w:tcBorders>
            <w:noWrap/>
          </w:tcPr>
          <w:p w:rsidR="008205A5" w:rsidRPr="00F456DD" w:rsidRDefault="008205A5" w:rsidP="000E5E57">
            <w:pPr>
              <w:jc w:val="center"/>
              <w:rPr>
                <w:rFonts w:cs="Arial"/>
              </w:rPr>
            </w:pPr>
            <w:r>
              <w:rPr>
                <w:rFonts w:cs="Arial"/>
              </w:rPr>
              <w:t>1.124.518</w:t>
            </w:r>
          </w:p>
        </w:tc>
        <w:tc>
          <w:tcPr>
            <w:tcW w:w="0" w:type="auto"/>
            <w:tcBorders>
              <w:top w:val="single" w:sz="4" w:space="0" w:color="auto"/>
              <w:left w:val="nil"/>
              <w:bottom w:val="single" w:sz="4" w:space="0" w:color="auto"/>
              <w:right w:val="single" w:sz="4" w:space="0" w:color="auto"/>
            </w:tcBorders>
            <w:noWrap/>
          </w:tcPr>
          <w:p w:rsidR="008205A5" w:rsidRPr="00065491" w:rsidRDefault="008205A5" w:rsidP="00291FC4">
            <w:pPr>
              <w:jc w:val="center"/>
              <w:rPr>
                <w:rFonts w:cs="Arial"/>
              </w:rPr>
            </w:pPr>
            <w:r>
              <w:rPr>
                <w:rFonts w:cs="Arial"/>
              </w:rPr>
              <w:t>153.091</w:t>
            </w:r>
          </w:p>
        </w:tc>
        <w:tc>
          <w:tcPr>
            <w:tcW w:w="0" w:type="auto"/>
            <w:tcBorders>
              <w:top w:val="single" w:sz="4" w:space="0" w:color="auto"/>
              <w:left w:val="nil"/>
              <w:bottom w:val="single" w:sz="4" w:space="0" w:color="auto"/>
              <w:right w:val="single" w:sz="4" w:space="0" w:color="auto"/>
            </w:tcBorders>
            <w:noWrap/>
            <w:vAlign w:val="bottom"/>
          </w:tcPr>
          <w:p w:rsidR="008205A5" w:rsidRPr="007920E4" w:rsidRDefault="008205A5" w:rsidP="00E46A29">
            <w:pPr>
              <w:jc w:val="center"/>
              <w:rPr>
                <w:rFonts w:cs="Arial"/>
                <w:b/>
                <w:bCs/>
                <w:sz w:val="20"/>
              </w:rPr>
            </w:pPr>
            <w:r>
              <w:rPr>
                <w:rFonts w:cs="Arial"/>
                <w:b/>
                <w:bCs/>
                <w:sz w:val="20"/>
              </w:rPr>
              <w:t>13,61</w:t>
            </w:r>
          </w:p>
        </w:tc>
        <w:tc>
          <w:tcPr>
            <w:tcW w:w="0" w:type="auto"/>
            <w:tcBorders>
              <w:top w:val="single" w:sz="4" w:space="0" w:color="auto"/>
              <w:left w:val="nil"/>
              <w:bottom w:val="single" w:sz="4" w:space="0" w:color="auto"/>
              <w:right w:val="single" w:sz="4" w:space="0" w:color="auto"/>
            </w:tcBorders>
            <w:noWrap/>
          </w:tcPr>
          <w:p w:rsidR="008205A5" w:rsidRPr="00F456DD" w:rsidRDefault="008205A5" w:rsidP="000E5E57">
            <w:pPr>
              <w:jc w:val="center"/>
              <w:rPr>
                <w:rFonts w:cs="Arial"/>
              </w:rPr>
            </w:pPr>
            <w:r>
              <w:rPr>
                <w:rFonts w:cs="Arial"/>
              </w:rPr>
              <w:t>971.427</w:t>
            </w:r>
          </w:p>
        </w:tc>
        <w:tc>
          <w:tcPr>
            <w:tcW w:w="0" w:type="auto"/>
            <w:tcBorders>
              <w:top w:val="single" w:sz="4" w:space="0" w:color="auto"/>
              <w:left w:val="nil"/>
              <w:bottom w:val="single" w:sz="4" w:space="0" w:color="auto"/>
              <w:right w:val="single" w:sz="4" w:space="0" w:color="auto"/>
            </w:tcBorders>
            <w:noWrap/>
            <w:vAlign w:val="bottom"/>
          </w:tcPr>
          <w:p w:rsidR="008205A5" w:rsidRPr="007920E4" w:rsidRDefault="008205A5" w:rsidP="00E46A29">
            <w:pPr>
              <w:jc w:val="center"/>
              <w:rPr>
                <w:rFonts w:cs="Arial"/>
                <w:b/>
                <w:bCs/>
                <w:sz w:val="20"/>
              </w:rPr>
            </w:pPr>
            <w:r>
              <w:rPr>
                <w:rFonts w:cs="Arial"/>
                <w:b/>
                <w:bCs/>
                <w:sz w:val="20"/>
              </w:rPr>
              <w:t>86,39</w:t>
            </w:r>
          </w:p>
        </w:tc>
      </w:tr>
      <w:tr w:rsidR="008205A5" w:rsidRPr="007920E4" w:rsidTr="00291FC4">
        <w:trPr>
          <w:trHeight w:val="255"/>
        </w:trPr>
        <w:tc>
          <w:tcPr>
            <w:tcW w:w="0" w:type="auto"/>
            <w:tcBorders>
              <w:top w:val="single" w:sz="4" w:space="0" w:color="auto"/>
              <w:left w:val="single" w:sz="4" w:space="0" w:color="auto"/>
              <w:bottom w:val="single" w:sz="4" w:space="0" w:color="auto"/>
              <w:right w:val="single" w:sz="4" w:space="0" w:color="auto"/>
            </w:tcBorders>
            <w:noWrap/>
            <w:vAlign w:val="bottom"/>
          </w:tcPr>
          <w:p w:rsidR="008205A5" w:rsidRPr="007920E4" w:rsidRDefault="008205A5" w:rsidP="00E46A29">
            <w:pPr>
              <w:jc w:val="center"/>
              <w:rPr>
                <w:rFonts w:eastAsia="Arial Unicode MS" w:cs="Arial"/>
                <w:b/>
                <w:bCs/>
                <w:sz w:val="20"/>
              </w:rPr>
            </w:pPr>
            <w:r w:rsidRPr="007920E4">
              <w:rPr>
                <w:rFonts w:cs="Arial"/>
                <w:b/>
                <w:bCs/>
                <w:sz w:val="20"/>
              </w:rPr>
              <w:t>TOTAL</w:t>
            </w:r>
          </w:p>
        </w:tc>
        <w:tc>
          <w:tcPr>
            <w:tcW w:w="0" w:type="auto"/>
            <w:tcBorders>
              <w:top w:val="single" w:sz="4" w:space="0" w:color="auto"/>
              <w:left w:val="nil"/>
              <w:bottom w:val="single" w:sz="4" w:space="0" w:color="auto"/>
              <w:right w:val="single" w:sz="4" w:space="0" w:color="auto"/>
            </w:tcBorders>
            <w:noWrap/>
          </w:tcPr>
          <w:p w:rsidR="008205A5" w:rsidRPr="00AF298F" w:rsidRDefault="00A20661" w:rsidP="000E5E57">
            <w:pPr>
              <w:jc w:val="center"/>
              <w:rPr>
                <w:rFonts w:cs="Arial"/>
                <w:b/>
              </w:rPr>
            </w:pPr>
            <w:r w:rsidRPr="00AF298F">
              <w:rPr>
                <w:rFonts w:cs="Arial"/>
                <w:b/>
              </w:rPr>
              <w:t>3.821.704</w:t>
            </w:r>
          </w:p>
        </w:tc>
        <w:tc>
          <w:tcPr>
            <w:tcW w:w="0" w:type="auto"/>
            <w:tcBorders>
              <w:top w:val="single" w:sz="4" w:space="0" w:color="auto"/>
              <w:left w:val="nil"/>
              <w:bottom w:val="single" w:sz="4" w:space="0" w:color="auto"/>
              <w:right w:val="single" w:sz="4" w:space="0" w:color="auto"/>
            </w:tcBorders>
            <w:noWrap/>
          </w:tcPr>
          <w:p w:rsidR="008205A5" w:rsidRPr="0071111D" w:rsidRDefault="00A20661" w:rsidP="00291FC4">
            <w:pPr>
              <w:jc w:val="center"/>
              <w:rPr>
                <w:rFonts w:cs="Arial"/>
                <w:b/>
              </w:rPr>
            </w:pPr>
            <w:r>
              <w:rPr>
                <w:rFonts w:cs="Arial"/>
                <w:b/>
              </w:rPr>
              <w:t>334.250</w:t>
            </w:r>
          </w:p>
        </w:tc>
        <w:tc>
          <w:tcPr>
            <w:tcW w:w="0" w:type="auto"/>
            <w:tcBorders>
              <w:top w:val="single" w:sz="4" w:space="0" w:color="auto"/>
              <w:left w:val="nil"/>
              <w:bottom w:val="single" w:sz="4" w:space="0" w:color="auto"/>
              <w:right w:val="single" w:sz="4" w:space="0" w:color="auto"/>
            </w:tcBorders>
            <w:noWrap/>
            <w:vAlign w:val="bottom"/>
          </w:tcPr>
          <w:p w:rsidR="008205A5" w:rsidRPr="007920E4" w:rsidRDefault="008205A5" w:rsidP="005F2F3F">
            <w:pPr>
              <w:jc w:val="center"/>
              <w:rPr>
                <w:rFonts w:eastAsia="Arial Unicode MS" w:cs="Arial"/>
                <w:b/>
                <w:bCs/>
                <w:sz w:val="20"/>
              </w:rPr>
            </w:pPr>
          </w:p>
        </w:tc>
        <w:tc>
          <w:tcPr>
            <w:tcW w:w="0" w:type="auto"/>
            <w:tcBorders>
              <w:top w:val="single" w:sz="4" w:space="0" w:color="auto"/>
              <w:left w:val="nil"/>
              <w:bottom w:val="single" w:sz="4" w:space="0" w:color="auto"/>
              <w:right w:val="single" w:sz="4" w:space="0" w:color="auto"/>
            </w:tcBorders>
            <w:noWrap/>
          </w:tcPr>
          <w:p w:rsidR="008205A5" w:rsidRPr="00AF298F" w:rsidRDefault="00CA3C9A" w:rsidP="00CA3C9A">
            <w:pPr>
              <w:rPr>
                <w:rFonts w:cs="Arial"/>
                <w:b/>
              </w:rPr>
            </w:pPr>
            <w:r>
              <w:rPr>
                <w:rFonts w:cs="Arial"/>
              </w:rPr>
              <w:t xml:space="preserve">   </w:t>
            </w:r>
            <w:r w:rsidR="00A20661" w:rsidRPr="00AF298F">
              <w:rPr>
                <w:rFonts w:cs="Arial"/>
                <w:b/>
              </w:rPr>
              <w:t>3.487.454</w:t>
            </w:r>
          </w:p>
        </w:tc>
        <w:tc>
          <w:tcPr>
            <w:tcW w:w="0" w:type="auto"/>
            <w:tcBorders>
              <w:top w:val="single" w:sz="4" w:space="0" w:color="auto"/>
              <w:left w:val="nil"/>
              <w:bottom w:val="single" w:sz="4" w:space="0" w:color="auto"/>
              <w:right w:val="single" w:sz="4" w:space="0" w:color="auto"/>
            </w:tcBorders>
            <w:noWrap/>
            <w:vAlign w:val="bottom"/>
          </w:tcPr>
          <w:p w:rsidR="008205A5" w:rsidRPr="007920E4" w:rsidRDefault="008205A5" w:rsidP="005F2F3F">
            <w:pPr>
              <w:jc w:val="center"/>
              <w:rPr>
                <w:rFonts w:eastAsia="Arial Unicode MS" w:cs="Arial"/>
                <w:b/>
                <w:bCs/>
                <w:sz w:val="20"/>
              </w:rPr>
            </w:pPr>
          </w:p>
        </w:tc>
      </w:tr>
    </w:tbl>
    <w:p w:rsidR="00E46A29" w:rsidRPr="00065491" w:rsidRDefault="00E46A29" w:rsidP="00E46A29">
      <w:pPr>
        <w:pStyle w:val="FootnoteText"/>
      </w:pPr>
      <w:r w:rsidRPr="00065491">
        <w:t>Fuente: Tesorería</w:t>
      </w:r>
      <w:r w:rsidR="00F17CD3">
        <w:t xml:space="preserve"> Municipal - Cálculos del Contador</w:t>
      </w:r>
    </w:p>
    <w:p w:rsidR="00E46A29" w:rsidRPr="00065491" w:rsidRDefault="00E46A29" w:rsidP="00E46A29">
      <w:pPr>
        <w:pStyle w:val="Footer"/>
        <w:tabs>
          <w:tab w:val="clear" w:pos="4252"/>
          <w:tab w:val="clear" w:pos="8504"/>
        </w:tabs>
        <w:rPr>
          <w:lang w:val="es-ES"/>
        </w:rPr>
      </w:pPr>
    </w:p>
    <w:p w:rsidR="00E46A29" w:rsidRDefault="00E46A29" w:rsidP="00CB63E7">
      <w:pPr>
        <w:pStyle w:val="Footer"/>
        <w:tabs>
          <w:tab w:val="clear" w:pos="4252"/>
          <w:tab w:val="clear" w:pos="8504"/>
        </w:tabs>
        <w:jc w:val="both"/>
        <w:rPr>
          <w:lang w:val="es-ES"/>
        </w:rPr>
      </w:pPr>
      <w:r>
        <w:rPr>
          <w:lang w:val="es-ES"/>
        </w:rPr>
        <w:t xml:space="preserve">La tabla, permite concluir que de las dos fuentes que nutren los Ingresos Corrientes de Libre </w:t>
      </w:r>
      <w:r w:rsidR="00B53D80">
        <w:rPr>
          <w:lang w:val="es-ES"/>
        </w:rPr>
        <w:t>Destinación</w:t>
      </w:r>
      <w:r>
        <w:rPr>
          <w:lang w:val="es-ES"/>
        </w:rPr>
        <w:t xml:space="preserve"> – ICLD, la fundamental es el SGP – Libre </w:t>
      </w:r>
      <w:r>
        <w:rPr>
          <w:lang w:val="es-ES"/>
        </w:rPr>
        <w:lastRenderedPageBreak/>
        <w:t>Destinación, como se ha expresado, ya que las rentas propias u ordinari</w:t>
      </w:r>
      <w:r w:rsidR="00DD633D">
        <w:rPr>
          <w:lang w:val="es-ES"/>
        </w:rPr>
        <w:t>as solo llegan al 13,61</w:t>
      </w:r>
      <w:r>
        <w:rPr>
          <w:lang w:val="es-ES"/>
        </w:rPr>
        <w:t>% de participación</w:t>
      </w:r>
      <w:r w:rsidR="00DD633D">
        <w:rPr>
          <w:lang w:val="es-ES"/>
        </w:rPr>
        <w:t xml:space="preserve"> para la vigencia 2011</w:t>
      </w:r>
      <w:r>
        <w:rPr>
          <w:lang w:val="es-ES"/>
        </w:rPr>
        <w:t>, dejando al ente territorial a merced de las decisiones que se den en otras esferas de poder como lo son el Congreso de la República y la Presidencia. Si se recortan las transferencias como ocurrió en los años 2001 y 2007 se presentan situaciones deficitari</w:t>
      </w:r>
      <w:r w:rsidR="00B53D80">
        <w:rPr>
          <w:lang w:val="es-ES"/>
        </w:rPr>
        <w:t>as como la encontrada en el Municipio de Chim</w:t>
      </w:r>
      <w:r w:rsidR="008332E1">
        <w:rPr>
          <w:lang w:val="es-ES"/>
        </w:rPr>
        <w:t>á</w:t>
      </w:r>
      <w:r w:rsidR="00B53D80">
        <w:rPr>
          <w:lang w:val="es-ES"/>
        </w:rPr>
        <w:t>.</w:t>
      </w:r>
    </w:p>
    <w:p w:rsidR="008332E1" w:rsidRDefault="008332E1" w:rsidP="00CB63E7">
      <w:pPr>
        <w:pStyle w:val="Footer"/>
        <w:tabs>
          <w:tab w:val="clear" w:pos="4252"/>
          <w:tab w:val="clear" w:pos="8504"/>
        </w:tabs>
        <w:jc w:val="both"/>
        <w:rPr>
          <w:lang w:val="es-ES"/>
        </w:rPr>
      </w:pPr>
    </w:p>
    <w:p w:rsidR="00E46A29" w:rsidRDefault="00E46A29" w:rsidP="00E46A29">
      <w:pPr>
        <w:ind w:left="-1320"/>
        <w:rPr>
          <w:rFonts w:cs="Arial"/>
        </w:rPr>
      </w:pPr>
      <w:r>
        <w:rPr>
          <w:rFonts w:cs="Arial"/>
        </w:rPr>
        <w:t xml:space="preserve">        </w:t>
      </w:r>
      <w:r w:rsidRPr="00065491">
        <w:rPr>
          <w:rFonts w:cs="Arial"/>
        </w:rPr>
        <w:t>Tabla Nº 06: Cuadro comparativo de ingresos. En Miles de $</w:t>
      </w:r>
      <w:r w:rsidR="00905755">
        <w:rPr>
          <w:rFonts w:cs="Arial"/>
        </w:rPr>
        <w:t xml:space="preserve"> 14.724.431</w:t>
      </w:r>
    </w:p>
    <w:p w:rsidR="00047BA5" w:rsidRPr="00065491" w:rsidRDefault="00047BA5" w:rsidP="00E46A29">
      <w:pPr>
        <w:ind w:left="-1320"/>
        <w:rPr>
          <w:rFonts w:cs="Arial"/>
        </w:rPr>
      </w:pPr>
    </w:p>
    <w:tbl>
      <w:tblPr>
        <w:tblW w:w="10453"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57"/>
        <w:gridCol w:w="1194"/>
        <w:gridCol w:w="964"/>
        <w:gridCol w:w="30"/>
        <w:gridCol w:w="1528"/>
        <w:gridCol w:w="840"/>
        <w:gridCol w:w="1200"/>
        <w:gridCol w:w="840"/>
        <w:gridCol w:w="1081"/>
        <w:gridCol w:w="819"/>
      </w:tblGrid>
      <w:tr w:rsidR="00E46A29" w:rsidRPr="00065491" w:rsidTr="003573B7">
        <w:trPr>
          <w:cantSplit/>
          <w:trHeight w:val="255"/>
        </w:trPr>
        <w:tc>
          <w:tcPr>
            <w:tcW w:w="1957" w:type="dxa"/>
            <w:vMerge w:val="restart"/>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ind w:left="-115" w:firstLine="115"/>
              <w:jc w:val="center"/>
              <w:rPr>
                <w:rFonts w:eastAsia="Arial Unicode MS" w:cs="Arial"/>
                <w:b/>
                <w:bCs/>
                <w:sz w:val="20"/>
              </w:rPr>
            </w:pPr>
            <w:r w:rsidRPr="00065491">
              <w:rPr>
                <w:rFonts w:cs="Arial"/>
                <w:b/>
                <w:bCs/>
                <w:sz w:val="20"/>
              </w:rPr>
              <w:t>CONCEPTO</w:t>
            </w:r>
            <w:r>
              <w:rPr>
                <w:rFonts w:cs="Arial"/>
                <w:b/>
                <w:bCs/>
                <w:sz w:val="20"/>
              </w:rPr>
              <w:t>S</w:t>
            </w:r>
          </w:p>
        </w:tc>
        <w:tc>
          <w:tcPr>
            <w:tcW w:w="1194" w:type="dxa"/>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MONTO($)</w:t>
            </w:r>
          </w:p>
        </w:tc>
        <w:tc>
          <w:tcPr>
            <w:tcW w:w="964" w:type="dxa"/>
            <w:vMerge w:val="restart"/>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rPr>
                <w:rFonts w:eastAsia="Arial Unicode MS" w:cs="Arial"/>
                <w:b/>
                <w:bCs/>
                <w:sz w:val="20"/>
              </w:rPr>
            </w:pPr>
            <w:r w:rsidRPr="00065491">
              <w:rPr>
                <w:rFonts w:cs="Arial"/>
                <w:b/>
                <w:bCs/>
                <w:sz w:val="20"/>
              </w:rPr>
              <w:t>PARTICIPACION</w:t>
            </w:r>
            <w:r>
              <w:rPr>
                <w:rFonts w:cs="Arial"/>
                <w:b/>
                <w:bCs/>
                <w:sz w:val="20"/>
              </w:rPr>
              <w:t xml:space="preserve"> %</w:t>
            </w:r>
          </w:p>
        </w:tc>
        <w:tc>
          <w:tcPr>
            <w:tcW w:w="30" w:type="dxa"/>
            <w:vMerge w:val="restart"/>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lang w:val="en-US"/>
              </w:rPr>
            </w:pPr>
          </w:p>
        </w:tc>
        <w:tc>
          <w:tcPr>
            <w:tcW w:w="1528" w:type="dxa"/>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lang w:val="en-US"/>
              </w:rPr>
            </w:pPr>
            <w:r w:rsidRPr="00065491">
              <w:rPr>
                <w:rFonts w:cs="Arial"/>
                <w:b/>
                <w:bCs/>
                <w:sz w:val="20"/>
                <w:lang w:val="en-US"/>
              </w:rPr>
              <w:t>MONTO($)</w:t>
            </w:r>
          </w:p>
        </w:tc>
        <w:tc>
          <w:tcPr>
            <w:tcW w:w="840" w:type="dxa"/>
            <w:vMerge w:val="restart"/>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lang w:val="en-US"/>
              </w:rPr>
              <w:t xml:space="preserve">Partic. </w:t>
            </w:r>
            <w:r w:rsidRPr="00065491">
              <w:rPr>
                <w:rFonts w:cs="Arial"/>
                <w:b/>
                <w:bCs/>
                <w:sz w:val="20"/>
              </w:rPr>
              <w:t>%</w:t>
            </w:r>
          </w:p>
        </w:tc>
        <w:tc>
          <w:tcPr>
            <w:tcW w:w="1200" w:type="dxa"/>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MONTO($)</w:t>
            </w:r>
          </w:p>
        </w:tc>
        <w:tc>
          <w:tcPr>
            <w:tcW w:w="840" w:type="dxa"/>
            <w:vMerge w:val="restart"/>
            <w:tcBorders>
              <w:top w:val="single" w:sz="4" w:space="0" w:color="auto"/>
              <w:left w:val="single" w:sz="4" w:space="0" w:color="auto"/>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Partic. %</w:t>
            </w:r>
          </w:p>
        </w:tc>
        <w:tc>
          <w:tcPr>
            <w:tcW w:w="1081"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jc w:val="center"/>
              <w:rPr>
                <w:rFonts w:eastAsia="Arial Unicode MS" w:cs="Arial"/>
                <w:b/>
                <w:bCs/>
                <w:sz w:val="20"/>
              </w:rPr>
            </w:pPr>
            <w:r w:rsidRPr="00065491">
              <w:rPr>
                <w:rFonts w:cs="Arial"/>
                <w:b/>
                <w:bCs/>
                <w:sz w:val="20"/>
              </w:rPr>
              <w:t>MONTO($)</w:t>
            </w:r>
          </w:p>
        </w:tc>
        <w:tc>
          <w:tcPr>
            <w:tcW w:w="819" w:type="dxa"/>
            <w:tcBorders>
              <w:top w:val="single" w:sz="4" w:space="0" w:color="auto"/>
              <w:left w:val="single" w:sz="4" w:space="0" w:color="auto"/>
              <w:bottom w:val="single" w:sz="4" w:space="0" w:color="auto"/>
              <w:right w:val="single" w:sz="4" w:space="0" w:color="auto"/>
            </w:tcBorders>
            <w:vAlign w:val="center"/>
          </w:tcPr>
          <w:p w:rsidR="00E46A29" w:rsidRPr="00065491" w:rsidRDefault="00E46A29" w:rsidP="00E46A29">
            <w:pPr>
              <w:jc w:val="center"/>
              <w:rPr>
                <w:rFonts w:eastAsia="Arial Unicode MS" w:cs="Arial"/>
                <w:b/>
                <w:bCs/>
                <w:sz w:val="20"/>
              </w:rPr>
            </w:pPr>
            <w:r w:rsidRPr="00065491">
              <w:rPr>
                <w:rFonts w:cs="Arial"/>
                <w:b/>
                <w:bCs/>
                <w:sz w:val="20"/>
              </w:rPr>
              <w:t>Partic. %</w:t>
            </w:r>
          </w:p>
        </w:tc>
      </w:tr>
      <w:tr w:rsidR="00F73AB3" w:rsidRPr="00065491" w:rsidTr="003573B7">
        <w:trPr>
          <w:cantSplit/>
          <w:trHeight w:val="255"/>
        </w:trPr>
        <w:tc>
          <w:tcPr>
            <w:tcW w:w="1957" w:type="dxa"/>
            <w:vMerge/>
            <w:tcBorders>
              <w:top w:val="single" w:sz="4" w:space="0" w:color="auto"/>
              <w:left w:val="single" w:sz="4" w:space="0" w:color="auto"/>
              <w:bottom w:val="single" w:sz="4" w:space="0" w:color="auto"/>
              <w:right w:val="single" w:sz="4" w:space="0" w:color="auto"/>
            </w:tcBorders>
            <w:vAlign w:val="center"/>
          </w:tcPr>
          <w:p w:rsidR="00F73AB3" w:rsidRPr="00065491" w:rsidRDefault="00F73AB3" w:rsidP="00E46A29">
            <w:pPr>
              <w:rPr>
                <w:rFonts w:eastAsia="Arial Unicode MS" w:cs="Arial"/>
                <w:b/>
                <w:bCs/>
                <w:sz w:val="20"/>
              </w:rPr>
            </w:pPr>
          </w:p>
        </w:tc>
        <w:tc>
          <w:tcPr>
            <w:tcW w:w="1194" w:type="dxa"/>
            <w:tcBorders>
              <w:top w:val="single" w:sz="4" w:space="0" w:color="auto"/>
              <w:left w:val="single" w:sz="4" w:space="0" w:color="auto"/>
              <w:bottom w:val="single" w:sz="4" w:space="0" w:color="auto"/>
              <w:right w:val="single" w:sz="4" w:space="0" w:color="auto"/>
            </w:tcBorders>
            <w:noWrap/>
            <w:vAlign w:val="center"/>
          </w:tcPr>
          <w:p w:rsidR="00F73AB3" w:rsidRPr="00065491" w:rsidRDefault="00F73AB3" w:rsidP="00291FC4">
            <w:pPr>
              <w:jc w:val="center"/>
              <w:rPr>
                <w:rFonts w:eastAsia="Arial Unicode MS" w:cs="Arial"/>
                <w:b/>
                <w:bCs/>
                <w:sz w:val="20"/>
              </w:rPr>
            </w:pPr>
            <w:r w:rsidRPr="00065491">
              <w:rPr>
                <w:rFonts w:cs="Arial"/>
                <w:b/>
                <w:bCs/>
                <w:sz w:val="20"/>
              </w:rPr>
              <w:t>200</w:t>
            </w:r>
            <w:r w:rsidR="00200354">
              <w:rPr>
                <w:rFonts w:cs="Arial"/>
                <w:b/>
                <w:bCs/>
                <w:sz w:val="20"/>
              </w:rPr>
              <w:t>8</w:t>
            </w:r>
          </w:p>
        </w:tc>
        <w:tc>
          <w:tcPr>
            <w:tcW w:w="964" w:type="dxa"/>
            <w:vMerge/>
            <w:tcBorders>
              <w:top w:val="single" w:sz="4" w:space="0" w:color="auto"/>
              <w:left w:val="single" w:sz="4" w:space="0" w:color="auto"/>
              <w:bottom w:val="single" w:sz="4" w:space="0" w:color="auto"/>
              <w:right w:val="single" w:sz="4" w:space="0" w:color="auto"/>
            </w:tcBorders>
            <w:vAlign w:val="center"/>
          </w:tcPr>
          <w:p w:rsidR="00F73AB3" w:rsidRPr="00065491" w:rsidRDefault="00F73AB3" w:rsidP="00E46A29">
            <w:pPr>
              <w:rPr>
                <w:rFonts w:eastAsia="Arial Unicode MS" w:cs="Arial"/>
                <w:b/>
                <w:bCs/>
                <w:sz w:val="20"/>
              </w:rPr>
            </w:pPr>
          </w:p>
        </w:tc>
        <w:tc>
          <w:tcPr>
            <w:tcW w:w="30" w:type="dxa"/>
            <w:vMerge/>
            <w:tcBorders>
              <w:top w:val="single" w:sz="4" w:space="0" w:color="auto"/>
              <w:left w:val="single" w:sz="4" w:space="0" w:color="auto"/>
              <w:bottom w:val="single" w:sz="4" w:space="0" w:color="auto"/>
              <w:right w:val="single" w:sz="4" w:space="0" w:color="auto"/>
            </w:tcBorders>
            <w:vAlign w:val="center"/>
          </w:tcPr>
          <w:p w:rsidR="00F73AB3" w:rsidRPr="00065491" w:rsidRDefault="00F73AB3" w:rsidP="00E46A29">
            <w:pPr>
              <w:rPr>
                <w:rFonts w:eastAsia="Arial Unicode MS" w:cs="Arial"/>
                <w:b/>
                <w:bCs/>
                <w:sz w:val="20"/>
              </w:rPr>
            </w:pPr>
          </w:p>
        </w:tc>
        <w:tc>
          <w:tcPr>
            <w:tcW w:w="1528" w:type="dxa"/>
            <w:tcBorders>
              <w:top w:val="single" w:sz="4" w:space="0" w:color="auto"/>
              <w:left w:val="single" w:sz="4" w:space="0" w:color="auto"/>
              <w:bottom w:val="single" w:sz="4" w:space="0" w:color="auto"/>
              <w:right w:val="single" w:sz="4" w:space="0" w:color="auto"/>
            </w:tcBorders>
            <w:noWrap/>
            <w:vAlign w:val="center"/>
          </w:tcPr>
          <w:p w:rsidR="00F73AB3" w:rsidRPr="00065491" w:rsidRDefault="00F73AB3" w:rsidP="00291FC4">
            <w:pPr>
              <w:jc w:val="center"/>
              <w:rPr>
                <w:rFonts w:eastAsia="Arial Unicode MS" w:cs="Arial"/>
                <w:b/>
                <w:bCs/>
                <w:sz w:val="20"/>
              </w:rPr>
            </w:pPr>
            <w:r>
              <w:rPr>
                <w:rFonts w:eastAsia="Arial Unicode MS" w:cs="Arial"/>
                <w:b/>
                <w:bCs/>
                <w:sz w:val="20"/>
              </w:rPr>
              <w:t>200</w:t>
            </w:r>
            <w:r w:rsidR="00200354">
              <w:rPr>
                <w:rFonts w:eastAsia="Arial Unicode MS" w:cs="Arial"/>
                <w:b/>
                <w:bCs/>
                <w:sz w:val="20"/>
              </w:rPr>
              <w:t>9</w:t>
            </w:r>
          </w:p>
        </w:tc>
        <w:tc>
          <w:tcPr>
            <w:tcW w:w="840" w:type="dxa"/>
            <w:vMerge/>
            <w:tcBorders>
              <w:top w:val="single" w:sz="4" w:space="0" w:color="auto"/>
              <w:left w:val="single" w:sz="4" w:space="0" w:color="auto"/>
              <w:bottom w:val="single" w:sz="4" w:space="0" w:color="auto"/>
              <w:right w:val="single" w:sz="4" w:space="0" w:color="auto"/>
            </w:tcBorders>
            <w:vAlign w:val="center"/>
          </w:tcPr>
          <w:p w:rsidR="00F73AB3" w:rsidRPr="00065491" w:rsidRDefault="00F73AB3" w:rsidP="00E46A29">
            <w:pPr>
              <w:rPr>
                <w:rFonts w:eastAsia="Arial Unicode MS" w:cs="Arial"/>
                <w:b/>
                <w:bCs/>
                <w:sz w:val="20"/>
              </w:rPr>
            </w:pPr>
          </w:p>
        </w:tc>
        <w:tc>
          <w:tcPr>
            <w:tcW w:w="1200" w:type="dxa"/>
            <w:tcBorders>
              <w:top w:val="single" w:sz="4" w:space="0" w:color="auto"/>
              <w:left w:val="single" w:sz="4" w:space="0" w:color="auto"/>
              <w:bottom w:val="single" w:sz="4" w:space="0" w:color="auto"/>
              <w:right w:val="single" w:sz="4" w:space="0" w:color="auto"/>
            </w:tcBorders>
            <w:noWrap/>
            <w:vAlign w:val="center"/>
          </w:tcPr>
          <w:p w:rsidR="00F73AB3" w:rsidRPr="00065491" w:rsidRDefault="00F73AB3" w:rsidP="008745B4">
            <w:pPr>
              <w:jc w:val="center"/>
              <w:rPr>
                <w:rFonts w:eastAsia="Arial Unicode MS" w:cs="Arial"/>
                <w:b/>
                <w:bCs/>
                <w:sz w:val="20"/>
              </w:rPr>
            </w:pPr>
            <w:r w:rsidRPr="00065491">
              <w:rPr>
                <w:rFonts w:cs="Arial"/>
                <w:b/>
                <w:bCs/>
                <w:sz w:val="20"/>
              </w:rPr>
              <w:t>20</w:t>
            </w:r>
            <w:r w:rsidR="00200354">
              <w:rPr>
                <w:rFonts w:cs="Arial"/>
                <w:b/>
                <w:bCs/>
                <w:sz w:val="20"/>
              </w:rPr>
              <w:t>10</w:t>
            </w:r>
          </w:p>
        </w:tc>
        <w:tc>
          <w:tcPr>
            <w:tcW w:w="840" w:type="dxa"/>
            <w:vMerge/>
            <w:tcBorders>
              <w:top w:val="single" w:sz="4" w:space="0" w:color="auto"/>
              <w:left w:val="single" w:sz="4" w:space="0" w:color="auto"/>
              <w:bottom w:val="single" w:sz="4" w:space="0" w:color="auto"/>
              <w:right w:val="single" w:sz="4" w:space="0" w:color="auto"/>
            </w:tcBorders>
            <w:vAlign w:val="center"/>
          </w:tcPr>
          <w:p w:rsidR="00F73AB3" w:rsidRPr="00065491" w:rsidRDefault="00F73AB3" w:rsidP="00E46A29">
            <w:pPr>
              <w:rPr>
                <w:rFonts w:eastAsia="Arial Unicode MS" w:cs="Arial"/>
                <w:b/>
                <w:bCs/>
                <w:sz w:val="20"/>
              </w:rPr>
            </w:pPr>
          </w:p>
        </w:tc>
        <w:tc>
          <w:tcPr>
            <w:tcW w:w="1081" w:type="dxa"/>
            <w:tcBorders>
              <w:top w:val="single" w:sz="4" w:space="0" w:color="auto"/>
              <w:left w:val="single" w:sz="4" w:space="0" w:color="auto"/>
              <w:bottom w:val="single" w:sz="4" w:space="0" w:color="auto"/>
              <w:right w:val="single" w:sz="4" w:space="0" w:color="auto"/>
            </w:tcBorders>
            <w:vAlign w:val="center"/>
          </w:tcPr>
          <w:p w:rsidR="00F73AB3" w:rsidRPr="00065491" w:rsidRDefault="00F73AB3" w:rsidP="008745B4">
            <w:pPr>
              <w:jc w:val="center"/>
              <w:rPr>
                <w:rFonts w:eastAsia="Arial Unicode MS" w:cs="Arial"/>
                <w:b/>
                <w:bCs/>
                <w:sz w:val="20"/>
              </w:rPr>
            </w:pPr>
            <w:r>
              <w:rPr>
                <w:rFonts w:eastAsia="Arial Unicode MS" w:cs="Arial"/>
                <w:b/>
                <w:bCs/>
                <w:sz w:val="20"/>
              </w:rPr>
              <w:t>20</w:t>
            </w:r>
            <w:r w:rsidR="00200354">
              <w:rPr>
                <w:rFonts w:eastAsia="Arial Unicode MS" w:cs="Arial"/>
                <w:b/>
                <w:bCs/>
                <w:sz w:val="20"/>
              </w:rPr>
              <w:t>11</w:t>
            </w:r>
          </w:p>
        </w:tc>
        <w:tc>
          <w:tcPr>
            <w:tcW w:w="819" w:type="dxa"/>
            <w:tcBorders>
              <w:top w:val="single" w:sz="4" w:space="0" w:color="auto"/>
              <w:left w:val="single" w:sz="4" w:space="0" w:color="auto"/>
              <w:bottom w:val="single" w:sz="4" w:space="0" w:color="auto"/>
              <w:right w:val="single" w:sz="4" w:space="0" w:color="auto"/>
            </w:tcBorders>
            <w:vAlign w:val="center"/>
          </w:tcPr>
          <w:p w:rsidR="00F73AB3" w:rsidRPr="00065491" w:rsidRDefault="00F73AB3" w:rsidP="00E46A29">
            <w:pPr>
              <w:rPr>
                <w:rFonts w:eastAsia="Arial Unicode MS" w:cs="Arial"/>
                <w:b/>
                <w:bCs/>
                <w:sz w:val="20"/>
              </w:rPr>
            </w:pPr>
          </w:p>
        </w:tc>
      </w:tr>
      <w:tr w:rsidR="00F73AB3" w:rsidRPr="00065491" w:rsidTr="003573B7">
        <w:trPr>
          <w:trHeight w:val="255"/>
        </w:trPr>
        <w:tc>
          <w:tcPr>
            <w:tcW w:w="1957"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rPr>
                <w:rFonts w:eastAsia="Arial Unicode MS" w:cs="Arial"/>
                <w:sz w:val="20"/>
              </w:rPr>
            </w:pPr>
            <w:r w:rsidRPr="00065491">
              <w:rPr>
                <w:rFonts w:cs="Arial"/>
                <w:sz w:val="20"/>
              </w:rPr>
              <w:t>1. INGRESOS CORRIENTES DE LIBRE DESTINACION</w:t>
            </w:r>
          </w:p>
        </w:tc>
        <w:tc>
          <w:tcPr>
            <w:tcW w:w="119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cs="Arial"/>
                <w:sz w:val="20"/>
              </w:rPr>
              <w:t>782.983</w:t>
            </w:r>
          </w:p>
        </w:tc>
        <w:tc>
          <w:tcPr>
            <w:tcW w:w="96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291FC4">
            <w:pPr>
              <w:rPr>
                <w:rFonts w:eastAsia="Arial Unicode MS" w:cs="Arial"/>
                <w:sz w:val="20"/>
              </w:rPr>
            </w:pPr>
            <w:r>
              <w:rPr>
                <w:rFonts w:eastAsia="Arial Unicode MS" w:cs="Arial"/>
                <w:sz w:val="20"/>
              </w:rPr>
              <w:t xml:space="preserve">   </w:t>
            </w:r>
            <w:r w:rsidR="00200354">
              <w:rPr>
                <w:rFonts w:eastAsia="Arial Unicode MS" w:cs="Arial"/>
                <w:sz w:val="20"/>
              </w:rPr>
              <w:t>10.36</w:t>
            </w:r>
          </w:p>
        </w:tc>
        <w:tc>
          <w:tcPr>
            <w:tcW w:w="3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jc w:val="right"/>
              <w:rPr>
                <w:rFonts w:eastAsia="Arial Unicode MS" w:cs="Arial"/>
                <w:sz w:val="20"/>
              </w:rPr>
            </w:pPr>
          </w:p>
        </w:tc>
        <w:tc>
          <w:tcPr>
            <w:tcW w:w="1528"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ind w:left="130"/>
              <w:jc w:val="center"/>
              <w:rPr>
                <w:rFonts w:eastAsia="Arial Unicode MS" w:cs="Arial"/>
                <w:sz w:val="20"/>
              </w:rPr>
            </w:pPr>
            <w:r>
              <w:rPr>
                <w:rFonts w:eastAsia="Arial Unicode MS" w:cs="Arial"/>
                <w:sz w:val="20"/>
              </w:rPr>
              <w:t>914.988</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E46A29">
            <w:pPr>
              <w:jc w:val="center"/>
              <w:rPr>
                <w:rFonts w:eastAsia="Arial Unicode MS" w:cs="Arial"/>
                <w:sz w:val="20"/>
              </w:rPr>
            </w:pPr>
            <w:r>
              <w:rPr>
                <w:rFonts w:eastAsia="Arial Unicode MS" w:cs="Arial"/>
                <w:sz w:val="20"/>
              </w:rPr>
              <w:t>8.98</w:t>
            </w:r>
          </w:p>
        </w:tc>
        <w:tc>
          <w:tcPr>
            <w:tcW w:w="1200" w:type="dxa"/>
            <w:tcBorders>
              <w:top w:val="single" w:sz="4" w:space="0" w:color="auto"/>
              <w:left w:val="single" w:sz="4" w:space="0" w:color="auto"/>
              <w:bottom w:val="single" w:sz="4" w:space="0" w:color="auto"/>
              <w:right w:val="single" w:sz="4" w:space="0" w:color="auto"/>
            </w:tcBorders>
            <w:noWrap/>
            <w:vAlign w:val="bottom"/>
          </w:tcPr>
          <w:p w:rsidR="006670D8" w:rsidRPr="00A81BE6" w:rsidRDefault="006670D8" w:rsidP="006670D8">
            <w:pPr>
              <w:rPr>
                <w:rFonts w:cs="Arial"/>
                <w:color w:val="000000"/>
                <w:szCs w:val="24"/>
              </w:rPr>
            </w:pPr>
          </w:p>
          <w:p w:rsidR="00541B86" w:rsidRPr="00A81BE6" w:rsidRDefault="00541B86" w:rsidP="00541B86">
            <w:pPr>
              <w:jc w:val="center"/>
              <w:rPr>
                <w:rFonts w:cs="Arial"/>
                <w:b/>
                <w:bCs/>
                <w:color w:val="333333"/>
                <w:szCs w:val="24"/>
              </w:rPr>
            </w:pPr>
          </w:p>
          <w:p w:rsidR="006670D8" w:rsidRPr="00A81BE6" w:rsidRDefault="006670D8" w:rsidP="006670D8">
            <w:pPr>
              <w:rPr>
                <w:rFonts w:cs="Arial"/>
                <w:color w:val="000000"/>
                <w:szCs w:val="24"/>
              </w:rPr>
            </w:pPr>
            <w:r>
              <w:rPr>
                <w:rFonts w:cs="Arial"/>
              </w:rPr>
              <w:t xml:space="preserve"> </w:t>
            </w:r>
          </w:p>
          <w:p w:rsidR="00F73AB3" w:rsidRPr="00796E88" w:rsidRDefault="00AE1F17" w:rsidP="00796E88">
            <w:pPr>
              <w:rPr>
                <w:rFonts w:cs="Arial"/>
                <w:color w:val="000000"/>
                <w:sz w:val="20"/>
              </w:rPr>
            </w:pPr>
            <w:r>
              <w:rPr>
                <w:rFonts w:cs="Arial"/>
                <w:sz w:val="20"/>
              </w:rPr>
              <w:t xml:space="preserve">  </w:t>
            </w:r>
            <w:r w:rsidR="00796E88" w:rsidRPr="00796E88">
              <w:rPr>
                <w:rFonts w:cs="Arial"/>
                <w:sz w:val="20"/>
              </w:rPr>
              <w:t>999.215</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rPr>
                <w:rFonts w:eastAsia="Arial Unicode MS" w:cs="Arial"/>
                <w:sz w:val="20"/>
              </w:rPr>
            </w:pPr>
            <w:r>
              <w:rPr>
                <w:rFonts w:eastAsia="Arial Unicode MS" w:cs="Arial"/>
                <w:sz w:val="20"/>
              </w:rPr>
              <w:t xml:space="preserve">    8.42</w:t>
            </w:r>
          </w:p>
        </w:tc>
        <w:tc>
          <w:tcPr>
            <w:tcW w:w="1081" w:type="dxa"/>
            <w:tcBorders>
              <w:top w:val="single" w:sz="4" w:space="0" w:color="auto"/>
              <w:left w:val="single" w:sz="4" w:space="0" w:color="auto"/>
              <w:bottom w:val="single" w:sz="4" w:space="0" w:color="auto"/>
              <w:right w:val="single" w:sz="4" w:space="0" w:color="auto"/>
            </w:tcBorders>
            <w:vAlign w:val="bottom"/>
          </w:tcPr>
          <w:p w:rsidR="007653FE" w:rsidRPr="00A81BE6" w:rsidRDefault="007653FE" w:rsidP="007653FE">
            <w:pPr>
              <w:jc w:val="center"/>
              <w:rPr>
                <w:rFonts w:cs="Arial"/>
                <w:b/>
                <w:bCs/>
                <w:color w:val="333333"/>
                <w:szCs w:val="24"/>
              </w:rPr>
            </w:pPr>
          </w:p>
          <w:p w:rsidR="00F73AB3" w:rsidRPr="00065491" w:rsidRDefault="00AF0A32" w:rsidP="00E46A29">
            <w:pPr>
              <w:ind w:left="130"/>
              <w:jc w:val="center"/>
              <w:rPr>
                <w:rFonts w:eastAsia="Arial Unicode MS" w:cs="Arial"/>
                <w:sz w:val="20"/>
              </w:rPr>
            </w:pPr>
            <w:r>
              <w:rPr>
                <w:rFonts w:eastAsia="Arial Unicode MS" w:cs="Arial"/>
                <w:sz w:val="20"/>
              </w:rPr>
              <w:t>1.124.518</w:t>
            </w:r>
          </w:p>
        </w:tc>
        <w:tc>
          <w:tcPr>
            <w:tcW w:w="819" w:type="dxa"/>
            <w:tcBorders>
              <w:top w:val="single" w:sz="4" w:space="0" w:color="auto"/>
              <w:left w:val="single" w:sz="4" w:space="0" w:color="auto"/>
              <w:bottom w:val="single" w:sz="4" w:space="0" w:color="auto"/>
              <w:right w:val="single" w:sz="4" w:space="0" w:color="auto"/>
            </w:tcBorders>
            <w:vAlign w:val="bottom"/>
          </w:tcPr>
          <w:p w:rsidR="00F73AB3" w:rsidRPr="0063198A" w:rsidRDefault="00CC46BD" w:rsidP="00E46A29">
            <w:pPr>
              <w:jc w:val="center"/>
              <w:rPr>
                <w:rFonts w:eastAsia="Arial Unicode MS" w:cs="Arial"/>
                <w:sz w:val="20"/>
              </w:rPr>
            </w:pPr>
            <w:r>
              <w:rPr>
                <w:rFonts w:eastAsia="Arial Unicode MS" w:cs="Arial"/>
                <w:sz w:val="20"/>
              </w:rPr>
              <w:t>8</w:t>
            </w:r>
          </w:p>
        </w:tc>
      </w:tr>
      <w:tr w:rsidR="00F73AB3" w:rsidRPr="00065491" w:rsidTr="003573B7">
        <w:trPr>
          <w:trHeight w:val="255"/>
        </w:trPr>
        <w:tc>
          <w:tcPr>
            <w:tcW w:w="1957"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rPr>
                <w:rFonts w:eastAsia="Arial Unicode MS" w:cs="Arial"/>
                <w:sz w:val="20"/>
              </w:rPr>
            </w:pPr>
            <w:r w:rsidRPr="00065491">
              <w:rPr>
                <w:rFonts w:cs="Arial"/>
                <w:sz w:val="20"/>
              </w:rPr>
              <w:t>12. CONTRIBUCIONES PARAFISCALES</w:t>
            </w:r>
          </w:p>
        </w:tc>
        <w:tc>
          <w:tcPr>
            <w:tcW w:w="119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291FC4">
            <w:pPr>
              <w:rPr>
                <w:rFonts w:eastAsia="Arial Unicode MS" w:cs="Arial"/>
                <w:sz w:val="20"/>
              </w:rPr>
            </w:pPr>
            <w:r>
              <w:rPr>
                <w:rFonts w:eastAsia="Arial Unicode MS" w:cs="Arial"/>
                <w:sz w:val="20"/>
              </w:rPr>
              <w:t xml:space="preserve">         </w:t>
            </w:r>
            <w:r w:rsidR="00200354">
              <w:rPr>
                <w:rFonts w:eastAsia="Arial Unicode MS" w:cs="Arial"/>
                <w:sz w:val="20"/>
              </w:rPr>
              <w:t>17.422</w:t>
            </w:r>
          </w:p>
        </w:tc>
        <w:tc>
          <w:tcPr>
            <w:tcW w:w="96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eastAsia="Arial Unicode MS" w:cs="Arial"/>
                <w:sz w:val="20"/>
              </w:rPr>
              <w:t>0.23</w:t>
            </w:r>
          </w:p>
        </w:tc>
        <w:tc>
          <w:tcPr>
            <w:tcW w:w="3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jc w:val="right"/>
              <w:rPr>
                <w:rFonts w:eastAsia="Arial Unicode MS" w:cs="Arial"/>
                <w:sz w:val="20"/>
              </w:rPr>
            </w:pPr>
            <w:r>
              <w:rPr>
                <w:rFonts w:eastAsia="Arial Unicode MS" w:cs="Arial"/>
                <w:sz w:val="20"/>
              </w:rPr>
              <w:t>-</w:t>
            </w:r>
          </w:p>
        </w:tc>
        <w:tc>
          <w:tcPr>
            <w:tcW w:w="1528"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eastAsia="Arial Unicode MS" w:cs="Arial"/>
                <w:sz w:val="20"/>
              </w:rPr>
              <w:t>29.99</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E46A29">
            <w:pPr>
              <w:jc w:val="center"/>
              <w:rPr>
                <w:rFonts w:eastAsia="Arial Unicode MS" w:cs="Arial"/>
                <w:sz w:val="20"/>
              </w:rPr>
            </w:pPr>
            <w:r>
              <w:rPr>
                <w:rFonts w:eastAsia="Arial Unicode MS" w:cs="Arial"/>
                <w:sz w:val="20"/>
              </w:rPr>
              <w:t>0.29</w:t>
            </w:r>
          </w:p>
        </w:tc>
        <w:tc>
          <w:tcPr>
            <w:tcW w:w="120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rPr>
                <w:rFonts w:eastAsia="Arial Unicode MS" w:cs="Arial"/>
                <w:sz w:val="20"/>
              </w:rPr>
            </w:pPr>
            <w:r>
              <w:rPr>
                <w:rFonts w:eastAsia="Arial Unicode MS" w:cs="Arial"/>
                <w:sz w:val="20"/>
              </w:rPr>
              <w:t xml:space="preserve">    13.950</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jc w:val="center"/>
              <w:rPr>
                <w:rFonts w:eastAsia="Arial Unicode MS" w:cs="Arial"/>
                <w:sz w:val="20"/>
              </w:rPr>
            </w:pPr>
            <w:r>
              <w:rPr>
                <w:rFonts w:eastAsia="Arial Unicode MS" w:cs="Arial"/>
                <w:sz w:val="20"/>
              </w:rPr>
              <w:t>0.11</w:t>
            </w:r>
          </w:p>
        </w:tc>
        <w:tc>
          <w:tcPr>
            <w:tcW w:w="1081" w:type="dxa"/>
            <w:tcBorders>
              <w:top w:val="single" w:sz="4" w:space="0" w:color="auto"/>
              <w:left w:val="single" w:sz="4" w:space="0" w:color="auto"/>
              <w:bottom w:val="single" w:sz="4" w:space="0" w:color="auto"/>
              <w:right w:val="single" w:sz="4" w:space="0" w:color="auto"/>
            </w:tcBorders>
            <w:vAlign w:val="bottom"/>
          </w:tcPr>
          <w:p w:rsidR="00F73AB3" w:rsidRPr="00065491" w:rsidRDefault="00CC46BD" w:rsidP="00E46A29">
            <w:pPr>
              <w:jc w:val="center"/>
              <w:rPr>
                <w:rFonts w:eastAsia="Arial Unicode MS" w:cs="Arial"/>
                <w:sz w:val="20"/>
              </w:rPr>
            </w:pPr>
            <w:r>
              <w:rPr>
                <w:rFonts w:eastAsia="Arial Unicode MS" w:cs="Arial"/>
                <w:sz w:val="20"/>
              </w:rPr>
              <w:t xml:space="preserve">    136.018</w:t>
            </w:r>
          </w:p>
        </w:tc>
        <w:tc>
          <w:tcPr>
            <w:tcW w:w="819" w:type="dxa"/>
            <w:tcBorders>
              <w:top w:val="single" w:sz="4" w:space="0" w:color="auto"/>
              <w:left w:val="single" w:sz="4" w:space="0" w:color="auto"/>
              <w:bottom w:val="single" w:sz="4" w:space="0" w:color="auto"/>
              <w:right w:val="single" w:sz="4" w:space="0" w:color="auto"/>
            </w:tcBorders>
            <w:vAlign w:val="bottom"/>
          </w:tcPr>
          <w:p w:rsidR="00F73AB3" w:rsidRPr="0063198A" w:rsidRDefault="00CC46BD" w:rsidP="00E46A29">
            <w:pPr>
              <w:jc w:val="center"/>
              <w:rPr>
                <w:rFonts w:eastAsia="Arial Unicode MS" w:cs="Arial"/>
                <w:sz w:val="20"/>
              </w:rPr>
            </w:pPr>
            <w:r>
              <w:rPr>
                <w:rFonts w:eastAsia="Arial Unicode MS" w:cs="Arial"/>
                <w:sz w:val="20"/>
              </w:rPr>
              <w:t>0.92</w:t>
            </w:r>
          </w:p>
        </w:tc>
      </w:tr>
      <w:tr w:rsidR="00F73AB3" w:rsidRPr="00065491" w:rsidTr="003573B7">
        <w:trPr>
          <w:trHeight w:val="255"/>
        </w:trPr>
        <w:tc>
          <w:tcPr>
            <w:tcW w:w="1957"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rPr>
                <w:rFonts w:eastAsia="Arial Unicode MS" w:cs="Arial"/>
                <w:sz w:val="20"/>
              </w:rPr>
            </w:pPr>
            <w:r w:rsidRPr="00065491">
              <w:rPr>
                <w:rFonts w:cs="Arial"/>
                <w:sz w:val="20"/>
              </w:rPr>
              <w:t>3. FONDOS  ESPECIALES</w:t>
            </w:r>
          </w:p>
        </w:tc>
        <w:tc>
          <w:tcPr>
            <w:tcW w:w="119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eastAsia="Arial Unicode MS" w:cs="Arial"/>
                <w:sz w:val="20"/>
              </w:rPr>
              <w:t>6.700.563</w:t>
            </w:r>
          </w:p>
        </w:tc>
        <w:tc>
          <w:tcPr>
            <w:tcW w:w="96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eastAsia="Arial Unicode MS" w:cs="Arial"/>
                <w:sz w:val="20"/>
              </w:rPr>
              <w:t>88.69</w:t>
            </w:r>
          </w:p>
        </w:tc>
        <w:tc>
          <w:tcPr>
            <w:tcW w:w="3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jc w:val="right"/>
              <w:rPr>
                <w:rFonts w:eastAsia="Arial Unicode MS" w:cs="Arial"/>
                <w:sz w:val="20"/>
              </w:rPr>
            </w:pPr>
          </w:p>
        </w:tc>
        <w:tc>
          <w:tcPr>
            <w:tcW w:w="1528"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rPr>
                <w:rFonts w:eastAsia="Arial Unicode MS" w:cs="Arial"/>
                <w:sz w:val="20"/>
              </w:rPr>
            </w:pPr>
            <w:r>
              <w:rPr>
                <w:rFonts w:eastAsia="Arial Unicode MS" w:cs="Arial"/>
                <w:sz w:val="20"/>
              </w:rPr>
              <w:t xml:space="preserve">    7.302.383</w:t>
            </w:r>
            <w:r w:rsidR="00F73AB3">
              <w:rPr>
                <w:rFonts w:eastAsia="Arial Unicode MS" w:cs="Arial"/>
                <w:sz w:val="20"/>
              </w:rPr>
              <w:t xml:space="preserve">    </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E46A29">
            <w:pPr>
              <w:jc w:val="center"/>
              <w:rPr>
                <w:rFonts w:eastAsia="Arial Unicode MS" w:cs="Arial"/>
                <w:sz w:val="20"/>
              </w:rPr>
            </w:pPr>
            <w:r>
              <w:rPr>
                <w:rFonts w:eastAsia="Arial Unicode MS" w:cs="Arial"/>
                <w:sz w:val="20"/>
              </w:rPr>
              <w:t>71.71</w:t>
            </w:r>
          </w:p>
        </w:tc>
        <w:tc>
          <w:tcPr>
            <w:tcW w:w="120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jc w:val="center"/>
              <w:rPr>
                <w:rFonts w:eastAsia="Arial Unicode MS" w:cs="Arial"/>
                <w:sz w:val="20"/>
              </w:rPr>
            </w:pPr>
            <w:r>
              <w:rPr>
                <w:rFonts w:eastAsia="Arial Unicode MS" w:cs="Arial"/>
                <w:sz w:val="20"/>
              </w:rPr>
              <w:t>9.948.196</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jc w:val="center"/>
              <w:rPr>
                <w:rFonts w:eastAsia="Arial Unicode MS" w:cs="Arial"/>
                <w:sz w:val="20"/>
              </w:rPr>
            </w:pPr>
            <w:r>
              <w:rPr>
                <w:rFonts w:eastAsia="Arial Unicode MS" w:cs="Arial"/>
                <w:sz w:val="20"/>
              </w:rPr>
              <w:t xml:space="preserve"> 83.83</w:t>
            </w:r>
          </w:p>
        </w:tc>
        <w:tc>
          <w:tcPr>
            <w:tcW w:w="1081" w:type="dxa"/>
            <w:tcBorders>
              <w:top w:val="single" w:sz="4" w:space="0" w:color="auto"/>
              <w:left w:val="single" w:sz="4" w:space="0" w:color="auto"/>
              <w:bottom w:val="single" w:sz="4" w:space="0" w:color="auto"/>
              <w:right w:val="single" w:sz="4" w:space="0" w:color="auto"/>
            </w:tcBorders>
            <w:vAlign w:val="bottom"/>
          </w:tcPr>
          <w:p w:rsidR="00F73AB3" w:rsidRPr="00065491" w:rsidRDefault="00CC46BD" w:rsidP="00E46A29">
            <w:pPr>
              <w:rPr>
                <w:rFonts w:eastAsia="Arial Unicode MS" w:cs="Arial"/>
                <w:sz w:val="20"/>
              </w:rPr>
            </w:pPr>
            <w:r>
              <w:rPr>
                <w:rFonts w:eastAsia="Arial Unicode MS" w:cs="Arial"/>
                <w:sz w:val="20"/>
              </w:rPr>
              <w:t xml:space="preserve"> 11.614.212</w:t>
            </w:r>
          </w:p>
        </w:tc>
        <w:tc>
          <w:tcPr>
            <w:tcW w:w="819" w:type="dxa"/>
            <w:tcBorders>
              <w:top w:val="single" w:sz="4" w:space="0" w:color="auto"/>
              <w:left w:val="single" w:sz="4" w:space="0" w:color="auto"/>
              <w:bottom w:val="single" w:sz="4" w:space="0" w:color="auto"/>
              <w:right w:val="single" w:sz="4" w:space="0" w:color="auto"/>
            </w:tcBorders>
            <w:vAlign w:val="bottom"/>
          </w:tcPr>
          <w:p w:rsidR="00F73AB3" w:rsidRPr="0063198A" w:rsidRDefault="00CC46BD" w:rsidP="00E46A29">
            <w:pPr>
              <w:rPr>
                <w:rFonts w:eastAsia="Arial Unicode MS" w:cs="Arial"/>
                <w:sz w:val="20"/>
              </w:rPr>
            </w:pPr>
            <w:r>
              <w:rPr>
                <w:rFonts w:eastAsia="Arial Unicode MS" w:cs="Arial"/>
                <w:sz w:val="20"/>
              </w:rPr>
              <w:t xml:space="preserve">   78.78</w:t>
            </w:r>
          </w:p>
        </w:tc>
      </w:tr>
      <w:tr w:rsidR="00F73AB3" w:rsidRPr="00065491" w:rsidTr="003573B7">
        <w:trPr>
          <w:trHeight w:val="255"/>
        </w:trPr>
        <w:tc>
          <w:tcPr>
            <w:tcW w:w="1957"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rPr>
                <w:rFonts w:eastAsia="Arial Unicode MS" w:cs="Arial"/>
                <w:sz w:val="20"/>
              </w:rPr>
            </w:pPr>
            <w:r w:rsidRPr="00065491">
              <w:rPr>
                <w:rFonts w:cs="Arial"/>
                <w:sz w:val="20"/>
              </w:rPr>
              <w:t>4. RECURSOS DEL CAPITAL</w:t>
            </w:r>
          </w:p>
        </w:tc>
        <w:tc>
          <w:tcPr>
            <w:tcW w:w="119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eastAsia="Arial Unicode MS" w:cs="Arial"/>
                <w:sz w:val="20"/>
              </w:rPr>
              <w:t>54.817</w:t>
            </w:r>
          </w:p>
        </w:tc>
        <w:tc>
          <w:tcPr>
            <w:tcW w:w="96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sz w:val="20"/>
              </w:rPr>
            </w:pPr>
            <w:r>
              <w:rPr>
                <w:rFonts w:eastAsia="Arial Unicode MS" w:cs="Arial"/>
                <w:sz w:val="20"/>
              </w:rPr>
              <w:t>0.72</w:t>
            </w:r>
          </w:p>
        </w:tc>
        <w:tc>
          <w:tcPr>
            <w:tcW w:w="3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jc w:val="right"/>
              <w:rPr>
                <w:rFonts w:eastAsia="Arial Unicode MS" w:cs="Arial"/>
                <w:sz w:val="20"/>
              </w:rPr>
            </w:pPr>
          </w:p>
        </w:tc>
        <w:tc>
          <w:tcPr>
            <w:tcW w:w="1528" w:type="dxa"/>
            <w:tcBorders>
              <w:top w:val="single" w:sz="4" w:space="0" w:color="auto"/>
              <w:left w:val="single" w:sz="4" w:space="0" w:color="auto"/>
              <w:bottom w:val="single" w:sz="4" w:space="0" w:color="auto"/>
              <w:right w:val="single" w:sz="4" w:space="0" w:color="auto"/>
            </w:tcBorders>
            <w:noWrap/>
            <w:vAlign w:val="bottom"/>
          </w:tcPr>
          <w:p w:rsidR="00F73AB3" w:rsidRPr="0096103B" w:rsidRDefault="00200354" w:rsidP="00291FC4">
            <w:pPr>
              <w:jc w:val="center"/>
              <w:rPr>
                <w:rFonts w:eastAsia="Arial Unicode MS" w:cs="Arial"/>
                <w:sz w:val="22"/>
                <w:szCs w:val="22"/>
              </w:rPr>
            </w:pPr>
            <w:r>
              <w:rPr>
                <w:rFonts w:eastAsia="Arial Unicode MS" w:cs="Arial"/>
                <w:sz w:val="22"/>
                <w:szCs w:val="22"/>
              </w:rPr>
              <w:t>1.935.151</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E46A29">
            <w:pPr>
              <w:jc w:val="center"/>
              <w:rPr>
                <w:rFonts w:eastAsia="Arial Unicode MS" w:cs="Arial"/>
                <w:sz w:val="20"/>
              </w:rPr>
            </w:pPr>
            <w:r>
              <w:rPr>
                <w:rFonts w:eastAsia="Arial Unicode MS" w:cs="Arial"/>
                <w:sz w:val="20"/>
              </w:rPr>
              <w:t>19.02</w:t>
            </w:r>
          </w:p>
        </w:tc>
        <w:tc>
          <w:tcPr>
            <w:tcW w:w="120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AE1F17">
            <w:pPr>
              <w:rPr>
                <w:rFonts w:eastAsia="Arial Unicode MS" w:cs="Arial"/>
                <w:sz w:val="20"/>
              </w:rPr>
            </w:pPr>
            <w:r>
              <w:rPr>
                <w:rFonts w:eastAsia="Arial Unicode MS" w:cs="Arial"/>
                <w:sz w:val="20"/>
              </w:rPr>
              <w:t xml:space="preserve">   905.655</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jc w:val="center"/>
              <w:rPr>
                <w:rFonts w:eastAsia="Arial Unicode MS" w:cs="Arial"/>
                <w:sz w:val="20"/>
              </w:rPr>
            </w:pPr>
            <w:r>
              <w:rPr>
                <w:rFonts w:eastAsia="Arial Unicode MS" w:cs="Arial"/>
                <w:sz w:val="20"/>
              </w:rPr>
              <w:t>7,6</w:t>
            </w:r>
            <w:r w:rsidR="004578F3">
              <w:rPr>
                <w:rFonts w:eastAsia="Arial Unicode MS" w:cs="Arial"/>
                <w:sz w:val="20"/>
              </w:rPr>
              <w:t>1</w:t>
            </w:r>
          </w:p>
        </w:tc>
        <w:tc>
          <w:tcPr>
            <w:tcW w:w="1081" w:type="dxa"/>
            <w:tcBorders>
              <w:top w:val="single" w:sz="4" w:space="0" w:color="auto"/>
              <w:left w:val="single" w:sz="4" w:space="0" w:color="auto"/>
              <w:bottom w:val="single" w:sz="4" w:space="0" w:color="auto"/>
              <w:right w:val="single" w:sz="4" w:space="0" w:color="auto"/>
            </w:tcBorders>
            <w:vAlign w:val="bottom"/>
          </w:tcPr>
          <w:p w:rsidR="00F73AB3" w:rsidRPr="0096103B" w:rsidRDefault="00CC46BD" w:rsidP="00E46A29">
            <w:pPr>
              <w:jc w:val="center"/>
              <w:rPr>
                <w:rFonts w:eastAsia="Arial Unicode MS" w:cs="Arial"/>
                <w:sz w:val="22"/>
                <w:szCs w:val="22"/>
              </w:rPr>
            </w:pPr>
            <w:r>
              <w:rPr>
                <w:rFonts w:eastAsia="Arial Unicode MS" w:cs="Arial"/>
                <w:sz w:val="22"/>
                <w:szCs w:val="22"/>
              </w:rPr>
              <w:t>1.849.683</w:t>
            </w:r>
          </w:p>
        </w:tc>
        <w:tc>
          <w:tcPr>
            <w:tcW w:w="819" w:type="dxa"/>
            <w:tcBorders>
              <w:top w:val="single" w:sz="4" w:space="0" w:color="auto"/>
              <w:left w:val="single" w:sz="4" w:space="0" w:color="auto"/>
              <w:bottom w:val="single" w:sz="4" w:space="0" w:color="auto"/>
              <w:right w:val="single" w:sz="4" w:space="0" w:color="auto"/>
            </w:tcBorders>
            <w:vAlign w:val="bottom"/>
          </w:tcPr>
          <w:p w:rsidR="00F73AB3" w:rsidRPr="0063198A" w:rsidRDefault="00CC46BD" w:rsidP="00E46A29">
            <w:pPr>
              <w:rPr>
                <w:rFonts w:eastAsia="Arial Unicode MS" w:cs="Arial"/>
                <w:sz w:val="20"/>
              </w:rPr>
            </w:pPr>
            <w:r>
              <w:rPr>
                <w:rFonts w:eastAsia="Arial Unicode MS" w:cs="Arial"/>
                <w:sz w:val="20"/>
              </w:rPr>
              <w:t xml:space="preserve">   12.36</w:t>
            </w:r>
          </w:p>
        </w:tc>
      </w:tr>
      <w:tr w:rsidR="00F73AB3" w:rsidRPr="00065491" w:rsidTr="003573B7">
        <w:trPr>
          <w:trHeight w:val="294"/>
        </w:trPr>
        <w:tc>
          <w:tcPr>
            <w:tcW w:w="1957"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rPr>
                <w:rFonts w:eastAsia="Arial Unicode MS" w:cs="Arial"/>
                <w:b/>
                <w:bCs/>
                <w:sz w:val="20"/>
              </w:rPr>
            </w:pPr>
            <w:r w:rsidRPr="00065491">
              <w:rPr>
                <w:rFonts w:cs="Arial"/>
                <w:b/>
                <w:bCs/>
                <w:sz w:val="20"/>
              </w:rPr>
              <w:t>TOTAL INGRESOS</w:t>
            </w:r>
          </w:p>
        </w:tc>
        <w:tc>
          <w:tcPr>
            <w:tcW w:w="119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b/>
                <w:bCs/>
                <w:sz w:val="20"/>
              </w:rPr>
            </w:pPr>
            <w:r>
              <w:rPr>
                <w:rFonts w:eastAsia="Arial Unicode MS" w:cs="Arial"/>
                <w:b/>
                <w:bCs/>
                <w:sz w:val="20"/>
              </w:rPr>
              <w:t>7.555.785</w:t>
            </w:r>
          </w:p>
        </w:tc>
        <w:tc>
          <w:tcPr>
            <w:tcW w:w="964"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85304C" w:rsidP="00E46A29">
            <w:pPr>
              <w:jc w:val="center"/>
              <w:rPr>
                <w:rFonts w:eastAsia="Arial Unicode MS" w:cs="Arial"/>
                <w:sz w:val="20"/>
              </w:rPr>
            </w:pPr>
            <w:r>
              <w:rPr>
                <w:rFonts w:eastAsia="Arial Unicode MS" w:cs="Arial"/>
                <w:sz w:val="20"/>
              </w:rPr>
              <w:t>100</w:t>
            </w:r>
          </w:p>
        </w:tc>
        <w:tc>
          <w:tcPr>
            <w:tcW w:w="3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F73AB3" w:rsidP="00E46A29">
            <w:pPr>
              <w:jc w:val="right"/>
              <w:rPr>
                <w:rFonts w:eastAsia="Arial Unicode MS" w:cs="Arial"/>
                <w:sz w:val="20"/>
              </w:rPr>
            </w:pPr>
          </w:p>
        </w:tc>
        <w:tc>
          <w:tcPr>
            <w:tcW w:w="1528"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200354" w:rsidP="00291FC4">
            <w:pPr>
              <w:jc w:val="center"/>
              <w:rPr>
                <w:rFonts w:eastAsia="Arial Unicode MS" w:cs="Arial"/>
                <w:b/>
                <w:bCs/>
                <w:sz w:val="20"/>
              </w:rPr>
            </w:pPr>
            <w:r>
              <w:rPr>
                <w:rFonts w:eastAsia="Arial Unicode MS" w:cs="Arial"/>
                <w:b/>
                <w:bCs/>
                <w:sz w:val="20"/>
              </w:rPr>
              <w:t>10.182.520</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85304C" w:rsidP="00E46A29">
            <w:pPr>
              <w:rPr>
                <w:rFonts w:eastAsia="Arial Unicode MS" w:cs="Arial"/>
                <w:sz w:val="20"/>
              </w:rPr>
            </w:pPr>
            <w:r>
              <w:rPr>
                <w:rFonts w:eastAsia="Arial Unicode MS" w:cs="Arial"/>
                <w:sz w:val="20"/>
              </w:rPr>
              <w:t xml:space="preserve">   100</w:t>
            </w:r>
          </w:p>
        </w:tc>
        <w:tc>
          <w:tcPr>
            <w:tcW w:w="120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AE1F17" w:rsidP="00E46A29">
            <w:pPr>
              <w:jc w:val="center"/>
              <w:rPr>
                <w:rFonts w:eastAsia="Arial Unicode MS" w:cs="Arial"/>
                <w:b/>
                <w:bCs/>
                <w:sz w:val="20"/>
              </w:rPr>
            </w:pPr>
            <w:r>
              <w:rPr>
                <w:rFonts w:eastAsia="Arial Unicode MS" w:cs="Arial"/>
                <w:b/>
                <w:bCs/>
                <w:sz w:val="20"/>
              </w:rPr>
              <w:t>11.867.016</w:t>
            </w:r>
          </w:p>
        </w:tc>
        <w:tc>
          <w:tcPr>
            <w:tcW w:w="840" w:type="dxa"/>
            <w:tcBorders>
              <w:top w:val="single" w:sz="4" w:space="0" w:color="auto"/>
              <w:left w:val="single" w:sz="4" w:space="0" w:color="auto"/>
              <w:bottom w:val="single" w:sz="4" w:space="0" w:color="auto"/>
              <w:right w:val="single" w:sz="4" w:space="0" w:color="auto"/>
            </w:tcBorders>
            <w:noWrap/>
            <w:vAlign w:val="bottom"/>
          </w:tcPr>
          <w:p w:rsidR="00F73AB3" w:rsidRPr="00065491" w:rsidRDefault="004578F3" w:rsidP="00E46A29">
            <w:pPr>
              <w:jc w:val="center"/>
              <w:rPr>
                <w:rFonts w:eastAsia="Arial Unicode MS" w:cs="Arial"/>
                <w:sz w:val="20"/>
              </w:rPr>
            </w:pPr>
            <w:r>
              <w:rPr>
                <w:rFonts w:eastAsia="Arial Unicode MS" w:cs="Arial"/>
                <w:sz w:val="20"/>
              </w:rPr>
              <w:t>100</w:t>
            </w:r>
          </w:p>
        </w:tc>
        <w:tc>
          <w:tcPr>
            <w:tcW w:w="1081" w:type="dxa"/>
            <w:tcBorders>
              <w:top w:val="single" w:sz="4" w:space="0" w:color="auto"/>
              <w:left w:val="single" w:sz="4" w:space="0" w:color="auto"/>
              <w:bottom w:val="single" w:sz="4" w:space="0" w:color="auto"/>
              <w:right w:val="single" w:sz="4" w:space="0" w:color="auto"/>
            </w:tcBorders>
            <w:vAlign w:val="bottom"/>
          </w:tcPr>
          <w:p w:rsidR="00F73AB3" w:rsidRPr="00065491" w:rsidRDefault="00CC46BD" w:rsidP="0077577A">
            <w:pPr>
              <w:jc w:val="center"/>
              <w:rPr>
                <w:rFonts w:eastAsia="Arial Unicode MS" w:cs="Arial"/>
                <w:b/>
                <w:bCs/>
                <w:sz w:val="20"/>
              </w:rPr>
            </w:pPr>
            <w:r>
              <w:rPr>
                <w:rFonts w:eastAsia="Arial Unicode MS" w:cs="Arial"/>
                <w:b/>
                <w:bCs/>
                <w:sz w:val="20"/>
              </w:rPr>
              <w:t>14.724.431</w:t>
            </w:r>
          </w:p>
        </w:tc>
        <w:tc>
          <w:tcPr>
            <w:tcW w:w="819" w:type="dxa"/>
            <w:tcBorders>
              <w:top w:val="single" w:sz="4" w:space="0" w:color="auto"/>
              <w:left w:val="single" w:sz="4" w:space="0" w:color="auto"/>
              <w:bottom w:val="single" w:sz="4" w:space="0" w:color="auto"/>
              <w:right w:val="single" w:sz="4" w:space="0" w:color="auto"/>
            </w:tcBorders>
            <w:vAlign w:val="bottom"/>
          </w:tcPr>
          <w:p w:rsidR="00F73AB3" w:rsidRPr="0063198A" w:rsidRDefault="00CC46BD" w:rsidP="00E46A29">
            <w:pPr>
              <w:jc w:val="center"/>
              <w:rPr>
                <w:rFonts w:eastAsia="Arial Unicode MS" w:cs="Arial"/>
                <w:sz w:val="20"/>
              </w:rPr>
            </w:pPr>
            <w:r>
              <w:rPr>
                <w:rFonts w:eastAsia="Arial Unicode MS" w:cs="Arial"/>
                <w:sz w:val="20"/>
              </w:rPr>
              <w:t>100</w:t>
            </w:r>
          </w:p>
        </w:tc>
      </w:tr>
    </w:tbl>
    <w:p w:rsidR="00E46A29" w:rsidRPr="00065491" w:rsidRDefault="00E46A29" w:rsidP="007B2A29">
      <w:pPr>
        <w:pStyle w:val="FootnoteText"/>
        <w:jc w:val="left"/>
      </w:pPr>
      <w:r w:rsidRPr="00065491">
        <w:t>Fuente: Tesorería</w:t>
      </w:r>
      <w:r w:rsidR="00D43BCF">
        <w:t xml:space="preserve"> Municipal - Cálculos del Contador</w:t>
      </w:r>
    </w:p>
    <w:p w:rsidR="00E46A29" w:rsidRDefault="00E46A29" w:rsidP="00CB63E7">
      <w:pPr>
        <w:pStyle w:val="Footer"/>
        <w:tabs>
          <w:tab w:val="clear" w:pos="4252"/>
          <w:tab w:val="clear" w:pos="8504"/>
        </w:tabs>
        <w:jc w:val="both"/>
        <w:rPr>
          <w:lang w:val="es-ES"/>
        </w:rPr>
      </w:pPr>
      <w:r>
        <w:rPr>
          <w:lang w:val="es-ES"/>
        </w:rPr>
        <w:t xml:space="preserve">Lo anterior refleja el significado que tienen las participaciones y transferencias de la Nación, en los ingresos de los municipios con economías muy pequeñas como es el caso del municipio de </w:t>
      </w:r>
      <w:r w:rsidR="00334C4E">
        <w:rPr>
          <w:lang w:val="es-ES"/>
        </w:rPr>
        <w:t>Chim</w:t>
      </w:r>
      <w:r w:rsidR="00461992">
        <w:rPr>
          <w:lang w:val="es-ES"/>
        </w:rPr>
        <w:t>á</w:t>
      </w:r>
      <w:r>
        <w:rPr>
          <w:lang w:val="es-ES"/>
        </w:rPr>
        <w:t xml:space="preserve">. Los ICLD tuvieron un comportamiento </w:t>
      </w:r>
      <w:r w:rsidR="0043660D">
        <w:rPr>
          <w:lang w:val="es-ES"/>
        </w:rPr>
        <w:t>ascendente</w:t>
      </w:r>
      <w:r>
        <w:rPr>
          <w:lang w:val="es-ES"/>
        </w:rPr>
        <w:t xml:space="preserve"> en el período referenciado, </w:t>
      </w:r>
      <w:r w:rsidR="0043660D">
        <w:rPr>
          <w:lang w:val="es-ES"/>
        </w:rPr>
        <w:t>especialme</w:t>
      </w:r>
      <w:r w:rsidR="00C940A4">
        <w:rPr>
          <w:lang w:val="es-ES"/>
        </w:rPr>
        <w:t>nte en las vigencias 2009</w:t>
      </w:r>
      <w:r w:rsidR="00AE1F17">
        <w:rPr>
          <w:lang w:val="es-ES"/>
        </w:rPr>
        <w:t xml:space="preserve"> y 2011</w:t>
      </w:r>
      <w:r w:rsidR="0043660D">
        <w:rPr>
          <w:lang w:val="es-ES"/>
        </w:rPr>
        <w:t>, lo que significa una mejoría, aunque leve, en la eficiencia  tanto administrativa como fiscal</w:t>
      </w:r>
      <w:r>
        <w:rPr>
          <w:lang w:val="es-ES"/>
        </w:rPr>
        <w:t xml:space="preserve">, </w:t>
      </w:r>
      <w:r w:rsidR="0043660D">
        <w:rPr>
          <w:lang w:val="es-ES"/>
        </w:rPr>
        <w:t>al obtener premios al esfuer</w:t>
      </w:r>
      <w:r w:rsidR="00AE1F17">
        <w:rPr>
          <w:lang w:val="es-ES"/>
        </w:rPr>
        <w:t>zo en los mencionados aspectos.</w:t>
      </w:r>
    </w:p>
    <w:p w:rsidR="00E46A29" w:rsidRDefault="00E46A29" w:rsidP="00E46A29">
      <w:pPr>
        <w:pStyle w:val="Footer"/>
        <w:tabs>
          <w:tab w:val="clear" w:pos="4252"/>
          <w:tab w:val="clear" w:pos="8504"/>
        </w:tabs>
        <w:rPr>
          <w:lang w:val="es-ES"/>
        </w:rPr>
      </w:pPr>
    </w:p>
    <w:p w:rsidR="00E46A29" w:rsidRDefault="00E46A29" w:rsidP="00E46A29">
      <w:pPr>
        <w:pStyle w:val="Footer"/>
        <w:tabs>
          <w:tab w:val="clear" w:pos="4252"/>
          <w:tab w:val="clear" w:pos="8504"/>
        </w:tabs>
        <w:rPr>
          <w:lang w:val="es-ES"/>
        </w:rPr>
      </w:pPr>
      <w:r>
        <w:t>Tabla Nº 07: Carga Tributaria Per cápita</w:t>
      </w:r>
      <w:r w:rsidRPr="00065491">
        <w:t>. En Miles de $</w:t>
      </w:r>
      <w:r w:rsidR="0096528B">
        <w:t>15,67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7"/>
        <w:gridCol w:w="2529"/>
        <w:gridCol w:w="2413"/>
        <w:gridCol w:w="2253"/>
      </w:tblGrid>
      <w:tr w:rsidR="00E46A29" w:rsidTr="00291FC4">
        <w:tc>
          <w:tcPr>
            <w:tcW w:w="1292" w:type="dxa"/>
          </w:tcPr>
          <w:p w:rsidR="00E46A29" w:rsidRPr="00291FC4" w:rsidRDefault="00E46A29" w:rsidP="00291FC4">
            <w:pPr>
              <w:pStyle w:val="Footer"/>
              <w:tabs>
                <w:tab w:val="clear" w:pos="4252"/>
                <w:tab w:val="clear" w:pos="8504"/>
              </w:tabs>
              <w:jc w:val="center"/>
              <w:rPr>
                <w:b/>
                <w:bCs/>
              </w:rPr>
            </w:pPr>
          </w:p>
          <w:p w:rsidR="00E46A29" w:rsidRPr="00291FC4" w:rsidRDefault="00E46A29" w:rsidP="00291FC4">
            <w:pPr>
              <w:pStyle w:val="Footer"/>
              <w:tabs>
                <w:tab w:val="clear" w:pos="4252"/>
                <w:tab w:val="clear" w:pos="8504"/>
              </w:tabs>
              <w:jc w:val="center"/>
              <w:rPr>
                <w:b/>
                <w:lang w:val="es-ES"/>
              </w:rPr>
            </w:pPr>
            <w:r w:rsidRPr="00291FC4">
              <w:rPr>
                <w:b/>
                <w:bCs/>
              </w:rPr>
              <w:t>Años</w:t>
            </w:r>
          </w:p>
        </w:tc>
        <w:tc>
          <w:tcPr>
            <w:tcW w:w="2568" w:type="dxa"/>
          </w:tcPr>
          <w:p w:rsidR="00E46A29" w:rsidRPr="00291FC4" w:rsidRDefault="00E46A29" w:rsidP="00291FC4">
            <w:pPr>
              <w:pStyle w:val="Footer"/>
              <w:tabs>
                <w:tab w:val="clear" w:pos="4252"/>
                <w:tab w:val="clear" w:pos="8504"/>
              </w:tabs>
              <w:jc w:val="center"/>
              <w:rPr>
                <w:b/>
                <w:lang w:val="es-ES"/>
              </w:rPr>
            </w:pPr>
            <w:r w:rsidRPr="00291FC4">
              <w:rPr>
                <w:b/>
                <w:lang w:val="es-ES"/>
              </w:rPr>
              <w:t>INGRESOS TRIBUTARIOS</w:t>
            </w:r>
          </w:p>
        </w:tc>
        <w:tc>
          <w:tcPr>
            <w:tcW w:w="2450" w:type="dxa"/>
          </w:tcPr>
          <w:p w:rsidR="00E46A29" w:rsidRPr="00291FC4" w:rsidRDefault="00E46A29" w:rsidP="00291FC4">
            <w:pPr>
              <w:pStyle w:val="Footer"/>
              <w:tabs>
                <w:tab w:val="clear" w:pos="4252"/>
                <w:tab w:val="clear" w:pos="8504"/>
              </w:tabs>
              <w:jc w:val="center"/>
              <w:rPr>
                <w:b/>
                <w:lang w:val="es-ES"/>
              </w:rPr>
            </w:pPr>
            <w:r w:rsidRPr="00291FC4">
              <w:rPr>
                <w:b/>
                <w:lang w:val="es-ES"/>
              </w:rPr>
              <w:t>Nº HABITANTES</w:t>
            </w:r>
          </w:p>
        </w:tc>
        <w:tc>
          <w:tcPr>
            <w:tcW w:w="2302" w:type="dxa"/>
          </w:tcPr>
          <w:p w:rsidR="00E46A29" w:rsidRPr="00291FC4" w:rsidRDefault="00E46A29" w:rsidP="00291FC4">
            <w:pPr>
              <w:pStyle w:val="Footer"/>
              <w:tabs>
                <w:tab w:val="clear" w:pos="4252"/>
                <w:tab w:val="clear" w:pos="8504"/>
              </w:tabs>
              <w:jc w:val="center"/>
              <w:rPr>
                <w:b/>
                <w:lang w:val="es-ES"/>
              </w:rPr>
            </w:pPr>
            <w:r w:rsidRPr="00291FC4">
              <w:rPr>
                <w:b/>
                <w:lang w:val="es-ES"/>
              </w:rPr>
              <w:t>CARGA PER CÁPITA (I.T/Nºhab)</w:t>
            </w:r>
          </w:p>
        </w:tc>
      </w:tr>
      <w:tr w:rsidR="00D43BCF" w:rsidTr="00291FC4">
        <w:tc>
          <w:tcPr>
            <w:tcW w:w="1292" w:type="dxa"/>
          </w:tcPr>
          <w:p w:rsidR="00D43BCF" w:rsidRPr="00291FC4" w:rsidRDefault="00D43BCF" w:rsidP="00E7313F">
            <w:pPr>
              <w:pStyle w:val="Footer"/>
              <w:tabs>
                <w:tab w:val="clear" w:pos="4252"/>
                <w:tab w:val="clear" w:pos="8504"/>
              </w:tabs>
              <w:jc w:val="center"/>
              <w:rPr>
                <w:b/>
                <w:lang w:val="es-ES"/>
              </w:rPr>
            </w:pPr>
            <w:r w:rsidRPr="00291FC4">
              <w:rPr>
                <w:b/>
                <w:lang w:val="es-ES"/>
              </w:rPr>
              <w:t>2008</w:t>
            </w:r>
          </w:p>
        </w:tc>
        <w:tc>
          <w:tcPr>
            <w:tcW w:w="2568" w:type="dxa"/>
          </w:tcPr>
          <w:p w:rsidR="00D43BCF" w:rsidRPr="00FC7DE0" w:rsidRDefault="00D43BCF" w:rsidP="00E7313F">
            <w:pPr>
              <w:jc w:val="center"/>
              <w:rPr>
                <w:rFonts w:cs="Arial"/>
                <w:bCs/>
                <w:color w:val="000000"/>
                <w:szCs w:val="24"/>
              </w:rPr>
            </w:pPr>
            <w:r w:rsidRPr="00FC7DE0">
              <w:rPr>
                <w:rFonts w:cs="Arial"/>
                <w:bCs/>
                <w:color w:val="000000"/>
                <w:szCs w:val="24"/>
              </w:rPr>
              <w:t xml:space="preserve">64.052 </w:t>
            </w:r>
          </w:p>
          <w:p w:rsidR="00D43BCF" w:rsidRPr="00291FC4" w:rsidRDefault="00D43BCF" w:rsidP="00E7313F">
            <w:pPr>
              <w:pStyle w:val="Footer"/>
              <w:tabs>
                <w:tab w:val="clear" w:pos="4252"/>
                <w:tab w:val="clear" w:pos="8504"/>
              </w:tabs>
              <w:jc w:val="center"/>
              <w:rPr>
                <w:lang w:val="es-ES"/>
              </w:rPr>
            </w:pPr>
          </w:p>
        </w:tc>
        <w:tc>
          <w:tcPr>
            <w:tcW w:w="2450" w:type="dxa"/>
          </w:tcPr>
          <w:p w:rsidR="00D43BCF" w:rsidRPr="00291FC4" w:rsidRDefault="00D43BCF" w:rsidP="00E7313F">
            <w:pPr>
              <w:pStyle w:val="Footer"/>
              <w:tabs>
                <w:tab w:val="clear" w:pos="4252"/>
                <w:tab w:val="clear" w:pos="8504"/>
              </w:tabs>
              <w:jc w:val="center"/>
              <w:rPr>
                <w:lang w:val="es-ES"/>
              </w:rPr>
            </w:pPr>
            <w:r>
              <w:rPr>
                <w:lang w:val="es-ES"/>
              </w:rPr>
              <w:t>13.449</w:t>
            </w:r>
          </w:p>
        </w:tc>
        <w:tc>
          <w:tcPr>
            <w:tcW w:w="2302" w:type="dxa"/>
          </w:tcPr>
          <w:p w:rsidR="00D43BCF" w:rsidRPr="00291FC4" w:rsidRDefault="00D43BCF" w:rsidP="00E7313F">
            <w:pPr>
              <w:pStyle w:val="Footer"/>
              <w:tabs>
                <w:tab w:val="clear" w:pos="4252"/>
                <w:tab w:val="clear" w:pos="8504"/>
              </w:tabs>
              <w:rPr>
                <w:lang w:val="es-ES"/>
              </w:rPr>
            </w:pPr>
            <w:r>
              <w:rPr>
                <w:lang w:val="es-ES"/>
              </w:rPr>
              <w:t xml:space="preserve">             4.76</w:t>
            </w:r>
          </w:p>
        </w:tc>
      </w:tr>
      <w:tr w:rsidR="00D43BCF" w:rsidTr="00291FC4">
        <w:tc>
          <w:tcPr>
            <w:tcW w:w="1292" w:type="dxa"/>
          </w:tcPr>
          <w:p w:rsidR="00D43BCF" w:rsidRPr="00291FC4" w:rsidRDefault="00D43BCF" w:rsidP="00E7313F">
            <w:pPr>
              <w:pStyle w:val="Footer"/>
              <w:tabs>
                <w:tab w:val="clear" w:pos="4252"/>
                <w:tab w:val="clear" w:pos="8504"/>
              </w:tabs>
              <w:jc w:val="center"/>
              <w:rPr>
                <w:b/>
                <w:lang w:val="es-ES"/>
              </w:rPr>
            </w:pPr>
            <w:r w:rsidRPr="00291FC4">
              <w:rPr>
                <w:b/>
                <w:lang w:val="es-ES"/>
              </w:rPr>
              <w:t>2009</w:t>
            </w:r>
          </w:p>
        </w:tc>
        <w:tc>
          <w:tcPr>
            <w:tcW w:w="2568" w:type="dxa"/>
          </w:tcPr>
          <w:p w:rsidR="00D43BCF" w:rsidRPr="00FC7DE0" w:rsidRDefault="00D43BCF" w:rsidP="00E7313F">
            <w:pPr>
              <w:jc w:val="center"/>
              <w:rPr>
                <w:szCs w:val="24"/>
                <w:lang w:val="es-ES"/>
              </w:rPr>
            </w:pPr>
            <w:r w:rsidRPr="00FC7DE0">
              <w:rPr>
                <w:rFonts w:cs="Arial"/>
                <w:bCs/>
                <w:color w:val="333333"/>
                <w:szCs w:val="24"/>
              </w:rPr>
              <w:t>70.558</w:t>
            </w:r>
          </w:p>
        </w:tc>
        <w:tc>
          <w:tcPr>
            <w:tcW w:w="2450" w:type="dxa"/>
          </w:tcPr>
          <w:p w:rsidR="00D43BCF" w:rsidRPr="00291FC4" w:rsidRDefault="00D43BCF" w:rsidP="00E7313F">
            <w:pPr>
              <w:pStyle w:val="Footer"/>
              <w:tabs>
                <w:tab w:val="clear" w:pos="4252"/>
                <w:tab w:val="clear" w:pos="8504"/>
              </w:tabs>
              <w:jc w:val="center"/>
              <w:rPr>
                <w:lang w:val="es-ES"/>
              </w:rPr>
            </w:pPr>
            <w:r>
              <w:rPr>
                <w:lang w:val="es-ES"/>
              </w:rPr>
              <w:t>13.590</w:t>
            </w:r>
          </w:p>
        </w:tc>
        <w:tc>
          <w:tcPr>
            <w:tcW w:w="2302" w:type="dxa"/>
          </w:tcPr>
          <w:p w:rsidR="00D43BCF" w:rsidRPr="00291FC4" w:rsidRDefault="00D43BCF" w:rsidP="00E7313F">
            <w:pPr>
              <w:pStyle w:val="Footer"/>
              <w:tabs>
                <w:tab w:val="clear" w:pos="4252"/>
                <w:tab w:val="clear" w:pos="8504"/>
              </w:tabs>
              <w:jc w:val="center"/>
              <w:rPr>
                <w:lang w:val="es-ES"/>
              </w:rPr>
            </w:pPr>
            <w:r>
              <w:rPr>
                <w:lang w:val="es-ES"/>
              </w:rPr>
              <w:t>5.19</w:t>
            </w:r>
          </w:p>
        </w:tc>
      </w:tr>
      <w:tr w:rsidR="00D43BCF" w:rsidTr="00291FC4">
        <w:tc>
          <w:tcPr>
            <w:tcW w:w="1292" w:type="dxa"/>
          </w:tcPr>
          <w:p w:rsidR="00D43BCF" w:rsidRPr="00291FC4" w:rsidRDefault="00D43BCF" w:rsidP="00291FC4">
            <w:pPr>
              <w:pStyle w:val="Footer"/>
              <w:tabs>
                <w:tab w:val="clear" w:pos="4252"/>
                <w:tab w:val="clear" w:pos="8504"/>
              </w:tabs>
              <w:jc w:val="center"/>
              <w:rPr>
                <w:b/>
                <w:lang w:val="es-ES"/>
              </w:rPr>
            </w:pPr>
            <w:r w:rsidRPr="00291FC4">
              <w:rPr>
                <w:b/>
                <w:lang w:val="es-ES"/>
              </w:rPr>
              <w:t>20</w:t>
            </w:r>
            <w:r>
              <w:rPr>
                <w:b/>
                <w:lang w:val="es-ES"/>
              </w:rPr>
              <w:t>10</w:t>
            </w:r>
          </w:p>
        </w:tc>
        <w:tc>
          <w:tcPr>
            <w:tcW w:w="2568" w:type="dxa"/>
          </w:tcPr>
          <w:p w:rsidR="0093269E" w:rsidRPr="00291FC4" w:rsidRDefault="00971BEF" w:rsidP="0093269E">
            <w:pPr>
              <w:pStyle w:val="Footer"/>
              <w:tabs>
                <w:tab w:val="clear" w:pos="4252"/>
                <w:tab w:val="clear" w:pos="8504"/>
              </w:tabs>
              <w:rPr>
                <w:lang w:val="es-ES"/>
              </w:rPr>
            </w:pPr>
            <w:r>
              <w:rPr>
                <w:rFonts w:cs="Arial"/>
              </w:rPr>
              <w:t xml:space="preserve">            </w:t>
            </w:r>
            <w:r w:rsidR="003B61A2">
              <w:rPr>
                <w:rFonts w:cs="Arial"/>
              </w:rPr>
              <w:t>18.340</w:t>
            </w:r>
          </w:p>
        </w:tc>
        <w:tc>
          <w:tcPr>
            <w:tcW w:w="2450" w:type="dxa"/>
          </w:tcPr>
          <w:p w:rsidR="00D43BCF" w:rsidRPr="00291FC4" w:rsidRDefault="00C111D5" w:rsidP="00B90153">
            <w:pPr>
              <w:pStyle w:val="Footer"/>
              <w:tabs>
                <w:tab w:val="clear" w:pos="4252"/>
                <w:tab w:val="clear" w:pos="8504"/>
              </w:tabs>
              <w:rPr>
                <w:lang w:val="es-ES"/>
              </w:rPr>
            </w:pPr>
            <w:r>
              <w:rPr>
                <w:lang w:val="es-ES"/>
              </w:rPr>
              <w:t xml:space="preserve">           </w:t>
            </w:r>
            <w:r w:rsidR="00B90153">
              <w:rPr>
                <w:lang w:val="es-ES"/>
              </w:rPr>
              <w:t>14</w:t>
            </w:r>
            <w:r>
              <w:rPr>
                <w:lang w:val="es-ES"/>
              </w:rPr>
              <w:t>.326</w:t>
            </w:r>
          </w:p>
        </w:tc>
        <w:tc>
          <w:tcPr>
            <w:tcW w:w="2302" w:type="dxa"/>
          </w:tcPr>
          <w:p w:rsidR="00D43BCF" w:rsidRPr="00291FC4" w:rsidRDefault="00C111D5" w:rsidP="00291FC4">
            <w:pPr>
              <w:pStyle w:val="Footer"/>
              <w:tabs>
                <w:tab w:val="clear" w:pos="4252"/>
                <w:tab w:val="clear" w:pos="8504"/>
              </w:tabs>
              <w:rPr>
                <w:lang w:val="es-ES"/>
              </w:rPr>
            </w:pPr>
            <w:r>
              <w:rPr>
                <w:lang w:val="es-ES"/>
              </w:rPr>
              <w:t xml:space="preserve">             0.85</w:t>
            </w:r>
          </w:p>
        </w:tc>
      </w:tr>
      <w:tr w:rsidR="00D43BCF" w:rsidTr="00291FC4">
        <w:tc>
          <w:tcPr>
            <w:tcW w:w="1292" w:type="dxa"/>
          </w:tcPr>
          <w:p w:rsidR="00D43BCF" w:rsidRPr="00291FC4" w:rsidRDefault="00D43BCF" w:rsidP="00291FC4">
            <w:pPr>
              <w:pStyle w:val="Footer"/>
              <w:tabs>
                <w:tab w:val="clear" w:pos="4252"/>
                <w:tab w:val="clear" w:pos="8504"/>
              </w:tabs>
              <w:jc w:val="center"/>
              <w:rPr>
                <w:b/>
                <w:lang w:val="es-ES"/>
              </w:rPr>
            </w:pPr>
            <w:r w:rsidRPr="00291FC4">
              <w:rPr>
                <w:b/>
                <w:lang w:val="es-ES"/>
              </w:rPr>
              <w:t>20</w:t>
            </w:r>
            <w:r>
              <w:rPr>
                <w:b/>
                <w:lang w:val="es-ES"/>
              </w:rPr>
              <w:t>11</w:t>
            </w:r>
          </w:p>
        </w:tc>
        <w:tc>
          <w:tcPr>
            <w:tcW w:w="2568" w:type="dxa"/>
          </w:tcPr>
          <w:p w:rsidR="00D43BCF" w:rsidRPr="00FC7DE0" w:rsidRDefault="00971BEF" w:rsidP="00971BEF">
            <w:pPr>
              <w:rPr>
                <w:szCs w:val="24"/>
                <w:lang w:val="es-ES"/>
              </w:rPr>
            </w:pPr>
            <w:r>
              <w:rPr>
                <w:rFonts w:cs="Arial"/>
              </w:rPr>
              <w:t xml:space="preserve">           </w:t>
            </w:r>
            <w:r w:rsidR="0093269E">
              <w:rPr>
                <w:rFonts w:cs="Arial"/>
              </w:rPr>
              <w:t xml:space="preserve"> 70.526</w:t>
            </w:r>
          </w:p>
        </w:tc>
        <w:tc>
          <w:tcPr>
            <w:tcW w:w="2450" w:type="dxa"/>
          </w:tcPr>
          <w:p w:rsidR="00D43BCF" w:rsidRPr="00291FC4" w:rsidRDefault="005D6459" w:rsidP="00E93D36">
            <w:pPr>
              <w:pStyle w:val="Footer"/>
              <w:tabs>
                <w:tab w:val="clear" w:pos="4252"/>
                <w:tab w:val="clear" w:pos="8504"/>
              </w:tabs>
              <w:jc w:val="center"/>
              <w:rPr>
                <w:lang w:val="es-ES"/>
              </w:rPr>
            </w:pPr>
            <w:r>
              <w:rPr>
                <w:lang w:val="es-ES"/>
              </w:rPr>
              <w:t>14.456</w:t>
            </w:r>
          </w:p>
        </w:tc>
        <w:tc>
          <w:tcPr>
            <w:tcW w:w="2302" w:type="dxa"/>
          </w:tcPr>
          <w:p w:rsidR="00D43BCF" w:rsidRPr="00291FC4" w:rsidRDefault="005D6459" w:rsidP="00E1779E">
            <w:pPr>
              <w:pStyle w:val="Footer"/>
              <w:tabs>
                <w:tab w:val="clear" w:pos="4252"/>
                <w:tab w:val="clear" w:pos="8504"/>
              </w:tabs>
              <w:jc w:val="center"/>
              <w:rPr>
                <w:lang w:val="es-ES"/>
              </w:rPr>
            </w:pPr>
            <w:r>
              <w:rPr>
                <w:lang w:val="es-ES"/>
              </w:rPr>
              <w:t>4.87</w:t>
            </w:r>
          </w:p>
        </w:tc>
      </w:tr>
      <w:tr w:rsidR="00D43BCF" w:rsidTr="00291FC4">
        <w:tc>
          <w:tcPr>
            <w:tcW w:w="1292" w:type="dxa"/>
          </w:tcPr>
          <w:p w:rsidR="00D43BCF" w:rsidRPr="00291FC4" w:rsidRDefault="00D43BCF" w:rsidP="00291FC4">
            <w:pPr>
              <w:pStyle w:val="Footer"/>
              <w:tabs>
                <w:tab w:val="clear" w:pos="4252"/>
                <w:tab w:val="clear" w:pos="8504"/>
              </w:tabs>
              <w:jc w:val="center"/>
              <w:rPr>
                <w:b/>
                <w:lang w:val="es-ES"/>
              </w:rPr>
            </w:pPr>
            <w:r w:rsidRPr="00291FC4">
              <w:rPr>
                <w:b/>
                <w:lang w:val="es-ES"/>
              </w:rPr>
              <w:t>TOTAL</w:t>
            </w:r>
          </w:p>
        </w:tc>
        <w:tc>
          <w:tcPr>
            <w:tcW w:w="2568" w:type="dxa"/>
          </w:tcPr>
          <w:p w:rsidR="00D43BCF" w:rsidRPr="00FC7DE0" w:rsidRDefault="003B61A2" w:rsidP="00291FC4">
            <w:pPr>
              <w:pStyle w:val="Footer"/>
              <w:tabs>
                <w:tab w:val="clear" w:pos="4252"/>
                <w:tab w:val="clear" w:pos="8504"/>
              </w:tabs>
              <w:jc w:val="center"/>
              <w:rPr>
                <w:b/>
                <w:lang w:val="es-ES"/>
              </w:rPr>
            </w:pPr>
            <w:r>
              <w:rPr>
                <w:b/>
                <w:lang w:val="es-ES"/>
              </w:rPr>
              <w:t>223.566</w:t>
            </w:r>
          </w:p>
        </w:tc>
        <w:tc>
          <w:tcPr>
            <w:tcW w:w="2450" w:type="dxa"/>
          </w:tcPr>
          <w:p w:rsidR="00D43BCF" w:rsidRPr="00291FC4" w:rsidRDefault="00D43BCF" w:rsidP="00291FC4">
            <w:pPr>
              <w:pStyle w:val="Footer"/>
              <w:tabs>
                <w:tab w:val="clear" w:pos="4252"/>
                <w:tab w:val="clear" w:pos="8504"/>
              </w:tabs>
              <w:rPr>
                <w:lang w:val="es-ES"/>
              </w:rPr>
            </w:pPr>
          </w:p>
        </w:tc>
        <w:tc>
          <w:tcPr>
            <w:tcW w:w="2302" w:type="dxa"/>
          </w:tcPr>
          <w:p w:rsidR="00D43BCF" w:rsidRPr="00291FC4" w:rsidRDefault="00D43BCF" w:rsidP="00291FC4">
            <w:pPr>
              <w:pStyle w:val="Footer"/>
              <w:tabs>
                <w:tab w:val="clear" w:pos="4252"/>
                <w:tab w:val="clear" w:pos="8504"/>
              </w:tabs>
              <w:jc w:val="center"/>
              <w:rPr>
                <w:lang w:val="es-ES"/>
              </w:rPr>
            </w:pPr>
          </w:p>
        </w:tc>
      </w:tr>
    </w:tbl>
    <w:p w:rsidR="00E46A29" w:rsidRDefault="00E46A29" w:rsidP="00E46A29">
      <w:pPr>
        <w:pStyle w:val="FootnoteText"/>
      </w:pPr>
      <w:r w:rsidRPr="00065491">
        <w:t xml:space="preserve">Fuente: Tesorería Municipal </w:t>
      </w:r>
      <w:r w:rsidR="00E1779E">
        <w:t>–</w:t>
      </w:r>
      <w:r w:rsidRPr="00065491">
        <w:t xml:space="preserve"> </w:t>
      </w:r>
      <w:r w:rsidR="00E1779E">
        <w:t xml:space="preserve">DANE.  </w:t>
      </w:r>
      <w:r w:rsidR="00D43BCF">
        <w:t>Cálculos del Contador</w:t>
      </w:r>
    </w:p>
    <w:p w:rsidR="00E46A29" w:rsidRDefault="00E46A29" w:rsidP="00A7707E">
      <w:pPr>
        <w:pStyle w:val="FootnoteText"/>
        <w:spacing w:line="240" w:lineRule="auto"/>
        <w:rPr>
          <w:sz w:val="24"/>
          <w:szCs w:val="24"/>
        </w:rPr>
      </w:pPr>
      <w:r w:rsidRPr="00CD2948">
        <w:rPr>
          <w:sz w:val="24"/>
          <w:szCs w:val="24"/>
        </w:rPr>
        <w:t>Como se puede observar en la t</w:t>
      </w:r>
      <w:r>
        <w:rPr>
          <w:sz w:val="24"/>
          <w:szCs w:val="24"/>
        </w:rPr>
        <w:t>abla, la carga tributaria per cá</w:t>
      </w:r>
      <w:r w:rsidRPr="00CD2948">
        <w:rPr>
          <w:sz w:val="24"/>
          <w:szCs w:val="24"/>
        </w:rPr>
        <w:t>pita, a través de la cual se mide el esfuerzo fiscal</w:t>
      </w:r>
      <w:r w:rsidR="00C111D5">
        <w:rPr>
          <w:sz w:val="24"/>
          <w:szCs w:val="24"/>
        </w:rPr>
        <w:t xml:space="preserve"> del ente territorial, tuvo un aumento</w:t>
      </w:r>
      <w:r w:rsidR="00B90153">
        <w:rPr>
          <w:sz w:val="24"/>
          <w:szCs w:val="24"/>
        </w:rPr>
        <w:t xml:space="preserve"> </w:t>
      </w:r>
      <w:r w:rsidR="00B90153">
        <w:rPr>
          <w:sz w:val="24"/>
          <w:szCs w:val="24"/>
        </w:rPr>
        <w:lastRenderedPageBreak/>
        <w:t>considerable en el año 2009</w:t>
      </w:r>
      <w:r w:rsidRPr="00CD2948">
        <w:rPr>
          <w:sz w:val="24"/>
          <w:szCs w:val="24"/>
        </w:rPr>
        <w:t xml:space="preserve"> con respecto al a</w:t>
      </w:r>
      <w:r w:rsidR="00B90153">
        <w:rPr>
          <w:sz w:val="24"/>
          <w:szCs w:val="24"/>
        </w:rPr>
        <w:t xml:space="preserve">ño 2008. </w:t>
      </w:r>
      <w:r w:rsidR="00C111D5">
        <w:rPr>
          <w:sz w:val="24"/>
          <w:szCs w:val="24"/>
        </w:rPr>
        <w:t>Sin</w:t>
      </w:r>
      <w:r w:rsidR="00B90153">
        <w:rPr>
          <w:sz w:val="24"/>
          <w:szCs w:val="24"/>
        </w:rPr>
        <w:t xml:space="preserve"> embargo, se </w:t>
      </w:r>
      <w:r w:rsidR="00C111D5">
        <w:rPr>
          <w:sz w:val="24"/>
          <w:szCs w:val="24"/>
        </w:rPr>
        <w:t>bajo</w:t>
      </w:r>
      <w:r w:rsidR="00B90153">
        <w:rPr>
          <w:sz w:val="24"/>
          <w:szCs w:val="24"/>
        </w:rPr>
        <w:t xml:space="preserve"> sustancialmente para el 2010 y se incremento</w:t>
      </w:r>
      <w:r w:rsidRPr="00CD2948">
        <w:rPr>
          <w:sz w:val="24"/>
          <w:szCs w:val="24"/>
        </w:rPr>
        <w:t xml:space="preserve"> en el</w:t>
      </w:r>
      <w:r>
        <w:rPr>
          <w:sz w:val="24"/>
          <w:szCs w:val="24"/>
        </w:rPr>
        <w:t xml:space="preserve"> </w:t>
      </w:r>
      <w:r w:rsidR="00B90153">
        <w:rPr>
          <w:sz w:val="24"/>
          <w:szCs w:val="24"/>
        </w:rPr>
        <w:t>año 2011</w:t>
      </w:r>
      <w:r w:rsidRPr="00CD2948">
        <w:rPr>
          <w:sz w:val="24"/>
          <w:szCs w:val="24"/>
        </w:rPr>
        <w:t>,</w:t>
      </w:r>
      <w:r w:rsidR="00D65775">
        <w:rPr>
          <w:sz w:val="24"/>
          <w:szCs w:val="24"/>
        </w:rPr>
        <w:t xml:space="preserve"> que su efectos se verán reflejados en al año 2013, ya que el año 2012 se ha dado una reducción en los recursos.</w:t>
      </w:r>
    </w:p>
    <w:p w:rsidR="008332E1" w:rsidRPr="00CD2948" w:rsidRDefault="008332E1" w:rsidP="00A7707E">
      <w:pPr>
        <w:pStyle w:val="FootnoteText"/>
        <w:spacing w:line="240" w:lineRule="auto"/>
        <w:rPr>
          <w:sz w:val="24"/>
          <w:szCs w:val="24"/>
        </w:rPr>
      </w:pPr>
    </w:p>
    <w:p w:rsidR="00E46A29" w:rsidRDefault="00E46A29" w:rsidP="00E46A29">
      <w:pPr>
        <w:rPr>
          <w:rFonts w:cs="Arial"/>
        </w:rPr>
      </w:pPr>
      <w:r>
        <w:rPr>
          <w:rFonts w:cs="Arial"/>
        </w:rPr>
        <w:t xml:space="preserve">       Tabla Nº 08: Inversión con Recursos de ICLD. (</w:t>
      </w:r>
      <w:r w:rsidRPr="00065491">
        <w:rPr>
          <w:rFonts w:cs="Arial"/>
        </w:rPr>
        <w:t>En Miles de $</w:t>
      </w:r>
      <w:r w:rsidR="00E27BF7">
        <w:rPr>
          <w:rFonts w:cs="Arial"/>
        </w:rPr>
        <w:t>) 354.107</w:t>
      </w:r>
    </w:p>
    <w:p w:rsidR="00047BA5" w:rsidRPr="00065491" w:rsidRDefault="00047BA5" w:rsidP="00E46A29">
      <w:pPr>
        <w:rPr>
          <w:rFonts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2"/>
        <w:gridCol w:w="3528"/>
        <w:gridCol w:w="3652"/>
      </w:tblGrid>
      <w:tr w:rsidR="00E46A29" w:rsidRPr="00573F82" w:rsidTr="00291FC4">
        <w:tc>
          <w:tcPr>
            <w:tcW w:w="1302" w:type="dxa"/>
          </w:tcPr>
          <w:p w:rsidR="00E46A29" w:rsidRPr="00291FC4" w:rsidRDefault="00E46A29" w:rsidP="00291FC4">
            <w:pPr>
              <w:pStyle w:val="FootnoteText"/>
              <w:jc w:val="center"/>
              <w:rPr>
                <w:b/>
                <w:sz w:val="24"/>
                <w:szCs w:val="24"/>
              </w:rPr>
            </w:pPr>
            <w:r w:rsidRPr="00291FC4">
              <w:rPr>
                <w:b/>
                <w:sz w:val="24"/>
                <w:szCs w:val="24"/>
              </w:rPr>
              <w:t>Años</w:t>
            </w:r>
          </w:p>
        </w:tc>
        <w:tc>
          <w:tcPr>
            <w:tcW w:w="3595" w:type="dxa"/>
          </w:tcPr>
          <w:p w:rsidR="00E46A29" w:rsidRPr="00291FC4" w:rsidRDefault="00E46A29" w:rsidP="00291FC4">
            <w:pPr>
              <w:pStyle w:val="FootnoteText"/>
              <w:jc w:val="center"/>
              <w:rPr>
                <w:b/>
                <w:sz w:val="24"/>
                <w:szCs w:val="24"/>
              </w:rPr>
            </w:pPr>
            <w:r w:rsidRPr="00291FC4">
              <w:rPr>
                <w:b/>
                <w:sz w:val="24"/>
                <w:szCs w:val="24"/>
              </w:rPr>
              <w:t>INVERSIÓN CON RECURSOS ICLD</w:t>
            </w:r>
          </w:p>
        </w:tc>
        <w:tc>
          <w:tcPr>
            <w:tcW w:w="3715" w:type="dxa"/>
          </w:tcPr>
          <w:p w:rsidR="00E46A29" w:rsidRPr="00291FC4" w:rsidRDefault="00E46A29" w:rsidP="00291FC4">
            <w:pPr>
              <w:pStyle w:val="FootnoteText"/>
              <w:jc w:val="center"/>
              <w:rPr>
                <w:b/>
                <w:sz w:val="24"/>
                <w:szCs w:val="24"/>
              </w:rPr>
            </w:pPr>
            <w:r w:rsidRPr="00291FC4">
              <w:rPr>
                <w:b/>
                <w:sz w:val="24"/>
                <w:szCs w:val="24"/>
              </w:rPr>
              <w:t xml:space="preserve">AUMENTO O DISMINUCIÓN ANUAL </w:t>
            </w:r>
            <w:r w:rsidRPr="00291FC4">
              <w:rPr>
                <w:b/>
                <w:bCs/>
                <w:i/>
                <w:iCs/>
              </w:rPr>
              <w:t>%</w:t>
            </w:r>
          </w:p>
        </w:tc>
      </w:tr>
      <w:tr w:rsidR="00D43BCF" w:rsidRPr="00573F82" w:rsidTr="00291FC4">
        <w:tc>
          <w:tcPr>
            <w:tcW w:w="1302" w:type="dxa"/>
          </w:tcPr>
          <w:p w:rsidR="00D43BCF" w:rsidRPr="00291FC4" w:rsidRDefault="00D43BCF" w:rsidP="00E7313F">
            <w:pPr>
              <w:pStyle w:val="FootnoteText"/>
              <w:jc w:val="center"/>
              <w:rPr>
                <w:b/>
                <w:sz w:val="24"/>
                <w:szCs w:val="24"/>
              </w:rPr>
            </w:pPr>
            <w:r w:rsidRPr="00291FC4">
              <w:rPr>
                <w:b/>
                <w:sz w:val="24"/>
                <w:szCs w:val="24"/>
              </w:rPr>
              <w:t>2008</w:t>
            </w:r>
          </w:p>
        </w:tc>
        <w:tc>
          <w:tcPr>
            <w:tcW w:w="3595" w:type="dxa"/>
            <w:vAlign w:val="bottom"/>
          </w:tcPr>
          <w:p w:rsidR="00D43BCF" w:rsidRPr="00291FC4" w:rsidRDefault="00D43BCF" w:rsidP="00E7313F">
            <w:pPr>
              <w:jc w:val="center"/>
              <w:rPr>
                <w:rFonts w:eastAsia="Arial Unicode MS" w:cs="Arial"/>
                <w:sz w:val="22"/>
                <w:szCs w:val="22"/>
              </w:rPr>
            </w:pPr>
            <w:r>
              <w:rPr>
                <w:rFonts w:eastAsia="Arial Unicode MS" w:cs="Arial"/>
                <w:sz w:val="22"/>
                <w:szCs w:val="22"/>
              </w:rPr>
              <w:t>0</w:t>
            </w:r>
          </w:p>
        </w:tc>
        <w:tc>
          <w:tcPr>
            <w:tcW w:w="3715" w:type="dxa"/>
          </w:tcPr>
          <w:p w:rsidR="00D43BCF" w:rsidRPr="00291FC4" w:rsidRDefault="007F0A91" w:rsidP="00E7313F">
            <w:pPr>
              <w:pStyle w:val="FootnoteText"/>
              <w:jc w:val="center"/>
              <w:rPr>
                <w:sz w:val="24"/>
                <w:szCs w:val="24"/>
              </w:rPr>
            </w:pPr>
            <w:r>
              <w:rPr>
                <w:sz w:val="24"/>
                <w:szCs w:val="24"/>
              </w:rPr>
              <w:t>0</w:t>
            </w:r>
          </w:p>
        </w:tc>
      </w:tr>
      <w:tr w:rsidR="00D43BCF" w:rsidRPr="00573F82" w:rsidTr="00291FC4">
        <w:trPr>
          <w:trHeight w:val="500"/>
        </w:trPr>
        <w:tc>
          <w:tcPr>
            <w:tcW w:w="1302" w:type="dxa"/>
          </w:tcPr>
          <w:p w:rsidR="00D43BCF" w:rsidRPr="00291FC4" w:rsidRDefault="00D43BCF" w:rsidP="00E7313F">
            <w:pPr>
              <w:pStyle w:val="FootnoteText"/>
              <w:jc w:val="center"/>
              <w:rPr>
                <w:b/>
                <w:sz w:val="24"/>
                <w:szCs w:val="24"/>
              </w:rPr>
            </w:pPr>
            <w:r w:rsidRPr="00291FC4">
              <w:rPr>
                <w:b/>
                <w:sz w:val="24"/>
                <w:szCs w:val="24"/>
              </w:rPr>
              <w:t>2009</w:t>
            </w:r>
          </w:p>
        </w:tc>
        <w:tc>
          <w:tcPr>
            <w:tcW w:w="3595" w:type="dxa"/>
            <w:vAlign w:val="bottom"/>
          </w:tcPr>
          <w:p w:rsidR="00D43BCF" w:rsidRPr="00917BE5" w:rsidRDefault="00D43BCF" w:rsidP="00E7313F">
            <w:pPr>
              <w:jc w:val="center"/>
              <w:rPr>
                <w:rFonts w:cs="Arial"/>
                <w:bCs/>
                <w:sz w:val="22"/>
                <w:szCs w:val="22"/>
              </w:rPr>
            </w:pPr>
            <w:r w:rsidRPr="00917BE5">
              <w:rPr>
                <w:rFonts w:cs="Arial"/>
                <w:bCs/>
                <w:szCs w:val="24"/>
              </w:rPr>
              <w:t>166.200</w:t>
            </w:r>
          </w:p>
        </w:tc>
        <w:tc>
          <w:tcPr>
            <w:tcW w:w="3715" w:type="dxa"/>
          </w:tcPr>
          <w:p w:rsidR="00D43BCF" w:rsidRPr="00291FC4" w:rsidRDefault="00D43BCF" w:rsidP="00E7313F">
            <w:pPr>
              <w:pStyle w:val="FootnoteText"/>
              <w:jc w:val="center"/>
              <w:rPr>
                <w:sz w:val="24"/>
                <w:szCs w:val="24"/>
              </w:rPr>
            </w:pPr>
            <w:r>
              <w:rPr>
                <w:sz w:val="24"/>
                <w:szCs w:val="24"/>
              </w:rPr>
              <w:t>+100</w:t>
            </w:r>
          </w:p>
        </w:tc>
      </w:tr>
      <w:tr w:rsidR="00D43BCF" w:rsidRPr="00573F82" w:rsidTr="00291FC4">
        <w:tc>
          <w:tcPr>
            <w:tcW w:w="1302" w:type="dxa"/>
          </w:tcPr>
          <w:p w:rsidR="00D43BCF" w:rsidRPr="00291FC4" w:rsidRDefault="00D43BCF" w:rsidP="00291FC4">
            <w:pPr>
              <w:pStyle w:val="FootnoteText"/>
              <w:jc w:val="center"/>
              <w:rPr>
                <w:b/>
                <w:sz w:val="24"/>
                <w:szCs w:val="24"/>
              </w:rPr>
            </w:pPr>
            <w:r w:rsidRPr="00291FC4">
              <w:rPr>
                <w:b/>
                <w:sz w:val="24"/>
                <w:szCs w:val="24"/>
              </w:rPr>
              <w:t>20</w:t>
            </w:r>
            <w:r>
              <w:rPr>
                <w:b/>
                <w:sz w:val="24"/>
                <w:szCs w:val="24"/>
              </w:rPr>
              <w:t>10</w:t>
            </w:r>
          </w:p>
        </w:tc>
        <w:tc>
          <w:tcPr>
            <w:tcW w:w="3595" w:type="dxa"/>
            <w:vAlign w:val="bottom"/>
          </w:tcPr>
          <w:p w:rsidR="00D43BCF" w:rsidRPr="00291FC4" w:rsidRDefault="007F0A91" w:rsidP="00291FC4">
            <w:pPr>
              <w:jc w:val="center"/>
              <w:rPr>
                <w:rFonts w:eastAsia="Arial Unicode MS" w:cs="Arial"/>
                <w:sz w:val="22"/>
                <w:szCs w:val="22"/>
              </w:rPr>
            </w:pPr>
            <w:r>
              <w:rPr>
                <w:rFonts w:eastAsia="Arial Unicode MS" w:cs="Arial"/>
                <w:sz w:val="22"/>
                <w:szCs w:val="22"/>
              </w:rPr>
              <w:t>128.907</w:t>
            </w:r>
          </w:p>
        </w:tc>
        <w:tc>
          <w:tcPr>
            <w:tcW w:w="3715" w:type="dxa"/>
          </w:tcPr>
          <w:p w:rsidR="00D43BCF" w:rsidRPr="00291FC4" w:rsidRDefault="007F0A91" w:rsidP="00291FC4">
            <w:pPr>
              <w:pStyle w:val="FootnoteText"/>
              <w:jc w:val="center"/>
              <w:rPr>
                <w:sz w:val="24"/>
                <w:szCs w:val="24"/>
              </w:rPr>
            </w:pPr>
            <w:r>
              <w:rPr>
                <w:sz w:val="24"/>
                <w:szCs w:val="24"/>
              </w:rPr>
              <w:t>-28.930</w:t>
            </w:r>
          </w:p>
        </w:tc>
      </w:tr>
      <w:tr w:rsidR="00D43BCF" w:rsidRPr="00573F82" w:rsidTr="00291FC4">
        <w:tc>
          <w:tcPr>
            <w:tcW w:w="1302" w:type="dxa"/>
          </w:tcPr>
          <w:p w:rsidR="00D43BCF" w:rsidRPr="00291FC4" w:rsidRDefault="00D43BCF" w:rsidP="00291FC4">
            <w:pPr>
              <w:pStyle w:val="FootnoteText"/>
              <w:jc w:val="center"/>
              <w:rPr>
                <w:b/>
                <w:sz w:val="24"/>
                <w:szCs w:val="24"/>
              </w:rPr>
            </w:pPr>
            <w:r w:rsidRPr="00291FC4">
              <w:rPr>
                <w:b/>
                <w:sz w:val="24"/>
                <w:szCs w:val="24"/>
              </w:rPr>
              <w:t>20</w:t>
            </w:r>
            <w:r>
              <w:rPr>
                <w:b/>
                <w:sz w:val="24"/>
                <w:szCs w:val="24"/>
              </w:rPr>
              <w:t>11</w:t>
            </w:r>
          </w:p>
        </w:tc>
        <w:tc>
          <w:tcPr>
            <w:tcW w:w="3595" w:type="dxa"/>
            <w:vAlign w:val="bottom"/>
          </w:tcPr>
          <w:p w:rsidR="00D43BCF" w:rsidRPr="00917BE5" w:rsidRDefault="007F0A91" w:rsidP="00342F40">
            <w:pPr>
              <w:jc w:val="center"/>
              <w:rPr>
                <w:rFonts w:cs="Arial"/>
                <w:bCs/>
                <w:sz w:val="22"/>
                <w:szCs w:val="22"/>
              </w:rPr>
            </w:pPr>
            <w:r>
              <w:rPr>
                <w:rFonts w:cs="Arial"/>
                <w:bCs/>
                <w:sz w:val="22"/>
                <w:szCs w:val="22"/>
              </w:rPr>
              <w:t>59.000</w:t>
            </w:r>
          </w:p>
        </w:tc>
        <w:tc>
          <w:tcPr>
            <w:tcW w:w="3715" w:type="dxa"/>
          </w:tcPr>
          <w:p w:rsidR="00D43BCF" w:rsidRPr="00291FC4" w:rsidRDefault="007F0A91" w:rsidP="00291FC4">
            <w:pPr>
              <w:pStyle w:val="FootnoteText"/>
              <w:jc w:val="center"/>
              <w:rPr>
                <w:sz w:val="24"/>
                <w:szCs w:val="24"/>
              </w:rPr>
            </w:pPr>
            <w:r>
              <w:rPr>
                <w:sz w:val="24"/>
                <w:szCs w:val="24"/>
              </w:rPr>
              <w:t>-22.8</w:t>
            </w:r>
          </w:p>
        </w:tc>
      </w:tr>
      <w:tr w:rsidR="00D43BCF" w:rsidRPr="00573F82" w:rsidTr="00291FC4">
        <w:tc>
          <w:tcPr>
            <w:tcW w:w="1302" w:type="dxa"/>
          </w:tcPr>
          <w:p w:rsidR="00D43BCF" w:rsidRPr="00291FC4" w:rsidRDefault="00D43BCF" w:rsidP="00291FC4">
            <w:pPr>
              <w:pStyle w:val="FootnoteText"/>
              <w:jc w:val="center"/>
              <w:rPr>
                <w:b/>
                <w:sz w:val="24"/>
                <w:szCs w:val="24"/>
              </w:rPr>
            </w:pPr>
            <w:r w:rsidRPr="00291FC4">
              <w:rPr>
                <w:b/>
                <w:sz w:val="24"/>
                <w:szCs w:val="24"/>
              </w:rPr>
              <w:t>TOTAL</w:t>
            </w:r>
          </w:p>
        </w:tc>
        <w:tc>
          <w:tcPr>
            <w:tcW w:w="3595" w:type="dxa"/>
            <w:vAlign w:val="bottom"/>
          </w:tcPr>
          <w:p w:rsidR="00D43BCF" w:rsidRPr="00917BE5" w:rsidRDefault="00C03909" w:rsidP="00291FC4">
            <w:pPr>
              <w:jc w:val="center"/>
              <w:rPr>
                <w:rFonts w:eastAsia="Arial Unicode MS" w:cs="Arial"/>
                <w:b/>
                <w:bCs/>
                <w:szCs w:val="24"/>
              </w:rPr>
            </w:pPr>
            <w:r>
              <w:rPr>
                <w:rFonts w:eastAsia="Arial Unicode MS" w:cs="Arial"/>
                <w:b/>
                <w:bCs/>
                <w:szCs w:val="24"/>
              </w:rPr>
              <w:t>354.107</w:t>
            </w:r>
          </w:p>
        </w:tc>
        <w:tc>
          <w:tcPr>
            <w:tcW w:w="3715" w:type="dxa"/>
          </w:tcPr>
          <w:p w:rsidR="00D43BCF" w:rsidRPr="00291FC4" w:rsidRDefault="00D43BCF" w:rsidP="00E46A29">
            <w:pPr>
              <w:pStyle w:val="FootnoteText"/>
              <w:rPr>
                <w:sz w:val="24"/>
                <w:szCs w:val="24"/>
              </w:rPr>
            </w:pPr>
          </w:p>
        </w:tc>
      </w:tr>
    </w:tbl>
    <w:p w:rsidR="00E46A29" w:rsidRDefault="00E46A29" w:rsidP="00E46A29">
      <w:pPr>
        <w:pStyle w:val="FootnoteText"/>
      </w:pPr>
      <w:r w:rsidRPr="00065491">
        <w:t>Fuente: Tesorería</w:t>
      </w:r>
      <w:r w:rsidR="00D43BCF">
        <w:t xml:space="preserve"> Municipal - Cálculos del Contador</w:t>
      </w:r>
    </w:p>
    <w:p w:rsidR="00E46A29" w:rsidRDefault="00E46A29" w:rsidP="00BD5B1F">
      <w:pPr>
        <w:pStyle w:val="Footer"/>
        <w:tabs>
          <w:tab w:val="clear" w:pos="4252"/>
          <w:tab w:val="clear" w:pos="8504"/>
        </w:tabs>
        <w:jc w:val="both"/>
        <w:rPr>
          <w:lang w:val="es-ES"/>
        </w:rPr>
      </w:pPr>
      <w:r>
        <w:rPr>
          <w:lang w:val="es-ES"/>
        </w:rPr>
        <w:t xml:space="preserve">Las cifras de la ejecución presupuestal del período estudiado nos indican que </w:t>
      </w:r>
      <w:r w:rsidR="00A67BAB">
        <w:rPr>
          <w:lang w:val="es-ES"/>
        </w:rPr>
        <w:t>no hubo inversión con recursos propios</w:t>
      </w:r>
      <w:r w:rsidR="00C111D5">
        <w:rPr>
          <w:lang w:val="es-ES"/>
        </w:rPr>
        <w:t xml:space="preserve"> en la vigencia 2008 y en el</w:t>
      </w:r>
      <w:r w:rsidR="00E47D41">
        <w:rPr>
          <w:lang w:val="es-ES"/>
        </w:rPr>
        <w:t xml:space="preserve"> 2009 se realizó una inversión importante</w:t>
      </w:r>
      <w:r w:rsidR="00BD5B1F">
        <w:rPr>
          <w:lang w:val="es-ES"/>
        </w:rPr>
        <w:t>, lo que no se había registrado durante años en el municipio. La no</w:t>
      </w:r>
      <w:r w:rsidR="00C111D5">
        <w:rPr>
          <w:lang w:val="es-ES"/>
        </w:rPr>
        <w:t xml:space="preserve"> inversión en las vigencia 2008</w:t>
      </w:r>
      <w:r w:rsidR="00BD5B1F">
        <w:rPr>
          <w:lang w:val="es-ES"/>
        </w:rPr>
        <w:t xml:space="preserve">, </w:t>
      </w:r>
      <w:r>
        <w:rPr>
          <w:lang w:val="es-ES"/>
        </w:rPr>
        <w:t>condujo al DNP,</w:t>
      </w:r>
      <w:r w:rsidR="0082564A">
        <w:rPr>
          <w:lang w:val="es-ES"/>
        </w:rPr>
        <w:t xml:space="preserve"> a través del CONPES 112 de 2009</w:t>
      </w:r>
      <w:r>
        <w:rPr>
          <w:lang w:val="es-ES"/>
        </w:rPr>
        <w:t xml:space="preserve"> castigar al municipio de Chima con la pérdida de recursos por eficiencia administrativa, suma que supera los $ </w:t>
      </w:r>
      <w:smartTag w:uri="urn:schemas-microsoft-com:office:smarttags" w:element="metricconverter">
        <w:smartTagPr>
          <w:attr w:name="ProductID" w:val="200.000.000, a"/>
        </w:smartTagPr>
        <w:r>
          <w:rPr>
            <w:lang w:val="es-ES"/>
          </w:rPr>
          <w:t>200.000.000, a</w:t>
        </w:r>
      </w:smartTag>
      <w:r>
        <w:rPr>
          <w:lang w:val="es-ES"/>
        </w:rPr>
        <w:t xml:space="preserve"> lo cual le agregamos la </w:t>
      </w:r>
      <w:r w:rsidR="007C23BB">
        <w:rPr>
          <w:lang w:val="es-ES"/>
        </w:rPr>
        <w:t>desactualización</w:t>
      </w:r>
      <w:r>
        <w:rPr>
          <w:lang w:val="es-ES"/>
        </w:rPr>
        <w:t xml:space="preserve"> de la base de datos del SISBEN.</w:t>
      </w:r>
      <w:r w:rsidR="00BD5B1F">
        <w:rPr>
          <w:lang w:val="es-ES"/>
        </w:rPr>
        <w:t xml:space="preserve"> </w:t>
      </w:r>
    </w:p>
    <w:p w:rsidR="00BD5B1F" w:rsidRDefault="00BD5B1F" w:rsidP="00BD5B1F">
      <w:pPr>
        <w:pStyle w:val="Footer"/>
        <w:tabs>
          <w:tab w:val="clear" w:pos="4252"/>
          <w:tab w:val="clear" w:pos="8504"/>
        </w:tabs>
        <w:ind w:left="720"/>
        <w:jc w:val="both"/>
        <w:rPr>
          <w:lang w:val="es-ES"/>
        </w:rPr>
      </w:pPr>
    </w:p>
    <w:p w:rsidR="00BD5B1F" w:rsidRDefault="00BD5B1F" w:rsidP="00BD5B1F">
      <w:pPr>
        <w:pStyle w:val="Footer"/>
        <w:tabs>
          <w:tab w:val="clear" w:pos="4252"/>
          <w:tab w:val="clear" w:pos="8504"/>
        </w:tabs>
        <w:jc w:val="both"/>
        <w:rPr>
          <w:lang w:val="es-ES"/>
        </w:rPr>
      </w:pPr>
      <w:r>
        <w:rPr>
          <w:lang w:val="es-ES"/>
        </w:rPr>
        <w:t>Después de la expedición del Acto Legislativo No 01 de 2007, se cambia el indicador de eficiencia que se analiza en la presente tabla por el de cumplimiento del límite de gastos establecido por la ley  617 de 2.000</w:t>
      </w:r>
      <w:r w:rsidR="00134AEE">
        <w:rPr>
          <w:lang w:val="es-ES"/>
        </w:rPr>
        <w:t xml:space="preserve">, el cual se analiza más adelante. </w:t>
      </w:r>
    </w:p>
    <w:p w:rsidR="00047BA5" w:rsidRDefault="00047BA5" w:rsidP="00BD5B1F">
      <w:pPr>
        <w:pStyle w:val="Footer"/>
        <w:tabs>
          <w:tab w:val="clear" w:pos="4252"/>
          <w:tab w:val="clear" w:pos="8504"/>
        </w:tabs>
        <w:jc w:val="both"/>
        <w:rPr>
          <w:lang w:val="es-ES"/>
        </w:rPr>
      </w:pPr>
    </w:p>
    <w:p w:rsidR="00E46A29" w:rsidRDefault="00E46A29" w:rsidP="00E46A29">
      <w:pPr>
        <w:pStyle w:val="Footer"/>
        <w:tabs>
          <w:tab w:val="clear" w:pos="4252"/>
          <w:tab w:val="clear" w:pos="8504"/>
        </w:tabs>
        <w:rPr>
          <w:b/>
          <w:lang w:val="es-ES"/>
        </w:rPr>
      </w:pPr>
      <w:r w:rsidRPr="00065491">
        <w:rPr>
          <w:b/>
          <w:lang w:val="es-ES"/>
        </w:rPr>
        <w:t xml:space="preserve"> LOS  GASTOS</w:t>
      </w:r>
    </w:p>
    <w:p w:rsidR="00E46A29" w:rsidRDefault="00E46A29" w:rsidP="00E46A29">
      <w:pPr>
        <w:pStyle w:val="Footer"/>
        <w:tabs>
          <w:tab w:val="clear" w:pos="4252"/>
          <w:tab w:val="clear" w:pos="8504"/>
        </w:tabs>
      </w:pPr>
      <w:r w:rsidRPr="00DC477B">
        <w:rPr>
          <w:lang w:val="es-ES"/>
        </w:rPr>
        <w:t xml:space="preserve">La tabla Nº </w:t>
      </w:r>
      <w:r>
        <w:rPr>
          <w:lang w:val="es-ES"/>
        </w:rPr>
        <w:t>0</w:t>
      </w:r>
      <w:r w:rsidRPr="00DC477B">
        <w:rPr>
          <w:lang w:val="es-ES"/>
        </w:rPr>
        <w:t xml:space="preserve">9: </w:t>
      </w:r>
      <w:r>
        <w:rPr>
          <w:lang w:val="es-ES"/>
        </w:rPr>
        <w:t xml:space="preserve">LIMITE DE GASTOS Ley 617/00 (En miles de </w:t>
      </w:r>
      <w:r w:rsidRPr="00065491">
        <w:t>$</w:t>
      </w:r>
      <w:r w:rsidR="00056113">
        <w:t>) 661.329</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8"/>
        <w:gridCol w:w="2297"/>
        <w:gridCol w:w="2602"/>
        <w:gridCol w:w="2417"/>
      </w:tblGrid>
      <w:tr w:rsidR="00E46A29" w:rsidTr="0081233B">
        <w:trPr>
          <w:trHeight w:val="670"/>
        </w:trPr>
        <w:tc>
          <w:tcPr>
            <w:tcW w:w="1298" w:type="dxa"/>
          </w:tcPr>
          <w:p w:rsidR="00E46A29" w:rsidRPr="0081233B" w:rsidRDefault="00E46A29" w:rsidP="00291FC4">
            <w:pPr>
              <w:pStyle w:val="Footer"/>
              <w:tabs>
                <w:tab w:val="clear" w:pos="4252"/>
                <w:tab w:val="clear" w:pos="8504"/>
              </w:tabs>
              <w:rPr>
                <w:b/>
                <w:sz w:val="20"/>
                <w:lang w:val="es-ES"/>
              </w:rPr>
            </w:pPr>
            <w:r w:rsidRPr="0081233B">
              <w:rPr>
                <w:b/>
                <w:sz w:val="20"/>
                <w:lang w:val="es-ES"/>
              </w:rPr>
              <w:t>Años</w:t>
            </w:r>
          </w:p>
        </w:tc>
        <w:tc>
          <w:tcPr>
            <w:tcW w:w="2297" w:type="dxa"/>
          </w:tcPr>
          <w:p w:rsidR="00E46A29" w:rsidRPr="0081233B" w:rsidRDefault="00E46A29" w:rsidP="00291FC4">
            <w:pPr>
              <w:pStyle w:val="Footer"/>
              <w:tabs>
                <w:tab w:val="clear" w:pos="4252"/>
                <w:tab w:val="clear" w:pos="8504"/>
              </w:tabs>
              <w:jc w:val="center"/>
              <w:rPr>
                <w:b/>
                <w:sz w:val="20"/>
                <w:lang w:val="es-ES"/>
              </w:rPr>
            </w:pPr>
            <w:r w:rsidRPr="0081233B">
              <w:rPr>
                <w:b/>
                <w:sz w:val="20"/>
                <w:lang w:val="es-ES"/>
              </w:rPr>
              <w:t>I.C.L.D</w:t>
            </w:r>
          </w:p>
        </w:tc>
        <w:tc>
          <w:tcPr>
            <w:tcW w:w="2602" w:type="dxa"/>
          </w:tcPr>
          <w:p w:rsidR="00E46A29" w:rsidRPr="0081233B" w:rsidRDefault="00E46A29" w:rsidP="00291FC4">
            <w:pPr>
              <w:pStyle w:val="Footer"/>
              <w:tabs>
                <w:tab w:val="clear" w:pos="4252"/>
                <w:tab w:val="clear" w:pos="8504"/>
              </w:tabs>
              <w:jc w:val="center"/>
              <w:rPr>
                <w:b/>
                <w:sz w:val="20"/>
                <w:lang w:val="es-ES"/>
              </w:rPr>
            </w:pPr>
            <w:r w:rsidRPr="0081233B">
              <w:rPr>
                <w:b/>
                <w:sz w:val="20"/>
                <w:lang w:val="es-ES"/>
              </w:rPr>
              <w:t>GASTOS DE FUNCIONAMIENTO N.C</w:t>
            </w:r>
            <w:r w:rsidR="00026136" w:rsidRPr="0081233B">
              <w:rPr>
                <w:b/>
                <w:sz w:val="20"/>
                <w:lang w:val="es-ES"/>
              </w:rPr>
              <w:t xml:space="preserve"> (Pagado o Efectivo)</w:t>
            </w:r>
          </w:p>
        </w:tc>
        <w:tc>
          <w:tcPr>
            <w:tcW w:w="2417" w:type="dxa"/>
          </w:tcPr>
          <w:p w:rsidR="00E46A29" w:rsidRPr="0081233B" w:rsidRDefault="00E46A29" w:rsidP="00291FC4">
            <w:pPr>
              <w:pStyle w:val="Footer"/>
              <w:tabs>
                <w:tab w:val="clear" w:pos="4252"/>
                <w:tab w:val="clear" w:pos="8504"/>
              </w:tabs>
              <w:jc w:val="center"/>
              <w:rPr>
                <w:b/>
                <w:sz w:val="20"/>
                <w:lang w:val="es-ES"/>
              </w:rPr>
            </w:pPr>
            <w:r w:rsidRPr="0081233B">
              <w:rPr>
                <w:b/>
                <w:sz w:val="20"/>
                <w:lang w:val="es-ES"/>
              </w:rPr>
              <w:t>INDICADOR 617/00 GFNC / ICLD</w:t>
            </w:r>
          </w:p>
          <w:p w:rsidR="00E46A29" w:rsidRPr="0081233B" w:rsidRDefault="00E46A29" w:rsidP="00291FC4">
            <w:pPr>
              <w:pStyle w:val="Footer"/>
              <w:tabs>
                <w:tab w:val="clear" w:pos="4252"/>
                <w:tab w:val="clear" w:pos="8504"/>
              </w:tabs>
              <w:jc w:val="center"/>
              <w:rPr>
                <w:b/>
                <w:sz w:val="20"/>
                <w:lang w:val="es-ES"/>
              </w:rPr>
            </w:pPr>
            <w:r w:rsidRPr="0081233B">
              <w:rPr>
                <w:b/>
                <w:bCs/>
                <w:iCs/>
                <w:sz w:val="20"/>
              </w:rPr>
              <w:t>%</w:t>
            </w:r>
          </w:p>
        </w:tc>
      </w:tr>
      <w:tr w:rsidR="00D43BCF" w:rsidRPr="00EF168B" w:rsidTr="0081233B">
        <w:tc>
          <w:tcPr>
            <w:tcW w:w="1298" w:type="dxa"/>
          </w:tcPr>
          <w:p w:rsidR="00D43BCF" w:rsidRPr="00EF168B" w:rsidRDefault="00D43BCF" w:rsidP="00E7313F">
            <w:pPr>
              <w:pStyle w:val="Footer"/>
              <w:tabs>
                <w:tab w:val="clear" w:pos="4252"/>
                <w:tab w:val="clear" w:pos="8504"/>
              </w:tabs>
              <w:rPr>
                <w:sz w:val="20"/>
                <w:lang w:val="es-ES"/>
              </w:rPr>
            </w:pPr>
            <w:r w:rsidRPr="00EF168B">
              <w:rPr>
                <w:sz w:val="20"/>
                <w:lang w:val="es-ES"/>
              </w:rPr>
              <w:t>2008</w:t>
            </w:r>
          </w:p>
        </w:tc>
        <w:tc>
          <w:tcPr>
            <w:tcW w:w="2297" w:type="dxa"/>
          </w:tcPr>
          <w:p w:rsidR="00D43BCF" w:rsidRPr="00EF168B" w:rsidRDefault="00D43BCF" w:rsidP="00E7313F">
            <w:pPr>
              <w:jc w:val="center"/>
              <w:rPr>
                <w:rFonts w:cs="Arial"/>
                <w:bCs/>
                <w:color w:val="333333"/>
                <w:sz w:val="20"/>
              </w:rPr>
            </w:pPr>
            <w:r w:rsidRPr="00EF168B">
              <w:rPr>
                <w:rFonts w:cs="Arial"/>
                <w:bCs/>
                <w:color w:val="333333"/>
                <w:sz w:val="20"/>
              </w:rPr>
              <w:t>$782.983</w:t>
            </w:r>
          </w:p>
          <w:p w:rsidR="00D43BCF" w:rsidRPr="00EF168B" w:rsidRDefault="00D43BCF" w:rsidP="00E7313F">
            <w:pPr>
              <w:jc w:val="center"/>
              <w:rPr>
                <w:rFonts w:cs="Arial"/>
                <w:sz w:val="20"/>
              </w:rPr>
            </w:pPr>
          </w:p>
        </w:tc>
        <w:tc>
          <w:tcPr>
            <w:tcW w:w="2602" w:type="dxa"/>
          </w:tcPr>
          <w:p w:rsidR="00D43BCF" w:rsidRPr="00EF168B" w:rsidRDefault="00D43BCF" w:rsidP="00E7313F">
            <w:pPr>
              <w:pStyle w:val="Footer"/>
              <w:tabs>
                <w:tab w:val="clear" w:pos="4252"/>
                <w:tab w:val="clear" w:pos="8504"/>
              </w:tabs>
              <w:jc w:val="right"/>
              <w:rPr>
                <w:sz w:val="20"/>
                <w:lang w:val="es-ES"/>
              </w:rPr>
            </w:pPr>
            <w:r w:rsidRPr="00EF168B">
              <w:rPr>
                <w:sz w:val="20"/>
                <w:lang w:val="es-ES"/>
              </w:rPr>
              <w:t>340.046</w:t>
            </w:r>
          </w:p>
        </w:tc>
        <w:tc>
          <w:tcPr>
            <w:tcW w:w="2417" w:type="dxa"/>
          </w:tcPr>
          <w:p w:rsidR="00D43BCF" w:rsidRPr="00EF168B" w:rsidRDefault="00D43BCF" w:rsidP="00E7313F">
            <w:pPr>
              <w:pStyle w:val="Footer"/>
              <w:tabs>
                <w:tab w:val="clear" w:pos="4252"/>
                <w:tab w:val="clear" w:pos="8504"/>
              </w:tabs>
              <w:jc w:val="center"/>
              <w:rPr>
                <w:sz w:val="20"/>
                <w:lang w:val="es-ES"/>
              </w:rPr>
            </w:pPr>
            <w:r w:rsidRPr="00EF168B">
              <w:rPr>
                <w:sz w:val="20"/>
                <w:lang w:val="es-ES"/>
              </w:rPr>
              <w:t>65.3</w:t>
            </w:r>
          </w:p>
        </w:tc>
      </w:tr>
      <w:tr w:rsidR="00D43BCF" w:rsidRPr="00EF168B" w:rsidTr="0081233B">
        <w:tc>
          <w:tcPr>
            <w:tcW w:w="1298" w:type="dxa"/>
          </w:tcPr>
          <w:p w:rsidR="00D43BCF" w:rsidRPr="00EF168B" w:rsidRDefault="00D43BCF" w:rsidP="00E7313F">
            <w:pPr>
              <w:pStyle w:val="Footer"/>
              <w:tabs>
                <w:tab w:val="clear" w:pos="4252"/>
                <w:tab w:val="clear" w:pos="8504"/>
              </w:tabs>
              <w:rPr>
                <w:sz w:val="20"/>
                <w:lang w:val="es-ES"/>
              </w:rPr>
            </w:pPr>
            <w:r w:rsidRPr="00EF168B">
              <w:rPr>
                <w:sz w:val="20"/>
                <w:lang w:val="es-ES"/>
              </w:rPr>
              <w:t>2009</w:t>
            </w:r>
          </w:p>
        </w:tc>
        <w:tc>
          <w:tcPr>
            <w:tcW w:w="2297" w:type="dxa"/>
          </w:tcPr>
          <w:p w:rsidR="00D43BCF" w:rsidRPr="00EF168B" w:rsidRDefault="00D43BCF" w:rsidP="00E7313F">
            <w:pPr>
              <w:jc w:val="center"/>
              <w:rPr>
                <w:rFonts w:cs="Arial"/>
                <w:bCs/>
                <w:color w:val="333333"/>
                <w:sz w:val="20"/>
              </w:rPr>
            </w:pPr>
            <w:r w:rsidRPr="00EF168B">
              <w:rPr>
                <w:rFonts w:cs="Arial"/>
                <w:bCs/>
                <w:color w:val="333333"/>
                <w:sz w:val="20"/>
              </w:rPr>
              <w:t>$914.988</w:t>
            </w:r>
          </w:p>
          <w:p w:rsidR="00D43BCF" w:rsidRPr="00EF168B" w:rsidRDefault="00D43BCF" w:rsidP="00E7313F">
            <w:pPr>
              <w:jc w:val="center"/>
              <w:rPr>
                <w:rFonts w:cs="Arial"/>
                <w:sz w:val="20"/>
              </w:rPr>
            </w:pPr>
          </w:p>
        </w:tc>
        <w:tc>
          <w:tcPr>
            <w:tcW w:w="2602" w:type="dxa"/>
          </w:tcPr>
          <w:p w:rsidR="00D43BCF" w:rsidRPr="00EF168B" w:rsidRDefault="00D43BCF" w:rsidP="00E7313F">
            <w:pPr>
              <w:jc w:val="right"/>
              <w:rPr>
                <w:rFonts w:cs="Arial"/>
                <w:bCs/>
                <w:sz w:val="20"/>
              </w:rPr>
            </w:pPr>
            <w:r w:rsidRPr="00EF168B">
              <w:rPr>
                <w:rFonts w:cs="Arial"/>
                <w:bCs/>
                <w:sz w:val="20"/>
              </w:rPr>
              <w:t>425.142</w:t>
            </w:r>
          </w:p>
          <w:p w:rsidR="00D43BCF" w:rsidRPr="00EF168B" w:rsidRDefault="00D43BCF" w:rsidP="00E7313F">
            <w:pPr>
              <w:pStyle w:val="Footer"/>
              <w:tabs>
                <w:tab w:val="clear" w:pos="4252"/>
                <w:tab w:val="clear" w:pos="8504"/>
              </w:tabs>
              <w:jc w:val="right"/>
              <w:rPr>
                <w:sz w:val="20"/>
                <w:lang w:val="es-ES"/>
              </w:rPr>
            </w:pPr>
          </w:p>
        </w:tc>
        <w:tc>
          <w:tcPr>
            <w:tcW w:w="2417" w:type="dxa"/>
          </w:tcPr>
          <w:p w:rsidR="00D43BCF" w:rsidRPr="00EF168B" w:rsidRDefault="00D43BCF" w:rsidP="00E7313F">
            <w:pPr>
              <w:pStyle w:val="Footer"/>
              <w:tabs>
                <w:tab w:val="clear" w:pos="4252"/>
                <w:tab w:val="clear" w:pos="8504"/>
              </w:tabs>
              <w:jc w:val="center"/>
              <w:rPr>
                <w:sz w:val="20"/>
                <w:lang w:val="es-ES"/>
              </w:rPr>
            </w:pPr>
            <w:r w:rsidRPr="00EF168B">
              <w:rPr>
                <w:sz w:val="20"/>
                <w:lang w:val="es-ES"/>
              </w:rPr>
              <w:t>46.05</w:t>
            </w:r>
          </w:p>
        </w:tc>
      </w:tr>
      <w:tr w:rsidR="00D43BCF" w:rsidRPr="00EF168B" w:rsidTr="0081233B">
        <w:trPr>
          <w:trHeight w:val="480"/>
        </w:trPr>
        <w:tc>
          <w:tcPr>
            <w:tcW w:w="1298" w:type="dxa"/>
          </w:tcPr>
          <w:p w:rsidR="00D43BCF" w:rsidRPr="00EF168B" w:rsidRDefault="00D43BCF" w:rsidP="00291FC4">
            <w:pPr>
              <w:pStyle w:val="Footer"/>
              <w:tabs>
                <w:tab w:val="clear" w:pos="4252"/>
                <w:tab w:val="clear" w:pos="8504"/>
              </w:tabs>
              <w:rPr>
                <w:sz w:val="20"/>
                <w:lang w:val="es-ES"/>
              </w:rPr>
            </w:pPr>
            <w:r w:rsidRPr="00EF168B">
              <w:rPr>
                <w:sz w:val="20"/>
                <w:lang w:val="es-ES"/>
              </w:rPr>
              <w:t>2010</w:t>
            </w:r>
          </w:p>
        </w:tc>
        <w:tc>
          <w:tcPr>
            <w:tcW w:w="2297" w:type="dxa"/>
          </w:tcPr>
          <w:p w:rsidR="00D43BCF" w:rsidRPr="00EF168B" w:rsidRDefault="00C111D5" w:rsidP="000E5E57">
            <w:pPr>
              <w:jc w:val="center"/>
              <w:rPr>
                <w:rFonts w:cs="Arial"/>
                <w:sz w:val="20"/>
              </w:rPr>
            </w:pPr>
            <w:r w:rsidRPr="00EF168B">
              <w:rPr>
                <w:rFonts w:cs="Arial"/>
                <w:sz w:val="20"/>
              </w:rPr>
              <w:t>996.764</w:t>
            </w:r>
          </w:p>
        </w:tc>
        <w:tc>
          <w:tcPr>
            <w:tcW w:w="2602" w:type="dxa"/>
          </w:tcPr>
          <w:p w:rsidR="00D43BCF" w:rsidRPr="00EF168B" w:rsidRDefault="00DA3D46" w:rsidP="00291FC4">
            <w:pPr>
              <w:pStyle w:val="Footer"/>
              <w:tabs>
                <w:tab w:val="clear" w:pos="4252"/>
                <w:tab w:val="clear" w:pos="8504"/>
              </w:tabs>
              <w:jc w:val="right"/>
              <w:rPr>
                <w:sz w:val="20"/>
                <w:lang w:val="es-ES"/>
              </w:rPr>
            </w:pPr>
            <w:r w:rsidRPr="00EF168B">
              <w:rPr>
                <w:sz w:val="20"/>
                <w:lang w:val="es-ES"/>
              </w:rPr>
              <w:t>491.006</w:t>
            </w:r>
          </w:p>
        </w:tc>
        <w:tc>
          <w:tcPr>
            <w:tcW w:w="2417" w:type="dxa"/>
          </w:tcPr>
          <w:p w:rsidR="00D43BCF" w:rsidRPr="00EF168B" w:rsidRDefault="005D6459" w:rsidP="00291FC4">
            <w:pPr>
              <w:pStyle w:val="Footer"/>
              <w:tabs>
                <w:tab w:val="clear" w:pos="4252"/>
                <w:tab w:val="clear" w:pos="8504"/>
              </w:tabs>
              <w:jc w:val="center"/>
              <w:rPr>
                <w:sz w:val="20"/>
                <w:lang w:val="es-ES"/>
              </w:rPr>
            </w:pPr>
            <w:r w:rsidRPr="00EF168B">
              <w:rPr>
                <w:sz w:val="20"/>
                <w:lang w:val="es-ES"/>
              </w:rPr>
              <w:t>49.26</w:t>
            </w:r>
          </w:p>
        </w:tc>
      </w:tr>
      <w:tr w:rsidR="00D43BCF" w:rsidRPr="00EF168B" w:rsidTr="0081233B">
        <w:tc>
          <w:tcPr>
            <w:tcW w:w="1298" w:type="dxa"/>
          </w:tcPr>
          <w:p w:rsidR="00D43BCF" w:rsidRPr="00EF168B" w:rsidRDefault="00D43BCF" w:rsidP="00291FC4">
            <w:pPr>
              <w:pStyle w:val="Footer"/>
              <w:tabs>
                <w:tab w:val="clear" w:pos="4252"/>
                <w:tab w:val="clear" w:pos="8504"/>
              </w:tabs>
              <w:rPr>
                <w:sz w:val="20"/>
                <w:lang w:val="es-ES"/>
              </w:rPr>
            </w:pPr>
            <w:r w:rsidRPr="00EF168B">
              <w:rPr>
                <w:sz w:val="20"/>
                <w:lang w:val="es-ES"/>
              </w:rPr>
              <w:t>2011</w:t>
            </w:r>
          </w:p>
        </w:tc>
        <w:tc>
          <w:tcPr>
            <w:tcW w:w="2297" w:type="dxa"/>
          </w:tcPr>
          <w:p w:rsidR="00D43BCF" w:rsidRPr="00EF168B" w:rsidRDefault="00C111D5" w:rsidP="000E5E57">
            <w:pPr>
              <w:jc w:val="center"/>
              <w:rPr>
                <w:rFonts w:cs="Arial"/>
                <w:sz w:val="20"/>
              </w:rPr>
            </w:pPr>
            <w:r w:rsidRPr="00EF168B">
              <w:rPr>
                <w:rFonts w:cs="Arial"/>
                <w:sz w:val="20"/>
              </w:rPr>
              <w:t>1.124.518</w:t>
            </w:r>
          </w:p>
        </w:tc>
        <w:tc>
          <w:tcPr>
            <w:tcW w:w="2602" w:type="dxa"/>
          </w:tcPr>
          <w:p w:rsidR="00D43BCF" w:rsidRPr="00EF168B" w:rsidRDefault="00DA3D46" w:rsidP="00291FC4">
            <w:pPr>
              <w:pStyle w:val="Footer"/>
              <w:tabs>
                <w:tab w:val="clear" w:pos="4252"/>
                <w:tab w:val="clear" w:pos="8504"/>
              </w:tabs>
              <w:jc w:val="right"/>
              <w:rPr>
                <w:sz w:val="20"/>
                <w:lang w:val="es-ES"/>
              </w:rPr>
            </w:pPr>
            <w:r w:rsidRPr="00EF168B">
              <w:rPr>
                <w:sz w:val="20"/>
                <w:lang w:val="es-ES"/>
              </w:rPr>
              <w:t>661.329</w:t>
            </w:r>
          </w:p>
        </w:tc>
        <w:tc>
          <w:tcPr>
            <w:tcW w:w="2417" w:type="dxa"/>
          </w:tcPr>
          <w:p w:rsidR="00D43BCF" w:rsidRPr="00EF168B" w:rsidRDefault="005D6459" w:rsidP="00291FC4">
            <w:pPr>
              <w:pStyle w:val="Footer"/>
              <w:tabs>
                <w:tab w:val="clear" w:pos="4252"/>
                <w:tab w:val="clear" w:pos="8504"/>
              </w:tabs>
              <w:jc w:val="center"/>
              <w:rPr>
                <w:sz w:val="20"/>
                <w:lang w:val="es-ES"/>
              </w:rPr>
            </w:pPr>
            <w:r w:rsidRPr="00EF168B">
              <w:rPr>
                <w:sz w:val="20"/>
                <w:lang w:val="es-ES"/>
              </w:rPr>
              <w:t>58.81</w:t>
            </w:r>
          </w:p>
        </w:tc>
      </w:tr>
      <w:tr w:rsidR="00D43BCF" w:rsidRPr="00EF168B" w:rsidTr="0081233B">
        <w:tc>
          <w:tcPr>
            <w:tcW w:w="1298" w:type="dxa"/>
          </w:tcPr>
          <w:p w:rsidR="00D43BCF" w:rsidRPr="00EF168B" w:rsidRDefault="00D43BCF" w:rsidP="00291FC4">
            <w:pPr>
              <w:pStyle w:val="Footer"/>
              <w:tabs>
                <w:tab w:val="clear" w:pos="4252"/>
                <w:tab w:val="clear" w:pos="8504"/>
              </w:tabs>
              <w:rPr>
                <w:sz w:val="20"/>
                <w:lang w:val="es-ES"/>
              </w:rPr>
            </w:pPr>
            <w:r w:rsidRPr="00EF168B">
              <w:rPr>
                <w:sz w:val="20"/>
                <w:lang w:val="es-ES"/>
              </w:rPr>
              <w:t>TOTAL</w:t>
            </w:r>
          </w:p>
        </w:tc>
        <w:tc>
          <w:tcPr>
            <w:tcW w:w="2297" w:type="dxa"/>
            <w:vAlign w:val="bottom"/>
          </w:tcPr>
          <w:p w:rsidR="00D43BCF" w:rsidRPr="00EF168B" w:rsidRDefault="00604B14" w:rsidP="00291FC4">
            <w:pPr>
              <w:jc w:val="center"/>
              <w:rPr>
                <w:rFonts w:eastAsia="Arial Unicode MS" w:cs="Arial"/>
                <w:b/>
                <w:bCs/>
                <w:sz w:val="20"/>
              </w:rPr>
            </w:pPr>
            <w:r w:rsidRPr="00EF168B">
              <w:rPr>
                <w:rFonts w:eastAsia="Arial Unicode MS" w:cs="Arial"/>
                <w:b/>
                <w:bCs/>
                <w:sz w:val="20"/>
              </w:rPr>
              <w:t>3.819.253</w:t>
            </w:r>
          </w:p>
        </w:tc>
        <w:tc>
          <w:tcPr>
            <w:tcW w:w="2602" w:type="dxa"/>
          </w:tcPr>
          <w:p w:rsidR="00D43BCF" w:rsidRPr="00EF168B" w:rsidRDefault="00761464" w:rsidP="00291FC4">
            <w:pPr>
              <w:pStyle w:val="Footer"/>
              <w:tabs>
                <w:tab w:val="clear" w:pos="4252"/>
                <w:tab w:val="clear" w:pos="8504"/>
              </w:tabs>
              <w:jc w:val="right"/>
              <w:rPr>
                <w:b/>
                <w:sz w:val="20"/>
                <w:lang w:val="es-ES"/>
              </w:rPr>
            </w:pPr>
            <w:r w:rsidRPr="00EF168B">
              <w:rPr>
                <w:b/>
                <w:sz w:val="20"/>
                <w:lang w:val="es-ES"/>
              </w:rPr>
              <w:t>1.917.123</w:t>
            </w:r>
          </w:p>
        </w:tc>
        <w:tc>
          <w:tcPr>
            <w:tcW w:w="2417" w:type="dxa"/>
          </w:tcPr>
          <w:p w:rsidR="00D43BCF" w:rsidRPr="00EF168B" w:rsidRDefault="00D43BCF" w:rsidP="00291FC4">
            <w:pPr>
              <w:pStyle w:val="Footer"/>
              <w:tabs>
                <w:tab w:val="clear" w:pos="4252"/>
                <w:tab w:val="clear" w:pos="8504"/>
              </w:tabs>
              <w:jc w:val="center"/>
              <w:rPr>
                <w:sz w:val="20"/>
                <w:lang w:val="es-ES"/>
              </w:rPr>
            </w:pPr>
          </w:p>
        </w:tc>
      </w:tr>
    </w:tbl>
    <w:p w:rsidR="00E46A29" w:rsidRPr="00EF168B" w:rsidRDefault="00E46A29" w:rsidP="00E46A29">
      <w:pPr>
        <w:pStyle w:val="Footer"/>
        <w:tabs>
          <w:tab w:val="clear" w:pos="4252"/>
          <w:tab w:val="clear" w:pos="8504"/>
        </w:tabs>
        <w:rPr>
          <w:sz w:val="20"/>
          <w:lang w:val="es-ES"/>
        </w:rPr>
      </w:pPr>
      <w:r w:rsidRPr="00EF168B">
        <w:rPr>
          <w:sz w:val="20"/>
          <w:lang w:val="es-ES"/>
        </w:rPr>
        <w:t>Fuente: Teso</w:t>
      </w:r>
      <w:r w:rsidR="00A468F3" w:rsidRPr="00EF168B">
        <w:rPr>
          <w:sz w:val="20"/>
          <w:lang w:val="es-ES"/>
        </w:rPr>
        <w:t>rería M/PAL. Cálculos del Contador</w:t>
      </w:r>
      <w:r w:rsidRPr="00EF168B">
        <w:rPr>
          <w:sz w:val="20"/>
          <w:lang w:val="es-ES"/>
        </w:rPr>
        <w:t xml:space="preserve">. </w:t>
      </w:r>
    </w:p>
    <w:p w:rsidR="00E46A29" w:rsidRDefault="00E46A29" w:rsidP="00A7707E">
      <w:pPr>
        <w:pStyle w:val="Footer"/>
        <w:tabs>
          <w:tab w:val="clear" w:pos="4252"/>
          <w:tab w:val="clear" w:pos="8504"/>
        </w:tabs>
        <w:jc w:val="both"/>
        <w:rPr>
          <w:lang w:val="es-ES"/>
        </w:rPr>
      </w:pPr>
      <w:r>
        <w:rPr>
          <w:lang w:val="es-ES"/>
        </w:rPr>
        <w:lastRenderedPageBreak/>
        <w:t xml:space="preserve">La ley 617 de 2000 establece que los municipios de 6ª categoría como lo es Chima, a partir de 2004 no deberían gastar efectivamente en el nivel central más de $80 por cada $100 que reciban producto de los ICLD. En ese sentido, las cifras muestran que el ente territorial </w:t>
      </w:r>
      <w:r w:rsidR="007D150F">
        <w:rPr>
          <w:lang w:val="es-ES"/>
        </w:rPr>
        <w:t xml:space="preserve"> en el añ</w:t>
      </w:r>
      <w:r w:rsidR="00A468F3">
        <w:rPr>
          <w:lang w:val="es-ES"/>
        </w:rPr>
        <w:t>o 2008 alcanzo el 65,3%, el 2009  logro bajar más su indicador con un porcentaje de 46, 05%, el 2010 su gasto de funcionamiento con rel</w:t>
      </w:r>
      <w:r w:rsidR="00176C8B">
        <w:rPr>
          <w:lang w:val="es-ES"/>
        </w:rPr>
        <w:t xml:space="preserve">ación a los ingresos fue de 49,26% </w:t>
      </w:r>
      <w:r w:rsidR="00A468F3">
        <w:rPr>
          <w:lang w:val="es-ES"/>
        </w:rPr>
        <w:t>y por ultimo en el a</w:t>
      </w:r>
      <w:r w:rsidR="00176C8B">
        <w:rPr>
          <w:lang w:val="es-ES"/>
        </w:rPr>
        <w:t>ño 2011 su indicador fue de 58,81%</w:t>
      </w:r>
      <w:r w:rsidR="00EC4CFF">
        <w:rPr>
          <w:lang w:val="es-ES"/>
        </w:rPr>
        <w:t xml:space="preserve"> esto demuestra que el Municipio a pesar de todo viene cumpliendo con el indicador, aun</w:t>
      </w:r>
      <w:r w:rsidR="00437541">
        <w:rPr>
          <w:lang w:val="es-ES"/>
        </w:rPr>
        <w:t xml:space="preserve">que se maneja un déficit fiscal </w:t>
      </w:r>
      <w:r w:rsidR="00D65775">
        <w:rPr>
          <w:lang w:val="es-ES"/>
        </w:rPr>
        <w:t xml:space="preserve"> que para la vigencia 2011 fue de Noventa y tres millones  quinientos treinta y un mil </w:t>
      </w:r>
      <w:r w:rsidR="00313568">
        <w:rPr>
          <w:lang w:val="es-ES"/>
        </w:rPr>
        <w:t>trescientos</w:t>
      </w:r>
      <w:r w:rsidR="00D65775">
        <w:rPr>
          <w:lang w:val="es-ES"/>
        </w:rPr>
        <w:t xml:space="preserve"> sesenta y siete pesos ($93.</w:t>
      </w:r>
      <w:r w:rsidR="00313568">
        <w:rPr>
          <w:lang w:val="es-ES"/>
        </w:rPr>
        <w:t xml:space="preserve">531.367) </w:t>
      </w:r>
      <w:r w:rsidR="00437541">
        <w:rPr>
          <w:lang w:val="es-ES"/>
        </w:rPr>
        <w:t>los indicadores de la ley 617 de han logrado en los últimos años.</w:t>
      </w:r>
    </w:p>
    <w:p w:rsidR="00875786" w:rsidRDefault="00875786" w:rsidP="00E46A29">
      <w:pPr>
        <w:ind w:left="-1320"/>
        <w:rPr>
          <w:rFonts w:cs="Arial"/>
        </w:rPr>
      </w:pPr>
    </w:p>
    <w:p w:rsidR="00E46A29" w:rsidRDefault="00E46A29" w:rsidP="00E46A29">
      <w:pPr>
        <w:ind w:left="-1320"/>
        <w:rPr>
          <w:rFonts w:cs="Arial"/>
        </w:rPr>
      </w:pPr>
      <w:r w:rsidRPr="00065491">
        <w:rPr>
          <w:rFonts w:cs="Arial"/>
        </w:rPr>
        <w:t xml:space="preserve">Tabla Nº </w:t>
      </w:r>
      <w:r>
        <w:rPr>
          <w:rFonts w:cs="Arial"/>
        </w:rPr>
        <w:t>10</w:t>
      </w:r>
      <w:r w:rsidRPr="00065491">
        <w:rPr>
          <w:rFonts w:cs="Arial"/>
        </w:rPr>
        <w:t>:</w:t>
      </w:r>
      <w:r>
        <w:rPr>
          <w:rFonts w:cs="Arial"/>
        </w:rPr>
        <w:t xml:space="preserve">   Ejecución de Inversiones 200</w:t>
      </w:r>
      <w:r w:rsidR="00860457">
        <w:rPr>
          <w:rFonts w:cs="Arial"/>
        </w:rPr>
        <w:t>8</w:t>
      </w:r>
      <w:r>
        <w:rPr>
          <w:rFonts w:cs="Arial"/>
        </w:rPr>
        <w:t xml:space="preserve"> – 20</w:t>
      </w:r>
      <w:r w:rsidR="00860457">
        <w:rPr>
          <w:rFonts w:cs="Arial"/>
        </w:rPr>
        <w:t>11</w:t>
      </w:r>
      <w:r w:rsidRPr="00065491">
        <w:rPr>
          <w:rFonts w:cs="Arial"/>
        </w:rPr>
        <w:t>. Cifras en Miles de $</w:t>
      </w:r>
      <w:r w:rsidR="006536F5">
        <w:rPr>
          <w:rFonts w:cs="Arial"/>
        </w:rPr>
        <w:t>13.193.143</w:t>
      </w:r>
    </w:p>
    <w:p w:rsidR="005151DD" w:rsidRPr="00065491" w:rsidRDefault="005151DD" w:rsidP="00E46A29">
      <w:pPr>
        <w:ind w:left="-1320"/>
        <w:rPr>
          <w:rFonts w:cs="Arial"/>
        </w:rPr>
      </w:pPr>
    </w:p>
    <w:tbl>
      <w:tblPr>
        <w:tblW w:w="11180" w:type="dxa"/>
        <w:tblInd w:w="-1315" w:type="dxa"/>
        <w:tblLayout w:type="fixed"/>
        <w:tblCellMar>
          <w:left w:w="0" w:type="dxa"/>
          <w:right w:w="0" w:type="dxa"/>
        </w:tblCellMar>
        <w:tblLook w:val="0000" w:firstRow="0" w:lastRow="0" w:firstColumn="0" w:lastColumn="0" w:noHBand="0" w:noVBand="0"/>
      </w:tblPr>
      <w:tblGrid>
        <w:gridCol w:w="2760"/>
        <w:gridCol w:w="1100"/>
        <w:gridCol w:w="840"/>
        <w:gridCol w:w="1080"/>
        <w:gridCol w:w="600"/>
        <w:gridCol w:w="1056"/>
        <w:gridCol w:w="708"/>
        <w:gridCol w:w="1136"/>
        <w:gridCol w:w="707"/>
        <w:gridCol w:w="1193"/>
      </w:tblGrid>
      <w:tr w:rsidR="00E46A29" w:rsidRPr="00065491" w:rsidTr="00313568">
        <w:trPr>
          <w:cantSplit/>
          <w:trHeight w:val="356"/>
        </w:trPr>
        <w:tc>
          <w:tcPr>
            <w:tcW w:w="2760" w:type="dxa"/>
            <w:vMerge w:val="restart"/>
            <w:tcBorders>
              <w:top w:val="single" w:sz="4" w:space="0" w:color="auto"/>
              <w:left w:val="single" w:sz="4" w:space="0" w:color="auto"/>
              <w:bottom w:val="single" w:sz="4" w:space="0" w:color="000000"/>
              <w:right w:val="single" w:sz="4" w:space="0" w:color="auto"/>
            </w:tcBorders>
            <w:noWrap/>
            <w:vAlign w:val="center"/>
          </w:tcPr>
          <w:p w:rsidR="00E46A29" w:rsidRPr="00065491" w:rsidRDefault="00E46A29" w:rsidP="00E46A29">
            <w:pPr>
              <w:ind w:left="-115"/>
              <w:jc w:val="center"/>
              <w:rPr>
                <w:rFonts w:eastAsia="Arial Unicode MS" w:cs="Arial"/>
                <w:b/>
                <w:bCs/>
                <w:sz w:val="20"/>
              </w:rPr>
            </w:pPr>
            <w:r w:rsidRPr="00065491">
              <w:rPr>
                <w:rFonts w:cs="Arial"/>
                <w:b/>
                <w:bCs/>
                <w:sz w:val="20"/>
              </w:rPr>
              <w:t>SECTORES</w:t>
            </w:r>
          </w:p>
        </w:tc>
        <w:tc>
          <w:tcPr>
            <w:tcW w:w="1100" w:type="dxa"/>
            <w:tcBorders>
              <w:top w:val="single" w:sz="4" w:space="0" w:color="auto"/>
              <w:left w:val="nil"/>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MONTO($)</w:t>
            </w:r>
          </w:p>
        </w:tc>
        <w:tc>
          <w:tcPr>
            <w:tcW w:w="840" w:type="dxa"/>
            <w:vMerge w:val="restart"/>
            <w:tcBorders>
              <w:top w:val="single" w:sz="4" w:space="0" w:color="auto"/>
              <w:left w:val="single" w:sz="4" w:space="0" w:color="auto"/>
              <w:bottom w:val="single" w:sz="4" w:space="0" w:color="000000"/>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PARTIC.  %</w:t>
            </w:r>
          </w:p>
        </w:tc>
        <w:tc>
          <w:tcPr>
            <w:tcW w:w="1080" w:type="dxa"/>
            <w:tcBorders>
              <w:top w:val="single" w:sz="4" w:space="0" w:color="auto"/>
              <w:left w:val="nil"/>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MONTO($)</w:t>
            </w:r>
          </w:p>
        </w:tc>
        <w:tc>
          <w:tcPr>
            <w:tcW w:w="600" w:type="dxa"/>
            <w:vMerge w:val="restart"/>
            <w:tcBorders>
              <w:top w:val="single" w:sz="4" w:space="0" w:color="auto"/>
              <w:left w:val="single" w:sz="4" w:space="0" w:color="auto"/>
              <w:bottom w:val="single" w:sz="4" w:space="0" w:color="000000"/>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Partic. %</w:t>
            </w:r>
          </w:p>
        </w:tc>
        <w:tc>
          <w:tcPr>
            <w:tcW w:w="1056" w:type="dxa"/>
            <w:tcBorders>
              <w:top w:val="single" w:sz="4" w:space="0" w:color="auto"/>
              <w:left w:val="nil"/>
              <w:bottom w:val="single" w:sz="4" w:space="0" w:color="auto"/>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MONTO($)</w:t>
            </w:r>
          </w:p>
        </w:tc>
        <w:tc>
          <w:tcPr>
            <w:tcW w:w="708" w:type="dxa"/>
            <w:vMerge w:val="restart"/>
            <w:tcBorders>
              <w:top w:val="single" w:sz="4" w:space="0" w:color="auto"/>
              <w:left w:val="single" w:sz="4" w:space="0" w:color="auto"/>
              <w:bottom w:val="single" w:sz="4" w:space="0" w:color="000000"/>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Partic. %</w:t>
            </w:r>
          </w:p>
        </w:tc>
        <w:tc>
          <w:tcPr>
            <w:tcW w:w="1136" w:type="dxa"/>
            <w:tcBorders>
              <w:top w:val="single" w:sz="4" w:space="0" w:color="auto"/>
              <w:left w:val="single" w:sz="4" w:space="0" w:color="auto"/>
              <w:bottom w:val="single" w:sz="4" w:space="0" w:color="000000"/>
              <w:right w:val="single" w:sz="4" w:space="0" w:color="auto"/>
            </w:tcBorders>
            <w:vAlign w:val="center"/>
          </w:tcPr>
          <w:p w:rsidR="00E46A29" w:rsidRPr="00065491" w:rsidRDefault="00E46A29" w:rsidP="00E46A29">
            <w:pPr>
              <w:jc w:val="center"/>
              <w:rPr>
                <w:rFonts w:eastAsia="Arial Unicode MS" w:cs="Arial"/>
                <w:b/>
                <w:bCs/>
                <w:sz w:val="20"/>
              </w:rPr>
            </w:pPr>
            <w:r w:rsidRPr="00065491">
              <w:rPr>
                <w:rFonts w:eastAsia="Arial Unicode MS" w:cs="Arial"/>
                <w:b/>
                <w:bCs/>
                <w:sz w:val="20"/>
              </w:rPr>
              <w:t>MONTO($)</w:t>
            </w:r>
          </w:p>
        </w:tc>
        <w:tc>
          <w:tcPr>
            <w:tcW w:w="707" w:type="dxa"/>
            <w:tcBorders>
              <w:top w:val="single" w:sz="4" w:space="0" w:color="auto"/>
              <w:left w:val="single" w:sz="4" w:space="0" w:color="auto"/>
              <w:bottom w:val="single" w:sz="4" w:space="0" w:color="000000"/>
              <w:right w:val="single" w:sz="4" w:space="0" w:color="auto"/>
            </w:tcBorders>
            <w:vAlign w:val="center"/>
          </w:tcPr>
          <w:p w:rsidR="00E46A29" w:rsidRPr="00065491" w:rsidRDefault="00E46A29" w:rsidP="00E46A29">
            <w:pPr>
              <w:jc w:val="center"/>
              <w:rPr>
                <w:rFonts w:eastAsia="Arial Unicode MS" w:cs="Arial"/>
                <w:b/>
                <w:bCs/>
                <w:sz w:val="20"/>
              </w:rPr>
            </w:pPr>
          </w:p>
        </w:tc>
        <w:tc>
          <w:tcPr>
            <w:tcW w:w="1193" w:type="dxa"/>
            <w:vMerge w:val="restart"/>
            <w:tcBorders>
              <w:top w:val="single" w:sz="4" w:space="0" w:color="auto"/>
              <w:left w:val="single" w:sz="4" w:space="0" w:color="auto"/>
              <w:bottom w:val="single" w:sz="4" w:space="0" w:color="000000"/>
              <w:right w:val="single" w:sz="4" w:space="0" w:color="auto"/>
            </w:tcBorders>
            <w:noWrap/>
            <w:vAlign w:val="center"/>
          </w:tcPr>
          <w:p w:rsidR="00E46A29" w:rsidRPr="00065491" w:rsidRDefault="00E46A29" w:rsidP="00E46A29">
            <w:pPr>
              <w:jc w:val="center"/>
              <w:rPr>
                <w:rFonts w:eastAsia="Arial Unicode MS" w:cs="Arial"/>
                <w:b/>
                <w:bCs/>
                <w:sz w:val="20"/>
              </w:rPr>
            </w:pPr>
            <w:r w:rsidRPr="00065491">
              <w:rPr>
                <w:rFonts w:cs="Arial"/>
                <w:b/>
                <w:bCs/>
                <w:sz w:val="20"/>
              </w:rPr>
              <w:t>TOTAL</w:t>
            </w:r>
            <w:r w:rsidR="00E903A8">
              <w:rPr>
                <w:rFonts w:cs="Arial"/>
                <w:b/>
                <w:bCs/>
                <w:sz w:val="20"/>
              </w:rPr>
              <w:t>($)</w:t>
            </w:r>
          </w:p>
        </w:tc>
      </w:tr>
      <w:tr w:rsidR="00945B84" w:rsidRPr="00065491" w:rsidTr="00313568">
        <w:trPr>
          <w:cantSplit/>
          <w:trHeight w:val="255"/>
        </w:trPr>
        <w:tc>
          <w:tcPr>
            <w:tcW w:w="2760" w:type="dxa"/>
            <w:vMerge/>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E46A29">
            <w:pPr>
              <w:rPr>
                <w:rFonts w:eastAsia="Arial Unicode MS" w:cs="Arial"/>
                <w:b/>
                <w:bCs/>
                <w:sz w:val="20"/>
              </w:rPr>
            </w:pPr>
          </w:p>
        </w:tc>
        <w:tc>
          <w:tcPr>
            <w:tcW w:w="1100" w:type="dxa"/>
            <w:tcBorders>
              <w:top w:val="nil"/>
              <w:left w:val="nil"/>
              <w:bottom w:val="single" w:sz="4" w:space="0" w:color="auto"/>
              <w:right w:val="single" w:sz="4" w:space="0" w:color="auto"/>
            </w:tcBorders>
            <w:noWrap/>
            <w:vAlign w:val="center"/>
          </w:tcPr>
          <w:p w:rsidR="00945B84" w:rsidRPr="00065491" w:rsidRDefault="00945B84" w:rsidP="00291FC4">
            <w:pPr>
              <w:jc w:val="center"/>
              <w:rPr>
                <w:rFonts w:eastAsia="Arial Unicode MS" w:cs="Arial"/>
                <w:b/>
                <w:bCs/>
                <w:sz w:val="20"/>
              </w:rPr>
            </w:pPr>
            <w:r w:rsidRPr="00065491">
              <w:rPr>
                <w:rFonts w:cs="Arial"/>
                <w:b/>
                <w:bCs/>
                <w:sz w:val="20"/>
              </w:rPr>
              <w:t>200</w:t>
            </w:r>
            <w:r w:rsidR="00AB1962">
              <w:rPr>
                <w:rFonts w:cs="Arial"/>
                <w:b/>
                <w:bCs/>
                <w:sz w:val="20"/>
              </w:rPr>
              <w:t>8</w:t>
            </w:r>
          </w:p>
        </w:tc>
        <w:tc>
          <w:tcPr>
            <w:tcW w:w="840" w:type="dxa"/>
            <w:vMerge/>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E46A29">
            <w:pPr>
              <w:rPr>
                <w:rFonts w:eastAsia="Arial Unicode MS" w:cs="Arial"/>
                <w:b/>
                <w:bCs/>
                <w:sz w:val="20"/>
              </w:rPr>
            </w:pPr>
          </w:p>
        </w:tc>
        <w:tc>
          <w:tcPr>
            <w:tcW w:w="1080" w:type="dxa"/>
            <w:tcBorders>
              <w:top w:val="nil"/>
              <w:left w:val="nil"/>
              <w:bottom w:val="single" w:sz="4" w:space="0" w:color="auto"/>
              <w:right w:val="single" w:sz="4" w:space="0" w:color="auto"/>
            </w:tcBorders>
            <w:noWrap/>
            <w:vAlign w:val="center"/>
          </w:tcPr>
          <w:p w:rsidR="00945B84" w:rsidRPr="00065491" w:rsidRDefault="00945B84" w:rsidP="00291FC4">
            <w:pPr>
              <w:jc w:val="center"/>
              <w:rPr>
                <w:rFonts w:eastAsia="Arial Unicode MS" w:cs="Arial"/>
                <w:b/>
                <w:bCs/>
                <w:sz w:val="20"/>
              </w:rPr>
            </w:pPr>
            <w:r>
              <w:rPr>
                <w:rFonts w:eastAsia="Arial Unicode MS" w:cs="Arial"/>
                <w:b/>
                <w:bCs/>
                <w:sz w:val="20"/>
              </w:rPr>
              <w:t>200</w:t>
            </w:r>
            <w:r w:rsidR="00AB1962">
              <w:rPr>
                <w:rFonts w:eastAsia="Arial Unicode MS" w:cs="Arial"/>
                <w:b/>
                <w:bCs/>
                <w:sz w:val="20"/>
              </w:rPr>
              <w:t>9</w:t>
            </w:r>
          </w:p>
        </w:tc>
        <w:tc>
          <w:tcPr>
            <w:tcW w:w="600" w:type="dxa"/>
            <w:vMerge/>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E46A29">
            <w:pPr>
              <w:rPr>
                <w:rFonts w:eastAsia="Arial Unicode MS" w:cs="Arial"/>
                <w:b/>
                <w:bCs/>
                <w:sz w:val="20"/>
              </w:rPr>
            </w:pPr>
          </w:p>
        </w:tc>
        <w:tc>
          <w:tcPr>
            <w:tcW w:w="1056" w:type="dxa"/>
            <w:tcBorders>
              <w:top w:val="nil"/>
              <w:left w:val="nil"/>
              <w:bottom w:val="single" w:sz="4" w:space="0" w:color="auto"/>
              <w:right w:val="single" w:sz="4" w:space="0" w:color="auto"/>
            </w:tcBorders>
            <w:noWrap/>
            <w:vAlign w:val="center"/>
          </w:tcPr>
          <w:p w:rsidR="00945B84" w:rsidRPr="00065491" w:rsidRDefault="00945B84" w:rsidP="004A6F58">
            <w:pPr>
              <w:jc w:val="center"/>
              <w:rPr>
                <w:rFonts w:eastAsia="Arial Unicode MS" w:cs="Arial"/>
                <w:b/>
                <w:bCs/>
                <w:sz w:val="20"/>
              </w:rPr>
            </w:pPr>
            <w:r w:rsidRPr="00065491">
              <w:rPr>
                <w:rFonts w:cs="Arial"/>
                <w:b/>
                <w:bCs/>
                <w:sz w:val="20"/>
              </w:rPr>
              <w:t>20</w:t>
            </w:r>
            <w:r w:rsidR="00AB1962">
              <w:rPr>
                <w:rFonts w:cs="Arial"/>
                <w:b/>
                <w:bCs/>
                <w:sz w:val="20"/>
              </w:rPr>
              <w:t>10</w:t>
            </w:r>
          </w:p>
        </w:tc>
        <w:tc>
          <w:tcPr>
            <w:tcW w:w="708" w:type="dxa"/>
            <w:vMerge/>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E46A29">
            <w:pPr>
              <w:rPr>
                <w:rFonts w:eastAsia="Arial Unicode MS" w:cs="Arial"/>
                <w:b/>
                <w:bCs/>
                <w:sz w:val="20"/>
              </w:rPr>
            </w:pPr>
          </w:p>
        </w:tc>
        <w:tc>
          <w:tcPr>
            <w:tcW w:w="1136" w:type="dxa"/>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4A6F58">
            <w:pPr>
              <w:jc w:val="center"/>
              <w:rPr>
                <w:rFonts w:eastAsia="Arial Unicode MS" w:cs="Arial"/>
                <w:b/>
                <w:bCs/>
                <w:sz w:val="20"/>
              </w:rPr>
            </w:pPr>
            <w:r>
              <w:rPr>
                <w:rFonts w:eastAsia="Arial Unicode MS" w:cs="Arial"/>
                <w:b/>
                <w:bCs/>
                <w:sz w:val="20"/>
              </w:rPr>
              <w:t>20</w:t>
            </w:r>
            <w:r w:rsidR="00AB1962">
              <w:rPr>
                <w:rFonts w:eastAsia="Arial Unicode MS" w:cs="Arial"/>
                <w:b/>
                <w:bCs/>
                <w:sz w:val="20"/>
              </w:rPr>
              <w:t>11</w:t>
            </w:r>
          </w:p>
        </w:tc>
        <w:tc>
          <w:tcPr>
            <w:tcW w:w="707" w:type="dxa"/>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E46A29">
            <w:pPr>
              <w:rPr>
                <w:rFonts w:eastAsia="Arial Unicode MS" w:cs="Arial"/>
                <w:b/>
                <w:bCs/>
                <w:sz w:val="20"/>
              </w:rPr>
            </w:pPr>
            <w:r w:rsidRPr="00065491">
              <w:rPr>
                <w:rFonts w:eastAsia="Arial Unicode MS" w:cs="Arial"/>
                <w:b/>
                <w:bCs/>
                <w:sz w:val="20"/>
              </w:rPr>
              <w:t>Partic. %</w:t>
            </w:r>
          </w:p>
        </w:tc>
        <w:tc>
          <w:tcPr>
            <w:tcW w:w="1193" w:type="dxa"/>
            <w:vMerge/>
            <w:tcBorders>
              <w:top w:val="single" w:sz="4" w:space="0" w:color="auto"/>
              <w:left w:val="single" w:sz="4" w:space="0" w:color="auto"/>
              <w:bottom w:val="single" w:sz="4" w:space="0" w:color="000000"/>
              <w:right w:val="single" w:sz="4" w:space="0" w:color="auto"/>
            </w:tcBorders>
            <w:vAlign w:val="center"/>
          </w:tcPr>
          <w:p w:rsidR="00945B84" w:rsidRPr="00065491" w:rsidRDefault="00945B84" w:rsidP="00E46A29">
            <w:pPr>
              <w:rPr>
                <w:rFonts w:eastAsia="Arial Unicode MS" w:cs="Arial"/>
                <w:b/>
                <w:bCs/>
                <w:sz w:val="20"/>
              </w:rPr>
            </w:pPr>
          </w:p>
        </w:tc>
      </w:tr>
      <w:tr w:rsidR="00AB1962" w:rsidRPr="00065491" w:rsidTr="00313568">
        <w:trPr>
          <w:trHeight w:val="255"/>
        </w:trPr>
        <w:tc>
          <w:tcPr>
            <w:tcW w:w="2760" w:type="dxa"/>
            <w:tcBorders>
              <w:top w:val="nil"/>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sz w:val="20"/>
              </w:rPr>
            </w:pPr>
            <w:r w:rsidRPr="00065491">
              <w:rPr>
                <w:rFonts w:cs="Arial"/>
                <w:sz w:val="20"/>
              </w:rPr>
              <w:t>1. SECTOR PRODUCTIVO</w:t>
            </w:r>
          </w:p>
        </w:tc>
        <w:tc>
          <w:tcPr>
            <w:tcW w:w="11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28.586</w:t>
            </w:r>
          </w:p>
        </w:tc>
        <w:tc>
          <w:tcPr>
            <w:tcW w:w="84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0.5</w:t>
            </w:r>
          </w:p>
        </w:tc>
        <w:tc>
          <w:tcPr>
            <w:tcW w:w="108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28.472</w:t>
            </w:r>
          </w:p>
        </w:tc>
        <w:tc>
          <w:tcPr>
            <w:tcW w:w="6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0.25</w:t>
            </w:r>
          </w:p>
        </w:tc>
        <w:tc>
          <w:tcPr>
            <w:tcW w:w="1056" w:type="dxa"/>
            <w:tcBorders>
              <w:top w:val="nil"/>
              <w:left w:val="nil"/>
              <w:bottom w:val="single" w:sz="4" w:space="0" w:color="auto"/>
              <w:right w:val="single" w:sz="4" w:space="0" w:color="auto"/>
            </w:tcBorders>
            <w:noWrap/>
            <w:vAlign w:val="bottom"/>
          </w:tcPr>
          <w:p w:rsidR="00AB1962" w:rsidRPr="009E27AE" w:rsidRDefault="00761464" w:rsidP="009D426A">
            <w:pPr>
              <w:jc w:val="center"/>
              <w:rPr>
                <w:rFonts w:eastAsia="Arial Unicode MS" w:cs="Arial"/>
                <w:sz w:val="22"/>
                <w:szCs w:val="22"/>
              </w:rPr>
            </w:pPr>
            <w:r>
              <w:rPr>
                <w:rFonts w:eastAsia="Arial Unicode MS" w:cs="Arial"/>
                <w:sz w:val="22"/>
                <w:szCs w:val="22"/>
              </w:rPr>
              <w:t>0</w:t>
            </w:r>
          </w:p>
        </w:tc>
        <w:tc>
          <w:tcPr>
            <w:tcW w:w="708"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p>
        </w:tc>
        <w:tc>
          <w:tcPr>
            <w:tcW w:w="1136" w:type="dxa"/>
            <w:tcBorders>
              <w:top w:val="nil"/>
              <w:left w:val="nil"/>
              <w:bottom w:val="single" w:sz="4" w:space="0" w:color="auto"/>
              <w:right w:val="nil"/>
            </w:tcBorders>
            <w:vAlign w:val="bottom"/>
          </w:tcPr>
          <w:p w:rsidR="00AB1962" w:rsidRPr="009E27AE" w:rsidRDefault="00761464" w:rsidP="009D426A">
            <w:pPr>
              <w:jc w:val="center"/>
              <w:rPr>
                <w:rFonts w:eastAsia="Arial Unicode MS" w:cs="Arial"/>
                <w:sz w:val="22"/>
                <w:szCs w:val="22"/>
              </w:rPr>
            </w:pPr>
            <w:r>
              <w:rPr>
                <w:rFonts w:eastAsia="Arial Unicode MS" w:cs="Arial"/>
                <w:sz w:val="22"/>
                <w:szCs w:val="22"/>
              </w:rPr>
              <w:t>0</w:t>
            </w:r>
          </w:p>
        </w:tc>
        <w:tc>
          <w:tcPr>
            <w:tcW w:w="707" w:type="dxa"/>
            <w:tcBorders>
              <w:top w:val="nil"/>
              <w:left w:val="nil"/>
              <w:bottom w:val="single" w:sz="4" w:space="0" w:color="auto"/>
              <w:right w:val="single" w:sz="4" w:space="0" w:color="auto"/>
            </w:tcBorders>
            <w:vAlign w:val="bottom"/>
          </w:tcPr>
          <w:p w:rsidR="00AB1962" w:rsidRPr="009E27AE" w:rsidRDefault="00AB1962" w:rsidP="009D426A">
            <w:pPr>
              <w:jc w:val="center"/>
              <w:rPr>
                <w:rFonts w:eastAsia="Arial Unicode MS" w:cs="Arial"/>
                <w:sz w:val="22"/>
                <w:szCs w:val="22"/>
              </w:rPr>
            </w:pPr>
          </w:p>
        </w:tc>
        <w:tc>
          <w:tcPr>
            <w:tcW w:w="1193" w:type="dxa"/>
            <w:tcBorders>
              <w:top w:val="nil"/>
              <w:left w:val="nil"/>
              <w:bottom w:val="single" w:sz="4" w:space="0" w:color="auto"/>
              <w:right w:val="single" w:sz="4" w:space="0" w:color="auto"/>
            </w:tcBorders>
            <w:noWrap/>
            <w:vAlign w:val="bottom"/>
          </w:tcPr>
          <w:p w:rsidR="00AB1962" w:rsidRPr="009E27AE" w:rsidRDefault="00AB1962" w:rsidP="00E46A29">
            <w:pPr>
              <w:jc w:val="center"/>
              <w:rPr>
                <w:rFonts w:eastAsia="Arial Unicode MS" w:cs="Arial"/>
                <w:sz w:val="22"/>
                <w:szCs w:val="22"/>
              </w:rPr>
            </w:pPr>
          </w:p>
        </w:tc>
      </w:tr>
      <w:tr w:rsidR="00AB1962" w:rsidRPr="00065491" w:rsidTr="00313568">
        <w:trPr>
          <w:trHeight w:val="664"/>
        </w:trPr>
        <w:tc>
          <w:tcPr>
            <w:tcW w:w="2760" w:type="dxa"/>
            <w:tcBorders>
              <w:top w:val="nil"/>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sz w:val="20"/>
              </w:rPr>
            </w:pPr>
            <w:r w:rsidRPr="00065491">
              <w:rPr>
                <w:rFonts w:cs="Arial"/>
                <w:sz w:val="20"/>
              </w:rPr>
              <w:t>2. EDUCACIÓN</w:t>
            </w:r>
          </w:p>
        </w:tc>
        <w:tc>
          <w:tcPr>
            <w:tcW w:w="11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454.155</w:t>
            </w:r>
          </w:p>
        </w:tc>
        <w:tc>
          <w:tcPr>
            <w:tcW w:w="84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8.07</w:t>
            </w:r>
          </w:p>
        </w:tc>
        <w:tc>
          <w:tcPr>
            <w:tcW w:w="108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481.936</w:t>
            </w:r>
          </w:p>
        </w:tc>
        <w:tc>
          <w:tcPr>
            <w:tcW w:w="6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1.54</w:t>
            </w:r>
          </w:p>
        </w:tc>
        <w:tc>
          <w:tcPr>
            <w:tcW w:w="1056" w:type="dxa"/>
            <w:tcBorders>
              <w:top w:val="nil"/>
              <w:left w:val="nil"/>
              <w:bottom w:val="single" w:sz="4" w:space="0" w:color="auto"/>
              <w:right w:val="single" w:sz="4" w:space="0" w:color="auto"/>
            </w:tcBorders>
            <w:noWrap/>
            <w:vAlign w:val="bottom"/>
          </w:tcPr>
          <w:p w:rsidR="00313568" w:rsidRDefault="00313568" w:rsidP="009D426A">
            <w:pPr>
              <w:jc w:val="center"/>
              <w:rPr>
                <w:rFonts w:cs="Arial"/>
                <w:sz w:val="20"/>
              </w:rPr>
            </w:pPr>
          </w:p>
          <w:p w:rsidR="006B1499" w:rsidRDefault="006B1499" w:rsidP="009D426A">
            <w:pPr>
              <w:jc w:val="center"/>
              <w:rPr>
                <w:rFonts w:cs="Arial"/>
                <w:sz w:val="20"/>
              </w:rPr>
            </w:pPr>
            <w:r>
              <w:rPr>
                <w:rFonts w:cs="Arial"/>
                <w:sz w:val="20"/>
              </w:rPr>
              <w:t>527.232</w:t>
            </w:r>
          </w:p>
          <w:p w:rsidR="00AB1962" w:rsidRPr="009E27AE" w:rsidRDefault="00AB1962" w:rsidP="009D426A">
            <w:pPr>
              <w:jc w:val="center"/>
              <w:rPr>
                <w:rFonts w:eastAsia="Arial Unicode MS" w:cs="Arial"/>
                <w:sz w:val="22"/>
                <w:szCs w:val="22"/>
              </w:rPr>
            </w:pPr>
          </w:p>
        </w:tc>
        <w:tc>
          <w:tcPr>
            <w:tcW w:w="708" w:type="dxa"/>
            <w:tcBorders>
              <w:top w:val="nil"/>
              <w:left w:val="nil"/>
              <w:bottom w:val="single" w:sz="4" w:space="0" w:color="auto"/>
              <w:right w:val="single" w:sz="4" w:space="0" w:color="auto"/>
            </w:tcBorders>
            <w:noWrap/>
            <w:vAlign w:val="bottom"/>
          </w:tcPr>
          <w:p w:rsidR="00AB1962" w:rsidRPr="009E27AE" w:rsidRDefault="00B62DDD" w:rsidP="009D426A">
            <w:pPr>
              <w:jc w:val="center"/>
              <w:rPr>
                <w:rFonts w:eastAsia="Arial Unicode MS" w:cs="Arial"/>
                <w:sz w:val="22"/>
                <w:szCs w:val="22"/>
              </w:rPr>
            </w:pPr>
            <w:r>
              <w:rPr>
                <w:rFonts w:eastAsia="Arial Unicode MS" w:cs="Arial"/>
                <w:sz w:val="22"/>
                <w:szCs w:val="22"/>
              </w:rPr>
              <w:t>6</w:t>
            </w:r>
          </w:p>
        </w:tc>
        <w:tc>
          <w:tcPr>
            <w:tcW w:w="1136" w:type="dxa"/>
            <w:tcBorders>
              <w:top w:val="nil"/>
              <w:left w:val="nil"/>
              <w:bottom w:val="single" w:sz="4" w:space="0" w:color="auto"/>
              <w:right w:val="nil"/>
            </w:tcBorders>
            <w:vAlign w:val="bottom"/>
          </w:tcPr>
          <w:p w:rsidR="00313568" w:rsidRPr="009E27AE" w:rsidRDefault="00AD428D" w:rsidP="009D426A">
            <w:pPr>
              <w:jc w:val="center"/>
              <w:rPr>
                <w:rFonts w:eastAsia="Arial Unicode MS" w:cs="Arial"/>
                <w:sz w:val="22"/>
                <w:szCs w:val="22"/>
              </w:rPr>
            </w:pPr>
            <w:r>
              <w:rPr>
                <w:rFonts w:eastAsia="Arial Unicode MS" w:cs="Arial"/>
                <w:sz w:val="22"/>
                <w:szCs w:val="22"/>
              </w:rPr>
              <w:t>2.574.986</w:t>
            </w:r>
          </w:p>
        </w:tc>
        <w:tc>
          <w:tcPr>
            <w:tcW w:w="707" w:type="dxa"/>
            <w:tcBorders>
              <w:top w:val="nil"/>
              <w:left w:val="nil"/>
              <w:bottom w:val="single" w:sz="4" w:space="0" w:color="auto"/>
              <w:right w:val="single" w:sz="4" w:space="0" w:color="auto"/>
            </w:tcBorders>
            <w:vAlign w:val="bottom"/>
          </w:tcPr>
          <w:p w:rsidR="00AB1962" w:rsidRPr="009E27AE" w:rsidRDefault="002A5407" w:rsidP="009D426A">
            <w:pPr>
              <w:jc w:val="center"/>
              <w:rPr>
                <w:rFonts w:eastAsia="Arial Unicode MS" w:cs="Arial"/>
                <w:sz w:val="22"/>
                <w:szCs w:val="22"/>
              </w:rPr>
            </w:pPr>
            <w:r>
              <w:rPr>
                <w:rFonts w:eastAsia="Arial Unicode MS" w:cs="Arial"/>
                <w:sz w:val="22"/>
                <w:szCs w:val="22"/>
              </w:rPr>
              <w:t>19</w:t>
            </w:r>
          </w:p>
        </w:tc>
        <w:tc>
          <w:tcPr>
            <w:tcW w:w="1193" w:type="dxa"/>
            <w:tcBorders>
              <w:top w:val="nil"/>
              <w:left w:val="nil"/>
              <w:bottom w:val="single" w:sz="4" w:space="0" w:color="auto"/>
              <w:right w:val="single" w:sz="4" w:space="0" w:color="auto"/>
            </w:tcBorders>
            <w:noWrap/>
            <w:vAlign w:val="bottom"/>
          </w:tcPr>
          <w:p w:rsidR="00AB1962" w:rsidRPr="009E27AE" w:rsidRDefault="00AB1962" w:rsidP="0061355D">
            <w:pPr>
              <w:jc w:val="right"/>
              <w:rPr>
                <w:rFonts w:eastAsia="Arial Unicode MS" w:cs="Arial"/>
                <w:sz w:val="22"/>
                <w:szCs w:val="22"/>
              </w:rPr>
            </w:pPr>
          </w:p>
        </w:tc>
      </w:tr>
      <w:tr w:rsidR="00AB1962" w:rsidRPr="00065491" w:rsidTr="00313568">
        <w:trPr>
          <w:trHeight w:val="255"/>
        </w:trPr>
        <w:tc>
          <w:tcPr>
            <w:tcW w:w="2760" w:type="dxa"/>
            <w:tcBorders>
              <w:top w:val="nil"/>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sz w:val="20"/>
              </w:rPr>
            </w:pPr>
            <w:r w:rsidRPr="00065491">
              <w:rPr>
                <w:rFonts w:cs="Arial"/>
                <w:sz w:val="20"/>
              </w:rPr>
              <w:t>3. SALUD</w:t>
            </w:r>
          </w:p>
        </w:tc>
        <w:tc>
          <w:tcPr>
            <w:tcW w:w="11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2.751.316</w:t>
            </w:r>
          </w:p>
        </w:tc>
        <w:tc>
          <w:tcPr>
            <w:tcW w:w="84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48.91</w:t>
            </w:r>
          </w:p>
        </w:tc>
        <w:tc>
          <w:tcPr>
            <w:tcW w:w="108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6.445.869</w:t>
            </w:r>
          </w:p>
        </w:tc>
        <w:tc>
          <w:tcPr>
            <w:tcW w:w="6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57.82</w:t>
            </w:r>
          </w:p>
        </w:tc>
        <w:tc>
          <w:tcPr>
            <w:tcW w:w="1056" w:type="dxa"/>
            <w:tcBorders>
              <w:top w:val="nil"/>
              <w:left w:val="nil"/>
              <w:bottom w:val="single" w:sz="4" w:space="0" w:color="auto"/>
              <w:right w:val="single" w:sz="4" w:space="0" w:color="auto"/>
            </w:tcBorders>
            <w:noWrap/>
            <w:vAlign w:val="bottom"/>
          </w:tcPr>
          <w:p w:rsidR="00AB1962" w:rsidRPr="009E27AE" w:rsidRDefault="006B1499" w:rsidP="009D426A">
            <w:pPr>
              <w:jc w:val="center"/>
              <w:rPr>
                <w:rFonts w:eastAsia="Arial Unicode MS" w:cs="Arial"/>
                <w:sz w:val="22"/>
                <w:szCs w:val="22"/>
              </w:rPr>
            </w:pPr>
            <w:r>
              <w:rPr>
                <w:rFonts w:eastAsia="Arial Unicode MS" w:cs="Arial"/>
                <w:sz w:val="22"/>
                <w:szCs w:val="22"/>
              </w:rPr>
              <w:t>3.742.646</w:t>
            </w:r>
          </w:p>
        </w:tc>
        <w:tc>
          <w:tcPr>
            <w:tcW w:w="708" w:type="dxa"/>
            <w:tcBorders>
              <w:top w:val="nil"/>
              <w:left w:val="nil"/>
              <w:bottom w:val="single" w:sz="4" w:space="0" w:color="auto"/>
              <w:right w:val="single" w:sz="4" w:space="0" w:color="auto"/>
            </w:tcBorders>
            <w:noWrap/>
            <w:vAlign w:val="bottom"/>
          </w:tcPr>
          <w:p w:rsidR="00AB1962" w:rsidRPr="009E27AE" w:rsidRDefault="00B62DDD" w:rsidP="009D426A">
            <w:pPr>
              <w:jc w:val="center"/>
              <w:rPr>
                <w:rFonts w:eastAsia="Arial Unicode MS" w:cs="Arial"/>
                <w:sz w:val="22"/>
                <w:szCs w:val="22"/>
              </w:rPr>
            </w:pPr>
            <w:r>
              <w:rPr>
                <w:rFonts w:eastAsia="Arial Unicode MS" w:cs="Arial"/>
                <w:sz w:val="22"/>
                <w:szCs w:val="22"/>
              </w:rPr>
              <w:t>46</w:t>
            </w:r>
          </w:p>
        </w:tc>
        <w:tc>
          <w:tcPr>
            <w:tcW w:w="1136" w:type="dxa"/>
            <w:tcBorders>
              <w:top w:val="nil"/>
              <w:left w:val="nil"/>
              <w:bottom w:val="single" w:sz="4" w:space="0" w:color="auto"/>
              <w:right w:val="nil"/>
            </w:tcBorders>
            <w:vAlign w:val="bottom"/>
          </w:tcPr>
          <w:p w:rsidR="00AB1962" w:rsidRPr="009E27AE" w:rsidRDefault="00D05B5D" w:rsidP="009D426A">
            <w:pPr>
              <w:jc w:val="center"/>
              <w:rPr>
                <w:rFonts w:eastAsia="Arial Unicode MS" w:cs="Arial"/>
                <w:sz w:val="22"/>
                <w:szCs w:val="22"/>
              </w:rPr>
            </w:pPr>
            <w:r>
              <w:rPr>
                <w:rFonts w:eastAsia="Arial Unicode MS" w:cs="Arial"/>
                <w:sz w:val="22"/>
                <w:szCs w:val="22"/>
              </w:rPr>
              <w:t>4.063.719</w:t>
            </w:r>
          </w:p>
        </w:tc>
        <w:tc>
          <w:tcPr>
            <w:tcW w:w="707" w:type="dxa"/>
            <w:tcBorders>
              <w:top w:val="nil"/>
              <w:left w:val="nil"/>
              <w:bottom w:val="single" w:sz="4" w:space="0" w:color="auto"/>
              <w:right w:val="single" w:sz="4" w:space="0" w:color="auto"/>
            </w:tcBorders>
            <w:vAlign w:val="bottom"/>
          </w:tcPr>
          <w:p w:rsidR="00AB1962" w:rsidRPr="009E27AE" w:rsidRDefault="002A5407" w:rsidP="009D426A">
            <w:pPr>
              <w:jc w:val="center"/>
              <w:rPr>
                <w:rFonts w:eastAsia="Arial Unicode MS" w:cs="Arial"/>
                <w:sz w:val="22"/>
                <w:szCs w:val="22"/>
              </w:rPr>
            </w:pPr>
            <w:r>
              <w:rPr>
                <w:rFonts w:eastAsia="Arial Unicode MS" w:cs="Arial"/>
                <w:sz w:val="22"/>
                <w:szCs w:val="22"/>
              </w:rPr>
              <w:t>30</w:t>
            </w:r>
          </w:p>
        </w:tc>
        <w:tc>
          <w:tcPr>
            <w:tcW w:w="1193" w:type="dxa"/>
            <w:tcBorders>
              <w:top w:val="nil"/>
              <w:left w:val="nil"/>
              <w:bottom w:val="single" w:sz="4" w:space="0" w:color="auto"/>
              <w:right w:val="single" w:sz="4" w:space="0" w:color="auto"/>
            </w:tcBorders>
            <w:noWrap/>
            <w:vAlign w:val="bottom"/>
          </w:tcPr>
          <w:p w:rsidR="00AB1962" w:rsidRPr="009E27AE" w:rsidRDefault="00AB1962" w:rsidP="007172D2">
            <w:pPr>
              <w:rPr>
                <w:rFonts w:eastAsia="Arial Unicode MS" w:cs="Arial"/>
                <w:sz w:val="22"/>
                <w:szCs w:val="22"/>
              </w:rPr>
            </w:pPr>
          </w:p>
        </w:tc>
      </w:tr>
      <w:tr w:rsidR="00AB1962" w:rsidRPr="00065491" w:rsidTr="00313568">
        <w:trPr>
          <w:trHeight w:val="255"/>
        </w:trPr>
        <w:tc>
          <w:tcPr>
            <w:tcW w:w="2760" w:type="dxa"/>
            <w:tcBorders>
              <w:top w:val="nil"/>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sz w:val="20"/>
              </w:rPr>
            </w:pPr>
            <w:r w:rsidRPr="00065491">
              <w:rPr>
                <w:rFonts w:cs="Arial"/>
                <w:sz w:val="20"/>
              </w:rPr>
              <w:t>4. AGUA POTABLE Y SANEAMIENTO BASICO</w:t>
            </w:r>
          </w:p>
        </w:tc>
        <w:tc>
          <w:tcPr>
            <w:tcW w:w="11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791.808</w:t>
            </w:r>
          </w:p>
        </w:tc>
        <w:tc>
          <w:tcPr>
            <w:tcW w:w="84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14.07</w:t>
            </w:r>
          </w:p>
        </w:tc>
        <w:tc>
          <w:tcPr>
            <w:tcW w:w="108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1.256.886</w:t>
            </w:r>
          </w:p>
        </w:tc>
        <w:tc>
          <w:tcPr>
            <w:tcW w:w="6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11.27</w:t>
            </w:r>
          </w:p>
        </w:tc>
        <w:tc>
          <w:tcPr>
            <w:tcW w:w="1056" w:type="dxa"/>
            <w:tcBorders>
              <w:top w:val="nil"/>
              <w:left w:val="nil"/>
              <w:bottom w:val="single" w:sz="4" w:space="0" w:color="auto"/>
              <w:right w:val="single" w:sz="4" w:space="0" w:color="auto"/>
            </w:tcBorders>
            <w:noWrap/>
            <w:vAlign w:val="bottom"/>
          </w:tcPr>
          <w:p w:rsidR="00AB1962" w:rsidRPr="009E27AE" w:rsidRDefault="006B1499" w:rsidP="009D426A">
            <w:pPr>
              <w:jc w:val="center"/>
              <w:rPr>
                <w:rFonts w:eastAsia="Arial Unicode MS" w:cs="Arial"/>
                <w:sz w:val="22"/>
                <w:szCs w:val="22"/>
              </w:rPr>
            </w:pPr>
            <w:r>
              <w:rPr>
                <w:rFonts w:eastAsia="Arial Unicode MS" w:cs="Arial"/>
                <w:sz w:val="22"/>
                <w:szCs w:val="22"/>
              </w:rPr>
              <w:t>1.175.689</w:t>
            </w:r>
          </w:p>
        </w:tc>
        <w:tc>
          <w:tcPr>
            <w:tcW w:w="708" w:type="dxa"/>
            <w:tcBorders>
              <w:top w:val="nil"/>
              <w:left w:val="nil"/>
              <w:bottom w:val="single" w:sz="4" w:space="0" w:color="auto"/>
              <w:right w:val="single" w:sz="4" w:space="0" w:color="auto"/>
            </w:tcBorders>
            <w:noWrap/>
            <w:vAlign w:val="bottom"/>
          </w:tcPr>
          <w:p w:rsidR="00AB1962" w:rsidRPr="009E27AE" w:rsidRDefault="00B62DDD" w:rsidP="009D426A">
            <w:pPr>
              <w:jc w:val="center"/>
              <w:rPr>
                <w:rFonts w:eastAsia="Arial Unicode MS" w:cs="Arial"/>
                <w:sz w:val="22"/>
                <w:szCs w:val="22"/>
              </w:rPr>
            </w:pPr>
            <w:r>
              <w:rPr>
                <w:rFonts w:eastAsia="Arial Unicode MS" w:cs="Arial"/>
                <w:sz w:val="22"/>
                <w:szCs w:val="22"/>
              </w:rPr>
              <w:t>14</w:t>
            </w:r>
          </w:p>
        </w:tc>
        <w:tc>
          <w:tcPr>
            <w:tcW w:w="1136" w:type="dxa"/>
            <w:tcBorders>
              <w:top w:val="nil"/>
              <w:left w:val="nil"/>
              <w:bottom w:val="single" w:sz="4" w:space="0" w:color="auto"/>
              <w:right w:val="nil"/>
            </w:tcBorders>
            <w:vAlign w:val="bottom"/>
          </w:tcPr>
          <w:p w:rsidR="00AB1962" w:rsidRPr="009E27AE" w:rsidRDefault="00D05B5D" w:rsidP="009D426A">
            <w:pPr>
              <w:jc w:val="center"/>
              <w:rPr>
                <w:rFonts w:eastAsia="Arial Unicode MS" w:cs="Arial"/>
                <w:sz w:val="22"/>
                <w:szCs w:val="22"/>
              </w:rPr>
            </w:pPr>
            <w:r>
              <w:rPr>
                <w:rFonts w:eastAsia="Arial Unicode MS" w:cs="Arial"/>
                <w:sz w:val="22"/>
                <w:szCs w:val="22"/>
              </w:rPr>
              <w:t>2.766.515</w:t>
            </w:r>
          </w:p>
        </w:tc>
        <w:tc>
          <w:tcPr>
            <w:tcW w:w="707" w:type="dxa"/>
            <w:tcBorders>
              <w:top w:val="nil"/>
              <w:left w:val="nil"/>
              <w:bottom w:val="single" w:sz="4" w:space="0" w:color="auto"/>
              <w:right w:val="single" w:sz="4" w:space="0" w:color="auto"/>
            </w:tcBorders>
            <w:vAlign w:val="bottom"/>
          </w:tcPr>
          <w:p w:rsidR="00AB1962" w:rsidRPr="009E27AE" w:rsidRDefault="002A5407" w:rsidP="009D426A">
            <w:pPr>
              <w:jc w:val="center"/>
              <w:rPr>
                <w:rFonts w:eastAsia="Arial Unicode MS" w:cs="Arial"/>
                <w:sz w:val="22"/>
                <w:szCs w:val="22"/>
              </w:rPr>
            </w:pPr>
            <w:r>
              <w:rPr>
                <w:rFonts w:eastAsia="Arial Unicode MS" w:cs="Arial"/>
                <w:sz w:val="22"/>
                <w:szCs w:val="22"/>
              </w:rPr>
              <w:t>20</w:t>
            </w:r>
          </w:p>
        </w:tc>
        <w:tc>
          <w:tcPr>
            <w:tcW w:w="1193" w:type="dxa"/>
            <w:tcBorders>
              <w:top w:val="nil"/>
              <w:left w:val="nil"/>
              <w:bottom w:val="single" w:sz="4" w:space="0" w:color="auto"/>
              <w:right w:val="single" w:sz="4" w:space="0" w:color="auto"/>
            </w:tcBorders>
            <w:noWrap/>
            <w:vAlign w:val="bottom"/>
          </w:tcPr>
          <w:p w:rsidR="00AB1962" w:rsidRPr="009E27AE" w:rsidRDefault="00AB1962" w:rsidP="0001651C">
            <w:pPr>
              <w:jc w:val="center"/>
              <w:rPr>
                <w:rFonts w:eastAsia="Arial Unicode MS" w:cs="Arial"/>
                <w:sz w:val="22"/>
                <w:szCs w:val="22"/>
              </w:rPr>
            </w:pPr>
          </w:p>
        </w:tc>
      </w:tr>
      <w:tr w:rsidR="00AB1962" w:rsidRPr="00065491" w:rsidTr="00313568">
        <w:trPr>
          <w:trHeight w:val="255"/>
        </w:trPr>
        <w:tc>
          <w:tcPr>
            <w:tcW w:w="2760" w:type="dxa"/>
            <w:tcBorders>
              <w:top w:val="nil"/>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sz w:val="20"/>
              </w:rPr>
            </w:pPr>
            <w:r w:rsidRPr="00065491">
              <w:rPr>
                <w:rFonts w:cs="Arial"/>
                <w:sz w:val="20"/>
              </w:rPr>
              <w:t>5. DEPORTE RECREACION Y CULTURA</w:t>
            </w:r>
          </w:p>
        </w:tc>
        <w:tc>
          <w:tcPr>
            <w:tcW w:w="11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75.084</w:t>
            </w:r>
          </w:p>
        </w:tc>
        <w:tc>
          <w:tcPr>
            <w:tcW w:w="84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1.33</w:t>
            </w:r>
          </w:p>
        </w:tc>
        <w:tc>
          <w:tcPr>
            <w:tcW w:w="108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121.874</w:t>
            </w:r>
          </w:p>
        </w:tc>
        <w:tc>
          <w:tcPr>
            <w:tcW w:w="6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1.09</w:t>
            </w:r>
          </w:p>
        </w:tc>
        <w:tc>
          <w:tcPr>
            <w:tcW w:w="1056" w:type="dxa"/>
            <w:tcBorders>
              <w:top w:val="nil"/>
              <w:left w:val="nil"/>
              <w:bottom w:val="single" w:sz="4" w:space="0" w:color="auto"/>
              <w:right w:val="single" w:sz="4" w:space="0" w:color="auto"/>
            </w:tcBorders>
            <w:noWrap/>
            <w:vAlign w:val="bottom"/>
          </w:tcPr>
          <w:p w:rsidR="00AB1962" w:rsidRPr="009E27AE" w:rsidRDefault="006B1499" w:rsidP="009D426A">
            <w:pPr>
              <w:jc w:val="center"/>
              <w:rPr>
                <w:rFonts w:eastAsia="Arial Unicode MS" w:cs="Arial"/>
                <w:sz w:val="22"/>
                <w:szCs w:val="22"/>
              </w:rPr>
            </w:pPr>
            <w:r>
              <w:rPr>
                <w:rFonts w:eastAsia="Arial Unicode MS" w:cs="Arial"/>
                <w:sz w:val="22"/>
                <w:szCs w:val="22"/>
              </w:rPr>
              <w:t>180.526</w:t>
            </w:r>
          </w:p>
        </w:tc>
        <w:tc>
          <w:tcPr>
            <w:tcW w:w="708" w:type="dxa"/>
            <w:tcBorders>
              <w:top w:val="nil"/>
              <w:left w:val="nil"/>
              <w:bottom w:val="single" w:sz="4" w:space="0" w:color="auto"/>
              <w:right w:val="single" w:sz="4" w:space="0" w:color="auto"/>
            </w:tcBorders>
            <w:noWrap/>
            <w:vAlign w:val="bottom"/>
          </w:tcPr>
          <w:p w:rsidR="00AB1962" w:rsidRPr="009E27AE" w:rsidRDefault="00B62DDD" w:rsidP="009D426A">
            <w:pPr>
              <w:jc w:val="center"/>
              <w:rPr>
                <w:rFonts w:eastAsia="Arial Unicode MS" w:cs="Arial"/>
                <w:sz w:val="22"/>
                <w:szCs w:val="22"/>
              </w:rPr>
            </w:pPr>
            <w:r>
              <w:rPr>
                <w:rFonts w:eastAsia="Arial Unicode MS" w:cs="Arial"/>
                <w:sz w:val="22"/>
                <w:szCs w:val="22"/>
              </w:rPr>
              <w:t>2</w:t>
            </w:r>
          </w:p>
        </w:tc>
        <w:tc>
          <w:tcPr>
            <w:tcW w:w="1136" w:type="dxa"/>
            <w:tcBorders>
              <w:top w:val="nil"/>
              <w:left w:val="nil"/>
              <w:bottom w:val="single" w:sz="4" w:space="0" w:color="auto"/>
              <w:right w:val="nil"/>
            </w:tcBorders>
            <w:vAlign w:val="bottom"/>
          </w:tcPr>
          <w:p w:rsidR="00AB1962" w:rsidRPr="009E27AE" w:rsidRDefault="00D05B5D" w:rsidP="009D426A">
            <w:pPr>
              <w:jc w:val="center"/>
              <w:rPr>
                <w:rFonts w:eastAsia="Arial Unicode MS" w:cs="Arial"/>
                <w:sz w:val="22"/>
                <w:szCs w:val="22"/>
              </w:rPr>
            </w:pPr>
            <w:r>
              <w:rPr>
                <w:rFonts w:eastAsia="Arial Unicode MS" w:cs="Arial"/>
                <w:sz w:val="22"/>
                <w:szCs w:val="22"/>
              </w:rPr>
              <w:t>387.789</w:t>
            </w:r>
          </w:p>
        </w:tc>
        <w:tc>
          <w:tcPr>
            <w:tcW w:w="707" w:type="dxa"/>
            <w:tcBorders>
              <w:top w:val="nil"/>
              <w:left w:val="nil"/>
              <w:bottom w:val="single" w:sz="4" w:space="0" w:color="auto"/>
              <w:right w:val="single" w:sz="4" w:space="0" w:color="auto"/>
            </w:tcBorders>
            <w:vAlign w:val="bottom"/>
          </w:tcPr>
          <w:p w:rsidR="00AB1962" w:rsidRPr="009E27AE" w:rsidRDefault="002A5407" w:rsidP="009D426A">
            <w:pPr>
              <w:jc w:val="center"/>
              <w:rPr>
                <w:rFonts w:eastAsia="Arial Unicode MS" w:cs="Arial"/>
                <w:sz w:val="22"/>
                <w:szCs w:val="22"/>
              </w:rPr>
            </w:pPr>
            <w:r>
              <w:rPr>
                <w:rFonts w:eastAsia="Arial Unicode MS" w:cs="Arial"/>
                <w:sz w:val="22"/>
                <w:szCs w:val="22"/>
              </w:rPr>
              <w:t>02</w:t>
            </w:r>
          </w:p>
        </w:tc>
        <w:tc>
          <w:tcPr>
            <w:tcW w:w="1193" w:type="dxa"/>
            <w:tcBorders>
              <w:top w:val="nil"/>
              <w:left w:val="nil"/>
              <w:bottom w:val="single" w:sz="4" w:space="0" w:color="auto"/>
              <w:right w:val="single" w:sz="4" w:space="0" w:color="auto"/>
            </w:tcBorders>
            <w:noWrap/>
            <w:vAlign w:val="bottom"/>
          </w:tcPr>
          <w:p w:rsidR="00AB1962" w:rsidRPr="009E27AE" w:rsidRDefault="00AB1962" w:rsidP="007172D2">
            <w:pPr>
              <w:jc w:val="center"/>
              <w:rPr>
                <w:rFonts w:eastAsia="Arial Unicode MS" w:cs="Arial"/>
                <w:sz w:val="22"/>
                <w:szCs w:val="22"/>
              </w:rPr>
            </w:pPr>
          </w:p>
        </w:tc>
      </w:tr>
      <w:tr w:rsidR="00AB1962" w:rsidRPr="00065491" w:rsidTr="00313568">
        <w:trPr>
          <w:trHeight w:val="308"/>
        </w:trPr>
        <w:tc>
          <w:tcPr>
            <w:tcW w:w="2760" w:type="dxa"/>
            <w:tcBorders>
              <w:top w:val="nil"/>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sz w:val="20"/>
              </w:rPr>
            </w:pPr>
            <w:r w:rsidRPr="00065491">
              <w:rPr>
                <w:rFonts w:cs="Arial"/>
                <w:sz w:val="20"/>
              </w:rPr>
              <w:t>6. OTROS SECTORES</w:t>
            </w:r>
          </w:p>
        </w:tc>
        <w:tc>
          <w:tcPr>
            <w:tcW w:w="11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1.551.077</w:t>
            </w:r>
          </w:p>
        </w:tc>
        <w:tc>
          <w:tcPr>
            <w:tcW w:w="84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27.57</w:t>
            </w:r>
          </w:p>
        </w:tc>
        <w:tc>
          <w:tcPr>
            <w:tcW w:w="108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3.122.239.</w:t>
            </w:r>
          </w:p>
        </w:tc>
        <w:tc>
          <w:tcPr>
            <w:tcW w:w="600" w:type="dxa"/>
            <w:tcBorders>
              <w:top w:val="nil"/>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sz w:val="22"/>
                <w:szCs w:val="22"/>
              </w:rPr>
            </w:pPr>
            <w:r>
              <w:rPr>
                <w:rFonts w:eastAsia="Arial Unicode MS" w:cs="Arial"/>
                <w:sz w:val="22"/>
                <w:szCs w:val="22"/>
              </w:rPr>
              <w:t>28</w:t>
            </w:r>
          </w:p>
        </w:tc>
        <w:tc>
          <w:tcPr>
            <w:tcW w:w="1056" w:type="dxa"/>
            <w:tcBorders>
              <w:top w:val="nil"/>
              <w:left w:val="nil"/>
              <w:bottom w:val="single" w:sz="4" w:space="0" w:color="auto"/>
              <w:right w:val="single" w:sz="4" w:space="0" w:color="auto"/>
            </w:tcBorders>
            <w:noWrap/>
            <w:vAlign w:val="bottom"/>
          </w:tcPr>
          <w:p w:rsidR="00AB1962" w:rsidRPr="009E27AE" w:rsidRDefault="006B1499" w:rsidP="009D426A">
            <w:pPr>
              <w:jc w:val="center"/>
              <w:rPr>
                <w:rFonts w:eastAsia="Arial Unicode MS" w:cs="Arial"/>
                <w:sz w:val="22"/>
                <w:szCs w:val="22"/>
              </w:rPr>
            </w:pPr>
            <w:r>
              <w:rPr>
                <w:rFonts w:eastAsia="Arial Unicode MS" w:cs="Arial"/>
                <w:sz w:val="22"/>
                <w:szCs w:val="22"/>
              </w:rPr>
              <w:t>2</w:t>
            </w:r>
            <w:r w:rsidR="00B62DDD">
              <w:rPr>
                <w:rFonts w:eastAsia="Arial Unicode MS" w:cs="Arial"/>
                <w:sz w:val="22"/>
                <w:szCs w:val="22"/>
              </w:rPr>
              <w:t>.432.949</w:t>
            </w:r>
          </w:p>
        </w:tc>
        <w:tc>
          <w:tcPr>
            <w:tcW w:w="708" w:type="dxa"/>
            <w:tcBorders>
              <w:top w:val="nil"/>
              <w:left w:val="nil"/>
              <w:bottom w:val="single" w:sz="4" w:space="0" w:color="auto"/>
              <w:right w:val="single" w:sz="4" w:space="0" w:color="auto"/>
            </w:tcBorders>
            <w:noWrap/>
            <w:vAlign w:val="bottom"/>
          </w:tcPr>
          <w:p w:rsidR="00AB1962" w:rsidRPr="009E27AE" w:rsidRDefault="00B62DDD" w:rsidP="009D426A">
            <w:pPr>
              <w:jc w:val="center"/>
              <w:rPr>
                <w:rFonts w:eastAsia="Arial Unicode MS" w:cs="Arial"/>
                <w:sz w:val="22"/>
                <w:szCs w:val="22"/>
              </w:rPr>
            </w:pPr>
            <w:r>
              <w:rPr>
                <w:rFonts w:eastAsia="Arial Unicode MS" w:cs="Arial"/>
                <w:sz w:val="22"/>
                <w:szCs w:val="22"/>
              </w:rPr>
              <w:t>27</w:t>
            </w:r>
          </w:p>
        </w:tc>
        <w:tc>
          <w:tcPr>
            <w:tcW w:w="1136" w:type="dxa"/>
            <w:tcBorders>
              <w:top w:val="nil"/>
              <w:left w:val="nil"/>
              <w:bottom w:val="single" w:sz="4" w:space="0" w:color="auto"/>
              <w:right w:val="nil"/>
            </w:tcBorders>
            <w:vAlign w:val="bottom"/>
          </w:tcPr>
          <w:p w:rsidR="00AB1962" w:rsidRPr="009E27AE" w:rsidRDefault="002A5407" w:rsidP="009D426A">
            <w:pPr>
              <w:jc w:val="center"/>
              <w:rPr>
                <w:rFonts w:eastAsia="Arial Unicode MS" w:cs="Arial"/>
                <w:sz w:val="22"/>
                <w:szCs w:val="22"/>
              </w:rPr>
            </w:pPr>
            <w:r>
              <w:rPr>
                <w:rFonts w:eastAsia="Arial Unicode MS" w:cs="Arial"/>
                <w:sz w:val="22"/>
                <w:szCs w:val="22"/>
              </w:rPr>
              <w:t>3.400.143</w:t>
            </w:r>
          </w:p>
        </w:tc>
        <w:tc>
          <w:tcPr>
            <w:tcW w:w="707" w:type="dxa"/>
            <w:tcBorders>
              <w:top w:val="nil"/>
              <w:left w:val="nil"/>
              <w:bottom w:val="single" w:sz="4" w:space="0" w:color="auto"/>
              <w:right w:val="single" w:sz="4" w:space="0" w:color="auto"/>
            </w:tcBorders>
            <w:vAlign w:val="bottom"/>
          </w:tcPr>
          <w:p w:rsidR="00AB1962" w:rsidRPr="009E27AE" w:rsidRDefault="002A5407" w:rsidP="009D426A">
            <w:pPr>
              <w:jc w:val="center"/>
              <w:rPr>
                <w:rFonts w:eastAsia="Arial Unicode MS" w:cs="Arial"/>
                <w:sz w:val="22"/>
                <w:szCs w:val="22"/>
              </w:rPr>
            </w:pPr>
            <w:r>
              <w:rPr>
                <w:rFonts w:eastAsia="Arial Unicode MS" w:cs="Arial"/>
                <w:sz w:val="22"/>
                <w:szCs w:val="22"/>
              </w:rPr>
              <w:t>29</w:t>
            </w:r>
          </w:p>
        </w:tc>
        <w:tc>
          <w:tcPr>
            <w:tcW w:w="1193" w:type="dxa"/>
            <w:tcBorders>
              <w:top w:val="nil"/>
              <w:left w:val="nil"/>
              <w:bottom w:val="single" w:sz="4" w:space="0" w:color="auto"/>
              <w:right w:val="single" w:sz="4" w:space="0" w:color="auto"/>
            </w:tcBorders>
            <w:noWrap/>
            <w:vAlign w:val="bottom"/>
          </w:tcPr>
          <w:p w:rsidR="00AB1962" w:rsidRPr="009E27AE" w:rsidRDefault="00AB1962" w:rsidP="00E46A29">
            <w:pPr>
              <w:jc w:val="right"/>
              <w:rPr>
                <w:rFonts w:eastAsia="Arial Unicode MS" w:cs="Arial"/>
                <w:sz w:val="22"/>
                <w:szCs w:val="22"/>
              </w:rPr>
            </w:pPr>
          </w:p>
        </w:tc>
      </w:tr>
      <w:tr w:rsidR="00AB1962" w:rsidRPr="00065491" w:rsidTr="00313568">
        <w:trPr>
          <w:trHeight w:val="255"/>
        </w:trPr>
        <w:tc>
          <w:tcPr>
            <w:tcW w:w="2760" w:type="dxa"/>
            <w:tcBorders>
              <w:top w:val="single" w:sz="4" w:space="0" w:color="auto"/>
              <w:left w:val="single" w:sz="4" w:space="0" w:color="auto"/>
              <w:bottom w:val="single" w:sz="4" w:space="0" w:color="auto"/>
              <w:right w:val="single" w:sz="4" w:space="0" w:color="auto"/>
            </w:tcBorders>
            <w:noWrap/>
            <w:vAlign w:val="bottom"/>
          </w:tcPr>
          <w:p w:rsidR="00AB1962" w:rsidRPr="00065491" w:rsidRDefault="00AB1962" w:rsidP="00E46A29">
            <w:pPr>
              <w:rPr>
                <w:rFonts w:eastAsia="Arial Unicode MS" w:cs="Arial"/>
                <w:b/>
                <w:bCs/>
                <w:sz w:val="20"/>
              </w:rPr>
            </w:pPr>
            <w:r w:rsidRPr="00065491">
              <w:rPr>
                <w:rFonts w:cs="Arial"/>
                <w:b/>
                <w:bCs/>
                <w:sz w:val="20"/>
              </w:rPr>
              <w:t>TOTAL INVERSIONES</w:t>
            </w:r>
          </w:p>
        </w:tc>
        <w:tc>
          <w:tcPr>
            <w:tcW w:w="1100" w:type="dxa"/>
            <w:tcBorders>
              <w:top w:val="single" w:sz="4" w:space="0" w:color="auto"/>
              <w:left w:val="nil"/>
              <w:bottom w:val="single" w:sz="4" w:space="0" w:color="auto"/>
              <w:right w:val="single" w:sz="4" w:space="0" w:color="auto"/>
            </w:tcBorders>
            <w:noWrap/>
            <w:vAlign w:val="bottom"/>
          </w:tcPr>
          <w:p w:rsidR="00AB1962" w:rsidRPr="009E27AE" w:rsidRDefault="00AB1962" w:rsidP="009D426A">
            <w:pPr>
              <w:jc w:val="center"/>
              <w:rPr>
                <w:rFonts w:eastAsia="Arial Unicode MS" w:cs="Arial"/>
                <w:b/>
                <w:bCs/>
                <w:sz w:val="22"/>
                <w:szCs w:val="22"/>
              </w:rPr>
            </w:pPr>
            <w:r>
              <w:rPr>
                <w:rFonts w:eastAsia="Arial Unicode MS" w:cs="Arial"/>
                <w:b/>
                <w:bCs/>
                <w:sz w:val="22"/>
                <w:szCs w:val="22"/>
              </w:rPr>
              <w:t>5.652.026</w:t>
            </w:r>
          </w:p>
        </w:tc>
        <w:tc>
          <w:tcPr>
            <w:tcW w:w="840" w:type="dxa"/>
            <w:tcBorders>
              <w:top w:val="single" w:sz="4" w:space="0" w:color="auto"/>
              <w:left w:val="nil"/>
              <w:bottom w:val="single" w:sz="4" w:space="0" w:color="auto"/>
              <w:right w:val="single" w:sz="4" w:space="0" w:color="auto"/>
            </w:tcBorders>
            <w:noWrap/>
            <w:vAlign w:val="bottom"/>
          </w:tcPr>
          <w:p w:rsidR="00AB1962" w:rsidRPr="00EB66D3" w:rsidRDefault="00B62DDD" w:rsidP="009D426A">
            <w:pPr>
              <w:jc w:val="center"/>
              <w:rPr>
                <w:rFonts w:eastAsia="Arial Unicode MS" w:cs="Arial"/>
                <w:b/>
                <w:sz w:val="22"/>
                <w:szCs w:val="22"/>
              </w:rPr>
            </w:pPr>
            <w:r>
              <w:rPr>
                <w:rFonts w:eastAsia="Arial Unicode MS" w:cs="Arial"/>
                <w:b/>
                <w:sz w:val="22"/>
                <w:szCs w:val="22"/>
              </w:rPr>
              <w:t>100</w:t>
            </w:r>
          </w:p>
        </w:tc>
        <w:tc>
          <w:tcPr>
            <w:tcW w:w="1080" w:type="dxa"/>
            <w:tcBorders>
              <w:top w:val="single" w:sz="4" w:space="0" w:color="auto"/>
              <w:left w:val="nil"/>
              <w:bottom w:val="single" w:sz="4" w:space="0" w:color="auto"/>
              <w:right w:val="single" w:sz="4" w:space="0" w:color="auto"/>
            </w:tcBorders>
            <w:noWrap/>
            <w:vAlign w:val="bottom"/>
          </w:tcPr>
          <w:p w:rsidR="00AB1962" w:rsidRPr="00AB1962" w:rsidRDefault="00AB1962" w:rsidP="009D426A">
            <w:pPr>
              <w:jc w:val="center"/>
              <w:rPr>
                <w:rFonts w:eastAsia="Arial Unicode MS" w:cs="Arial"/>
                <w:b/>
                <w:bCs/>
                <w:sz w:val="20"/>
              </w:rPr>
            </w:pPr>
            <w:r w:rsidRPr="00AB1962">
              <w:rPr>
                <w:rFonts w:eastAsia="Arial Unicode MS" w:cs="Arial"/>
                <w:b/>
                <w:bCs/>
                <w:sz w:val="20"/>
              </w:rPr>
              <w:t>11.457.276</w:t>
            </w:r>
          </w:p>
        </w:tc>
        <w:tc>
          <w:tcPr>
            <w:tcW w:w="600" w:type="dxa"/>
            <w:tcBorders>
              <w:top w:val="single" w:sz="4" w:space="0" w:color="auto"/>
              <w:left w:val="nil"/>
              <w:bottom w:val="single" w:sz="4" w:space="0" w:color="auto"/>
              <w:right w:val="single" w:sz="4" w:space="0" w:color="auto"/>
            </w:tcBorders>
            <w:noWrap/>
            <w:vAlign w:val="bottom"/>
          </w:tcPr>
          <w:p w:rsidR="00AB1962" w:rsidRPr="00EB66D3" w:rsidRDefault="00B62DDD" w:rsidP="009D426A">
            <w:pPr>
              <w:jc w:val="center"/>
              <w:rPr>
                <w:rFonts w:eastAsia="Arial Unicode MS" w:cs="Arial"/>
                <w:b/>
                <w:sz w:val="22"/>
                <w:szCs w:val="22"/>
              </w:rPr>
            </w:pPr>
            <w:r>
              <w:rPr>
                <w:rFonts w:eastAsia="Arial Unicode MS" w:cs="Arial"/>
                <w:b/>
                <w:sz w:val="22"/>
                <w:szCs w:val="22"/>
              </w:rPr>
              <w:t>100</w:t>
            </w:r>
          </w:p>
        </w:tc>
        <w:tc>
          <w:tcPr>
            <w:tcW w:w="1056" w:type="dxa"/>
            <w:tcBorders>
              <w:top w:val="single" w:sz="4" w:space="0" w:color="auto"/>
              <w:left w:val="nil"/>
              <w:bottom w:val="single" w:sz="4" w:space="0" w:color="auto"/>
              <w:right w:val="single" w:sz="4" w:space="0" w:color="auto"/>
            </w:tcBorders>
            <w:noWrap/>
            <w:vAlign w:val="bottom"/>
          </w:tcPr>
          <w:p w:rsidR="00AB1962" w:rsidRPr="009E27AE" w:rsidRDefault="00313568" w:rsidP="009D426A">
            <w:pPr>
              <w:jc w:val="center"/>
              <w:rPr>
                <w:rFonts w:eastAsia="Arial Unicode MS" w:cs="Arial"/>
                <w:b/>
                <w:bCs/>
                <w:sz w:val="22"/>
                <w:szCs w:val="22"/>
              </w:rPr>
            </w:pPr>
            <w:r>
              <w:rPr>
                <w:rFonts w:eastAsia="Arial Unicode MS" w:cs="Arial"/>
                <w:b/>
                <w:bCs/>
                <w:sz w:val="22"/>
                <w:szCs w:val="22"/>
              </w:rPr>
              <w:t>8.059.042</w:t>
            </w:r>
          </w:p>
        </w:tc>
        <w:tc>
          <w:tcPr>
            <w:tcW w:w="708" w:type="dxa"/>
            <w:tcBorders>
              <w:top w:val="single" w:sz="4" w:space="0" w:color="auto"/>
              <w:left w:val="nil"/>
              <w:bottom w:val="single" w:sz="4" w:space="0" w:color="auto"/>
              <w:right w:val="single" w:sz="4" w:space="0" w:color="auto"/>
            </w:tcBorders>
            <w:noWrap/>
            <w:vAlign w:val="bottom"/>
          </w:tcPr>
          <w:p w:rsidR="00AB1962" w:rsidRPr="00EB66D3" w:rsidRDefault="00B62DDD" w:rsidP="009D426A">
            <w:pPr>
              <w:jc w:val="center"/>
              <w:rPr>
                <w:rFonts w:eastAsia="Arial Unicode MS" w:cs="Arial"/>
                <w:b/>
                <w:sz w:val="22"/>
                <w:szCs w:val="22"/>
              </w:rPr>
            </w:pPr>
            <w:r>
              <w:rPr>
                <w:rFonts w:eastAsia="Arial Unicode MS" w:cs="Arial"/>
                <w:b/>
                <w:sz w:val="22"/>
                <w:szCs w:val="22"/>
              </w:rPr>
              <w:t>100</w:t>
            </w:r>
          </w:p>
        </w:tc>
        <w:tc>
          <w:tcPr>
            <w:tcW w:w="1136" w:type="dxa"/>
            <w:tcBorders>
              <w:top w:val="single" w:sz="4" w:space="0" w:color="auto"/>
              <w:left w:val="nil"/>
              <w:bottom w:val="single" w:sz="4" w:space="0" w:color="auto"/>
              <w:right w:val="nil"/>
            </w:tcBorders>
            <w:vAlign w:val="bottom"/>
          </w:tcPr>
          <w:p w:rsidR="00AB1962" w:rsidRPr="009E27AE" w:rsidRDefault="00AD428D" w:rsidP="009D426A">
            <w:pPr>
              <w:jc w:val="center"/>
              <w:rPr>
                <w:rFonts w:eastAsia="Arial Unicode MS" w:cs="Arial"/>
                <w:b/>
                <w:bCs/>
                <w:sz w:val="22"/>
                <w:szCs w:val="22"/>
              </w:rPr>
            </w:pPr>
            <w:r>
              <w:rPr>
                <w:rFonts w:eastAsia="Arial Unicode MS" w:cs="Arial"/>
                <w:b/>
                <w:bCs/>
                <w:sz w:val="22"/>
                <w:szCs w:val="22"/>
              </w:rPr>
              <w:t>13.193.143</w:t>
            </w:r>
          </w:p>
        </w:tc>
        <w:tc>
          <w:tcPr>
            <w:tcW w:w="707" w:type="dxa"/>
            <w:tcBorders>
              <w:top w:val="single" w:sz="4" w:space="0" w:color="auto"/>
              <w:left w:val="nil"/>
              <w:bottom w:val="single" w:sz="4" w:space="0" w:color="auto"/>
              <w:right w:val="single" w:sz="4" w:space="0" w:color="auto"/>
            </w:tcBorders>
            <w:vAlign w:val="bottom"/>
          </w:tcPr>
          <w:p w:rsidR="00AB1962" w:rsidRPr="00EB66D3" w:rsidRDefault="002A5407" w:rsidP="009D426A">
            <w:pPr>
              <w:jc w:val="center"/>
              <w:rPr>
                <w:rFonts w:eastAsia="Arial Unicode MS" w:cs="Arial"/>
                <w:b/>
                <w:sz w:val="22"/>
                <w:szCs w:val="22"/>
              </w:rPr>
            </w:pPr>
            <w:r>
              <w:rPr>
                <w:rFonts w:eastAsia="Arial Unicode MS" w:cs="Arial"/>
                <w:b/>
                <w:sz w:val="22"/>
                <w:szCs w:val="22"/>
              </w:rPr>
              <w:t>1000</w:t>
            </w:r>
          </w:p>
        </w:tc>
        <w:tc>
          <w:tcPr>
            <w:tcW w:w="1193" w:type="dxa"/>
            <w:tcBorders>
              <w:top w:val="single" w:sz="4" w:space="0" w:color="auto"/>
              <w:left w:val="nil"/>
              <w:bottom w:val="single" w:sz="4" w:space="0" w:color="auto"/>
              <w:right w:val="single" w:sz="4" w:space="0" w:color="auto"/>
            </w:tcBorders>
            <w:noWrap/>
            <w:vAlign w:val="bottom"/>
          </w:tcPr>
          <w:p w:rsidR="00AB1962" w:rsidRPr="009E27AE" w:rsidRDefault="00AB1962" w:rsidP="000C2D8C">
            <w:pPr>
              <w:jc w:val="right"/>
              <w:rPr>
                <w:rFonts w:eastAsia="Arial Unicode MS" w:cs="Arial"/>
                <w:b/>
                <w:bCs/>
                <w:sz w:val="22"/>
                <w:szCs w:val="22"/>
              </w:rPr>
            </w:pPr>
          </w:p>
        </w:tc>
      </w:tr>
    </w:tbl>
    <w:p w:rsidR="00E46A29" w:rsidRPr="00065491" w:rsidRDefault="00E46A29" w:rsidP="00E46A29">
      <w:pPr>
        <w:pStyle w:val="FootnoteText"/>
        <w:spacing w:line="240" w:lineRule="auto"/>
        <w:ind w:left="-1320"/>
      </w:pPr>
      <w:r w:rsidRPr="00065491">
        <w:t xml:space="preserve">FUENTE: </w:t>
      </w:r>
      <w:r w:rsidR="00215982">
        <w:t>Presupuesto M</w:t>
      </w:r>
      <w:r w:rsidRPr="00065491">
        <w:t xml:space="preserve">unicipal - Cálculos del </w:t>
      </w:r>
      <w:r w:rsidR="00AB1962">
        <w:t>Contador</w:t>
      </w:r>
    </w:p>
    <w:p w:rsidR="00E46A29" w:rsidRPr="00065491" w:rsidRDefault="00E46A29" w:rsidP="00E46A29">
      <w:pPr>
        <w:pStyle w:val="Footer"/>
        <w:tabs>
          <w:tab w:val="clear" w:pos="4252"/>
          <w:tab w:val="clear" w:pos="8504"/>
        </w:tabs>
        <w:rPr>
          <w:lang w:val="es-ES"/>
        </w:rPr>
      </w:pPr>
    </w:p>
    <w:p w:rsidR="00E46A29" w:rsidRDefault="00E46A29" w:rsidP="00A7707E">
      <w:pPr>
        <w:pStyle w:val="Footer"/>
        <w:tabs>
          <w:tab w:val="clear" w:pos="4252"/>
          <w:tab w:val="clear" w:pos="8504"/>
        </w:tabs>
        <w:jc w:val="both"/>
        <w:rPr>
          <w:lang w:val="es-ES"/>
        </w:rPr>
      </w:pPr>
      <w:r>
        <w:rPr>
          <w:lang w:val="es-ES"/>
        </w:rPr>
        <w:t xml:space="preserve">El cuadro ilustra que el sector de menor participación es el </w:t>
      </w:r>
      <w:r w:rsidR="00EB66D3">
        <w:rPr>
          <w:lang w:val="es-ES"/>
        </w:rPr>
        <w:t xml:space="preserve">deporte y la cultura, aspecto que  viene creciendo en los 2 últimos años, por la gestión de recursos ante otras instancias gubernamentales. Le sigue </w:t>
      </w:r>
      <w:r>
        <w:rPr>
          <w:lang w:val="es-ES"/>
        </w:rPr>
        <w:t>la producción</w:t>
      </w:r>
      <w:r w:rsidR="00EB66D3">
        <w:rPr>
          <w:lang w:val="es-ES"/>
        </w:rPr>
        <w:t xml:space="preserve">. La cual en la </w:t>
      </w:r>
      <w:r w:rsidR="00783DB5">
        <w:rPr>
          <w:lang w:val="es-ES"/>
        </w:rPr>
        <w:t>presente vigencia fiscal 2010</w:t>
      </w:r>
      <w:r w:rsidR="00EB66D3">
        <w:rPr>
          <w:lang w:val="es-ES"/>
        </w:rPr>
        <w:t xml:space="preserve"> presenta un repunte importante, por la puesta en marcha del programa de </w:t>
      </w:r>
      <w:r>
        <w:rPr>
          <w:lang w:val="es-ES"/>
        </w:rPr>
        <w:t xml:space="preserve">generación de ingresos </w:t>
      </w:r>
      <w:r w:rsidR="00EB66D3">
        <w:rPr>
          <w:lang w:val="es-ES"/>
        </w:rPr>
        <w:t>que redundará en</w:t>
      </w:r>
      <w:r>
        <w:rPr>
          <w:lang w:val="es-ES"/>
        </w:rPr>
        <w:t xml:space="preserve"> mejores niveles de empleo.</w:t>
      </w:r>
    </w:p>
    <w:p w:rsidR="00915BBE" w:rsidRDefault="00915BBE" w:rsidP="00A7707E">
      <w:pPr>
        <w:pStyle w:val="Footer"/>
        <w:tabs>
          <w:tab w:val="clear" w:pos="4252"/>
          <w:tab w:val="clear" w:pos="8504"/>
        </w:tabs>
        <w:jc w:val="both"/>
        <w:rPr>
          <w:lang w:val="es-ES"/>
        </w:rPr>
      </w:pPr>
    </w:p>
    <w:p w:rsidR="00FE6366" w:rsidRDefault="00915BBE" w:rsidP="00A7707E">
      <w:pPr>
        <w:pStyle w:val="Footer"/>
        <w:tabs>
          <w:tab w:val="clear" w:pos="4252"/>
          <w:tab w:val="clear" w:pos="8504"/>
        </w:tabs>
        <w:jc w:val="both"/>
        <w:rPr>
          <w:lang w:val="es-ES"/>
        </w:rPr>
      </w:pPr>
      <w:r>
        <w:rPr>
          <w:lang w:val="es-ES"/>
        </w:rPr>
        <w:t>L</w:t>
      </w:r>
      <w:r w:rsidR="00E46A29" w:rsidRPr="00065491">
        <w:rPr>
          <w:lang w:val="es-ES"/>
        </w:rPr>
        <w:t xml:space="preserve">as inversiones </w:t>
      </w:r>
      <w:r>
        <w:rPr>
          <w:lang w:val="es-ES"/>
        </w:rPr>
        <w:t>en el</w:t>
      </w:r>
      <w:r w:rsidR="00E46A29" w:rsidRPr="00065491">
        <w:rPr>
          <w:lang w:val="es-ES"/>
        </w:rPr>
        <w:t xml:space="preserve"> sector </w:t>
      </w:r>
      <w:r w:rsidR="00E46A29">
        <w:rPr>
          <w:lang w:val="es-ES"/>
        </w:rPr>
        <w:t xml:space="preserve"> Salud, </w:t>
      </w:r>
      <w:r>
        <w:rPr>
          <w:lang w:val="es-ES"/>
        </w:rPr>
        <w:t>representa</w:t>
      </w:r>
      <w:r w:rsidR="003F7B9E">
        <w:rPr>
          <w:lang w:val="es-ES"/>
        </w:rPr>
        <w:t>n más del 3</w:t>
      </w:r>
      <w:r>
        <w:rPr>
          <w:lang w:val="es-ES"/>
        </w:rPr>
        <w:t xml:space="preserve">0% del total, </w:t>
      </w:r>
      <w:r w:rsidR="00AF0EB1">
        <w:rPr>
          <w:lang w:val="es-ES"/>
        </w:rPr>
        <w:t>afianzándose en los 2 últimos años, al ampliarse  significativamente la cobertura del régimen subsidiado y actualizarse la base de datos ante el FOSYGA, que permitieron liberar recursos para la atención a la población afiliada. Le</w:t>
      </w:r>
      <w:r w:rsidR="00E46A29" w:rsidRPr="00065491">
        <w:rPr>
          <w:lang w:val="es-ES"/>
        </w:rPr>
        <w:t xml:space="preserve"> </w:t>
      </w:r>
      <w:r w:rsidR="00E46A29">
        <w:rPr>
          <w:lang w:val="es-ES"/>
        </w:rPr>
        <w:t>sigu</w:t>
      </w:r>
      <w:r w:rsidR="00AF0EB1">
        <w:rPr>
          <w:lang w:val="es-ES"/>
        </w:rPr>
        <w:t>e</w:t>
      </w:r>
      <w:r w:rsidR="00E46A29">
        <w:rPr>
          <w:lang w:val="es-ES"/>
        </w:rPr>
        <w:t xml:space="preserve">n en importancia Agua Potable y luego </w:t>
      </w:r>
      <w:r w:rsidR="00E46A29" w:rsidRPr="00065491">
        <w:rPr>
          <w:lang w:val="es-ES"/>
        </w:rPr>
        <w:t xml:space="preserve"> Educación</w:t>
      </w:r>
      <w:r>
        <w:rPr>
          <w:lang w:val="es-ES"/>
        </w:rPr>
        <w:t xml:space="preserve">, a pesar de la embargabilidad de los recursos de </w:t>
      </w:r>
      <w:r w:rsidR="00037CC0">
        <w:rPr>
          <w:lang w:val="es-ES"/>
        </w:rPr>
        <w:t xml:space="preserve">SGP. </w:t>
      </w:r>
      <w:r w:rsidR="00AF0EB1">
        <w:rPr>
          <w:lang w:val="es-ES"/>
        </w:rPr>
        <w:t>En este sector se amplió cobertura, reflejándose en nuevos y más recursos de  gratuidad que están llegando a las instituciones educativas</w:t>
      </w:r>
      <w:r w:rsidR="00EA6EFB">
        <w:rPr>
          <w:lang w:val="es-ES"/>
        </w:rPr>
        <w:t xml:space="preserve">. Ello significó pasar de ser el municipio </w:t>
      </w:r>
      <w:r w:rsidR="00EA6EFB">
        <w:rPr>
          <w:lang w:val="es-ES"/>
        </w:rPr>
        <w:lastRenderedPageBreak/>
        <w:t xml:space="preserve">con menor participación de SGP Educación en Córdoba a estar entre los 20 primeros en asignación de recursos, donde la gratuidad representa el 30% de los mismos.  </w:t>
      </w:r>
      <w:r w:rsidR="00AF0EB1">
        <w:rPr>
          <w:lang w:val="es-ES"/>
        </w:rPr>
        <w:t xml:space="preserve"> </w:t>
      </w:r>
      <w:r w:rsidR="00E46A29" w:rsidRPr="00065491">
        <w:rPr>
          <w:lang w:val="es-ES"/>
        </w:rPr>
        <w:t xml:space="preserve">  </w:t>
      </w:r>
      <w:r w:rsidR="00E46A29">
        <w:rPr>
          <w:lang w:val="es-ES"/>
        </w:rPr>
        <w:t xml:space="preserve"> En </w:t>
      </w:r>
      <w:r w:rsidR="00E46A29" w:rsidRPr="00065491">
        <w:rPr>
          <w:lang w:val="es-ES"/>
        </w:rPr>
        <w:t xml:space="preserve">Otros Sectores, </w:t>
      </w:r>
      <w:r w:rsidR="00E46A29">
        <w:rPr>
          <w:lang w:val="es-ES"/>
        </w:rPr>
        <w:t xml:space="preserve">se invirtió en promedio el 13.75%, recursos que se dispersaron en diferentes proyectos. La inversión  </w:t>
      </w:r>
      <w:r w:rsidR="00E46A29" w:rsidRPr="00065491">
        <w:rPr>
          <w:lang w:val="es-ES"/>
        </w:rPr>
        <w:t>reflej</w:t>
      </w:r>
      <w:r w:rsidR="00E46A29">
        <w:rPr>
          <w:lang w:val="es-ES"/>
        </w:rPr>
        <w:t>ó</w:t>
      </w:r>
      <w:r w:rsidR="00E46A29" w:rsidRPr="00065491">
        <w:rPr>
          <w:lang w:val="es-ES"/>
        </w:rPr>
        <w:t xml:space="preserve"> la orientación de la ley 715 de 2001 sobre las participaciones de</w:t>
      </w:r>
      <w:r w:rsidR="00E46A29">
        <w:rPr>
          <w:lang w:val="es-ES"/>
        </w:rPr>
        <w:t>l</w:t>
      </w:r>
      <w:r w:rsidR="00E46A29" w:rsidRPr="00065491">
        <w:rPr>
          <w:lang w:val="es-ES"/>
        </w:rPr>
        <w:t xml:space="preserve"> </w:t>
      </w:r>
      <w:r w:rsidR="00E46A29">
        <w:rPr>
          <w:lang w:val="es-ES"/>
        </w:rPr>
        <w:t xml:space="preserve">SGP. </w:t>
      </w:r>
      <w:r w:rsidR="00FE6366">
        <w:rPr>
          <w:lang w:val="es-ES"/>
        </w:rPr>
        <w:t>Ad</w:t>
      </w:r>
      <w:r w:rsidR="00EA6EFB">
        <w:rPr>
          <w:lang w:val="es-ES"/>
        </w:rPr>
        <w:t xml:space="preserve">emás, se ha logrado </w:t>
      </w:r>
      <w:r w:rsidR="00E46A29">
        <w:rPr>
          <w:lang w:val="es-ES"/>
        </w:rPr>
        <w:t xml:space="preserve"> apalanca</w:t>
      </w:r>
      <w:r w:rsidR="00EA6EFB">
        <w:rPr>
          <w:lang w:val="es-ES"/>
        </w:rPr>
        <w:t>r</w:t>
      </w:r>
      <w:r w:rsidR="00E46A29">
        <w:rPr>
          <w:lang w:val="es-ES"/>
        </w:rPr>
        <w:t xml:space="preserve"> </w:t>
      </w:r>
      <w:r w:rsidR="00EA6EFB">
        <w:rPr>
          <w:lang w:val="es-ES"/>
        </w:rPr>
        <w:t>r</w:t>
      </w:r>
      <w:r w:rsidR="00E46A29">
        <w:rPr>
          <w:lang w:val="es-ES"/>
        </w:rPr>
        <w:t xml:space="preserve">ecursos de </w:t>
      </w:r>
      <w:r w:rsidR="00EA6EFB">
        <w:rPr>
          <w:lang w:val="es-ES"/>
        </w:rPr>
        <w:t>cofinanciación</w:t>
      </w:r>
      <w:r w:rsidR="00E46A29">
        <w:rPr>
          <w:lang w:val="es-ES"/>
        </w:rPr>
        <w:t xml:space="preserve"> nacionales</w:t>
      </w:r>
      <w:r w:rsidR="00EA6EFB">
        <w:rPr>
          <w:lang w:val="es-ES"/>
        </w:rPr>
        <w:t xml:space="preserve"> y se ge</w:t>
      </w:r>
      <w:r w:rsidR="003F7B9E">
        <w:rPr>
          <w:lang w:val="es-ES"/>
        </w:rPr>
        <w:t>stionan recursos del nivel Nacional, además la regalías tuvieron un gran comportamiento.</w:t>
      </w:r>
    </w:p>
    <w:p w:rsidR="00FE6366" w:rsidRDefault="00FE6366" w:rsidP="00A7707E">
      <w:pPr>
        <w:pStyle w:val="Footer"/>
        <w:tabs>
          <w:tab w:val="clear" w:pos="4252"/>
          <w:tab w:val="clear" w:pos="8504"/>
        </w:tabs>
        <w:jc w:val="both"/>
        <w:rPr>
          <w:lang w:val="es-ES"/>
        </w:rPr>
      </w:pPr>
    </w:p>
    <w:p w:rsidR="00E46A29" w:rsidRPr="00065491" w:rsidRDefault="00FE6366" w:rsidP="00A7707E">
      <w:pPr>
        <w:pStyle w:val="Footer"/>
        <w:tabs>
          <w:tab w:val="clear" w:pos="4252"/>
          <w:tab w:val="clear" w:pos="8504"/>
        </w:tabs>
        <w:jc w:val="both"/>
        <w:rPr>
          <w:lang w:val="es-ES"/>
        </w:rPr>
      </w:pPr>
      <w:r>
        <w:rPr>
          <w:lang w:val="es-ES"/>
        </w:rPr>
        <w:t xml:space="preserve">De igual forma, se observa como en las dos últimas vigencias se ha incrementado la inversión, a pesar de las dificultades encontradas ante el cuantioso déficit fiscal </w:t>
      </w:r>
      <w:r w:rsidR="00E554DD">
        <w:rPr>
          <w:lang w:val="es-ES"/>
        </w:rPr>
        <w:t>que ha venido registrando el Municipio.</w:t>
      </w:r>
    </w:p>
    <w:p w:rsidR="00E46A29" w:rsidRPr="00E554DD" w:rsidRDefault="00E46A29" w:rsidP="00E46A29">
      <w:pPr>
        <w:ind w:left="-1320"/>
        <w:rPr>
          <w:rFonts w:cs="Arial"/>
          <w:lang w:val="es-ES"/>
        </w:rPr>
      </w:pPr>
    </w:p>
    <w:p w:rsidR="00E46A29" w:rsidRDefault="00E46A29" w:rsidP="00E46A29">
      <w:pPr>
        <w:ind w:left="-1320"/>
        <w:rPr>
          <w:rFonts w:cs="Arial"/>
        </w:rPr>
      </w:pPr>
      <w:r>
        <w:rPr>
          <w:rFonts w:cs="Arial"/>
        </w:rPr>
        <w:t xml:space="preserve">            </w:t>
      </w:r>
    </w:p>
    <w:p w:rsidR="00E46A29" w:rsidRDefault="00E46A29" w:rsidP="00E46A29">
      <w:pPr>
        <w:ind w:left="-1320"/>
        <w:rPr>
          <w:rFonts w:cs="Arial"/>
        </w:rPr>
      </w:pPr>
      <w:r>
        <w:rPr>
          <w:rFonts w:cs="Arial"/>
        </w:rPr>
        <w:t xml:space="preserve">     </w:t>
      </w:r>
      <w:r w:rsidRPr="00065491">
        <w:rPr>
          <w:rFonts w:cs="Arial"/>
        </w:rPr>
        <w:t xml:space="preserve">Tabla Nº </w:t>
      </w:r>
      <w:r>
        <w:rPr>
          <w:rFonts w:cs="Arial"/>
        </w:rPr>
        <w:t>11</w:t>
      </w:r>
      <w:r w:rsidRPr="00065491">
        <w:rPr>
          <w:rFonts w:cs="Arial"/>
        </w:rPr>
        <w:t>: Impacto de los gastos de funcionamiento, servicio de la deuda e</w:t>
      </w:r>
      <w:r>
        <w:rPr>
          <w:rFonts w:cs="Arial"/>
        </w:rPr>
        <w:t xml:space="preserve">                                                                </w:t>
      </w:r>
    </w:p>
    <w:p w:rsidR="00E46A29" w:rsidRDefault="00E46A29" w:rsidP="00E46A29">
      <w:pPr>
        <w:rPr>
          <w:rFonts w:cs="Arial"/>
        </w:rPr>
      </w:pPr>
      <w:r>
        <w:rPr>
          <w:rFonts w:cs="Arial"/>
        </w:rPr>
        <w:t>Inversión en el gasto  total.</w:t>
      </w:r>
    </w:p>
    <w:p w:rsidR="00E46A29" w:rsidRDefault="00E46A29" w:rsidP="00E46A29">
      <w:pPr>
        <w:rPr>
          <w:rFonts w:cs="Arial"/>
        </w:rPr>
      </w:pPr>
      <w:r>
        <w:rPr>
          <w:rFonts w:cs="Arial"/>
        </w:rPr>
        <w:t xml:space="preserve">                                             </w:t>
      </w:r>
    </w:p>
    <w:p w:rsidR="00E46A29" w:rsidRDefault="00E46A29" w:rsidP="00E46A29">
      <w:pPr>
        <w:rPr>
          <w:rFonts w:cs="Arial"/>
        </w:rPr>
      </w:pPr>
      <w:r>
        <w:rPr>
          <w:rFonts w:cs="Arial"/>
        </w:rPr>
        <w:t xml:space="preserve">                                             </w:t>
      </w:r>
      <w:r w:rsidRPr="00065491">
        <w:rPr>
          <w:rFonts w:cs="Arial"/>
        </w:rPr>
        <w:t>Cifras en Miles de $</w:t>
      </w:r>
      <w:r>
        <w:rPr>
          <w:rFonts w:cs="Arial"/>
        </w:rPr>
        <w:t xml:space="preserve"> </w:t>
      </w:r>
      <w:r w:rsidR="00783DB5">
        <w:rPr>
          <w:rFonts w:cs="Arial"/>
        </w:rPr>
        <w:t>13.193.431</w:t>
      </w:r>
    </w:p>
    <w:p w:rsidR="00E46A29" w:rsidRDefault="00E46A29" w:rsidP="00E46A29">
      <w:pPr>
        <w:rPr>
          <w:rFonts w:cs="Arial"/>
        </w:rPr>
      </w:pPr>
      <w:r w:rsidRPr="00065491">
        <w:rPr>
          <w:rFonts w:cs="Arial"/>
        </w:rPr>
        <w:t xml:space="preserve">  </w:t>
      </w:r>
    </w:p>
    <w:tbl>
      <w:tblPr>
        <w:tblW w:w="28078" w:type="dxa"/>
        <w:tblInd w:w="-1413" w:type="dxa"/>
        <w:tblLayout w:type="fixed"/>
        <w:tblCellMar>
          <w:left w:w="0" w:type="dxa"/>
          <w:right w:w="0" w:type="dxa"/>
        </w:tblCellMar>
        <w:tblLook w:val="0000" w:firstRow="0" w:lastRow="0" w:firstColumn="0" w:lastColumn="0" w:noHBand="0" w:noVBand="0"/>
      </w:tblPr>
      <w:tblGrid>
        <w:gridCol w:w="2409"/>
        <w:gridCol w:w="1286"/>
        <w:gridCol w:w="840"/>
        <w:gridCol w:w="1275"/>
        <w:gridCol w:w="567"/>
        <w:gridCol w:w="938"/>
        <w:gridCol w:w="763"/>
        <w:gridCol w:w="1277"/>
        <w:gridCol w:w="710"/>
        <w:gridCol w:w="13"/>
        <w:gridCol w:w="1263"/>
        <w:gridCol w:w="2317"/>
        <w:gridCol w:w="2060"/>
        <w:gridCol w:w="2060"/>
        <w:gridCol w:w="2060"/>
        <w:gridCol w:w="2060"/>
        <w:gridCol w:w="2060"/>
        <w:gridCol w:w="2060"/>
        <w:gridCol w:w="2060"/>
      </w:tblGrid>
      <w:tr w:rsidR="00E46A29" w:rsidRPr="006E0418" w:rsidTr="008A330B">
        <w:trPr>
          <w:gridAfter w:val="8"/>
          <w:wAfter w:w="16737" w:type="dxa"/>
          <w:cantSplit/>
          <w:trHeight w:val="255"/>
        </w:trPr>
        <w:tc>
          <w:tcPr>
            <w:tcW w:w="2409" w:type="dxa"/>
            <w:tcBorders>
              <w:top w:val="single" w:sz="4" w:space="0" w:color="auto"/>
              <w:left w:val="single" w:sz="4" w:space="0" w:color="auto"/>
              <w:bottom w:val="nil"/>
              <w:right w:val="single" w:sz="4" w:space="0" w:color="auto"/>
            </w:tcBorders>
            <w:vAlign w:val="center"/>
          </w:tcPr>
          <w:p w:rsidR="00E46A29" w:rsidRPr="006E0418" w:rsidRDefault="00E46A29" w:rsidP="00E46A29">
            <w:pPr>
              <w:ind w:left="-235"/>
              <w:jc w:val="center"/>
              <w:rPr>
                <w:rFonts w:eastAsia="Arial Unicode MS" w:cs="Arial"/>
                <w:b/>
                <w:bCs/>
              </w:rPr>
            </w:pPr>
            <w:r w:rsidRPr="006E0418">
              <w:rPr>
                <w:rFonts w:cs="Arial"/>
                <w:b/>
                <w:bCs/>
              </w:rPr>
              <w:t>CONCEPTO</w:t>
            </w:r>
          </w:p>
        </w:tc>
        <w:tc>
          <w:tcPr>
            <w:tcW w:w="1286" w:type="dxa"/>
            <w:tcBorders>
              <w:top w:val="single" w:sz="4" w:space="0" w:color="auto"/>
              <w:left w:val="nil"/>
              <w:bottom w:val="single" w:sz="4" w:space="0" w:color="auto"/>
              <w:right w:val="single" w:sz="4" w:space="0" w:color="auto"/>
            </w:tcBorders>
            <w:vAlign w:val="center"/>
          </w:tcPr>
          <w:p w:rsidR="00E46A29" w:rsidRPr="006E0418" w:rsidRDefault="00E46A29" w:rsidP="00E46A29">
            <w:pPr>
              <w:jc w:val="center"/>
              <w:rPr>
                <w:rFonts w:eastAsia="Arial Unicode MS" w:cs="Arial"/>
                <w:b/>
                <w:bCs/>
              </w:rPr>
            </w:pPr>
            <w:r w:rsidRPr="006E0418">
              <w:rPr>
                <w:rFonts w:cs="Arial"/>
                <w:b/>
                <w:bCs/>
              </w:rPr>
              <w:t>MONTO($)</w:t>
            </w:r>
          </w:p>
        </w:tc>
        <w:tc>
          <w:tcPr>
            <w:tcW w:w="840" w:type="dxa"/>
            <w:vMerge w:val="restart"/>
            <w:tcBorders>
              <w:top w:val="single" w:sz="4" w:space="0" w:color="auto"/>
              <w:left w:val="single" w:sz="4" w:space="0" w:color="auto"/>
              <w:bottom w:val="single" w:sz="4" w:space="0" w:color="000000"/>
              <w:right w:val="single" w:sz="4" w:space="0" w:color="auto"/>
            </w:tcBorders>
            <w:vAlign w:val="center"/>
          </w:tcPr>
          <w:p w:rsidR="00E46A29" w:rsidRPr="00B8027A" w:rsidRDefault="00E46A29" w:rsidP="00E46A29">
            <w:pPr>
              <w:jc w:val="center"/>
              <w:rPr>
                <w:rFonts w:eastAsia="Arial Unicode MS" w:cs="Arial"/>
                <w:b/>
                <w:bCs/>
                <w:sz w:val="20"/>
              </w:rPr>
            </w:pPr>
            <w:r w:rsidRPr="00B8027A">
              <w:rPr>
                <w:rFonts w:cs="Arial"/>
                <w:b/>
                <w:bCs/>
                <w:sz w:val="20"/>
              </w:rPr>
              <w:t>Participación %</w:t>
            </w:r>
          </w:p>
        </w:tc>
        <w:tc>
          <w:tcPr>
            <w:tcW w:w="1275" w:type="dxa"/>
            <w:tcBorders>
              <w:top w:val="single" w:sz="4" w:space="0" w:color="auto"/>
              <w:left w:val="nil"/>
              <w:bottom w:val="single" w:sz="4" w:space="0" w:color="auto"/>
              <w:right w:val="single" w:sz="4" w:space="0" w:color="auto"/>
            </w:tcBorders>
            <w:vAlign w:val="center"/>
          </w:tcPr>
          <w:p w:rsidR="00E46A29" w:rsidRPr="00B8027A" w:rsidRDefault="00E46A29" w:rsidP="00E46A29">
            <w:pPr>
              <w:jc w:val="center"/>
              <w:rPr>
                <w:rFonts w:eastAsia="Arial Unicode MS" w:cs="Arial"/>
                <w:b/>
                <w:bCs/>
                <w:sz w:val="20"/>
              </w:rPr>
            </w:pPr>
            <w:r w:rsidRPr="00B8027A">
              <w:rPr>
                <w:rFonts w:cs="Arial"/>
                <w:b/>
                <w:bCs/>
                <w:sz w:val="20"/>
              </w:rPr>
              <w:t>MONTO($)</w:t>
            </w:r>
          </w:p>
        </w:tc>
        <w:tc>
          <w:tcPr>
            <w:tcW w:w="567" w:type="dxa"/>
            <w:vMerge w:val="restart"/>
            <w:tcBorders>
              <w:top w:val="single" w:sz="4" w:space="0" w:color="auto"/>
              <w:left w:val="single" w:sz="4" w:space="0" w:color="auto"/>
              <w:bottom w:val="single" w:sz="4" w:space="0" w:color="000000"/>
              <w:right w:val="single" w:sz="4" w:space="0" w:color="auto"/>
            </w:tcBorders>
            <w:vAlign w:val="center"/>
          </w:tcPr>
          <w:p w:rsidR="00E46A29" w:rsidRPr="00B8027A" w:rsidRDefault="00E46A29" w:rsidP="00E46A29">
            <w:pPr>
              <w:jc w:val="center"/>
              <w:rPr>
                <w:rFonts w:eastAsia="Arial Unicode MS" w:cs="Arial"/>
                <w:b/>
                <w:bCs/>
                <w:sz w:val="20"/>
              </w:rPr>
            </w:pPr>
            <w:r w:rsidRPr="00B8027A">
              <w:rPr>
                <w:rFonts w:cs="Arial"/>
                <w:b/>
                <w:bCs/>
                <w:sz w:val="20"/>
              </w:rPr>
              <w:t>Participación %</w:t>
            </w:r>
          </w:p>
        </w:tc>
        <w:tc>
          <w:tcPr>
            <w:tcW w:w="938" w:type="dxa"/>
            <w:tcBorders>
              <w:top w:val="single" w:sz="4" w:space="0" w:color="auto"/>
              <w:left w:val="nil"/>
              <w:bottom w:val="single" w:sz="4" w:space="0" w:color="auto"/>
              <w:right w:val="single" w:sz="4" w:space="0" w:color="auto"/>
            </w:tcBorders>
            <w:vAlign w:val="center"/>
          </w:tcPr>
          <w:p w:rsidR="00E46A29" w:rsidRPr="00B8027A" w:rsidRDefault="00E46A29" w:rsidP="00E46A29">
            <w:pPr>
              <w:jc w:val="center"/>
              <w:rPr>
                <w:rFonts w:eastAsia="Arial Unicode MS" w:cs="Arial"/>
                <w:b/>
                <w:bCs/>
                <w:sz w:val="18"/>
                <w:szCs w:val="18"/>
              </w:rPr>
            </w:pPr>
            <w:r w:rsidRPr="00B8027A">
              <w:rPr>
                <w:rFonts w:cs="Arial"/>
                <w:b/>
                <w:bCs/>
                <w:sz w:val="18"/>
                <w:szCs w:val="18"/>
              </w:rPr>
              <w:t>MONTO($)</w:t>
            </w:r>
          </w:p>
        </w:tc>
        <w:tc>
          <w:tcPr>
            <w:tcW w:w="763" w:type="dxa"/>
            <w:vMerge w:val="restart"/>
            <w:tcBorders>
              <w:top w:val="single" w:sz="4" w:space="0" w:color="auto"/>
              <w:left w:val="single" w:sz="4" w:space="0" w:color="auto"/>
              <w:bottom w:val="single" w:sz="4" w:space="0" w:color="000000"/>
              <w:right w:val="single" w:sz="4" w:space="0" w:color="auto"/>
            </w:tcBorders>
            <w:vAlign w:val="center"/>
          </w:tcPr>
          <w:p w:rsidR="00E46A29" w:rsidRPr="001B1DC1" w:rsidRDefault="00E46A29" w:rsidP="00E46A29">
            <w:pPr>
              <w:jc w:val="center"/>
              <w:rPr>
                <w:rFonts w:eastAsia="Arial Unicode MS" w:cs="Arial"/>
                <w:b/>
                <w:bCs/>
                <w:sz w:val="20"/>
              </w:rPr>
            </w:pPr>
            <w:r w:rsidRPr="001B1DC1">
              <w:rPr>
                <w:rFonts w:cs="Arial"/>
                <w:b/>
                <w:bCs/>
                <w:sz w:val="20"/>
              </w:rPr>
              <w:t>Participación %</w:t>
            </w:r>
          </w:p>
        </w:tc>
        <w:tc>
          <w:tcPr>
            <w:tcW w:w="1277" w:type="dxa"/>
            <w:vMerge w:val="restart"/>
            <w:tcBorders>
              <w:top w:val="single" w:sz="4" w:space="0" w:color="auto"/>
              <w:left w:val="single" w:sz="4" w:space="0" w:color="auto"/>
              <w:bottom w:val="single" w:sz="4" w:space="0" w:color="000000"/>
              <w:right w:val="single" w:sz="4" w:space="0" w:color="auto"/>
            </w:tcBorders>
            <w:vAlign w:val="center"/>
          </w:tcPr>
          <w:p w:rsidR="00E46A29" w:rsidRPr="006E0418" w:rsidRDefault="00E46A29" w:rsidP="00E46A29">
            <w:pPr>
              <w:jc w:val="center"/>
              <w:rPr>
                <w:rFonts w:eastAsia="Arial Unicode MS" w:cs="Arial"/>
                <w:b/>
                <w:bCs/>
              </w:rPr>
            </w:pPr>
            <w:r w:rsidRPr="006E0418">
              <w:rPr>
                <w:rFonts w:cs="Arial"/>
                <w:b/>
                <w:bCs/>
              </w:rPr>
              <w:t>MONTO($)</w:t>
            </w:r>
          </w:p>
          <w:p w:rsidR="00E46A29" w:rsidRPr="006E0418" w:rsidRDefault="00E46A29" w:rsidP="003B76A4">
            <w:pPr>
              <w:jc w:val="center"/>
              <w:rPr>
                <w:rFonts w:eastAsia="Arial Unicode MS" w:cs="Arial"/>
                <w:b/>
                <w:bCs/>
              </w:rPr>
            </w:pPr>
            <w:r w:rsidRPr="006E0418">
              <w:rPr>
                <w:rFonts w:eastAsia="Arial Unicode MS" w:cs="Arial"/>
                <w:b/>
                <w:bCs/>
              </w:rPr>
              <w:t>20</w:t>
            </w:r>
            <w:r w:rsidR="007B3277">
              <w:rPr>
                <w:rFonts w:eastAsia="Arial Unicode MS" w:cs="Arial"/>
                <w:b/>
                <w:bCs/>
              </w:rPr>
              <w:t>11</w:t>
            </w:r>
          </w:p>
        </w:tc>
        <w:tc>
          <w:tcPr>
            <w:tcW w:w="723" w:type="dxa"/>
            <w:gridSpan w:val="2"/>
            <w:tcBorders>
              <w:top w:val="single" w:sz="4" w:space="0" w:color="auto"/>
              <w:right w:val="single" w:sz="4" w:space="0" w:color="auto"/>
            </w:tcBorders>
            <w:vAlign w:val="center"/>
          </w:tcPr>
          <w:p w:rsidR="00E46A29" w:rsidRPr="00B8027A" w:rsidRDefault="00E46A29" w:rsidP="00E46A29">
            <w:pPr>
              <w:jc w:val="center"/>
              <w:rPr>
                <w:rFonts w:eastAsia="Arial Unicode MS" w:cs="Arial"/>
                <w:b/>
                <w:bCs/>
                <w:sz w:val="20"/>
              </w:rPr>
            </w:pPr>
            <w:r w:rsidRPr="00B8027A">
              <w:rPr>
                <w:rFonts w:cs="Arial"/>
                <w:b/>
                <w:bCs/>
                <w:sz w:val="20"/>
              </w:rPr>
              <w:t>Participación %</w:t>
            </w:r>
          </w:p>
        </w:tc>
        <w:tc>
          <w:tcPr>
            <w:tcW w:w="1263" w:type="dxa"/>
            <w:tcBorders>
              <w:top w:val="single" w:sz="4" w:space="0" w:color="auto"/>
              <w:left w:val="single" w:sz="4" w:space="0" w:color="auto"/>
              <w:right w:val="single" w:sz="4" w:space="0" w:color="auto"/>
            </w:tcBorders>
          </w:tcPr>
          <w:p w:rsidR="00E46A29" w:rsidRPr="006E0418" w:rsidRDefault="00E46A29" w:rsidP="00E46A29">
            <w:pPr>
              <w:jc w:val="center"/>
              <w:rPr>
                <w:rFonts w:cs="Arial"/>
                <w:b/>
                <w:bCs/>
              </w:rPr>
            </w:pPr>
            <w:r w:rsidRPr="006E0418">
              <w:rPr>
                <w:rFonts w:cs="Arial"/>
                <w:b/>
                <w:bCs/>
              </w:rPr>
              <w:t>Total</w:t>
            </w:r>
          </w:p>
        </w:tc>
      </w:tr>
      <w:tr w:rsidR="007B3277" w:rsidRPr="006E0418" w:rsidTr="008A330B">
        <w:trPr>
          <w:gridAfter w:val="8"/>
          <w:wAfter w:w="16737" w:type="dxa"/>
          <w:cantSplit/>
          <w:trHeight w:val="255"/>
        </w:trPr>
        <w:tc>
          <w:tcPr>
            <w:tcW w:w="2409" w:type="dxa"/>
            <w:tcBorders>
              <w:top w:val="nil"/>
              <w:left w:val="single" w:sz="4" w:space="0" w:color="auto"/>
              <w:bottom w:val="single" w:sz="4" w:space="0" w:color="auto"/>
              <w:right w:val="single" w:sz="4" w:space="0" w:color="auto"/>
            </w:tcBorders>
            <w:vAlign w:val="center"/>
          </w:tcPr>
          <w:p w:rsidR="007B3277" w:rsidRPr="006E0418" w:rsidRDefault="007B3277" w:rsidP="00E46A29">
            <w:pPr>
              <w:jc w:val="center"/>
              <w:rPr>
                <w:rFonts w:eastAsia="Arial Unicode MS" w:cs="Arial"/>
                <w:b/>
                <w:bCs/>
              </w:rPr>
            </w:pPr>
            <w:r w:rsidRPr="006E0418">
              <w:rPr>
                <w:rFonts w:cs="Arial"/>
                <w:b/>
                <w:bCs/>
              </w:rPr>
              <w:t> </w:t>
            </w:r>
          </w:p>
        </w:tc>
        <w:tc>
          <w:tcPr>
            <w:tcW w:w="1286" w:type="dxa"/>
            <w:tcBorders>
              <w:top w:val="nil"/>
              <w:left w:val="nil"/>
              <w:bottom w:val="single" w:sz="4" w:space="0" w:color="auto"/>
              <w:right w:val="single" w:sz="4" w:space="0" w:color="auto"/>
            </w:tcBorders>
            <w:vAlign w:val="center"/>
          </w:tcPr>
          <w:p w:rsidR="007B3277" w:rsidRPr="006E0418" w:rsidRDefault="007B3277" w:rsidP="0069056B">
            <w:pPr>
              <w:jc w:val="center"/>
              <w:rPr>
                <w:rFonts w:eastAsia="Arial Unicode MS" w:cs="Arial"/>
                <w:b/>
                <w:bCs/>
              </w:rPr>
            </w:pPr>
            <w:r w:rsidRPr="006E0418">
              <w:rPr>
                <w:rFonts w:cs="Arial"/>
                <w:b/>
                <w:bCs/>
              </w:rPr>
              <w:t>200</w:t>
            </w:r>
            <w:r>
              <w:rPr>
                <w:rFonts w:cs="Arial"/>
                <w:b/>
                <w:bCs/>
              </w:rPr>
              <w:t>8</w:t>
            </w:r>
          </w:p>
        </w:tc>
        <w:tc>
          <w:tcPr>
            <w:tcW w:w="840" w:type="dxa"/>
            <w:vMerge/>
            <w:tcBorders>
              <w:top w:val="single" w:sz="4" w:space="0" w:color="auto"/>
              <w:left w:val="single" w:sz="4" w:space="0" w:color="auto"/>
              <w:bottom w:val="single" w:sz="4" w:space="0" w:color="000000"/>
              <w:right w:val="single" w:sz="4" w:space="0" w:color="auto"/>
            </w:tcBorders>
            <w:vAlign w:val="center"/>
          </w:tcPr>
          <w:p w:rsidR="007B3277" w:rsidRPr="006E0418" w:rsidRDefault="007B3277" w:rsidP="00E46A29">
            <w:pPr>
              <w:rPr>
                <w:rFonts w:eastAsia="Arial Unicode MS" w:cs="Arial"/>
                <w:b/>
                <w:bCs/>
              </w:rPr>
            </w:pPr>
          </w:p>
        </w:tc>
        <w:tc>
          <w:tcPr>
            <w:tcW w:w="1275" w:type="dxa"/>
            <w:tcBorders>
              <w:top w:val="nil"/>
              <w:left w:val="nil"/>
              <w:bottom w:val="single" w:sz="4" w:space="0" w:color="auto"/>
              <w:right w:val="single" w:sz="4" w:space="0" w:color="auto"/>
            </w:tcBorders>
          </w:tcPr>
          <w:p w:rsidR="007B3277" w:rsidRPr="00146191" w:rsidRDefault="007B3277" w:rsidP="00291FC4">
            <w:pPr>
              <w:pStyle w:val="Footer"/>
              <w:tabs>
                <w:tab w:val="clear" w:pos="4252"/>
                <w:tab w:val="clear" w:pos="8504"/>
              </w:tabs>
              <w:jc w:val="center"/>
              <w:rPr>
                <w:b/>
                <w:lang w:val="es-ES"/>
              </w:rPr>
            </w:pPr>
            <w:r>
              <w:rPr>
                <w:b/>
                <w:lang w:val="es-ES"/>
              </w:rPr>
              <w:t>2009</w:t>
            </w:r>
          </w:p>
        </w:tc>
        <w:tc>
          <w:tcPr>
            <w:tcW w:w="567" w:type="dxa"/>
            <w:vMerge/>
            <w:tcBorders>
              <w:top w:val="single" w:sz="4" w:space="0" w:color="auto"/>
              <w:left w:val="single" w:sz="4" w:space="0" w:color="auto"/>
              <w:bottom w:val="single" w:sz="4" w:space="0" w:color="000000"/>
              <w:right w:val="single" w:sz="4" w:space="0" w:color="auto"/>
            </w:tcBorders>
            <w:vAlign w:val="center"/>
          </w:tcPr>
          <w:p w:rsidR="007B3277" w:rsidRPr="006E0418" w:rsidRDefault="007B3277" w:rsidP="00E46A29">
            <w:pPr>
              <w:rPr>
                <w:rFonts w:eastAsia="Arial Unicode MS" w:cs="Arial"/>
                <w:b/>
                <w:bCs/>
              </w:rPr>
            </w:pPr>
          </w:p>
        </w:tc>
        <w:tc>
          <w:tcPr>
            <w:tcW w:w="938" w:type="dxa"/>
            <w:tcBorders>
              <w:top w:val="nil"/>
              <w:left w:val="nil"/>
              <w:bottom w:val="single" w:sz="4" w:space="0" w:color="auto"/>
              <w:right w:val="single" w:sz="4" w:space="0" w:color="auto"/>
            </w:tcBorders>
            <w:vAlign w:val="center"/>
          </w:tcPr>
          <w:p w:rsidR="007B3277" w:rsidRPr="006E0418" w:rsidRDefault="007B3277" w:rsidP="003B76A4">
            <w:pPr>
              <w:jc w:val="center"/>
              <w:rPr>
                <w:rFonts w:eastAsia="Arial Unicode MS" w:cs="Arial"/>
                <w:b/>
                <w:bCs/>
              </w:rPr>
            </w:pPr>
            <w:r w:rsidRPr="006E0418">
              <w:rPr>
                <w:rFonts w:cs="Arial"/>
                <w:b/>
                <w:bCs/>
              </w:rPr>
              <w:t>20</w:t>
            </w:r>
            <w:r>
              <w:rPr>
                <w:rFonts w:cs="Arial"/>
                <w:b/>
                <w:bCs/>
              </w:rPr>
              <w:t>10</w:t>
            </w:r>
          </w:p>
        </w:tc>
        <w:tc>
          <w:tcPr>
            <w:tcW w:w="763" w:type="dxa"/>
            <w:vMerge/>
            <w:tcBorders>
              <w:top w:val="single" w:sz="4" w:space="0" w:color="auto"/>
              <w:left w:val="single" w:sz="4" w:space="0" w:color="auto"/>
              <w:bottom w:val="single" w:sz="4" w:space="0" w:color="000000"/>
              <w:right w:val="single" w:sz="4" w:space="0" w:color="auto"/>
            </w:tcBorders>
            <w:vAlign w:val="center"/>
          </w:tcPr>
          <w:p w:rsidR="007B3277" w:rsidRPr="006E0418" w:rsidRDefault="007B3277" w:rsidP="00E46A29">
            <w:pPr>
              <w:rPr>
                <w:rFonts w:eastAsia="Arial Unicode MS" w:cs="Arial"/>
                <w:b/>
                <w:bCs/>
              </w:rPr>
            </w:pPr>
          </w:p>
        </w:tc>
        <w:tc>
          <w:tcPr>
            <w:tcW w:w="1277" w:type="dxa"/>
            <w:vMerge/>
            <w:tcBorders>
              <w:top w:val="single" w:sz="4" w:space="0" w:color="auto"/>
              <w:left w:val="single" w:sz="4" w:space="0" w:color="auto"/>
              <w:bottom w:val="single" w:sz="4" w:space="0" w:color="000000"/>
              <w:right w:val="single" w:sz="4" w:space="0" w:color="auto"/>
            </w:tcBorders>
            <w:vAlign w:val="center"/>
          </w:tcPr>
          <w:p w:rsidR="007B3277" w:rsidRPr="006E0418" w:rsidRDefault="007B3277" w:rsidP="00E46A29">
            <w:pPr>
              <w:rPr>
                <w:rFonts w:eastAsia="Arial Unicode MS" w:cs="Arial"/>
                <w:b/>
                <w:bCs/>
              </w:rPr>
            </w:pPr>
          </w:p>
        </w:tc>
        <w:tc>
          <w:tcPr>
            <w:tcW w:w="723" w:type="dxa"/>
            <w:gridSpan w:val="2"/>
            <w:tcBorders>
              <w:bottom w:val="single" w:sz="4" w:space="0" w:color="auto"/>
              <w:right w:val="single" w:sz="4" w:space="0" w:color="auto"/>
            </w:tcBorders>
            <w:vAlign w:val="center"/>
          </w:tcPr>
          <w:p w:rsidR="007B3277" w:rsidRPr="006E0418" w:rsidRDefault="007B3277" w:rsidP="00E46A29">
            <w:pPr>
              <w:rPr>
                <w:rFonts w:cs="Arial"/>
              </w:rPr>
            </w:pPr>
          </w:p>
        </w:tc>
        <w:tc>
          <w:tcPr>
            <w:tcW w:w="1263" w:type="dxa"/>
            <w:tcBorders>
              <w:left w:val="single" w:sz="4" w:space="0" w:color="auto"/>
              <w:bottom w:val="single" w:sz="4" w:space="0" w:color="auto"/>
              <w:right w:val="single" w:sz="4" w:space="0" w:color="auto"/>
            </w:tcBorders>
          </w:tcPr>
          <w:p w:rsidR="007B3277" w:rsidRPr="006E0418" w:rsidRDefault="007B3277" w:rsidP="00E46A29">
            <w:pPr>
              <w:rPr>
                <w:rFonts w:cs="Arial"/>
              </w:rPr>
            </w:pPr>
          </w:p>
        </w:tc>
      </w:tr>
      <w:tr w:rsidR="007B3277" w:rsidRPr="006E0418" w:rsidTr="000816B0">
        <w:trPr>
          <w:gridAfter w:val="8"/>
          <w:wAfter w:w="16737" w:type="dxa"/>
          <w:trHeight w:val="255"/>
        </w:trPr>
        <w:tc>
          <w:tcPr>
            <w:tcW w:w="2409" w:type="dxa"/>
            <w:tcBorders>
              <w:top w:val="nil"/>
              <w:left w:val="single" w:sz="4" w:space="0" w:color="auto"/>
              <w:bottom w:val="single" w:sz="4" w:space="0" w:color="auto"/>
              <w:right w:val="single" w:sz="4" w:space="0" w:color="auto"/>
            </w:tcBorders>
            <w:noWrap/>
            <w:vAlign w:val="bottom"/>
          </w:tcPr>
          <w:p w:rsidR="007B3277" w:rsidRPr="006E0418" w:rsidRDefault="007B3277" w:rsidP="00E46A29">
            <w:pPr>
              <w:rPr>
                <w:rFonts w:eastAsia="Arial Unicode MS" w:cs="Arial"/>
              </w:rPr>
            </w:pPr>
            <w:r w:rsidRPr="006E0418">
              <w:rPr>
                <w:rFonts w:cs="Arial"/>
              </w:rPr>
              <w:t>1. GASTOS DE FUNCIONAMIENTO</w:t>
            </w:r>
          </w:p>
        </w:tc>
        <w:tc>
          <w:tcPr>
            <w:tcW w:w="1286" w:type="dxa"/>
            <w:tcBorders>
              <w:top w:val="nil"/>
              <w:left w:val="nil"/>
              <w:bottom w:val="single" w:sz="4" w:space="0" w:color="auto"/>
              <w:right w:val="single" w:sz="4" w:space="0" w:color="auto"/>
            </w:tcBorders>
            <w:noWrap/>
          </w:tcPr>
          <w:p w:rsidR="000816B0" w:rsidRDefault="000816B0" w:rsidP="000816B0">
            <w:pPr>
              <w:pStyle w:val="Footer"/>
              <w:tabs>
                <w:tab w:val="clear" w:pos="4252"/>
                <w:tab w:val="clear" w:pos="8504"/>
              </w:tabs>
              <w:jc w:val="center"/>
              <w:rPr>
                <w:sz w:val="20"/>
                <w:lang w:val="es-ES"/>
              </w:rPr>
            </w:pPr>
          </w:p>
          <w:p w:rsidR="000816B0" w:rsidRDefault="000816B0" w:rsidP="000816B0">
            <w:pPr>
              <w:pStyle w:val="Footer"/>
              <w:tabs>
                <w:tab w:val="clear" w:pos="4252"/>
                <w:tab w:val="clear" w:pos="8504"/>
              </w:tabs>
              <w:jc w:val="center"/>
              <w:rPr>
                <w:sz w:val="20"/>
                <w:lang w:val="es-ES"/>
              </w:rPr>
            </w:pPr>
          </w:p>
          <w:p w:rsidR="007B3277" w:rsidRPr="000816B0" w:rsidRDefault="007B3277" w:rsidP="000816B0">
            <w:pPr>
              <w:pStyle w:val="Footer"/>
              <w:tabs>
                <w:tab w:val="clear" w:pos="4252"/>
                <w:tab w:val="clear" w:pos="8504"/>
              </w:tabs>
              <w:jc w:val="center"/>
              <w:rPr>
                <w:sz w:val="20"/>
                <w:lang w:val="es-ES"/>
              </w:rPr>
            </w:pPr>
            <w:r w:rsidRPr="000816B0">
              <w:rPr>
                <w:sz w:val="20"/>
                <w:lang w:val="es-ES"/>
              </w:rPr>
              <w:t>340.046</w:t>
            </w:r>
          </w:p>
        </w:tc>
        <w:tc>
          <w:tcPr>
            <w:tcW w:w="840"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9.2</w:t>
            </w:r>
          </w:p>
        </w:tc>
        <w:tc>
          <w:tcPr>
            <w:tcW w:w="1275" w:type="dxa"/>
            <w:tcBorders>
              <w:top w:val="nil"/>
              <w:left w:val="nil"/>
              <w:bottom w:val="single" w:sz="4" w:space="0" w:color="auto"/>
              <w:right w:val="single" w:sz="4" w:space="0" w:color="auto"/>
            </w:tcBorders>
            <w:noWrap/>
          </w:tcPr>
          <w:p w:rsidR="000816B0" w:rsidRDefault="000816B0" w:rsidP="000816B0">
            <w:pPr>
              <w:pStyle w:val="Footer"/>
              <w:tabs>
                <w:tab w:val="clear" w:pos="4252"/>
                <w:tab w:val="clear" w:pos="8504"/>
              </w:tabs>
              <w:jc w:val="center"/>
              <w:rPr>
                <w:sz w:val="20"/>
                <w:lang w:val="es-ES"/>
              </w:rPr>
            </w:pPr>
          </w:p>
          <w:p w:rsidR="000816B0" w:rsidRDefault="000816B0" w:rsidP="000816B0">
            <w:pPr>
              <w:pStyle w:val="Footer"/>
              <w:tabs>
                <w:tab w:val="clear" w:pos="4252"/>
                <w:tab w:val="clear" w:pos="8504"/>
              </w:tabs>
              <w:jc w:val="center"/>
              <w:rPr>
                <w:sz w:val="20"/>
                <w:lang w:val="es-ES"/>
              </w:rPr>
            </w:pPr>
          </w:p>
          <w:p w:rsidR="007B3277" w:rsidRPr="000816B0" w:rsidRDefault="007B3277" w:rsidP="000816B0">
            <w:pPr>
              <w:pStyle w:val="Footer"/>
              <w:tabs>
                <w:tab w:val="clear" w:pos="4252"/>
                <w:tab w:val="clear" w:pos="8504"/>
              </w:tabs>
              <w:jc w:val="center"/>
              <w:rPr>
                <w:sz w:val="20"/>
                <w:lang w:val="es-ES"/>
              </w:rPr>
            </w:pPr>
            <w:r w:rsidRPr="000816B0">
              <w:rPr>
                <w:sz w:val="20"/>
                <w:lang w:val="es-ES"/>
              </w:rPr>
              <w:t>425.142</w:t>
            </w:r>
          </w:p>
        </w:tc>
        <w:tc>
          <w:tcPr>
            <w:tcW w:w="567"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15.4</w:t>
            </w:r>
          </w:p>
        </w:tc>
        <w:tc>
          <w:tcPr>
            <w:tcW w:w="938" w:type="dxa"/>
            <w:tcBorders>
              <w:top w:val="nil"/>
              <w:left w:val="nil"/>
              <w:bottom w:val="single" w:sz="4" w:space="0" w:color="auto"/>
              <w:right w:val="single" w:sz="4" w:space="0" w:color="auto"/>
            </w:tcBorders>
            <w:noWrap/>
          </w:tcPr>
          <w:p w:rsidR="000816B0" w:rsidRDefault="000816B0" w:rsidP="000816B0">
            <w:pPr>
              <w:pStyle w:val="Footer"/>
              <w:tabs>
                <w:tab w:val="clear" w:pos="4252"/>
                <w:tab w:val="clear" w:pos="8504"/>
              </w:tabs>
              <w:jc w:val="center"/>
              <w:rPr>
                <w:sz w:val="20"/>
                <w:lang w:val="es-ES"/>
              </w:rPr>
            </w:pPr>
          </w:p>
          <w:p w:rsidR="000816B0" w:rsidRDefault="000816B0" w:rsidP="000816B0">
            <w:pPr>
              <w:pStyle w:val="Footer"/>
              <w:tabs>
                <w:tab w:val="clear" w:pos="4252"/>
                <w:tab w:val="clear" w:pos="8504"/>
              </w:tabs>
              <w:jc w:val="center"/>
              <w:rPr>
                <w:sz w:val="20"/>
                <w:lang w:val="es-ES"/>
              </w:rPr>
            </w:pPr>
          </w:p>
          <w:p w:rsidR="007B3277" w:rsidRPr="000816B0" w:rsidRDefault="002A6DE6" w:rsidP="000816B0">
            <w:pPr>
              <w:pStyle w:val="Footer"/>
              <w:tabs>
                <w:tab w:val="clear" w:pos="4252"/>
                <w:tab w:val="clear" w:pos="8504"/>
              </w:tabs>
              <w:jc w:val="center"/>
              <w:rPr>
                <w:sz w:val="20"/>
                <w:lang w:val="es-ES"/>
              </w:rPr>
            </w:pPr>
            <w:r w:rsidRPr="000816B0">
              <w:rPr>
                <w:sz w:val="20"/>
                <w:lang w:val="es-ES"/>
              </w:rPr>
              <w:t>491.006</w:t>
            </w:r>
          </w:p>
        </w:tc>
        <w:tc>
          <w:tcPr>
            <w:tcW w:w="763"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5.5.</w:t>
            </w:r>
          </w:p>
        </w:tc>
        <w:tc>
          <w:tcPr>
            <w:tcW w:w="1277" w:type="dxa"/>
            <w:tcBorders>
              <w:top w:val="nil"/>
              <w:left w:val="nil"/>
              <w:bottom w:val="single" w:sz="4" w:space="0" w:color="auto"/>
              <w:right w:val="single" w:sz="4" w:space="0" w:color="auto"/>
            </w:tcBorders>
            <w:noWrap/>
          </w:tcPr>
          <w:p w:rsidR="000816B0" w:rsidRDefault="000816B0" w:rsidP="000816B0">
            <w:pPr>
              <w:pStyle w:val="Footer"/>
              <w:tabs>
                <w:tab w:val="clear" w:pos="4252"/>
                <w:tab w:val="clear" w:pos="8504"/>
              </w:tabs>
              <w:jc w:val="center"/>
              <w:rPr>
                <w:sz w:val="20"/>
                <w:lang w:val="es-ES"/>
              </w:rPr>
            </w:pPr>
          </w:p>
          <w:p w:rsidR="000816B0" w:rsidRDefault="000816B0" w:rsidP="000816B0">
            <w:pPr>
              <w:pStyle w:val="Footer"/>
              <w:tabs>
                <w:tab w:val="clear" w:pos="4252"/>
                <w:tab w:val="clear" w:pos="8504"/>
              </w:tabs>
              <w:jc w:val="center"/>
              <w:rPr>
                <w:sz w:val="20"/>
                <w:lang w:val="es-ES"/>
              </w:rPr>
            </w:pPr>
          </w:p>
          <w:p w:rsidR="007B3277" w:rsidRPr="000816B0" w:rsidRDefault="00447C3E" w:rsidP="000816B0">
            <w:pPr>
              <w:pStyle w:val="Footer"/>
              <w:tabs>
                <w:tab w:val="clear" w:pos="4252"/>
                <w:tab w:val="clear" w:pos="8504"/>
              </w:tabs>
              <w:jc w:val="center"/>
              <w:rPr>
                <w:sz w:val="20"/>
                <w:lang w:val="es-ES"/>
              </w:rPr>
            </w:pPr>
            <w:r w:rsidRPr="000816B0">
              <w:rPr>
                <w:sz w:val="20"/>
                <w:lang w:val="es-ES"/>
              </w:rPr>
              <w:t>661.329</w:t>
            </w:r>
          </w:p>
        </w:tc>
        <w:tc>
          <w:tcPr>
            <w:tcW w:w="710" w:type="dxa"/>
            <w:tcBorders>
              <w:top w:val="single" w:sz="4" w:space="0" w:color="auto"/>
              <w:bottom w:val="single" w:sz="4" w:space="0" w:color="auto"/>
              <w:right w:val="single" w:sz="4" w:space="0" w:color="auto"/>
            </w:tcBorders>
            <w:vAlign w:val="bottom"/>
          </w:tcPr>
          <w:p w:rsidR="007B3277" w:rsidRPr="000816B0" w:rsidRDefault="007B3277" w:rsidP="000816B0">
            <w:pPr>
              <w:jc w:val="center"/>
              <w:rPr>
                <w:rFonts w:eastAsia="Arial Unicode MS" w:cs="Arial"/>
                <w:sz w:val="20"/>
              </w:rPr>
            </w:pPr>
            <w:r w:rsidRPr="000816B0">
              <w:rPr>
                <w:rFonts w:eastAsia="Arial Unicode MS" w:cs="Arial"/>
                <w:sz w:val="20"/>
              </w:rPr>
              <w:t>3.</w:t>
            </w:r>
            <w:r w:rsidR="00673F91" w:rsidRPr="000816B0">
              <w:rPr>
                <w:rFonts w:eastAsia="Arial Unicode MS" w:cs="Arial"/>
                <w:sz w:val="20"/>
              </w:rPr>
              <w:t>85</w:t>
            </w:r>
          </w:p>
        </w:tc>
        <w:tc>
          <w:tcPr>
            <w:tcW w:w="1276" w:type="dxa"/>
            <w:gridSpan w:val="2"/>
            <w:tcBorders>
              <w:top w:val="single" w:sz="4" w:space="0" w:color="auto"/>
              <w:left w:val="single" w:sz="4" w:space="0" w:color="auto"/>
              <w:bottom w:val="single" w:sz="4" w:space="0" w:color="auto"/>
              <w:right w:val="single" w:sz="4" w:space="0" w:color="auto"/>
            </w:tcBorders>
          </w:tcPr>
          <w:p w:rsidR="007B3277" w:rsidRPr="000816B0" w:rsidRDefault="007B3277" w:rsidP="000816B0">
            <w:pPr>
              <w:jc w:val="center"/>
              <w:rPr>
                <w:rFonts w:cs="Arial"/>
                <w:sz w:val="20"/>
              </w:rPr>
            </w:pPr>
          </w:p>
        </w:tc>
      </w:tr>
      <w:tr w:rsidR="007B3277" w:rsidRPr="006E0418" w:rsidTr="008A330B">
        <w:trPr>
          <w:gridAfter w:val="8"/>
          <w:wAfter w:w="16737" w:type="dxa"/>
          <w:trHeight w:val="255"/>
        </w:trPr>
        <w:tc>
          <w:tcPr>
            <w:tcW w:w="2409" w:type="dxa"/>
            <w:tcBorders>
              <w:top w:val="nil"/>
              <w:left w:val="single" w:sz="4" w:space="0" w:color="auto"/>
              <w:bottom w:val="single" w:sz="4" w:space="0" w:color="auto"/>
              <w:right w:val="single" w:sz="4" w:space="0" w:color="auto"/>
            </w:tcBorders>
            <w:noWrap/>
            <w:vAlign w:val="bottom"/>
          </w:tcPr>
          <w:p w:rsidR="007B3277" w:rsidRPr="006E0418" w:rsidRDefault="007B3277" w:rsidP="00E46A29">
            <w:pPr>
              <w:rPr>
                <w:rFonts w:eastAsia="Arial Unicode MS" w:cs="Arial"/>
              </w:rPr>
            </w:pPr>
            <w:r w:rsidRPr="006E0418">
              <w:rPr>
                <w:rFonts w:cs="Arial"/>
              </w:rPr>
              <w:t>2. SERVICIO DE LA DEUDA PUBLICA</w:t>
            </w:r>
          </w:p>
        </w:tc>
        <w:tc>
          <w:tcPr>
            <w:tcW w:w="1286"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553.347</w:t>
            </w:r>
          </w:p>
        </w:tc>
        <w:tc>
          <w:tcPr>
            <w:tcW w:w="840"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6.6</w:t>
            </w:r>
          </w:p>
        </w:tc>
        <w:tc>
          <w:tcPr>
            <w:tcW w:w="1275"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520.146</w:t>
            </w:r>
          </w:p>
        </w:tc>
        <w:tc>
          <w:tcPr>
            <w:tcW w:w="567"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4.0</w:t>
            </w:r>
          </w:p>
        </w:tc>
        <w:tc>
          <w:tcPr>
            <w:tcW w:w="938" w:type="dxa"/>
            <w:tcBorders>
              <w:top w:val="nil"/>
              <w:left w:val="nil"/>
              <w:bottom w:val="single" w:sz="4" w:space="0" w:color="auto"/>
              <w:right w:val="single" w:sz="4" w:space="0" w:color="auto"/>
            </w:tcBorders>
            <w:noWrap/>
            <w:vAlign w:val="bottom"/>
          </w:tcPr>
          <w:p w:rsidR="007B3277" w:rsidRPr="000816B0" w:rsidRDefault="00520F07" w:rsidP="000816B0">
            <w:pPr>
              <w:jc w:val="center"/>
              <w:rPr>
                <w:rFonts w:eastAsia="Arial Unicode MS" w:cs="Arial"/>
                <w:sz w:val="20"/>
              </w:rPr>
            </w:pPr>
            <w:r w:rsidRPr="000816B0">
              <w:rPr>
                <w:rFonts w:eastAsia="Arial Unicode MS" w:cs="Arial"/>
                <w:sz w:val="20"/>
              </w:rPr>
              <w:t>467.872</w:t>
            </w:r>
          </w:p>
        </w:tc>
        <w:tc>
          <w:tcPr>
            <w:tcW w:w="763"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8.45</w:t>
            </w:r>
          </w:p>
        </w:tc>
        <w:tc>
          <w:tcPr>
            <w:tcW w:w="1277" w:type="dxa"/>
            <w:tcBorders>
              <w:top w:val="nil"/>
              <w:left w:val="nil"/>
              <w:bottom w:val="single" w:sz="4" w:space="0" w:color="auto"/>
              <w:right w:val="single" w:sz="4" w:space="0" w:color="auto"/>
            </w:tcBorders>
            <w:noWrap/>
            <w:vAlign w:val="bottom"/>
          </w:tcPr>
          <w:p w:rsidR="007B3277" w:rsidRPr="000816B0" w:rsidRDefault="005232F3" w:rsidP="000816B0">
            <w:pPr>
              <w:jc w:val="center"/>
              <w:rPr>
                <w:rFonts w:eastAsia="Arial Unicode MS" w:cs="Arial"/>
                <w:sz w:val="20"/>
              </w:rPr>
            </w:pPr>
            <w:r w:rsidRPr="000816B0">
              <w:rPr>
                <w:rFonts w:eastAsia="Arial Unicode MS" w:cs="Arial"/>
                <w:sz w:val="20"/>
              </w:rPr>
              <w:t>611.000</w:t>
            </w:r>
          </w:p>
        </w:tc>
        <w:tc>
          <w:tcPr>
            <w:tcW w:w="723" w:type="dxa"/>
            <w:gridSpan w:val="2"/>
            <w:tcBorders>
              <w:top w:val="single" w:sz="4" w:space="0" w:color="auto"/>
              <w:bottom w:val="single" w:sz="4" w:space="0" w:color="auto"/>
              <w:right w:val="single" w:sz="4" w:space="0" w:color="auto"/>
            </w:tcBorders>
            <w:vAlign w:val="bottom"/>
          </w:tcPr>
          <w:p w:rsidR="007B3277" w:rsidRPr="000816B0" w:rsidRDefault="007B3277" w:rsidP="000816B0">
            <w:pPr>
              <w:jc w:val="center"/>
              <w:rPr>
                <w:rFonts w:eastAsia="Arial Unicode MS" w:cs="Arial"/>
                <w:sz w:val="20"/>
              </w:rPr>
            </w:pPr>
            <w:r w:rsidRPr="000816B0">
              <w:rPr>
                <w:rFonts w:eastAsia="Arial Unicode MS" w:cs="Arial"/>
                <w:sz w:val="20"/>
              </w:rPr>
              <w:t>3.</w:t>
            </w:r>
            <w:r w:rsidR="00673F91" w:rsidRPr="000816B0">
              <w:rPr>
                <w:rFonts w:eastAsia="Arial Unicode MS" w:cs="Arial"/>
                <w:sz w:val="20"/>
              </w:rPr>
              <w:t>15</w:t>
            </w:r>
          </w:p>
        </w:tc>
        <w:tc>
          <w:tcPr>
            <w:tcW w:w="1263" w:type="dxa"/>
            <w:tcBorders>
              <w:top w:val="single" w:sz="4" w:space="0" w:color="auto"/>
              <w:left w:val="single" w:sz="4" w:space="0" w:color="auto"/>
              <w:bottom w:val="single" w:sz="4" w:space="0" w:color="auto"/>
              <w:right w:val="single" w:sz="4" w:space="0" w:color="auto"/>
            </w:tcBorders>
          </w:tcPr>
          <w:p w:rsidR="007B3277" w:rsidRPr="006E0418" w:rsidRDefault="007B3277" w:rsidP="00E46A29">
            <w:pPr>
              <w:rPr>
                <w:rFonts w:cs="Arial"/>
              </w:rPr>
            </w:pPr>
          </w:p>
        </w:tc>
      </w:tr>
      <w:tr w:rsidR="007B3277" w:rsidRPr="006E0418" w:rsidTr="008A330B">
        <w:trPr>
          <w:gridAfter w:val="8"/>
          <w:wAfter w:w="16737" w:type="dxa"/>
          <w:trHeight w:val="255"/>
        </w:trPr>
        <w:tc>
          <w:tcPr>
            <w:tcW w:w="2409" w:type="dxa"/>
            <w:tcBorders>
              <w:top w:val="nil"/>
              <w:left w:val="single" w:sz="4" w:space="0" w:color="auto"/>
              <w:bottom w:val="single" w:sz="4" w:space="0" w:color="auto"/>
              <w:right w:val="single" w:sz="4" w:space="0" w:color="auto"/>
            </w:tcBorders>
            <w:noWrap/>
            <w:vAlign w:val="bottom"/>
          </w:tcPr>
          <w:p w:rsidR="007B3277" w:rsidRPr="006E0418" w:rsidRDefault="007B3277" w:rsidP="00E46A29">
            <w:pPr>
              <w:rPr>
                <w:rFonts w:eastAsia="Arial Unicode MS" w:cs="Arial"/>
              </w:rPr>
            </w:pPr>
            <w:r w:rsidRPr="006E0418">
              <w:rPr>
                <w:rFonts w:cs="Arial"/>
              </w:rPr>
              <w:t xml:space="preserve">3. INVERSION </w:t>
            </w:r>
          </w:p>
        </w:tc>
        <w:tc>
          <w:tcPr>
            <w:tcW w:w="1286" w:type="dxa"/>
            <w:tcBorders>
              <w:top w:val="nil"/>
              <w:left w:val="nil"/>
              <w:bottom w:val="single" w:sz="4" w:space="0" w:color="auto"/>
              <w:right w:val="single" w:sz="4" w:space="0" w:color="auto"/>
            </w:tcBorders>
            <w:noWrap/>
            <w:vAlign w:val="bottom"/>
          </w:tcPr>
          <w:p w:rsidR="007B3277" w:rsidRPr="000816B0" w:rsidRDefault="007B3277" w:rsidP="000816B0">
            <w:pPr>
              <w:ind w:left="708" w:hanging="708"/>
              <w:jc w:val="center"/>
              <w:rPr>
                <w:rFonts w:eastAsia="Arial Unicode MS" w:cs="Arial"/>
                <w:sz w:val="20"/>
              </w:rPr>
            </w:pPr>
            <w:r w:rsidRPr="000816B0">
              <w:rPr>
                <w:rFonts w:eastAsia="Arial Unicode MS" w:cs="Arial"/>
                <w:sz w:val="20"/>
              </w:rPr>
              <w:t>5.652.028</w:t>
            </w:r>
          </w:p>
        </w:tc>
        <w:tc>
          <w:tcPr>
            <w:tcW w:w="840"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84.02</w:t>
            </w:r>
          </w:p>
        </w:tc>
        <w:tc>
          <w:tcPr>
            <w:tcW w:w="1275"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12.788.223</w:t>
            </w:r>
          </w:p>
        </w:tc>
        <w:tc>
          <w:tcPr>
            <w:tcW w:w="567"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80.8</w:t>
            </w:r>
          </w:p>
        </w:tc>
        <w:tc>
          <w:tcPr>
            <w:tcW w:w="938" w:type="dxa"/>
            <w:tcBorders>
              <w:top w:val="nil"/>
              <w:left w:val="nil"/>
              <w:bottom w:val="single" w:sz="4" w:space="0" w:color="auto"/>
              <w:right w:val="single" w:sz="4" w:space="0" w:color="auto"/>
            </w:tcBorders>
            <w:noWrap/>
            <w:vAlign w:val="bottom"/>
          </w:tcPr>
          <w:p w:rsidR="007B3277" w:rsidRPr="000816B0" w:rsidRDefault="000D33E1" w:rsidP="000816B0">
            <w:pPr>
              <w:ind w:left="708" w:hanging="708"/>
              <w:jc w:val="center"/>
              <w:rPr>
                <w:rFonts w:eastAsia="Arial Unicode MS" w:cs="Arial"/>
                <w:sz w:val="20"/>
              </w:rPr>
            </w:pPr>
            <w:r w:rsidRPr="000816B0">
              <w:rPr>
                <w:rFonts w:eastAsia="Arial Unicode MS" w:cs="Arial"/>
                <w:b/>
                <w:bCs/>
                <w:sz w:val="20"/>
              </w:rPr>
              <w:t>8.059.042</w:t>
            </w:r>
          </w:p>
        </w:tc>
        <w:tc>
          <w:tcPr>
            <w:tcW w:w="763" w:type="dxa"/>
            <w:tcBorders>
              <w:top w:val="nil"/>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sz w:val="20"/>
              </w:rPr>
            </w:pPr>
            <w:r w:rsidRPr="000816B0">
              <w:rPr>
                <w:rFonts w:eastAsia="Arial Unicode MS" w:cs="Arial"/>
                <w:sz w:val="20"/>
              </w:rPr>
              <w:t>86.05</w:t>
            </w:r>
          </w:p>
        </w:tc>
        <w:tc>
          <w:tcPr>
            <w:tcW w:w="1277" w:type="dxa"/>
            <w:tcBorders>
              <w:top w:val="nil"/>
              <w:left w:val="nil"/>
              <w:bottom w:val="single" w:sz="4" w:space="0" w:color="auto"/>
              <w:right w:val="single" w:sz="4" w:space="0" w:color="auto"/>
            </w:tcBorders>
            <w:noWrap/>
            <w:vAlign w:val="bottom"/>
          </w:tcPr>
          <w:p w:rsidR="007B3277" w:rsidRPr="000816B0" w:rsidRDefault="000D33E1" w:rsidP="000816B0">
            <w:pPr>
              <w:jc w:val="center"/>
              <w:rPr>
                <w:rFonts w:eastAsia="Arial Unicode MS" w:cs="Arial"/>
                <w:sz w:val="20"/>
              </w:rPr>
            </w:pPr>
            <w:r w:rsidRPr="000816B0">
              <w:rPr>
                <w:rFonts w:eastAsia="Arial Unicode MS" w:cs="Arial"/>
                <w:b/>
                <w:bCs/>
                <w:sz w:val="20"/>
              </w:rPr>
              <w:t>13.193.43</w:t>
            </w:r>
            <w:r w:rsidRPr="000816B0">
              <w:rPr>
                <w:rFonts w:eastAsia="Arial Unicode MS" w:cs="Arial"/>
                <w:sz w:val="20"/>
              </w:rPr>
              <w:t>1</w:t>
            </w:r>
          </w:p>
        </w:tc>
        <w:tc>
          <w:tcPr>
            <w:tcW w:w="723" w:type="dxa"/>
            <w:gridSpan w:val="2"/>
            <w:tcBorders>
              <w:top w:val="single" w:sz="4" w:space="0" w:color="auto"/>
              <w:bottom w:val="single" w:sz="4" w:space="0" w:color="auto"/>
              <w:right w:val="single" w:sz="4" w:space="0" w:color="auto"/>
            </w:tcBorders>
            <w:vAlign w:val="bottom"/>
          </w:tcPr>
          <w:p w:rsidR="007B3277" w:rsidRPr="000816B0" w:rsidRDefault="007B3277" w:rsidP="000816B0">
            <w:pPr>
              <w:jc w:val="center"/>
              <w:rPr>
                <w:rFonts w:eastAsia="Arial Unicode MS" w:cs="Arial"/>
                <w:sz w:val="20"/>
              </w:rPr>
            </w:pPr>
          </w:p>
          <w:p w:rsidR="007B3277" w:rsidRPr="000816B0" w:rsidRDefault="007B3277" w:rsidP="000816B0">
            <w:pPr>
              <w:jc w:val="center"/>
              <w:rPr>
                <w:rFonts w:eastAsia="Arial Unicode MS" w:cs="Arial"/>
                <w:sz w:val="20"/>
              </w:rPr>
            </w:pPr>
          </w:p>
          <w:p w:rsidR="007B3277" w:rsidRPr="000816B0" w:rsidRDefault="007B3277" w:rsidP="000816B0">
            <w:pPr>
              <w:jc w:val="center"/>
              <w:rPr>
                <w:rFonts w:eastAsia="Arial Unicode MS" w:cs="Arial"/>
                <w:sz w:val="20"/>
              </w:rPr>
            </w:pPr>
          </w:p>
          <w:p w:rsidR="007B3277" w:rsidRPr="000816B0" w:rsidRDefault="007B3277" w:rsidP="000816B0">
            <w:pPr>
              <w:jc w:val="center"/>
              <w:rPr>
                <w:rFonts w:eastAsia="Arial Unicode MS" w:cs="Arial"/>
                <w:sz w:val="20"/>
              </w:rPr>
            </w:pPr>
          </w:p>
          <w:p w:rsidR="007B3277" w:rsidRPr="000816B0" w:rsidRDefault="00673F91" w:rsidP="000816B0">
            <w:pPr>
              <w:jc w:val="center"/>
              <w:rPr>
                <w:rFonts w:eastAsia="Arial Unicode MS" w:cs="Arial"/>
                <w:sz w:val="20"/>
              </w:rPr>
            </w:pPr>
            <w:r w:rsidRPr="000816B0">
              <w:rPr>
                <w:rFonts w:eastAsia="Arial Unicode MS" w:cs="Arial"/>
                <w:sz w:val="20"/>
              </w:rPr>
              <w:t>93</w:t>
            </w:r>
          </w:p>
        </w:tc>
        <w:tc>
          <w:tcPr>
            <w:tcW w:w="1263" w:type="dxa"/>
            <w:tcBorders>
              <w:top w:val="single" w:sz="4" w:space="0" w:color="auto"/>
              <w:left w:val="single" w:sz="4" w:space="0" w:color="auto"/>
              <w:bottom w:val="single" w:sz="4" w:space="0" w:color="auto"/>
              <w:right w:val="single" w:sz="4" w:space="0" w:color="auto"/>
            </w:tcBorders>
          </w:tcPr>
          <w:p w:rsidR="007B3277" w:rsidRPr="006E0418" w:rsidRDefault="007B3277" w:rsidP="004A6F58">
            <w:pPr>
              <w:rPr>
                <w:rFonts w:cs="Arial"/>
              </w:rPr>
            </w:pPr>
          </w:p>
        </w:tc>
      </w:tr>
      <w:tr w:rsidR="007B3277" w:rsidRPr="006E0418" w:rsidTr="008A330B">
        <w:trPr>
          <w:gridAfter w:val="8"/>
          <w:wAfter w:w="16737" w:type="dxa"/>
          <w:trHeight w:val="255"/>
        </w:trPr>
        <w:tc>
          <w:tcPr>
            <w:tcW w:w="2409" w:type="dxa"/>
            <w:tcBorders>
              <w:top w:val="single" w:sz="4" w:space="0" w:color="auto"/>
              <w:left w:val="single" w:sz="4" w:space="0" w:color="auto"/>
              <w:bottom w:val="single" w:sz="4" w:space="0" w:color="auto"/>
              <w:right w:val="single" w:sz="4" w:space="0" w:color="auto"/>
            </w:tcBorders>
            <w:noWrap/>
            <w:vAlign w:val="bottom"/>
          </w:tcPr>
          <w:p w:rsidR="007B3277" w:rsidRPr="006E0418" w:rsidRDefault="007B3277" w:rsidP="00E46A29">
            <w:pPr>
              <w:rPr>
                <w:rFonts w:eastAsia="Arial Unicode MS" w:cs="Arial"/>
                <w:b/>
                <w:bCs/>
              </w:rPr>
            </w:pPr>
            <w:r w:rsidRPr="006E0418">
              <w:rPr>
                <w:rFonts w:cs="Arial"/>
                <w:b/>
                <w:bCs/>
              </w:rPr>
              <w:t xml:space="preserve">TOTAL GASTOS </w:t>
            </w:r>
          </w:p>
        </w:tc>
        <w:tc>
          <w:tcPr>
            <w:tcW w:w="1286" w:type="dxa"/>
            <w:tcBorders>
              <w:top w:val="single" w:sz="4" w:space="0" w:color="auto"/>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b/>
                <w:bCs/>
                <w:sz w:val="20"/>
              </w:rPr>
            </w:pPr>
            <w:r w:rsidRPr="000816B0">
              <w:rPr>
                <w:rFonts w:eastAsia="Arial Unicode MS" w:cs="Arial"/>
                <w:b/>
                <w:bCs/>
                <w:sz w:val="20"/>
              </w:rPr>
              <w:t>6.545.421</w:t>
            </w:r>
          </w:p>
        </w:tc>
        <w:tc>
          <w:tcPr>
            <w:tcW w:w="840" w:type="dxa"/>
            <w:tcBorders>
              <w:top w:val="single" w:sz="4" w:space="0" w:color="auto"/>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b/>
                <w:sz w:val="20"/>
              </w:rPr>
            </w:pPr>
            <w:r w:rsidRPr="000816B0">
              <w:rPr>
                <w:rFonts w:cs="Arial"/>
                <w:b/>
                <w:sz w:val="20"/>
              </w:rPr>
              <w:t>100</w:t>
            </w:r>
          </w:p>
        </w:tc>
        <w:tc>
          <w:tcPr>
            <w:tcW w:w="1275" w:type="dxa"/>
            <w:tcBorders>
              <w:top w:val="single" w:sz="4" w:space="0" w:color="auto"/>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b/>
                <w:bCs/>
                <w:sz w:val="20"/>
              </w:rPr>
            </w:pPr>
            <w:r w:rsidRPr="000816B0">
              <w:rPr>
                <w:rFonts w:eastAsia="Arial Unicode MS" w:cs="Arial"/>
                <w:b/>
                <w:bCs/>
                <w:sz w:val="20"/>
              </w:rPr>
              <w:t>13.733.511</w:t>
            </w:r>
          </w:p>
        </w:tc>
        <w:tc>
          <w:tcPr>
            <w:tcW w:w="567" w:type="dxa"/>
            <w:tcBorders>
              <w:top w:val="single" w:sz="4" w:space="0" w:color="auto"/>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b/>
                <w:sz w:val="20"/>
              </w:rPr>
            </w:pPr>
            <w:r w:rsidRPr="000816B0">
              <w:rPr>
                <w:rFonts w:cs="Arial"/>
                <w:b/>
                <w:sz w:val="20"/>
              </w:rPr>
              <w:t>100</w:t>
            </w:r>
          </w:p>
        </w:tc>
        <w:tc>
          <w:tcPr>
            <w:tcW w:w="938" w:type="dxa"/>
            <w:tcBorders>
              <w:top w:val="single" w:sz="4" w:space="0" w:color="auto"/>
              <w:left w:val="nil"/>
              <w:bottom w:val="single" w:sz="4" w:space="0" w:color="auto"/>
              <w:right w:val="single" w:sz="4" w:space="0" w:color="auto"/>
            </w:tcBorders>
            <w:noWrap/>
            <w:vAlign w:val="bottom"/>
          </w:tcPr>
          <w:p w:rsidR="007B3277" w:rsidRPr="000816B0" w:rsidRDefault="000D33E1" w:rsidP="000816B0">
            <w:pPr>
              <w:jc w:val="center"/>
              <w:rPr>
                <w:rFonts w:eastAsia="Arial Unicode MS" w:cs="Arial"/>
                <w:b/>
                <w:bCs/>
                <w:sz w:val="20"/>
              </w:rPr>
            </w:pPr>
            <w:r w:rsidRPr="000816B0">
              <w:rPr>
                <w:rFonts w:eastAsia="Arial Unicode MS" w:cs="Arial"/>
                <w:b/>
                <w:bCs/>
                <w:sz w:val="20"/>
              </w:rPr>
              <w:t>100</w:t>
            </w:r>
          </w:p>
        </w:tc>
        <w:tc>
          <w:tcPr>
            <w:tcW w:w="763" w:type="dxa"/>
            <w:tcBorders>
              <w:top w:val="single" w:sz="4" w:space="0" w:color="auto"/>
              <w:left w:val="nil"/>
              <w:bottom w:val="single" w:sz="4" w:space="0" w:color="auto"/>
              <w:right w:val="single" w:sz="4" w:space="0" w:color="auto"/>
            </w:tcBorders>
            <w:noWrap/>
            <w:vAlign w:val="bottom"/>
          </w:tcPr>
          <w:p w:rsidR="007B3277" w:rsidRPr="000816B0" w:rsidRDefault="007B3277" w:rsidP="000816B0">
            <w:pPr>
              <w:jc w:val="center"/>
              <w:rPr>
                <w:rFonts w:eastAsia="Arial Unicode MS" w:cs="Arial"/>
                <w:b/>
                <w:sz w:val="20"/>
              </w:rPr>
            </w:pPr>
            <w:r w:rsidRPr="000816B0">
              <w:rPr>
                <w:rFonts w:eastAsia="Arial Unicode MS" w:cs="Arial"/>
                <w:b/>
                <w:sz w:val="20"/>
              </w:rPr>
              <w:t>100</w:t>
            </w:r>
          </w:p>
        </w:tc>
        <w:tc>
          <w:tcPr>
            <w:tcW w:w="1277" w:type="dxa"/>
            <w:tcBorders>
              <w:top w:val="single" w:sz="4" w:space="0" w:color="auto"/>
              <w:left w:val="nil"/>
              <w:bottom w:val="single" w:sz="4" w:space="0" w:color="auto"/>
              <w:right w:val="single" w:sz="4" w:space="0" w:color="auto"/>
            </w:tcBorders>
            <w:noWrap/>
            <w:vAlign w:val="bottom"/>
          </w:tcPr>
          <w:p w:rsidR="007B3277" w:rsidRPr="000816B0" w:rsidRDefault="000D33E1" w:rsidP="000816B0">
            <w:pPr>
              <w:jc w:val="center"/>
              <w:rPr>
                <w:rFonts w:eastAsia="Arial Unicode MS" w:cs="Arial"/>
                <w:b/>
                <w:bCs/>
                <w:sz w:val="20"/>
              </w:rPr>
            </w:pPr>
            <w:r w:rsidRPr="000816B0">
              <w:rPr>
                <w:rFonts w:eastAsia="Arial Unicode MS" w:cs="Arial"/>
                <w:b/>
                <w:bCs/>
                <w:sz w:val="20"/>
              </w:rPr>
              <w:t>13.804.431</w:t>
            </w:r>
          </w:p>
        </w:tc>
        <w:tc>
          <w:tcPr>
            <w:tcW w:w="723" w:type="dxa"/>
            <w:gridSpan w:val="2"/>
            <w:tcBorders>
              <w:top w:val="single" w:sz="4" w:space="0" w:color="auto"/>
              <w:right w:val="single" w:sz="4" w:space="0" w:color="auto"/>
            </w:tcBorders>
            <w:vAlign w:val="bottom"/>
          </w:tcPr>
          <w:p w:rsidR="007B3277" w:rsidRPr="000816B0" w:rsidRDefault="007B3277" w:rsidP="000816B0">
            <w:pPr>
              <w:jc w:val="center"/>
              <w:rPr>
                <w:rFonts w:eastAsia="Arial Unicode MS" w:cs="Arial"/>
                <w:b/>
                <w:sz w:val="20"/>
              </w:rPr>
            </w:pPr>
            <w:r w:rsidRPr="000816B0">
              <w:rPr>
                <w:rFonts w:eastAsia="Arial Unicode MS" w:cs="Arial"/>
                <w:b/>
                <w:sz w:val="20"/>
              </w:rPr>
              <w:t>100</w:t>
            </w:r>
          </w:p>
        </w:tc>
        <w:tc>
          <w:tcPr>
            <w:tcW w:w="1263" w:type="dxa"/>
            <w:tcBorders>
              <w:top w:val="single" w:sz="4" w:space="0" w:color="auto"/>
              <w:left w:val="single" w:sz="4" w:space="0" w:color="auto"/>
              <w:bottom w:val="single" w:sz="4" w:space="0" w:color="auto"/>
              <w:right w:val="single" w:sz="4" w:space="0" w:color="auto"/>
            </w:tcBorders>
          </w:tcPr>
          <w:p w:rsidR="007B3277" w:rsidRPr="006E0418" w:rsidRDefault="007B3277" w:rsidP="004A6F58">
            <w:pPr>
              <w:rPr>
                <w:rFonts w:cs="Arial"/>
                <w:b/>
              </w:rPr>
            </w:pPr>
          </w:p>
        </w:tc>
      </w:tr>
      <w:tr w:rsidR="007B3277" w:rsidRPr="006E0418" w:rsidTr="009D2DDC">
        <w:trPr>
          <w:cantSplit/>
          <w:trHeight w:val="90"/>
        </w:trPr>
        <w:tc>
          <w:tcPr>
            <w:tcW w:w="10078" w:type="dxa"/>
            <w:gridSpan w:val="10"/>
            <w:tcBorders>
              <w:top w:val="single" w:sz="4" w:space="0" w:color="auto"/>
              <w:left w:val="nil"/>
              <w:bottom w:val="nil"/>
              <w:right w:val="nil"/>
            </w:tcBorders>
            <w:noWrap/>
            <w:vAlign w:val="bottom"/>
          </w:tcPr>
          <w:p w:rsidR="007B3277" w:rsidRPr="006E0418" w:rsidRDefault="007B3277" w:rsidP="00E46A29">
            <w:pPr>
              <w:pStyle w:val="FootnoteText"/>
              <w:rPr>
                <w:rFonts w:eastAsia="Arial Unicode MS"/>
                <w:sz w:val="24"/>
                <w:szCs w:val="24"/>
              </w:rPr>
            </w:pPr>
          </w:p>
        </w:tc>
        <w:tc>
          <w:tcPr>
            <w:tcW w:w="3580" w:type="dxa"/>
            <w:gridSpan w:val="2"/>
            <w:tcBorders>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c>
          <w:tcPr>
            <w:tcW w:w="2060" w:type="dxa"/>
            <w:tcBorders>
              <w:top w:val="single" w:sz="4" w:space="0" w:color="auto"/>
              <w:left w:val="nil"/>
              <w:bottom w:val="nil"/>
              <w:right w:val="nil"/>
            </w:tcBorders>
          </w:tcPr>
          <w:p w:rsidR="007B3277" w:rsidRPr="006E0418" w:rsidRDefault="007B3277" w:rsidP="00E46A29">
            <w:pPr>
              <w:rPr>
                <w:rFonts w:cs="Arial"/>
              </w:rPr>
            </w:pPr>
          </w:p>
        </w:tc>
      </w:tr>
    </w:tbl>
    <w:p w:rsidR="00875786" w:rsidRDefault="00875786" w:rsidP="00E46A29">
      <w:pPr>
        <w:ind w:left="-1320"/>
        <w:rPr>
          <w:rFonts w:cs="Arial"/>
          <w:sz w:val="20"/>
        </w:rPr>
      </w:pPr>
    </w:p>
    <w:p w:rsidR="00E46A29" w:rsidRPr="00065491" w:rsidRDefault="00E46A29" w:rsidP="00E46A29">
      <w:pPr>
        <w:ind w:left="-1320"/>
        <w:rPr>
          <w:rFonts w:eastAsia="Arial Unicode MS" w:cs="Arial"/>
          <w:sz w:val="20"/>
        </w:rPr>
      </w:pPr>
      <w:r w:rsidRPr="00065491">
        <w:rPr>
          <w:rFonts w:cs="Arial"/>
          <w:sz w:val="20"/>
        </w:rPr>
        <w:t>FUENTE: Tesorería y P</w:t>
      </w:r>
      <w:r w:rsidR="00276ADB">
        <w:rPr>
          <w:rFonts w:cs="Arial"/>
          <w:sz w:val="20"/>
        </w:rPr>
        <w:t>resupuesto</w:t>
      </w:r>
      <w:r w:rsidR="00FD7BEE">
        <w:rPr>
          <w:rFonts w:cs="Arial"/>
          <w:sz w:val="20"/>
        </w:rPr>
        <w:t xml:space="preserve"> Municipal - Cálculos del Contador</w:t>
      </w:r>
    </w:p>
    <w:p w:rsidR="00E46A29" w:rsidRPr="00065491" w:rsidRDefault="00E46A29" w:rsidP="00E46A29">
      <w:pPr>
        <w:pStyle w:val="Footer"/>
        <w:tabs>
          <w:tab w:val="clear" w:pos="4252"/>
          <w:tab w:val="clear" w:pos="8504"/>
        </w:tabs>
        <w:rPr>
          <w:lang w:val="es-ES"/>
        </w:rPr>
      </w:pPr>
      <w:r w:rsidRPr="00065491">
        <w:rPr>
          <w:sz w:val="20"/>
        </w:rPr>
        <w:t>.</w:t>
      </w:r>
    </w:p>
    <w:p w:rsidR="00E46A29" w:rsidRPr="00065491" w:rsidRDefault="00E46A29" w:rsidP="00E46A29">
      <w:pPr>
        <w:pStyle w:val="Footer"/>
        <w:tabs>
          <w:tab w:val="clear" w:pos="4252"/>
          <w:tab w:val="clear" w:pos="8504"/>
        </w:tabs>
        <w:rPr>
          <w:lang w:val="es-ES"/>
        </w:rPr>
      </w:pPr>
    </w:p>
    <w:p w:rsidR="00F9116B" w:rsidRDefault="006657F5" w:rsidP="00204600">
      <w:pPr>
        <w:pStyle w:val="Footer"/>
        <w:tabs>
          <w:tab w:val="clear" w:pos="4252"/>
          <w:tab w:val="clear" w:pos="8504"/>
        </w:tabs>
        <w:jc w:val="both"/>
        <w:rPr>
          <w:lang w:val="es-ES"/>
        </w:rPr>
      </w:pPr>
      <w:r>
        <w:rPr>
          <w:lang w:val="es-ES"/>
        </w:rPr>
        <w:t>Se observa</w:t>
      </w:r>
      <w:r w:rsidR="00E46A29" w:rsidRPr="00065491">
        <w:rPr>
          <w:lang w:val="es-ES"/>
        </w:rPr>
        <w:t xml:space="preserve"> como la inversión </w:t>
      </w:r>
      <w:r w:rsidR="002C1611">
        <w:rPr>
          <w:lang w:val="es-ES"/>
        </w:rPr>
        <w:t>aumenta</w:t>
      </w:r>
      <w:r w:rsidR="00437541">
        <w:rPr>
          <w:lang w:val="es-ES"/>
        </w:rPr>
        <w:t>n</w:t>
      </w:r>
      <w:r w:rsidR="002C1611">
        <w:rPr>
          <w:lang w:val="es-ES"/>
        </w:rPr>
        <w:t>do en los años 2008, 2009, 2010</w:t>
      </w:r>
      <w:r>
        <w:rPr>
          <w:lang w:val="es-ES"/>
        </w:rPr>
        <w:t xml:space="preserve"> y</w:t>
      </w:r>
      <w:r w:rsidR="002C1611">
        <w:rPr>
          <w:lang w:val="es-ES"/>
        </w:rPr>
        <w:t xml:space="preserve"> 2011, a pesar de tener todavía un saldo significativo de la duda publica que reduce algunos sectores de inversión</w:t>
      </w:r>
      <w:r>
        <w:rPr>
          <w:lang w:val="es-ES"/>
        </w:rPr>
        <w:t>, lo cual signific</w:t>
      </w:r>
      <w:r w:rsidR="00702636">
        <w:rPr>
          <w:lang w:val="es-ES"/>
        </w:rPr>
        <w:t>ó un  retroceso</w:t>
      </w:r>
      <w:r w:rsidR="00F9116B">
        <w:rPr>
          <w:lang w:val="es-ES"/>
        </w:rPr>
        <w:t xml:space="preserve"> en dicho campo. Por el lado de los gastos de funcionamiento,</w:t>
      </w:r>
      <w:r w:rsidR="002C1611">
        <w:rPr>
          <w:lang w:val="es-ES"/>
        </w:rPr>
        <w:t xml:space="preserve"> han crecido pero en una proporción razonable de un año a otro que no han afectados los indicadores de la ley 617.</w:t>
      </w:r>
      <w:r w:rsidR="00F9116B">
        <w:rPr>
          <w:lang w:val="es-ES"/>
        </w:rPr>
        <w:t xml:space="preserve"> </w:t>
      </w:r>
    </w:p>
    <w:p w:rsidR="002C1611" w:rsidRDefault="002C1611" w:rsidP="00204600">
      <w:pPr>
        <w:pStyle w:val="Footer"/>
        <w:tabs>
          <w:tab w:val="clear" w:pos="4252"/>
          <w:tab w:val="clear" w:pos="8504"/>
        </w:tabs>
        <w:jc w:val="both"/>
        <w:rPr>
          <w:lang w:val="es-ES"/>
        </w:rPr>
      </w:pPr>
    </w:p>
    <w:p w:rsidR="00E46A29" w:rsidRDefault="00E46A29" w:rsidP="00204600">
      <w:pPr>
        <w:pStyle w:val="Footer"/>
        <w:tabs>
          <w:tab w:val="clear" w:pos="4252"/>
          <w:tab w:val="clear" w:pos="8504"/>
        </w:tabs>
        <w:jc w:val="both"/>
        <w:rPr>
          <w:lang w:val="es-ES"/>
        </w:rPr>
      </w:pPr>
      <w:r>
        <w:rPr>
          <w:lang w:val="es-ES"/>
        </w:rPr>
        <w:lastRenderedPageBreak/>
        <w:t xml:space="preserve"> El servicio de la deuda present</w:t>
      </w:r>
      <w:r w:rsidR="005628B8">
        <w:rPr>
          <w:lang w:val="es-ES"/>
        </w:rPr>
        <w:t xml:space="preserve">ó </w:t>
      </w:r>
      <w:r>
        <w:rPr>
          <w:lang w:val="es-ES"/>
        </w:rPr>
        <w:t>un</w:t>
      </w:r>
      <w:r w:rsidR="002C1611">
        <w:rPr>
          <w:lang w:val="es-ES"/>
        </w:rPr>
        <w:t>a disminución entre 2010 y 2011</w:t>
      </w:r>
      <w:r w:rsidR="005628B8">
        <w:rPr>
          <w:lang w:val="es-ES"/>
        </w:rPr>
        <w:t xml:space="preserve">, </w:t>
      </w:r>
      <w:r w:rsidR="00343D0C">
        <w:rPr>
          <w:lang w:val="es-ES"/>
        </w:rPr>
        <w:t xml:space="preserve">en lo que influyó la refinanciación de la deuda con el IDEA y la baja de los interese en el mercado </w:t>
      </w:r>
      <w:r w:rsidR="00D95B2A">
        <w:rPr>
          <w:lang w:val="es-ES"/>
        </w:rPr>
        <w:t>C</w:t>
      </w:r>
      <w:r w:rsidR="00343D0C">
        <w:rPr>
          <w:lang w:val="es-ES"/>
        </w:rPr>
        <w:t xml:space="preserve">olombiano. </w:t>
      </w:r>
    </w:p>
    <w:p w:rsidR="00343D0C" w:rsidRDefault="00343D0C" w:rsidP="00204600">
      <w:pPr>
        <w:pStyle w:val="Footer"/>
        <w:tabs>
          <w:tab w:val="clear" w:pos="4252"/>
          <w:tab w:val="clear" w:pos="8504"/>
        </w:tabs>
        <w:jc w:val="both"/>
        <w:rPr>
          <w:lang w:val="es-ES"/>
        </w:rPr>
      </w:pPr>
    </w:p>
    <w:p w:rsidR="00E46A29" w:rsidRDefault="00343D0C" w:rsidP="00204600">
      <w:pPr>
        <w:pStyle w:val="Footer"/>
        <w:tabs>
          <w:tab w:val="clear" w:pos="4252"/>
          <w:tab w:val="clear" w:pos="8504"/>
        </w:tabs>
        <w:jc w:val="both"/>
        <w:rPr>
          <w:lang w:val="es-ES"/>
        </w:rPr>
      </w:pPr>
      <w:r>
        <w:rPr>
          <w:lang w:val="es-ES"/>
        </w:rPr>
        <w:t>La inversión en los 2 últimos se ha incrementado sustancialmente, tendencia que se mantiene, producto del apalancamiento de recursos de c</w:t>
      </w:r>
      <w:r w:rsidR="00783DB5">
        <w:rPr>
          <w:lang w:val="es-ES"/>
        </w:rPr>
        <w:t>ofinanciación de diversa índole y la regalías directas que alcanzaron un valor significativo.</w:t>
      </w:r>
      <w:r>
        <w:rPr>
          <w:lang w:val="es-ES"/>
        </w:rPr>
        <w:t xml:space="preserve"> </w:t>
      </w:r>
      <w:r w:rsidR="00E46A29">
        <w:rPr>
          <w:lang w:val="es-ES"/>
        </w:rPr>
        <w:t xml:space="preserve"> </w:t>
      </w:r>
      <w:r w:rsidR="00E46A29" w:rsidRPr="00065491">
        <w:rPr>
          <w:lang w:val="es-ES"/>
        </w:rPr>
        <w:t xml:space="preserve">  </w:t>
      </w:r>
    </w:p>
    <w:p w:rsidR="00E46A29" w:rsidRDefault="00E46A29" w:rsidP="00E46A29">
      <w:pPr>
        <w:pStyle w:val="Footer"/>
        <w:tabs>
          <w:tab w:val="clear" w:pos="4252"/>
          <w:tab w:val="clear" w:pos="8504"/>
        </w:tabs>
        <w:rPr>
          <w:lang w:val="es-ES"/>
        </w:rPr>
      </w:pPr>
    </w:p>
    <w:p w:rsidR="00E46A29" w:rsidRPr="00065491" w:rsidRDefault="00E46A29" w:rsidP="00E46A29">
      <w:pPr>
        <w:pStyle w:val="Footer"/>
        <w:tabs>
          <w:tab w:val="clear" w:pos="4252"/>
          <w:tab w:val="clear" w:pos="8504"/>
        </w:tabs>
      </w:pPr>
      <w:r w:rsidRPr="00065491">
        <w:t xml:space="preserve">EL DÉFICIT FISCAL </w:t>
      </w:r>
      <w:r w:rsidR="009637AE">
        <w:t>EXISTENTE</w:t>
      </w:r>
    </w:p>
    <w:p w:rsidR="00E46A29" w:rsidRDefault="00E46A29" w:rsidP="00E46A29">
      <w:pPr>
        <w:pStyle w:val="Footer"/>
        <w:tabs>
          <w:tab w:val="clear" w:pos="4252"/>
          <w:tab w:val="clear" w:pos="8504"/>
        </w:tabs>
        <w:rPr>
          <w:lang w:val="es-ES"/>
        </w:rPr>
      </w:pPr>
    </w:p>
    <w:p w:rsidR="00E46A29" w:rsidRPr="00065491" w:rsidRDefault="00E46A29" w:rsidP="00E46A29">
      <w:pPr>
        <w:rPr>
          <w:rFonts w:cs="Arial"/>
        </w:rPr>
      </w:pPr>
      <w:r w:rsidRPr="00065491">
        <w:rPr>
          <w:rFonts w:cs="Arial"/>
        </w:rPr>
        <w:t xml:space="preserve">Tabla Nº </w:t>
      </w:r>
      <w:r>
        <w:rPr>
          <w:rFonts w:cs="Arial"/>
        </w:rPr>
        <w:t>12</w:t>
      </w:r>
      <w:r w:rsidRPr="00065491">
        <w:rPr>
          <w:rFonts w:cs="Arial"/>
        </w:rPr>
        <w:t>:</w:t>
      </w:r>
      <w:r>
        <w:rPr>
          <w:rFonts w:cs="Arial"/>
        </w:rPr>
        <w:t xml:space="preserve">   El Déficit  Fiscal Encontrado</w:t>
      </w:r>
      <w:r w:rsidRPr="00065491">
        <w:rPr>
          <w:rFonts w:cs="Arial"/>
        </w:rPr>
        <w:t>. Cifras en Miles de $</w:t>
      </w:r>
      <w:r>
        <w:rPr>
          <w:rFonts w:cs="Arial"/>
        </w:rPr>
        <w:t>.</w:t>
      </w:r>
    </w:p>
    <w:tbl>
      <w:tblPr>
        <w:tblW w:w="89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8"/>
        <w:gridCol w:w="1682"/>
        <w:gridCol w:w="2880"/>
        <w:gridCol w:w="1601"/>
        <w:gridCol w:w="1587"/>
      </w:tblGrid>
      <w:tr w:rsidR="00E46A29" w:rsidTr="00291FC4">
        <w:tc>
          <w:tcPr>
            <w:tcW w:w="1198" w:type="dxa"/>
          </w:tcPr>
          <w:p w:rsidR="00E46A29" w:rsidRPr="00291FC4" w:rsidRDefault="00E46A29" w:rsidP="00291FC4">
            <w:pPr>
              <w:pStyle w:val="Footer"/>
              <w:tabs>
                <w:tab w:val="clear" w:pos="4252"/>
                <w:tab w:val="clear" w:pos="8504"/>
              </w:tabs>
              <w:jc w:val="center"/>
              <w:rPr>
                <w:b/>
                <w:lang w:val="es-ES"/>
              </w:rPr>
            </w:pPr>
            <w:r w:rsidRPr="00291FC4">
              <w:rPr>
                <w:b/>
                <w:lang w:val="es-ES"/>
              </w:rPr>
              <w:t>Años</w:t>
            </w:r>
          </w:p>
        </w:tc>
        <w:tc>
          <w:tcPr>
            <w:tcW w:w="1682" w:type="dxa"/>
          </w:tcPr>
          <w:p w:rsidR="00E46A29" w:rsidRPr="00291FC4" w:rsidRDefault="00E46A29" w:rsidP="00291FC4">
            <w:pPr>
              <w:pStyle w:val="Footer"/>
              <w:tabs>
                <w:tab w:val="clear" w:pos="4252"/>
                <w:tab w:val="clear" w:pos="8504"/>
              </w:tabs>
              <w:jc w:val="center"/>
              <w:rPr>
                <w:b/>
                <w:lang w:val="es-ES"/>
              </w:rPr>
            </w:pPr>
            <w:r w:rsidRPr="00291FC4">
              <w:rPr>
                <w:b/>
                <w:lang w:val="es-ES"/>
              </w:rPr>
              <w:t>ICLD</w:t>
            </w:r>
          </w:p>
        </w:tc>
        <w:tc>
          <w:tcPr>
            <w:tcW w:w="2880" w:type="dxa"/>
          </w:tcPr>
          <w:p w:rsidR="00E46A29" w:rsidRDefault="00E46A29" w:rsidP="00291FC4">
            <w:pPr>
              <w:pStyle w:val="Footer"/>
              <w:tabs>
                <w:tab w:val="clear" w:pos="4252"/>
                <w:tab w:val="clear" w:pos="8504"/>
              </w:tabs>
              <w:jc w:val="center"/>
              <w:rPr>
                <w:b/>
                <w:lang w:val="es-ES"/>
              </w:rPr>
            </w:pPr>
            <w:r w:rsidRPr="00291FC4">
              <w:rPr>
                <w:b/>
                <w:lang w:val="es-ES"/>
              </w:rPr>
              <w:t>GASTOS TOTALES DE FUNCIONAMIENTO</w:t>
            </w:r>
          </w:p>
          <w:p w:rsidR="00FD13C0" w:rsidRPr="00291FC4" w:rsidRDefault="00FD13C0" w:rsidP="00291FC4">
            <w:pPr>
              <w:pStyle w:val="Footer"/>
              <w:tabs>
                <w:tab w:val="clear" w:pos="4252"/>
                <w:tab w:val="clear" w:pos="8504"/>
              </w:tabs>
              <w:jc w:val="center"/>
              <w:rPr>
                <w:b/>
                <w:lang w:val="es-ES"/>
              </w:rPr>
            </w:pPr>
            <w:r>
              <w:rPr>
                <w:b/>
                <w:lang w:val="es-ES"/>
              </w:rPr>
              <w:t>COMPROMISOS</w:t>
            </w:r>
          </w:p>
        </w:tc>
        <w:tc>
          <w:tcPr>
            <w:tcW w:w="1601" w:type="dxa"/>
          </w:tcPr>
          <w:p w:rsidR="00E46A29" w:rsidRPr="00291FC4" w:rsidRDefault="00E46A29" w:rsidP="00291FC4">
            <w:pPr>
              <w:pStyle w:val="Footer"/>
              <w:tabs>
                <w:tab w:val="clear" w:pos="4252"/>
                <w:tab w:val="clear" w:pos="8504"/>
              </w:tabs>
              <w:jc w:val="center"/>
              <w:rPr>
                <w:b/>
                <w:lang w:val="es-ES"/>
              </w:rPr>
            </w:pPr>
            <w:r w:rsidRPr="00291FC4">
              <w:rPr>
                <w:b/>
                <w:lang w:val="es-ES"/>
              </w:rPr>
              <w:t xml:space="preserve">DÉFICIT Ó AHORRO C/TE </w:t>
            </w:r>
            <w:r w:rsidRPr="00291FC4">
              <w:rPr>
                <w:b/>
                <w:bCs/>
              </w:rPr>
              <w:t>$.</w:t>
            </w:r>
          </w:p>
        </w:tc>
        <w:tc>
          <w:tcPr>
            <w:tcW w:w="1587" w:type="dxa"/>
          </w:tcPr>
          <w:p w:rsidR="00E46A29" w:rsidRPr="00291FC4" w:rsidRDefault="00E46A29" w:rsidP="00291FC4">
            <w:pPr>
              <w:pStyle w:val="Footer"/>
              <w:tabs>
                <w:tab w:val="clear" w:pos="4252"/>
                <w:tab w:val="clear" w:pos="8504"/>
              </w:tabs>
              <w:jc w:val="center"/>
              <w:rPr>
                <w:lang w:val="es-ES"/>
              </w:rPr>
            </w:pPr>
            <w:r w:rsidRPr="00291FC4">
              <w:rPr>
                <w:b/>
                <w:bCs/>
                <w:iCs/>
              </w:rPr>
              <w:t>% GFT / ICLD</w:t>
            </w:r>
          </w:p>
        </w:tc>
      </w:tr>
      <w:tr w:rsidR="00A3531C" w:rsidTr="00291FC4">
        <w:tc>
          <w:tcPr>
            <w:tcW w:w="1198" w:type="dxa"/>
          </w:tcPr>
          <w:p w:rsidR="00A3531C" w:rsidRPr="00291FC4" w:rsidRDefault="00A3531C" w:rsidP="0069056B">
            <w:pPr>
              <w:pStyle w:val="Footer"/>
              <w:tabs>
                <w:tab w:val="clear" w:pos="4252"/>
                <w:tab w:val="clear" w:pos="8504"/>
              </w:tabs>
              <w:jc w:val="center"/>
              <w:rPr>
                <w:b/>
                <w:lang w:val="es-ES"/>
              </w:rPr>
            </w:pPr>
            <w:r w:rsidRPr="00291FC4">
              <w:rPr>
                <w:b/>
                <w:lang w:val="es-ES"/>
              </w:rPr>
              <w:t>2008</w:t>
            </w:r>
          </w:p>
        </w:tc>
        <w:tc>
          <w:tcPr>
            <w:tcW w:w="1682" w:type="dxa"/>
          </w:tcPr>
          <w:p w:rsidR="00A3531C" w:rsidRPr="00314CD8" w:rsidRDefault="00A3531C" w:rsidP="0069056B">
            <w:pPr>
              <w:jc w:val="center"/>
              <w:rPr>
                <w:rFonts w:cs="Arial"/>
                <w:bCs/>
                <w:color w:val="333333"/>
                <w:szCs w:val="24"/>
              </w:rPr>
            </w:pPr>
            <w:r w:rsidRPr="00314CD8">
              <w:rPr>
                <w:rFonts w:cs="Arial"/>
                <w:bCs/>
                <w:color w:val="333333"/>
                <w:szCs w:val="24"/>
              </w:rPr>
              <w:t>782.983</w:t>
            </w:r>
          </w:p>
          <w:p w:rsidR="00A3531C" w:rsidRPr="00F456DD" w:rsidRDefault="00A3531C" w:rsidP="0069056B">
            <w:pPr>
              <w:jc w:val="center"/>
              <w:rPr>
                <w:rFonts w:cs="Arial"/>
              </w:rPr>
            </w:pPr>
          </w:p>
        </w:tc>
        <w:tc>
          <w:tcPr>
            <w:tcW w:w="2880" w:type="dxa"/>
          </w:tcPr>
          <w:p w:rsidR="00A3531C" w:rsidRPr="00291FC4" w:rsidRDefault="00A3531C" w:rsidP="0069056B">
            <w:pPr>
              <w:pStyle w:val="Footer"/>
              <w:tabs>
                <w:tab w:val="clear" w:pos="4252"/>
                <w:tab w:val="clear" w:pos="8504"/>
              </w:tabs>
              <w:jc w:val="center"/>
              <w:rPr>
                <w:lang w:val="es-ES"/>
              </w:rPr>
            </w:pPr>
            <w:r>
              <w:rPr>
                <w:lang w:val="es-ES"/>
              </w:rPr>
              <w:t xml:space="preserve">487.286 </w:t>
            </w:r>
          </w:p>
        </w:tc>
        <w:tc>
          <w:tcPr>
            <w:tcW w:w="1601" w:type="dxa"/>
          </w:tcPr>
          <w:p w:rsidR="00A3531C" w:rsidRPr="00291FC4" w:rsidRDefault="00A3531C" w:rsidP="0069056B">
            <w:pPr>
              <w:pStyle w:val="Footer"/>
              <w:tabs>
                <w:tab w:val="clear" w:pos="4252"/>
                <w:tab w:val="clear" w:pos="8504"/>
              </w:tabs>
              <w:jc w:val="center"/>
              <w:rPr>
                <w:lang w:val="es-ES"/>
              </w:rPr>
            </w:pPr>
            <w:r>
              <w:rPr>
                <w:lang w:val="es-ES"/>
              </w:rPr>
              <w:t>442.937</w:t>
            </w:r>
          </w:p>
        </w:tc>
        <w:tc>
          <w:tcPr>
            <w:tcW w:w="1587" w:type="dxa"/>
          </w:tcPr>
          <w:p w:rsidR="00A3531C" w:rsidRPr="00291FC4" w:rsidRDefault="00A3531C" w:rsidP="0069056B">
            <w:pPr>
              <w:pStyle w:val="Footer"/>
              <w:tabs>
                <w:tab w:val="clear" w:pos="4252"/>
                <w:tab w:val="clear" w:pos="8504"/>
              </w:tabs>
              <w:jc w:val="center"/>
              <w:rPr>
                <w:lang w:val="es-ES"/>
              </w:rPr>
            </w:pPr>
            <w:r>
              <w:rPr>
                <w:lang w:val="es-ES"/>
              </w:rPr>
              <w:t>62.23</w:t>
            </w:r>
          </w:p>
        </w:tc>
      </w:tr>
      <w:tr w:rsidR="00A3531C" w:rsidTr="00291FC4">
        <w:tc>
          <w:tcPr>
            <w:tcW w:w="1198" w:type="dxa"/>
          </w:tcPr>
          <w:p w:rsidR="00A3531C" w:rsidRPr="00291FC4" w:rsidRDefault="00A3531C" w:rsidP="0069056B">
            <w:pPr>
              <w:pStyle w:val="Footer"/>
              <w:tabs>
                <w:tab w:val="clear" w:pos="4252"/>
                <w:tab w:val="clear" w:pos="8504"/>
              </w:tabs>
              <w:jc w:val="center"/>
              <w:rPr>
                <w:b/>
                <w:lang w:val="es-ES"/>
              </w:rPr>
            </w:pPr>
            <w:r w:rsidRPr="00291FC4">
              <w:rPr>
                <w:b/>
                <w:lang w:val="es-ES"/>
              </w:rPr>
              <w:t>2009</w:t>
            </w:r>
          </w:p>
        </w:tc>
        <w:tc>
          <w:tcPr>
            <w:tcW w:w="1682" w:type="dxa"/>
          </w:tcPr>
          <w:p w:rsidR="00A3531C" w:rsidRPr="00314CD8" w:rsidRDefault="00A3531C" w:rsidP="0069056B">
            <w:pPr>
              <w:jc w:val="center"/>
              <w:rPr>
                <w:rFonts w:cs="Arial"/>
                <w:bCs/>
                <w:color w:val="333333"/>
                <w:szCs w:val="24"/>
              </w:rPr>
            </w:pPr>
            <w:r w:rsidRPr="00314CD8">
              <w:rPr>
                <w:rFonts w:cs="Arial"/>
                <w:bCs/>
                <w:color w:val="333333"/>
                <w:szCs w:val="24"/>
              </w:rPr>
              <w:t>914.988</w:t>
            </w:r>
          </w:p>
          <w:p w:rsidR="00A3531C" w:rsidRPr="00F456DD" w:rsidRDefault="00A3531C" w:rsidP="0069056B">
            <w:pPr>
              <w:jc w:val="center"/>
              <w:rPr>
                <w:rFonts w:cs="Arial"/>
              </w:rPr>
            </w:pPr>
          </w:p>
        </w:tc>
        <w:tc>
          <w:tcPr>
            <w:tcW w:w="2880" w:type="dxa"/>
          </w:tcPr>
          <w:p w:rsidR="00A3531C" w:rsidRPr="00291FC4" w:rsidRDefault="00A3531C" w:rsidP="0069056B">
            <w:pPr>
              <w:pStyle w:val="Footer"/>
              <w:tabs>
                <w:tab w:val="clear" w:pos="4252"/>
                <w:tab w:val="clear" w:pos="8504"/>
              </w:tabs>
              <w:jc w:val="center"/>
              <w:rPr>
                <w:lang w:val="es-ES"/>
              </w:rPr>
            </w:pPr>
            <w:r>
              <w:rPr>
                <w:lang w:val="es-ES"/>
              </w:rPr>
              <w:t>590.061</w:t>
            </w:r>
          </w:p>
        </w:tc>
        <w:tc>
          <w:tcPr>
            <w:tcW w:w="1601" w:type="dxa"/>
          </w:tcPr>
          <w:p w:rsidR="00A3531C" w:rsidRPr="00291FC4" w:rsidRDefault="00A3531C" w:rsidP="0069056B">
            <w:pPr>
              <w:pStyle w:val="Footer"/>
              <w:tabs>
                <w:tab w:val="clear" w:pos="4252"/>
                <w:tab w:val="clear" w:pos="8504"/>
              </w:tabs>
              <w:jc w:val="center"/>
              <w:rPr>
                <w:lang w:val="es-ES"/>
              </w:rPr>
            </w:pPr>
            <w:r>
              <w:rPr>
                <w:lang w:val="es-ES"/>
              </w:rPr>
              <w:t>324.927</w:t>
            </w:r>
          </w:p>
        </w:tc>
        <w:tc>
          <w:tcPr>
            <w:tcW w:w="1587" w:type="dxa"/>
          </w:tcPr>
          <w:p w:rsidR="00A3531C" w:rsidRPr="00291FC4" w:rsidRDefault="00A3531C" w:rsidP="0069056B">
            <w:pPr>
              <w:pStyle w:val="Footer"/>
              <w:tabs>
                <w:tab w:val="clear" w:pos="4252"/>
                <w:tab w:val="clear" w:pos="8504"/>
              </w:tabs>
              <w:jc w:val="center"/>
              <w:rPr>
                <w:lang w:val="es-ES"/>
              </w:rPr>
            </w:pPr>
            <w:r>
              <w:rPr>
                <w:lang w:val="es-ES"/>
              </w:rPr>
              <w:t>64.48</w:t>
            </w:r>
          </w:p>
        </w:tc>
      </w:tr>
      <w:tr w:rsidR="002C1611" w:rsidTr="00291FC4">
        <w:tc>
          <w:tcPr>
            <w:tcW w:w="1198" w:type="dxa"/>
          </w:tcPr>
          <w:p w:rsidR="002C1611" w:rsidRPr="00291FC4" w:rsidRDefault="002C1611" w:rsidP="00291FC4">
            <w:pPr>
              <w:pStyle w:val="Footer"/>
              <w:tabs>
                <w:tab w:val="clear" w:pos="4252"/>
                <w:tab w:val="clear" w:pos="8504"/>
              </w:tabs>
              <w:jc w:val="center"/>
              <w:rPr>
                <w:b/>
                <w:lang w:val="es-ES"/>
              </w:rPr>
            </w:pPr>
            <w:r w:rsidRPr="00291FC4">
              <w:rPr>
                <w:b/>
                <w:lang w:val="es-ES"/>
              </w:rPr>
              <w:t>20</w:t>
            </w:r>
            <w:r>
              <w:rPr>
                <w:b/>
                <w:lang w:val="es-ES"/>
              </w:rPr>
              <w:t>10</w:t>
            </w:r>
          </w:p>
        </w:tc>
        <w:tc>
          <w:tcPr>
            <w:tcW w:w="1682" w:type="dxa"/>
          </w:tcPr>
          <w:p w:rsidR="002C1611" w:rsidRPr="00F456DD" w:rsidRDefault="002C1611" w:rsidP="00303EBC">
            <w:pPr>
              <w:jc w:val="center"/>
              <w:rPr>
                <w:rFonts w:cs="Arial"/>
              </w:rPr>
            </w:pPr>
            <w:r>
              <w:rPr>
                <w:rFonts w:cs="Arial"/>
              </w:rPr>
              <w:t>996.764</w:t>
            </w:r>
          </w:p>
        </w:tc>
        <w:tc>
          <w:tcPr>
            <w:tcW w:w="2880" w:type="dxa"/>
          </w:tcPr>
          <w:p w:rsidR="002C1611" w:rsidRPr="00291FC4" w:rsidRDefault="00783DB5" w:rsidP="00291FC4">
            <w:pPr>
              <w:pStyle w:val="Footer"/>
              <w:tabs>
                <w:tab w:val="clear" w:pos="4252"/>
                <w:tab w:val="clear" w:pos="8504"/>
              </w:tabs>
              <w:jc w:val="center"/>
              <w:rPr>
                <w:lang w:val="es-ES"/>
              </w:rPr>
            </w:pPr>
            <w:r>
              <w:rPr>
                <w:lang w:val="es-ES"/>
              </w:rPr>
              <w:t>491.006</w:t>
            </w:r>
          </w:p>
        </w:tc>
        <w:tc>
          <w:tcPr>
            <w:tcW w:w="1601" w:type="dxa"/>
          </w:tcPr>
          <w:p w:rsidR="002C1611" w:rsidRPr="00291FC4" w:rsidRDefault="0007511F" w:rsidP="00291FC4">
            <w:pPr>
              <w:pStyle w:val="Footer"/>
              <w:tabs>
                <w:tab w:val="clear" w:pos="4252"/>
                <w:tab w:val="clear" w:pos="8504"/>
              </w:tabs>
              <w:jc w:val="center"/>
              <w:rPr>
                <w:lang w:val="es-ES"/>
              </w:rPr>
            </w:pPr>
            <w:r>
              <w:rPr>
                <w:lang w:val="es-ES"/>
              </w:rPr>
              <w:t>505.758</w:t>
            </w:r>
          </w:p>
        </w:tc>
        <w:tc>
          <w:tcPr>
            <w:tcW w:w="1587" w:type="dxa"/>
          </w:tcPr>
          <w:p w:rsidR="002C1611" w:rsidRPr="00291FC4" w:rsidRDefault="00A61456" w:rsidP="00291FC4">
            <w:pPr>
              <w:pStyle w:val="Footer"/>
              <w:tabs>
                <w:tab w:val="clear" w:pos="4252"/>
                <w:tab w:val="clear" w:pos="8504"/>
              </w:tabs>
              <w:jc w:val="center"/>
              <w:rPr>
                <w:lang w:val="es-ES"/>
              </w:rPr>
            </w:pPr>
            <w:r>
              <w:rPr>
                <w:lang w:val="es-ES"/>
              </w:rPr>
              <w:t>49.26</w:t>
            </w:r>
          </w:p>
        </w:tc>
      </w:tr>
      <w:tr w:rsidR="00A61456" w:rsidTr="00291FC4">
        <w:tc>
          <w:tcPr>
            <w:tcW w:w="1198" w:type="dxa"/>
          </w:tcPr>
          <w:p w:rsidR="00A61456" w:rsidRPr="00291FC4" w:rsidRDefault="00A61456" w:rsidP="00291FC4">
            <w:pPr>
              <w:pStyle w:val="Footer"/>
              <w:tabs>
                <w:tab w:val="clear" w:pos="4252"/>
                <w:tab w:val="clear" w:pos="8504"/>
              </w:tabs>
              <w:jc w:val="center"/>
              <w:rPr>
                <w:b/>
                <w:lang w:val="es-ES"/>
              </w:rPr>
            </w:pPr>
            <w:r w:rsidRPr="00291FC4">
              <w:rPr>
                <w:b/>
                <w:lang w:val="es-ES"/>
              </w:rPr>
              <w:t>20</w:t>
            </w:r>
            <w:r>
              <w:rPr>
                <w:b/>
                <w:lang w:val="es-ES"/>
              </w:rPr>
              <w:t>11</w:t>
            </w:r>
          </w:p>
        </w:tc>
        <w:tc>
          <w:tcPr>
            <w:tcW w:w="1682" w:type="dxa"/>
          </w:tcPr>
          <w:p w:rsidR="00A61456" w:rsidRPr="00F456DD" w:rsidRDefault="00A61456" w:rsidP="00303EBC">
            <w:pPr>
              <w:jc w:val="center"/>
              <w:rPr>
                <w:rFonts w:cs="Arial"/>
              </w:rPr>
            </w:pPr>
            <w:r>
              <w:rPr>
                <w:rFonts w:cs="Arial"/>
              </w:rPr>
              <w:t>1.124.518</w:t>
            </w:r>
          </w:p>
        </w:tc>
        <w:tc>
          <w:tcPr>
            <w:tcW w:w="2880" w:type="dxa"/>
          </w:tcPr>
          <w:p w:rsidR="00A61456" w:rsidRPr="00291FC4" w:rsidRDefault="00A61456" w:rsidP="0069165B">
            <w:pPr>
              <w:pStyle w:val="Footer"/>
              <w:tabs>
                <w:tab w:val="clear" w:pos="4252"/>
                <w:tab w:val="clear" w:pos="8504"/>
              </w:tabs>
              <w:jc w:val="center"/>
              <w:rPr>
                <w:lang w:val="es-ES"/>
              </w:rPr>
            </w:pPr>
            <w:r>
              <w:rPr>
                <w:lang w:val="es-ES"/>
              </w:rPr>
              <w:t>661.329</w:t>
            </w:r>
          </w:p>
        </w:tc>
        <w:tc>
          <w:tcPr>
            <w:tcW w:w="1601" w:type="dxa"/>
          </w:tcPr>
          <w:p w:rsidR="00A61456" w:rsidRPr="00291FC4" w:rsidRDefault="00A61456" w:rsidP="00291FC4">
            <w:pPr>
              <w:pStyle w:val="Footer"/>
              <w:tabs>
                <w:tab w:val="clear" w:pos="4252"/>
                <w:tab w:val="clear" w:pos="8504"/>
              </w:tabs>
              <w:jc w:val="center"/>
              <w:rPr>
                <w:lang w:val="es-ES"/>
              </w:rPr>
            </w:pPr>
            <w:r>
              <w:rPr>
                <w:lang w:val="es-ES"/>
              </w:rPr>
              <w:t>463.189</w:t>
            </w:r>
          </w:p>
        </w:tc>
        <w:tc>
          <w:tcPr>
            <w:tcW w:w="1587" w:type="dxa"/>
          </w:tcPr>
          <w:p w:rsidR="00A61456" w:rsidRPr="00026136" w:rsidRDefault="00A61456" w:rsidP="00AC3AAE">
            <w:pPr>
              <w:pStyle w:val="Footer"/>
              <w:tabs>
                <w:tab w:val="clear" w:pos="4252"/>
                <w:tab w:val="clear" w:pos="8504"/>
              </w:tabs>
              <w:jc w:val="center"/>
              <w:rPr>
                <w:szCs w:val="24"/>
                <w:lang w:val="es-ES"/>
              </w:rPr>
            </w:pPr>
            <w:r>
              <w:rPr>
                <w:szCs w:val="24"/>
                <w:lang w:val="es-ES"/>
              </w:rPr>
              <w:t>58.81</w:t>
            </w:r>
          </w:p>
        </w:tc>
      </w:tr>
      <w:tr w:rsidR="00A61456" w:rsidTr="009A1FB3">
        <w:tc>
          <w:tcPr>
            <w:tcW w:w="1198" w:type="dxa"/>
          </w:tcPr>
          <w:p w:rsidR="00A61456" w:rsidRPr="00291FC4" w:rsidRDefault="00A61456" w:rsidP="00291FC4">
            <w:pPr>
              <w:pStyle w:val="Footer"/>
              <w:tabs>
                <w:tab w:val="clear" w:pos="4252"/>
                <w:tab w:val="clear" w:pos="8504"/>
              </w:tabs>
              <w:jc w:val="center"/>
              <w:rPr>
                <w:b/>
                <w:lang w:val="es-ES"/>
              </w:rPr>
            </w:pPr>
            <w:r w:rsidRPr="00291FC4">
              <w:rPr>
                <w:b/>
                <w:lang w:val="es-ES"/>
              </w:rPr>
              <w:t>TOTAL</w:t>
            </w:r>
          </w:p>
        </w:tc>
        <w:tc>
          <w:tcPr>
            <w:tcW w:w="1682" w:type="dxa"/>
            <w:vAlign w:val="bottom"/>
          </w:tcPr>
          <w:p w:rsidR="00A61456" w:rsidRPr="00C101F9" w:rsidRDefault="00A61456" w:rsidP="009A1FB3">
            <w:pPr>
              <w:jc w:val="center"/>
              <w:rPr>
                <w:rFonts w:eastAsia="Arial Unicode MS" w:cs="Arial"/>
                <w:b/>
                <w:bCs/>
                <w:sz w:val="20"/>
              </w:rPr>
            </w:pPr>
            <w:r>
              <w:rPr>
                <w:rFonts w:cs="Arial"/>
                <w:b/>
              </w:rPr>
              <w:t>3.819.253</w:t>
            </w:r>
          </w:p>
        </w:tc>
        <w:tc>
          <w:tcPr>
            <w:tcW w:w="2880" w:type="dxa"/>
          </w:tcPr>
          <w:p w:rsidR="00A61456" w:rsidRPr="00314CD8" w:rsidRDefault="00A61456" w:rsidP="00314CD8">
            <w:pPr>
              <w:jc w:val="center"/>
              <w:rPr>
                <w:rFonts w:cs="Arial"/>
                <w:b/>
              </w:rPr>
            </w:pPr>
            <w:r w:rsidRPr="00314CD8">
              <w:rPr>
                <w:rFonts w:cs="Arial"/>
                <w:b/>
              </w:rPr>
              <w:t>2.197.841</w:t>
            </w:r>
          </w:p>
        </w:tc>
        <w:tc>
          <w:tcPr>
            <w:tcW w:w="1601" w:type="dxa"/>
          </w:tcPr>
          <w:p w:rsidR="00A61456" w:rsidRPr="00291FC4" w:rsidRDefault="00C9780A" w:rsidP="00291FC4">
            <w:pPr>
              <w:pStyle w:val="Footer"/>
              <w:tabs>
                <w:tab w:val="clear" w:pos="4252"/>
                <w:tab w:val="clear" w:pos="8504"/>
              </w:tabs>
              <w:jc w:val="center"/>
              <w:rPr>
                <w:b/>
                <w:lang w:val="es-ES"/>
              </w:rPr>
            </w:pPr>
            <w:r>
              <w:rPr>
                <w:b/>
                <w:lang w:val="es-ES"/>
              </w:rPr>
              <w:t>1.736.810</w:t>
            </w:r>
          </w:p>
        </w:tc>
        <w:tc>
          <w:tcPr>
            <w:tcW w:w="1587" w:type="dxa"/>
          </w:tcPr>
          <w:p w:rsidR="00A61456" w:rsidRPr="00291FC4" w:rsidRDefault="00A61456" w:rsidP="00291FC4">
            <w:pPr>
              <w:pStyle w:val="Footer"/>
              <w:tabs>
                <w:tab w:val="clear" w:pos="4252"/>
                <w:tab w:val="clear" w:pos="8504"/>
              </w:tabs>
              <w:jc w:val="center"/>
              <w:rPr>
                <w:b/>
                <w:lang w:val="es-ES"/>
              </w:rPr>
            </w:pPr>
          </w:p>
        </w:tc>
      </w:tr>
    </w:tbl>
    <w:p w:rsidR="00E46A29" w:rsidRDefault="00E46A29" w:rsidP="00E46A29">
      <w:pPr>
        <w:pStyle w:val="Footer"/>
        <w:tabs>
          <w:tab w:val="clear" w:pos="4252"/>
          <w:tab w:val="clear" w:pos="8504"/>
        </w:tabs>
        <w:rPr>
          <w:lang w:val="es-ES"/>
        </w:rPr>
      </w:pPr>
    </w:p>
    <w:p w:rsidR="00797910" w:rsidRDefault="00E46A29" w:rsidP="000926C6">
      <w:pPr>
        <w:pStyle w:val="Footer"/>
        <w:tabs>
          <w:tab w:val="clear" w:pos="4252"/>
          <w:tab w:val="clear" w:pos="8504"/>
        </w:tabs>
        <w:jc w:val="both"/>
        <w:rPr>
          <w:lang w:val="es-ES"/>
        </w:rPr>
      </w:pPr>
      <w:r>
        <w:rPr>
          <w:lang w:val="es-ES"/>
        </w:rPr>
        <w:t xml:space="preserve">La tabla refleja la situación deficitaria que tiene el </w:t>
      </w:r>
      <w:r w:rsidR="00D95B2A">
        <w:rPr>
          <w:lang w:val="es-ES"/>
        </w:rPr>
        <w:t>M</w:t>
      </w:r>
      <w:r>
        <w:rPr>
          <w:lang w:val="es-ES"/>
        </w:rPr>
        <w:t>unicipio de Chim</w:t>
      </w:r>
      <w:r w:rsidR="00A12808">
        <w:rPr>
          <w:lang w:val="es-ES"/>
        </w:rPr>
        <w:t>á</w:t>
      </w:r>
      <w:r>
        <w:rPr>
          <w:lang w:val="es-ES"/>
        </w:rPr>
        <w:t xml:space="preserve"> en materia financiera. </w:t>
      </w:r>
      <w:r w:rsidR="0047403C">
        <w:rPr>
          <w:lang w:val="es-ES"/>
        </w:rPr>
        <w:t>Ello se refleja con fuerza en el sector funcionamiento, donde la renta  de</w:t>
      </w:r>
      <w:r w:rsidR="008D3C51">
        <w:rPr>
          <w:lang w:val="es-ES"/>
        </w:rPr>
        <w:t>l</w:t>
      </w:r>
      <w:r w:rsidR="0047403C">
        <w:rPr>
          <w:lang w:val="es-ES"/>
        </w:rPr>
        <w:t xml:space="preserve"> SGP Libre Destinación se encuentra embargada</w:t>
      </w:r>
      <w:r w:rsidR="00FD13C0">
        <w:rPr>
          <w:lang w:val="es-ES"/>
        </w:rPr>
        <w:t>, afectando una suma mensual de $</w:t>
      </w:r>
      <w:r w:rsidR="00A95D74">
        <w:rPr>
          <w:lang w:val="es-ES"/>
        </w:rPr>
        <w:t>24</w:t>
      </w:r>
      <w:r w:rsidR="00FD13C0">
        <w:rPr>
          <w:lang w:val="es-ES"/>
        </w:rPr>
        <w:t>.</w:t>
      </w:r>
      <w:r w:rsidR="00A95D74">
        <w:rPr>
          <w:lang w:val="es-ES"/>
        </w:rPr>
        <w:t>802.178</w:t>
      </w:r>
      <w:r w:rsidR="00FD13C0">
        <w:rPr>
          <w:lang w:val="es-ES"/>
        </w:rPr>
        <w:t xml:space="preserve">, </w:t>
      </w:r>
      <w:r w:rsidR="00AE597F">
        <w:rPr>
          <w:lang w:val="es-ES"/>
        </w:rPr>
        <w:t>para un total anual de $</w:t>
      </w:r>
      <w:r w:rsidR="00A95D74">
        <w:rPr>
          <w:lang w:val="es-ES"/>
        </w:rPr>
        <w:t>297.626.136</w:t>
      </w:r>
      <w:r w:rsidR="00AE597F">
        <w:rPr>
          <w:lang w:val="es-ES"/>
        </w:rPr>
        <w:t xml:space="preserve">,  </w:t>
      </w:r>
      <w:r w:rsidR="00FD13C0">
        <w:rPr>
          <w:lang w:val="es-ES"/>
        </w:rPr>
        <w:t>lo que a todas luces, si se suma al gasto</w:t>
      </w:r>
      <w:r w:rsidR="00AE597F">
        <w:rPr>
          <w:lang w:val="es-ES"/>
        </w:rPr>
        <w:t xml:space="preserve">  comprometido, reflejaría un ´déficit mayor </w:t>
      </w:r>
      <w:r w:rsidR="00EB74FC">
        <w:rPr>
          <w:lang w:val="es-ES"/>
        </w:rPr>
        <w:t>en el año 20</w:t>
      </w:r>
      <w:r w:rsidR="002261B1">
        <w:rPr>
          <w:lang w:val="es-ES"/>
        </w:rPr>
        <w:t>11</w:t>
      </w:r>
      <w:r w:rsidR="00E21D81">
        <w:rPr>
          <w:lang w:val="es-ES"/>
        </w:rPr>
        <w:t xml:space="preserve"> </w:t>
      </w:r>
      <w:r w:rsidR="00AE597F">
        <w:rPr>
          <w:lang w:val="es-ES"/>
        </w:rPr>
        <w:t>y un escaso por decir lo menos</w:t>
      </w:r>
      <w:r w:rsidR="00E21D81">
        <w:rPr>
          <w:lang w:val="es-ES"/>
        </w:rPr>
        <w:t>,</w:t>
      </w:r>
      <w:r w:rsidR="00AE597F">
        <w:rPr>
          <w:lang w:val="es-ES"/>
        </w:rPr>
        <w:t xml:space="preserve"> ahorro, en e</w:t>
      </w:r>
      <w:r w:rsidR="002F7AD1">
        <w:rPr>
          <w:lang w:val="es-ES"/>
        </w:rPr>
        <w:t xml:space="preserve">l período objeto de análisis.  </w:t>
      </w:r>
      <w:r w:rsidR="008A6C3E">
        <w:rPr>
          <w:lang w:val="es-ES"/>
        </w:rPr>
        <w:t>La</w:t>
      </w:r>
      <w:r w:rsidR="00AE597F">
        <w:rPr>
          <w:lang w:val="es-ES"/>
        </w:rPr>
        <w:t xml:space="preserve"> </w:t>
      </w:r>
      <w:r w:rsidR="008A6C3E">
        <w:rPr>
          <w:lang w:val="es-ES"/>
        </w:rPr>
        <w:t>situac</w:t>
      </w:r>
      <w:r w:rsidR="00EB74FC">
        <w:rPr>
          <w:lang w:val="es-ES"/>
        </w:rPr>
        <w:t>ión encontrada llevó al el pasado</w:t>
      </w:r>
      <w:r w:rsidR="008A6C3E">
        <w:rPr>
          <w:lang w:val="es-ES"/>
        </w:rPr>
        <w:t xml:space="preserve"> gobierno a formular un programa de saneamiento fiscal, el cual se ha venido trabajando por fases, empezando por la reducción de los gastos y la adopción de algunas medidas para fortalecer los recursos propios. Así mismo, </w:t>
      </w:r>
      <w:r w:rsidR="00797910">
        <w:rPr>
          <w:lang w:val="es-ES"/>
        </w:rPr>
        <w:t>se trabaja con otras opciones de negociación y acuerdos de pago, al  igual que en el presente año se ha mejorado  significativamente la defensa  jurídica  del municipio. Todas  las acciones tienen un carácter de integralidad en la búsqueda y consolidación de la recuperación financiera del municipio</w:t>
      </w:r>
      <w:r w:rsidR="00B83F93">
        <w:rPr>
          <w:lang w:val="es-ES"/>
        </w:rPr>
        <w:t>. El esfuerzo ha sido importante y se han saneado pasivos por la vía d</w:t>
      </w:r>
      <w:r w:rsidR="00EB74FC">
        <w:rPr>
          <w:lang w:val="es-ES"/>
        </w:rPr>
        <w:t>e</w:t>
      </w:r>
      <w:r w:rsidR="006A1A64">
        <w:rPr>
          <w:lang w:val="es-ES"/>
        </w:rPr>
        <w:t xml:space="preserve"> pagos corrientes en más de $</w:t>
      </w:r>
      <w:r w:rsidR="00006B0D">
        <w:rPr>
          <w:lang w:val="es-ES"/>
        </w:rPr>
        <w:t>155.714.658</w:t>
      </w:r>
    </w:p>
    <w:p w:rsidR="00E46A29" w:rsidRDefault="00E46A29" w:rsidP="000926C6">
      <w:pPr>
        <w:pStyle w:val="Footer"/>
        <w:tabs>
          <w:tab w:val="clear" w:pos="4252"/>
          <w:tab w:val="clear" w:pos="8504"/>
        </w:tabs>
        <w:jc w:val="both"/>
        <w:rPr>
          <w:color w:val="000000"/>
        </w:rPr>
      </w:pPr>
      <w:r>
        <w:rPr>
          <w:color w:val="000000"/>
        </w:rPr>
        <w:t xml:space="preserve"> </w:t>
      </w:r>
    </w:p>
    <w:p w:rsidR="00581226" w:rsidRDefault="00CE5801" w:rsidP="009D3025">
      <w:pPr>
        <w:pStyle w:val="Footer"/>
        <w:tabs>
          <w:tab w:val="clear" w:pos="4252"/>
          <w:tab w:val="clear" w:pos="8504"/>
        </w:tabs>
        <w:jc w:val="both"/>
        <w:rPr>
          <w:b/>
          <w:color w:val="000000"/>
        </w:rPr>
      </w:pPr>
      <w:r w:rsidRPr="00CE5801">
        <w:rPr>
          <w:b/>
          <w:color w:val="000000"/>
        </w:rPr>
        <w:t>DESEMPEÑO FISCAL  DE CHIMA  SEGÚN EL DNP</w:t>
      </w:r>
    </w:p>
    <w:p w:rsidR="00CE5801" w:rsidRDefault="00CE5801" w:rsidP="009D3025">
      <w:pPr>
        <w:pStyle w:val="Footer"/>
        <w:tabs>
          <w:tab w:val="clear" w:pos="4252"/>
          <w:tab w:val="clear" w:pos="8504"/>
        </w:tabs>
        <w:jc w:val="both"/>
        <w:rPr>
          <w:b/>
          <w:color w:val="000000"/>
        </w:rPr>
      </w:pPr>
    </w:p>
    <w:p w:rsidR="00CE5801" w:rsidRDefault="00CE5801" w:rsidP="009D3025">
      <w:pPr>
        <w:pStyle w:val="Footer"/>
        <w:tabs>
          <w:tab w:val="clear" w:pos="4252"/>
          <w:tab w:val="clear" w:pos="8504"/>
        </w:tabs>
        <w:jc w:val="both"/>
        <w:rPr>
          <w:color w:val="000000"/>
        </w:rPr>
      </w:pPr>
      <w:r w:rsidRPr="00CE5801">
        <w:rPr>
          <w:color w:val="000000"/>
        </w:rPr>
        <w:t xml:space="preserve">Anualmente </w:t>
      </w:r>
      <w:r>
        <w:rPr>
          <w:color w:val="000000"/>
        </w:rPr>
        <w:t xml:space="preserve">el DNP realiza la evaluación del desempeño fiscal de los entes territoriales en Colombia, por mandato de la ley 617 de 2000. De acuerdo con ello, el Municipio de Chima en los primeros 2 años del presente gobierno refleja los siguientes resultados: </w:t>
      </w:r>
    </w:p>
    <w:p w:rsidR="00AB5E68" w:rsidRDefault="00CE5801" w:rsidP="009D3025">
      <w:pPr>
        <w:pStyle w:val="Footer"/>
        <w:tabs>
          <w:tab w:val="clear" w:pos="4252"/>
          <w:tab w:val="clear" w:pos="8504"/>
        </w:tabs>
        <w:jc w:val="both"/>
        <w:rPr>
          <w:color w:val="000000"/>
        </w:rPr>
      </w:pPr>
      <w:r>
        <w:rPr>
          <w:color w:val="000000"/>
        </w:rPr>
        <w:lastRenderedPageBreak/>
        <w:t xml:space="preserve">En el año 2008, ocupó el puesto 967 a nivel </w:t>
      </w:r>
      <w:r w:rsidR="00916269">
        <w:rPr>
          <w:color w:val="000000"/>
        </w:rPr>
        <w:t>N</w:t>
      </w:r>
      <w:r>
        <w:rPr>
          <w:color w:val="000000"/>
        </w:rPr>
        <w:t xml:space="preserve">acional y el puesto 24 de </w:t>
      </w:r>
      <w:r w:rsidR="00AB5E68">
        <w:rPr>
          <w:color w:val="000000"/>
        </w:rPr>
        <w:t xml:space="preserve">29 </w:t>
      </w:r>
      <w:r w:rsidR="00916269">
        <w:rPr>
          <w:color w:val="000000"/>
        </w:rPr>
        <w:t>M</w:t>
      </w:r>
      <w:r w:rsidR="00AB5E68">
        <w:rPr>
          <w:color w:val="000000"/>
        </w:rPr>
        <w:t xml:space="preserve">unicipios. Sin embargo, para el año 2009 se logra mejorar el desempeño, pasando al 932 a nivel </w:t>
      </w:r>
      <w:r w:rsidR="008C68B0">
        <w:rPr>
          <w:color w:val="000000"/>
        </w:rPr>
        <w:t>N</w:t>
      </w:r>
      <w:r w:rsidR="00AB5E68">
        <w:rPr>
          <w:color w:val="000000"/>
        </w:rPr>
        <w:t xml:space="preserve">acional y subir al 22 en el orden </w:t>
      </w:r>
      <w:r w:rsidR="008C68B0">
        <w:rPr>
          <w:color w:val="000000"/>
        </w:rPr>
        <w:t>D</w:t>
      </w:r>
      <w:r w:rsidR="00AB5E68">
        <w:rPr>
          <w:color w:val="000000"/>
        </w:rPr>
        <w:t>epartament</w:t>
      </w:r>
      <w:r w:rsidR="00B06D2E">
        <w:rPr>
          <w:color w:val="000000"/>
        </w:rPr>
        <w:t>al,</w:t>
      </w:r>
      <w:r w:rsidR="008A1524">
        <w:rPr>
          <w:color w:val="000000"/>
        </w:rPr>
        <w:t xml:space="preserve"> </w:t>
      </w:r>
      <w:r w:rsidR="00B06D2E">
        <w:rPr>
          <w:color w:val="000000"/>
        </w:rPr>
        <w:t xml:space="preserve"> por encima de 8 </w:t>
      </w:r>
      <w:r w:rsidR="008C68B0">
        <w:rPr>
          <w:color w:val="000000"/>
        </w:rPr>
        <w:t>M</w:t>
      </w:r>
      <w:r w:rsidR="00B06D2E">
        <w:rPr>
          <w:color w:val="000000"/>
        </w:rPr>
        <w:t xml:space="preserve">unicipios, </w:t>
      </w:r>
      <w:r w:rsidR="008A1524">
        <w:rPr>
          <w:color w:val="000000"/>
        </w:rPr>
        <w:t>en el año 2010 fue un año pésimo para el M</w:t>
      </w:r>
      <w:r w:rsidR="00F97A9E">
        <w:rPr>
          <w:color w:val="000000"/>
        </w:rPr>
        <w:t>unicipio</w:t>
      </w:r>
      <w:r w:rsidR="008A1524">
        <w:rPr>
          <w:color w:val="000000"/>
        </w:rPr>
        <w:t xml:space="preserve"> </w:t>
      </w:r>
      <w:r w:rsidR="00F97A9E">
        <w:rPr>
          <w:color w:val="000000"/>
        </w:rPr>
        <w:t xml:space="preserve"> </w:t>
      </w:r>
      <w:r w:rsidR="00E41B51">
        <w:rPr>
          <w:color w:val="000000"/>
        </w:rPr>
        <w:t>al</w:t>
      </w:r>
      <w:r w:rsidR="00F97A9E">
        <w:rPr>
          <w:color w:val="000000"/>
        </w:rPr>
        <w:t xml:space="preserve"> </w:t>
      </w:r>
      <w:r w:rsidR="00E41B51">
        <w:rPr>
          <w:color w:val="000000"/>
        </w:rPr>
        <w:t>Ubicarse</w:t>
      </w:r>
      <w:r w:rsidR="00F97A9E">
        <w:rPr>
          <w:color w:val="000000"/>
        </w:rPr>
        <w:t xml:space="preserve"> </w:t>
      </w:r>
      <w:r w:rsidR="00E41B51">
        <w:rPr>
          <w:color w:val="000000"/>
        </w:rPr>
        <w:t>en</w:t>
      </w:r>
      <w:r w:rsidR="00F97A9E">
        <w:rPr>
          <w:color w:val="000000"/>
        </w:rPr>
        <w:t xml:space="preserve"> </w:t>
      </w:r>
      <w:r w:rsidR="00E41B51">
        <w:rPr>
          <w:color w:val="000000"/>
        </w:rPr>
        <w:t xml:space="preserve">la </w:t>
      </w:r>
      <w:r w:rsidR="00F97A9E">
        <w:rPr>
          <w:color w:val="000000"/>
        </w:rPr>
        <w:t>P</w:t>
      </w:r>
      <w:r w:rsidR="00E41B51">
        <w:rPr>
          <w:color w:val="000000"/>
        </w:rPr>
        <w:t>osición</w:t>
      </w:r>
      <w:r w:rsidR="00F97A9E">
        <w:rPr>
          <w:color w:val="000000"/>
        </w:rPr>
        <w:t xml:space="preserve"> 1039 </w:t>
      </w:r>
      <w:r w:rsidR="00E41B51">
        <w:rPr>
          <w:color w:val="000000"/>
        </w:rPr>
        <w:t xml:space="preserve">a Nivel </w:t>
      </w:r>
      <w:r w:rsidR="00F97A9E">
        <w:rPr>
          <w:color w:val="000000"/>
        </w:rPr>
        <w:t xml:space="preserve">Nacional y 28 a nivel </w:t>
      </w:r>
      <w:r w:rsidR="00E41B51">
        <w:rPr>
          <w:color w:val="000000"/>
        </w:rPr>
        <w:t>D</w:t>
      </w:r>
      <w:r w:rsidR="00F41236">
        <w:rPr>
          <w:color w:val="000000"/>
        </w:rPr>
        <w:t>epartamental</w:t>
      </w:r>
      <w:r w:rsidR="00F97A9E">
        <w:rPr>
          <w:color w:val="000000"/>
        </w:rPr>
        <w:t xml:space="preserve"> solo superado por dos en el departamento</w:t>
      </w:r>
      <w:r w:rsidR="00F41236">
        <w:rPr>
          <w:color w:val="000000"/>
        </w:rPr>
        <w:t xml:space="preserve"> </w:t>
      </w:r>
      <w:r w:rsidR="00B06D2E">
        <w:rPr>
          <w:color w:val="000000"/>
        </w:rPr>
        <w:t xml:space="preserve">en 2011 se ubicó en </w:t>
      </w:r>
      <w:r w:rsidR="006B274D">
        <w:rPr>
          <w:color w:val="000000"/>
        </w:rPr>
        <w:t xml:space="preserve">el puesto 735 a nivel Nacional y 26 a nivel departamental o sea que subió sustancialmente </w:t>
      </w:r>
      <w:r w:rsidR="00B71C65">
        <w:rPr>
          <w:color w:val="000000"/>
        </w:rPr>
        <w:t>a nivel Nacional pero descendió a nivel departamental.</w:t>
      </w:r>
      <w:r w:rsidR="006B274D">
        <w:rPr>
          <w:color w:val="000000"/>
        </w:rPr>
        <w:t xml:space="preserve"> </w:t>
      </w:r>
    </w:p>
    <w:p w:rsidR="00AB5E68" w:rsidRDefault="00AB5E68" w:rsidP="009D3025">
      <w:pPr>
        <w:pStyle w:val="Footer"/>
        <w:tabs>
          <w:tab w:val="clear" w:pos="4252"/>
          <w:tab w:val="clear" w:pos="8504"/>
        </w:tabs>
        <w:jc w:val="both"/>
        <w:rPr>
          <w:color w:val="000000"/>
        </w:rPr>
      </w:pPr>
    </w:p>
    <w:p w:rsidR="00CE5801" w:rsidRPr="00CE5801" w:rsidRDefault="00AB5E68" w:rsidP="009D3025">
      <w:pPr>
        <w:pStyle w:val="Footer"/>
        <w:tabs>
          <w:tab w:val="clear" w:pos="4252"/>
          <w:tab w:val="clear" w:pos="8504"/>
        </w:tabs>
        <w:jc w:val="both"/>
        <w:rPr>
          <w:color w:val="000000"/>
        </w:rPr>
      </w:pPr>
      <w:r>
        <w:rPr>
          <w:color w:val="000000"/>
        </w:rPr>
        <w:t>La evaluación se  trabaja con base en 6 indicadores que se resumen al final en uno solo que se denomina Evaluación del Desempeño Fiscal</w:t>
      </w:r>
      <w:r w:rsidR="00A77FF5">
        <w:rPr>
          <w:color w:val="000000"/>
        </w:rPr>
        <w:t xml:space="preserve">. Los indicadores son: </w:t>
      </w:r>
      <w:r>
        <w:rPr>
          <w:color w:val="000000"/>
        </w:rPr>
        <w:t xml:space="preserve"> </w:t>
      </w:r>
    </w:p>
    <w:tbl>
      <w:tblPr>
        <w:tblW w:w="9781" w:type="dxa"/>
        <w:tblInd w:w="70" w:type="dxa"/>
        <w:tblCellMar>
          <w:left w:w="70" w:type="dxa"/>
          <w:right w:w="70" w:type="dxa"/>
        </w:tblCellMar>
        <w:tblLook w:val="04A0" w:firstRow="1" w:lastRow="0" w:firstColumn="1" w:lastColumn="0" w:noHBand="0" w:noVBand="1"/>
      </w:tblPr>
      <w:tblGrid>
        <w:gridCol w:w="5450"/>
        <w:gridCol w:w="146"/>
        <w:gridCol w:w="1149"/>
        <w:gridCol w:w="1149"/>
        <w:gridCol w:w="820"/>
        <w:gridCol w:w="1067"/>
      </w:tblGrid>
      <w:tr w:rsidR="00A77FF5" w:rsidRPr="00A77FF5" w:rsidTr="00B263A2">
        <w:trPr>
          <w:trHeight w:val="262"/>
        </w:trPr>
        <w:tc>
          <w:tcPr>
            <w:tcW w:w="5596" w:type="dxa"/>
            <w:gridSpan w:val="2"/>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bookmarkStart w:id="4" w:name="_Toc74389899"/>
            <w:bookmarkEnd w:id="3"/>
            <w:r w:rsidRPr="00A77FF5">
              <w:rPr>
                <w:rFonts w:cs="Arial"/>
                <w:sz w:val="20"/>
                <w:lang w:val="es-AR" w:eastAsia="es-AR"/>
              </w:rPr>
              <w:t>1/ Autofinanciación del funcionamiento = Gasto funcionamiento/ ICLD * 100%</w:t>
            </w: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820"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067"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r>
      <w:tr w:rsidR="00A77FF5" w:rsidRPr="00A77FF5" w:rsidTr="00B263A2">
        <w:trPr>
          <w:trHeight w:val="262"/>
        </w:trPr>
        <w:tc>
          <w:tcPr>
            <w:tcW w:w="5596" w:type="dxa"/>
            <w:gridSpan w:val="2"/>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r w:rsidRPr="00A77FF5">
              <w:rPr>
                <w:rFonts w:cs="Arial"/>
                <w:sz w:val="20"/>
                <w:lang w:val="es-AR" w:eastAsia="es-AR"/>
              </w:rPr>
              <w:t>2/ Magnitud de la deuda = Saldo deuda / ingresos totales * 100%</w:t>
            </w: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820"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067"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r>
      <w:tr w:rsidR="00A77FF5" w:rsidRPr="00A77FF5" w:rsidTr="00B263A2">
        <w:trPr>
          <w:trHeight w:val="262"/>
        </w:trPr>
        <w:tc>
          <w:tcPr>
            <w:tcW w:w="8714" w:type="dxa"/>
            <w:gridSpan w:val="5"/>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r w:rsidRPr="00A77FF5">
              <w:rPr>
                <w:rFonts w:cs="Arial"/>
                <w:sz w:val="20"/>
                <w:lang w:val="es-AR" w:eastAsia="es-AR"/>
              </w:rPr>
              <w:t>3/ Dependencia de las transferencias = Transferencias + Regalías (i) / ingresos totales * 100%. (i) A partir de 2009</w:t>
            </w:r>
          </w:p>
        </w:tc>
        <w:tc>
          <w:tcPr>
            <w:tcW w:w="1067"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r>
      <w:tr w:rsidR="00A77FF5" w:rsidRPr="00A77FF5" w:rsidTr="00B263A2">
        <w:trPr>
          <w:trHeight w:val="262"/>
        </w:trPr>
        <w:tc>
          <w:tcPr>
            <w:tcW w:w="6745" w:type="dxa"/>
            <w:gridSpan w:val="3"/>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r w:rsidRPr="00A77FF5">
              <w:rPr>
                <w:rFonts w:cs="Arial"/>
                <w:sz w:val="20"/>
                <w:lang w:val="es-AR" w:eastAsia="es-AR"/>
              </w:rPr>
              <w:t>4/ Dependencia de los recursos propios = Ingresos tributarios / ingresos totales * 100%</w:t>
            </w: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820"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067"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r>
      <w:tr w:rsidR="00A77FF5" w:rsidRPr="00A77FF5" w:rsidTr="00B263A2">
        <w:trPr>
          <w:trHeight w:val="262"/>
        </w:trPr>
        <w:tc>
          <w:tcPr>
            <w:tcW w:w="5450"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r w:rsidRPr="00A77FF5">
              <w:rPr>
                <w:rFonts w:cs="Arial"/>
                <w:sz w:val="20"/>
                <w:lang w:val="es-AR" w:eastAsia="es-AR"/>
              </w:rPr>
              <w:t>5/ Magnitud de la inversión = Inversión / gasto total * 100%</w:t>
            </w:r>
          </w:p>
        </w:tc>
        <w:tc>
          <w:tcPr>
            <w:tcW w:w="146"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820"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067"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r>
      <w:tr w:rsidR="00A77FF5" w:rsidRPr="00A77FF5" w:rsidTr="00B263A2">
        <w:trPr>
          <w:trHeight w:val="262"/>
        </w:trPr>
        <w:tc>
          <w:tcPr>
            <w:tcW w:w="5596" w:type="dxa"/>
            <w:gridSpan w:val="2"/>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r w:rsidRPr="00A77FF5">
              <w:rPr>
                <w:rFonts w:cs="Arial"/>
                <w:sz w:val="20"/>
                <w:lang w:val="es-AR" w:eastAsia="es-AR"/>
              </w:rPr>
              <w:t>6/ Capacidad de ahorro = Ahorro corriente / ingresos corrientes * 100%</w:t>
            </w: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149"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820"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c>
          <w:tcPr>
            <w:tcW w:w="1067" w:type="dxa"/>
            <w:tcBorders>
              <w:top w:val="nil"/>
              <w:left w:val="nil"/>
              <w:bottom w:val="nil"/>
              <w:right w:val="nil"/>
            </w:tcBorders>
            <w:shd w:val="clear" w:color="auto" w:fill="auto"/>
            <w:noWrap/>
            <w:vAlign w:val="bottom"/>
            <w:hideMark/>
          </w:tcPr>
          <w:p w:rsidR="00A77FF5" w:rsidRPr="00A77FF5" w:rsidRDefault="00A77FF5" w:rsidP="00A77FF5">
            <w:pPr>
              <w:jc w:val="both"/>
              <w:rPr>
                <w:rFonts w:cs="Arial"/>
                <w:sz w:val="20"/>
                <w:lang w:val="es-AR" w:eastAsia="es-AR"/>
              </w:rPr>
            </w:pPr>
          </w:p>
        </w:tc>
      </w:tr>
      <w:tr w:rsidR="00A77FF5" w:rsidRPr="00A77FF5" w:rsidTr="00B263A2">
        <w:trPr>
          <w:trHeight w:val="262"/>
        </w:trPr>
        <w:tc>
          <w:tcPr>
            <w:tcW w:w="9781" w:type="dxa"/>
            <w:gridSpan w:val="6"/>
            <w:tcBorders>
              <w:top w:val="nil"/>
              <w:left w:val="nil"/>
              <w:bottom w:val="nil"/>
              <w:right w:val="nil"/>
            </w:tcBorders>
            <w:shd w:val="clear" w:color="auto" w:fill="auto"/>
            <w:noWrap/>
            <w:vAlign w:val="bottom"/>
            <w:hideMark/>
          </w:tcPr>
          <w:p w:rsidR="00F51659" w:rsidRDefault="00A77FF5" w:rsidP="00A77FF5">
            <w:pPr>
              <w:jc w:val="both"/>
              <w:rPr>
                <w:rFonts w:cs="Arial"/>
                <w:sz w:val="20"/>
                <w:lang w:val="es-AR" w:eastAsia="es-AR"/>
              </w:rPr>
            </w:pPr>
            <w:r w:rsidRPr="00A77FF5">
              <w:rPr>
                <w:rFonts w:cs="Arial"/>
                <w:sz w:val="20"/>
                <w:lang w:val="es-AR" w:eastAsia="es-AR"/>
              </w:rPr>
              <w:t xml:space="preserve">7/ Indicador de desempeño Fiscal: Variable que resume los 6 indicadores anteriores en una sola medida,  </w:t>
            </w:r>
          </w:p>
          <w:p w:rsidR="00A77FF5" w:rsidRPr="00A77FF5" w:rsidRDefault="00F51659" w:rsidP="00A77FF5">
            <w:pPr>
              <w:jc w:val="both"/>
              <w:rPr>
                <w:rFonts w:cs="Arial"/>
                <w:sz w:val="20"/>
                <w:lang w:val="es-AR" w:eastAsia="es-AR"/>
              </w:rPr>
            </w:pPr>
            <w:r>
              <w:rPr>
                <w:rFonts w:cs="Arial"/>
                <w:sz w:val="20"/>
                <w:lang w:val="es-AR" w:eastAsia="es-AR"/>
              </w:rPr>
              <w:t xml:space="preserve">    </w:t>
            </w:r>
            <w:r w:rsidR="00A77FF5" w:rsidRPr="00A77FF5">
              <w:rPr>
                <w:rFonts w:cs="Arial"/>
                <w:sz w:val="20"/>
                <w:lang w:val="es-AR" w:eastAsia="es-AR"/>
              </w:rPr>
              <w:t>con escala de 0 a 100.</w:t>
            </w:r>
          </w:p>
        </w:tc>
      </w:tr>
    </w:tbl>
    <w:p w:rsidR="00F51659" w:rsidRDefault="00F51659" w:rsidP="00A77FF5">
      <w:pPr>
        <w:jc w:val="both"/>
      </w:pPr>
    </w:p>
    <w:p w:rsidR="00A77FF5" w:rsidRPr="00A77FF5" w:rsidRDefault="00A77FF5" w:rsidP="00A77FF5">
      <w:pPr>
        <w:jc w:val="both"/>
      </w:pPr>
      <w:r>
        <w:t>Se destaca para Chim</w:t>
      </w:r>
      <w:r w:rsidR="00F51659">
        <w:t>á</w:t>
      </w:r>
      <w:r>
        <w:t xml:space="preserve">, que el resultado del primer indicador  es </w:t>
      </w:r>
      <w:r w:rsidR="00353BC0">
        <w:t xml:space="preserve">bueno porque alcanzo un indicador de 58.81% lo que quiere decir gasto </w:t>
      </w:r>
      <w:r w:rsidR="002B5586">
        <w:t xml:space="preserve"> en funcionamiento </w:t>
      </w:r>
      <w:r w:rsidR="00353BC0">
        <w:t>58.81</w:t>
      </w:r>
      <w:r>
        <w:t xml:space="preserve"> centavos </w:t>
      </w:r>
      <w:r w:rsidR="001E5E2D">
        <w:t>de</w:t>
      </w:r>
      <w:r>
        <w:t xml:space="preserve"> cada peso que efectivamente se recaudó por Ingresos Corrientes de Libre Destinación – ICLD. </w:t>
      </w:r>
    </w:p>
    <w:p w:rsidR="00E46A29" w:rsidRPr="00021185" w:rsidRDefault="00E46A29" w:rsidP="00E46A29">
      <w:pPr>
        <w:pStyle w:val="Heading2"/>
        <w:rPr>
          <w:i w:val="0"/>
          <w:sz w:val="24"/>
          <w:szCs w:val="24"/>
        </w:rPr>
      </w:pPr>
      <w:r w:rsidRPr="00021185">
        <w:rPr>
          <w:i w:val="0"/>
          <w:sz w:val="24"/>
          <w:szCs w:val="24"/>
        </w:rPr>
        <w:t>SERVICIO DE LA DEUDA</w:t>
      </w:r>
      <w:bookmarkEnd w:id="4"/>
    </w:p>
    <w:p w:rsidR="00E46A29" w:rsidRPr="00065491" w:rsidRDefault="00E46A29" w:rsidP="00E46A29">
      <w:pPr>
        <w:rPr>
          <w:rFonts w:cs="Arial"/>
        </w:rPr>
      </w:pPr>
    </w:p>
    <w:p w:rsidR="0045228F" w:rsidRDefault="00E46A29" w:rsidP="0045228F">
      <w:pPr>
        <w:jc w:val="both"/>
        <w:rPr>
          <w:rFonts w:cs="Arial"/>
        </w:rPr>
      </w:pPr>
      <w:r w:rsidRPr="00065491">
        <w:rPr>
          <w:rFonts w:cs="Arial"/>
        </w:rPr>
        <w:t xml:space="preserve">El municipio de </w:t>
      </w:r>
      <w:r>
        <w:rPr>
          <w:rFonts w:cs="Arial"/>
        </w:rPr>
        <w:t xml:space="preserve">Chima </w:t>
      </w:r>
      <w:r w:rsidRPr="00065491">
        <w:rPr>
          <w:rFonts w:cs="Arial"/>
        </w:rPr>
        <w:t>a 3</w:t>
      </w:r>
      <w:r>
        <w:rPr>
          <w:rFonts w:cs="Arial"/>
        </w:rPr>
        <w:t>1</w:t>
      </w:r>
      <w:r w:rsidRPr="00065491">
        <w:rPr>
          <w:rFonts w:cs="Arial"/>
        </w:rPr>
        <w:t xml:space="preserve"> de </w:t>
      </w:r>
      <w:r>
        <w:rPr>
          <w:rFonts w:cs="Arial"/>
        </w:rPr>
        <w:t>Diciembre</w:t>
      </w:r>
      <w:r w:rsidR="002064F9">
        <w:rPr>
          <w:rFonts w:cs="Arial"/>
        </w:rPr>
        <w:t xml:space="preserve"> de  2011</w:t>
      </w:r>
      <w:r w:rsidRPr="00065491">
        <w:rPr>
          <w:rFonts w:cs="Arial"/>
        </w:rPr>
        <w:t xml:space="preserve">, presenta una deuda financiera  de </w:t>
      </w:r>
      <w:r w:rsidR="00A733F0">
        <w:rPr>
          <w:rFonts w:cs="Arial"/>
        </w:rPr>
        <w:t>$</w:t>
      </w:r>
      <w:r w:rsidR="004D28C2">
        <w:rPr>
          <w:rFonts w:cs="Arial"/>
          <w:b/>
          <w:bCs/>
          <w:szCs w:val="24"/>
          <w:lang w:val="es-AR" w:eastAsia="es-AR"/>
        </w:rPr>
        <w:t>610.050.000</w:t>
      </w:r>
      <w:r w:rsidRPr="00065491">
        <w:rPr>
          <w:rFonts w:cs="Arial"/>
        </w:rPr>
        <w:t xml:space="preserve">, representada en </w:t>
      </w:r>
      <w:r w:rsidR="0045228F">
        <w:rPr>
          <w:rFonts w:cs="Arial"/>
        </w:rPr>
        <w:t>cinco</w:t>
      </w:r>
      <w:r w:rsidRPr="00065491">
        <w:rPr>
          <w:rFonts w:cs="Arial"/>
        </w:rPr>
        <w:t xml:space="preserve"> </w:t>
      </w:r>
      <w:r w:rsidR="002F5D0B" w:rsidRPr="00065491">
        <w:rPr>
          <w:rFonts w:cs="Arial"/>
        </w:rPr>
        <w:t>(</w:t>
      </w:r>
      <w:r w:rsidR="002F5D0B">
        <w:rPr>
          <w:rFonts w:cs="Arial"/>
        </w:rPr>
        <w:t>5)</w:t>
      </w:r>
      <w:r w:rsidRPr="00065491">
        <w:rPr>
          <w:rFonts w:cs="Arial"/>
        </w:rPr>
        <w:t xml:space="preserve"> créditos distribuidos así:</w:t>
      </w:r>
    </w:p>
    <w:p w:rsidR="0045228F" w:rsidRDefault="0045228F" w:rsidP="0045228F">
      <w:pPr>
        <w:jc w:val="both"/>
        <w:rPr>
          <w:rFonts w:cs="Arial"/>
        </w:rPr>
      </w:pPr>
    </w:p>
    <w:p w:rsidR="00E46A29" w:rsidRPr="00065491" w:rsidRDefault="0045228F" w:rsidP="0045228F">
      <w:pPr>
        <w:jc w:val="both"/>
        <w:rPr>
          <w:rFonts w:cs="Arial"/>
        </w:rPr>
      </w:pPr>
      <w:r>
        <w:rPr>
          <w:rFonts w:cs="Arial"/>
        </w:rPr>
        <w:t>I</w:t>
      </w:r>
      <w:r w:rsidR="00E46A29">
        <w:rPr>
          <w:rFonts w:cs="Arial"/>
        </w:rPr>
        <w:t xml:space="preserve">DEA    </w:t>
      </w:r>
      <w:r w:rsidR="00BC3EAA">
        <w:rPr>
          <w:rFonts w:cs="Arial"/>
        </w:rPr>
        <w:t>3</w:t>
      </w:r>
      <w:r w:rsidR="00E46A29">
        <w:rPr>
          <w:rFonts w:cs="Arial"/>
        </w:rPr>
        <w:t xml:space="preserve"> créditos </w:t>
      </w:r>
    </w:p>
    <w:p w:rsidR="00E46A29" w:rsidRPr="00065491" w:rsidRDefault="00E46A29" w:rsidP="00E46A29">
      <w:pPr>
        <w:rPr>
          <w:rFonts w:cs="Arial"/>
        </w:rPr>
      </w:pPr>
      <w:r>
        <w:rPr>
          <w:rFonts w:cs="Arial"/>
        </w:rPr>
        <w:t xml:space="preserve"> Banco de Occidente  1 crédito                 </w:t>
      </w:r>
    </w:p>
    <w:p w:rsidR="00E46A29" w:rsidRPr="003407A8" w:rsidRDefault="00E46A29" w:rsidP="00E46A29">
      <w:pPr>
        <w:rPr>
          <w:rFonts w:cs="Arial"/>
          <w:bCs/>
        </w:rPr>
      </w:pPr>
      <w:r>
        <w:rPr>
          <w:rFonts w:cs="Arial"/>
          <w:b/>
          <w:bCs/>
        </w:rPr>
        <w:t xml:space="preserve"> </w:t>
      </w:r>
      <w:r w:rsidRPr="003407A8">
        <w:rPr>
          <w:rFonts w:cs="Arial"/>
          <w:bCs/>
        </w:rPr>
        <w:t xml:space="preserve">Bancolombia </w:t>
      </w:r>
      <w:r>
        <w:rPr>
          <w:rFonts w:cs="Arial"/>
          <w:bCs/>
        </w:rPr>
        <w:t xml:space="preserve"> 1</w:t>
      </w:r>
      <w:r w:rsidRPr="003407A8">
        <w:rPr>
          <w:rFonts w:cs="Arial"/>
          <w:bCs/>
        </w:rPr>
        <w:t xml:space="preserve"> crédito</w:t>
      </w:r>
    </w:p>
    <w:p w:rsidR="00E46A29" w:rsidRDefault="00E46A29" w:rsidP="00E46A29">
      <w:pPr>
        <w:jc w:val="both"/>
        <w:rPr>
          <w:rFonts w:cs="Arial"/>
          <w:bCs/>
        </w:rPr>
      </w:pPr>
    </w:p>
    <w:p w:rsidR="00FB6226" w:rsidRDefault="00FB6226" w:rsidP="00FE2F72">
      <w:pPr>
        <w:jc w:val="both"/>
      </w:pPr>
      <w:r>
        <w:t>La deuda re</w:t>
      </w:r>
      <w:r w:rsidR="00A37F92">
        <w:t>cibida a 31 de diciembre de 2011</w:t>
      </w:r>
      <w:r>
        <w:t xml:space="preserve"> era de </w:t>
      </w:r>
      <w:r w:rsidR="00293A02" w:rsidRPr="00065491">
        <w:rPr>
          <w:rFonts w:cs="Arial"/>
        </w:rPr>
        <w:t>$</w:t>
      </w:r>
      <w:r w:rsidR="004D28C2">
        <w:rPr>
          <w:rFonts w:cs="Arial"/>
        </w:rPr>
        <w:t>610.050.000</w:t>
      </w:r>
      <w:r w:rsidR="002F5D0B">
        <w:rPr>
          <w:rFonts w:cs="Arial"/>
        </w:rPr>
        <w:t>,</w:t>
      </w:r>
      <w:r w:rsidR="006A20BA">
        <w:rPr>
          <w:rFonts w:cs="Arial"/>
        </w:rPr>
        <w:t xml:space="preserve"> </w:t>
      </w:r>
      <w:r w:rsidR="002F5D0B">
        <w:rPr>
          <w:rFonts w:cs="Arial"/>
        </w:rPr>
        <w:t>lo que significa</w:t>
      </w:r>
      <w:r w:rsidR="004D28C2">
        <w:rPr>
          <w:rFonts w:cs="Arial"/>
        </w:rPr>
        <w:t>,</w:t>
      </w:r>
      <w:r w:rsidR="006A20BA">
        <w:rPr>
          <w:rFonts w:cs="Arial"/>
        </w:rPr>
        <w:t xml:space="preserve"> 2 años</w:t>
      </w:r>
      <w:r w:rsidR="004D28C2">
        <w:rPr>
          <w:rFonts w:cs="Arial"/>
        </w:rPr>
        <w:t xml:space="preserve"> se redujo </w:t>
      </w:r>
      <w:r w:rsidR="00B861AF">
        <w:rPr>
          <w:rFonts w:cs="Arial"/>
        </w:rPr>
        <w:t>sustancialmente</w:t>
      </w:r>
      <w:r w:rsidR="006A20BA">
        <w:rPr>
          <w:rFonts w:cs="Arial"/>
        </w:rPr>
        <w:t>, ampliando de esa manera la capacidad de endeudamiento y mejorando el indicador referente a la magnitud de la inversión</w:t>
      </w:r>
    </w:p>
    <w:p w:rsidR="00FB6226" w:rsidRDefault="00FB6226" w:rsidP="00FE2F72">
      <w:pPr>
        <w:jc w:val="both"/>
      </w:pPr>
    </w:p>
    <w:p w:rsidR="00E46A29" w:rsidRPr="00E46A29" w:rsidRDefault="00736B2E" w:rsidP="00FE2F72">
      <w:pPr>
        <w:jc w:val="both"/>
        <w:rPr>
          <w:b/>
          <w:szCs w:val="24"/>
        </w:rPr>
      </w:pPr>
      <w:r>
        <w:lastRenderedPageBreak/>
        <w:t xml:space="preserve">En ese sentido, </w:t>
      </w:r>
      <w:r w:rsidR="00C143DC">
        <w:t xml:space="preserve"> existe el espacio para que el presente gobierno adelante gestiones </w:t>
      </w:r>
      <w:r w:rsidR="00E46A29" w:rsidRPr="0092098C">
        <w:t xml:space="preserve">de crédito para adelantar inversiones en sectores importantes </w:t>
      </w:r>
      <w:r w:rsidR="002D39B3">
        <w:t>d</w:t>
      </w:r>
      <w:r w:rsidR="00E46A29" w:rsidRPr="0092098C">
        <w:t xml:space="preserve">el desarrollo </w:t>
      </w:r>
      <w:r w:rsidR="00E46A29">
        <w:t>m</w:t>
      </w:r>
      <w:r w:rsidR="00E46A29" w:rsidRPr="0092098C">
        <w:t>unicipal</w:t>
      </w:r>
      <w:bookmarkStart w:id="5" w:name="_Toc74389900"/>
      <w:r w:rsidR="002D39B3">
        <w:t xml:space="preserve">  y  </w:t>
      </w:r>
      <w:r w:rsidR="002D39B3" w:rsidRPr="0092098C">
        <w:t>sanear pasivos</w:t>
      </w:r>
      <w:r w:rsidR="002D39B3">
        <w:t>, si es del caso.</w:t>
      </w:r>
    </w:p>
    <w:p w:rsidR="00E46A29" w:rsidRPr="00021185" w:rsidRDefault="00E46A29" w:rsidP="00C623CB">
      <w:pPr>
        <w:pStyle w:val="Heading2"/>
        <w:spacing w:after="0"/>
        <w:rPr>
          <w:b w:val="0"/>
          <w:sz w:val="24"/>
          <w:szCs w:val="24"/>
        </w:rPr>
      </w:pPr>
      <w:r w:rsidRPr="00021185">
        <w:rPr>
          <w:i w:val="0"/>
          <w:sz w:val="24"/>
          <w:szCs w:val="24"/>
        </w:rPr>
        <w:t>ANÁLISIS ESTRATÉGICO DEL SECTOR</w:t>
      </w:r>
      <w:bookmarkEnd w:id="5"/>
    </w:p>
    <w:p w:rsidR="00810D2D" w:rsidRDefault="00810D2D" w:rsidP="00C623CB">
      <w:pPr>
        <w:rPr>
          <w:rFonts w:cs="Arial"/>
          <w:b/>
          <w:bCs/>
        </w:rPr>
      </w:pPr>
    </w:p>
    <w:p w:rsidR="00E46A29" w:rsidRPr="00065491" w:rsidRDefault="00E46A29" w:rsidP="00C623CB">
      <w:pPr>
        <w:rPr>
          <w:rFonts w:cs="Arial"/>
          <w:b/>
          <w:bCs/>
        </w:rPr>
      </w:pPr>
      <w:r w:rsidRPr="00065491">
        <w:rPr>
          <w:rFonts w:cs="Arial"/>
          <w:b/>
          <w:bCs/>
        </w:rPr>
        <w:t xml:space="preserve">DEBILIDADES: </w:t>
      </w:r>
    </w:p>
    <w:p w:rsidR="00E46A29" w:rsidRPr="00065491" w:rsidRDefault="00E46A29" w:rsidP="00C623CB">
      <w:pPr>
        <w:pStyle w:val="Footer"/>
        <w:tabs>
          <w:tab w:val="clear" w:pos="4252"/>
          <w:tab w:val="clear" w:pos="8504"/>
        </w:tabs>
        <w:rPr>
          <w:lang w:val="es-ES"/>
        </w:rPr>
      </w:pPr>
      <w:r w:rsidRPr="00065491">
        <w:rPr>
          <w:lang w:val="es-ES"/>
        </w:rPr>
        <w:tab/>
      </w:r>
    </w:p>
    <w:p w:rsidR="00E46A29" w:rsidRPr="00065491" w:rsidRDefault="00B34E13" w:rsidP="00E46A29">
      <w:pPr>
        <w:spacing w:line="360" w:lineRule="auto"/>
        <w:jc w:val="both"/>
        <w:rPr>
          <w:rFonts w:cs="Arial"/>
        </w:rPr>
      </w:pPr>
      <w:r>
        <w:rPr>
          <w:rFonts w:cs="Arial"/>
        </w:rPr>
        <w:t>L a g</w:t>
      </w:r>
      <w:r w:rsidR="00E46A29" w:rsidRPr="00065491">
        <w:rPr>
          <w:rFonts w:cs="Arial"/>
        </w:rPr>
        <w:t xml:space="preserve">estión </w:t>
      </w:r>
      <w:r>
        <w:rPr>
          <w:rFonts w:cs="Arial"/>
        </w:rPr>
        <w:t xml:space="preserve">de </w:t>
      </w:r>
      <w:r w:rsidR="00E46A29" w:rsidRPr="00065491">
        <w:rPr>
          <w:rFonts w:cs="Arial"/>
        </w:rPr>
        <w:t>recaudo</w:t>
      </w:r>
      <w:r>
        <w:rPr>
          <w:rFonts w:cs="Arial"/>
        </w:rPr>
        <w:t xml:space="preserve"> es </w:t>
      </w:r>
      <w:r w:rsidR="003230E8">
        <w:rPr>
          <w:rFonts w:cs="Arial"/>
        </w:rPr>
        <w:t>aún</w:t>
      </w:r>
      <w:r>
        <w:rPr>
          <w:rFonts w:cs="Arial"/>
        </w:rPr>
        <w:t xml:space="preserve"> insuficiente</w:t>
      </w:r>
      <w:r w:rsidR="00E46A29" w:rsidRPr="00065491">
        <w:rPr>
          <w:rFonts w:cs="Arial"/>
        </w:rPr>
        <w:t>.</w:t>
      </w:r>
    </w:p>
    <w:p w:rsidR="00B34E13" w:rsidRDefault="00B34E13" w:rsidP="008E054D">
      <w:pPr>
        <w:spacing w:line="360" w:lineRule="auto"/>
        <w:jc w:val="both"/>
        <w:rPr>
          <w:rFonts w:cs="Arial"/>
        </w:rPr>
      </w:pPr>
      <w:r>
        <w:rPr>
          <w:rFonts w:cs="Arial"/>
        </w:rPr>
        <w:t xml:space="preserve">La </w:t>
      </w:r>
      <w:r w:rsidR="00E46A29" w:rsidRPr="00065491">
        <w:rPr>
          <w:rFonts w:cs="Arial"/>
        </w:rPr>
        <w:t>capacidad tecnológica del área</w:t>
      </w:r>
      <w:r>
        <w:rPr>
          <w:rFonts w:cs="Arial"/>
        </w:rPr>
        <w:t xml:space="preserve"> sigue siendo baja.   </w:t>
      </w:r>
    </w:p>
    <w:p w:rsidR="00810D2D" w:rsidRDefault="00E46A29" w:rsidP="008E054D">
      <w:pPr>
        <w:spacing w:line="360" w:lineRule="auto"/>
        <w:jc w:val="both"/>
        <w:rPr>
          <w:rFonts w:cs="Arial"/>
        </w:rPr>
      </w:pPr>
      <w:r w:rsidRPr="00065491">
        <w:rPr>
          <w:rFonts w:cs="Arial"/>
        </w:rPr>
        <w:t xml:space="preserve">Poco sentido de pertenencia de </w:t>
      </w:r>
      <w:r w:rsidR="003202AD">
        <w:rPr>
          <w:rFonts w:cs="Arial"/>
        </w:rPr>
        <w:t>los contribuyentes</w:t>
      </w:r>
      <w:r w:rsidRPr="00065491">
        <w:rPr>
          <w:rFonts w:cs="Arial"/>
        </w:rPr>
        <w:t xml:space="preserve"> en el pago de los impuestos. </w:t>
      </w:r>
    </w:p>
    <w:p w:rsidR="00B263A2" w:rsidRDefault="00B263A2" w:rsidP="008E054D">
      <w:pPr>
        <w:spacing w:line="360" w:lineRule="auto"/>
        <w:jc w:val="both"/>
        <w:rPr>
          <w:rFonts w:cs="Arial"/>
          <w:b/>
          <w:bCs/>
        </w:rPr>
      </w:pPr>
    </w:p>
    <w:p w:rsidR="00E46A29" w:rsidRPr="00065491" w:rsidRDefault="00E46A29" w:rsidP="00B263A2">
      <w:pPr>
        <w:jc w:val="both"/>
        <w:rPr>
          <w:rFonts w:cs="Arial"/>
        </w:rPr>
      </w:pPr>
      <w:r w:rsidRPr="00065491">
        <w:rPr>
          <w:rFonts w:cs="Arial"/>
          <w:b/>
          <w:bCs/>
        </w:rPr>
        <w:t>FORTALEZAS:</w:t>
      </w:r>
    </w:p>
    <w:p w:rsidR="00E46A29" w:rsidRPr="00065491" w:rsidRDefault="00E46A29" w:rsidP="00B263A2">
      <w:pPr>
        <w:ind w:left="-540"/>
        <w:rPr>
          <w:rFonts w:cs="Arial"/>
        </w:rPr>
      </w:pPr>
    </w:p>
    <w:p w:rsidR="00E46A29" w:rsidRPr="00065491" w:rsidRDefault="00E46A29" w:rsidP="00B263A2">
      <w:pPr>
        <w:rPr>
          <w:rFonts w:cs="Arial"/>
        </w:rPr>
      </w:pPr>
      <w:r>
        <w:rPr>
          <w:rFonts w:cs="Arial"/>
        </w:rPr>
        <w:t xml:space="preserve"> Voluntad política del gobierno municipal para mejorar </w:t>
      </w:r>
      <w:r w:rsidR="00B34E13">
        <w:rPr>
          <w:rFonts w:cs="Arial"/>
        </w:rPr>
        <w:t xml:space="preserve"> </w:t>
      </w:r>
      <w:r>
        <w:rPr>
          <w:rFonts w:cs="Arial"/>
        </w:rPr>
        <w:t>la gestió</w:t>
      </w:r>
      <w:r w:rsidRPr="00065491">
        <w:rPr>
          <w:rFonts w:cs="Arial"/>
        </w:rPr>
        <w:t xml:space="preserve">n financiera. </w:t>
      </w:r>
    </w:p>
    <w:p w:rsidR="00E46A29" w:rsidRPr="00065491" w:rsidRDefault="00E46A29" w:rsidP="00B263A2">
      <w:pPr>
        <w:rPr>
          <w:rFonts w:cs="Arial"/>
        </w:rPr>
      </w:pPr>
    </w:p>
    <w:p w:rsidR="00E46A29" w:rsidRDefault="00E46A29" w:rsidP="00E46A29">
      <w:pPr>
        <w:rPr>
          <w:rFonts w:cs="Arial"/>
          <w:b/>
          <w:bCs/>
        </w:rPr>
      </w:pPr>
    </w:p>
    <w:p w:rsidR="00E46A29" w:rsidRPr="00065491" w:rsidRDefault="00E46A29" w:rsidP="00E46A29">
      <w:pPr>
        <w:rPr>
          <w:rFonts w:cs="Arial"/>
        </w:rPr>
      </w:pPr>
      <w:r w:rsidRPr="00065491">
        <w:rPr>
          <w:rFonts w:cs="Arial"/>
          <w:b/>
          <w:bCs/>
        </w:rPr>
        <w:t>AMENAZAS:</w:t>
      </w:r>
    </w:p>
    <w:p w:rsidR="00E46A29" w:rsidRPr="00065491" w:rsidRDefault="00E46A29" w:rsidP="00E46A29">
      <w:pPr>
        <w:rPr>
          <w:rFonts w:cs="Arial"/>
        </w:rPr>
      </w:pPr>
    </w:p>
    <w:p w:rsidR="00E46A29" w:rsidRPr="00065491" w:rsidRDefault="00E46A29" w:rsidP="00E46A29">
      <w:pPr>
        <w:rPr>
          <w:rFonts w:cs="Arial"/>
        </w:rPr>
      </w:pPr>
      <w:r w:rsidRPr="00065491">
        <w:rPr>
          <w:rFonts w:cs="Arial"/>
        </w:rPr>
        <w:t>Nuevo recorte a las transferencias.</w:t>
      </w:r>
    </w:p>
    <w:p w:rsidR="00E46A29" w:rsidRPr="00065491" w:rsidRDefault="00E46A29" w:rsidP="00E46A29">
      <w:pPr>
        <w:rPr>
          <w:rFonts w:cs="Arial"/>
        </w:rPr>
      </w:pPr>
      <w:r w:rsidRPr="00065491">
        <w:rPr>
          <w:rFonts w:cs="Arial"/>
        </w:rPr>
        <w:t>La aprobación de tratados comerciales y sus efectos negativos a la economía</w:t>
      </w:r>
    </w:p>
    <w:p w:rsidR="00E46A29" w:rsidRPr="00065491" w:rsidRDefault="00E46A29" w:rsidP="00482ECF">
      <w:pPr>
        <w:tabs>
          <w:tab w:val="left" w:pos="4710"/>
        </w:tabs>
        <w:rPr>
          <w:rFonts w:cs="Arial"/>
        </w:rPr>
      </w:pPr>
      <w:r w:rsidRPr="00065491">
        <w:rPr>
          <w:rFonts w:cs="Arial"/>
        </w:rPr>
        <w:t>Existencia de reclamaciones judiciales.</w:t>
      </w:r>
      <w:r w:rsidR="00482ECF">
        <w:rPr>
          <w:rFonts w:cs="Arial"/>
        </w:rPr>
        <w:tab/>
      </w:r>
    </w:p>
    <w:p w:rsidR="00E46A29" w:rsidRPr="00EB74FC" w:rsidRDefault="00E46A29" w:rsidP="00E46A29">
      <w:pPr>
        <w:ind w:left="-540"/>
        <w:rPr>
          <w:rFonts w:cs="Arial"/>
          <w:bCs/>
        </w:rPr>
      </w:pPr>
      <w:r>
        <w:rPr>
          <w:rFonts w:cs="Arial"/>
          <w:b/>
          <w:bCs/>
        </w:rPr>
        <w:t xml:space="preserve">        </w:t>
      </w:r>
      <w:r w:rsidR="00CD67C7">
        <w:rPr>
          <w:rFonts w:cs="Arial"/>
          <w:bCs/>
        </w:rPr>
        <w:t>Ley de 1530 del 2012.</w:t>
      </w:r>
    </w:p>
    <w:p w:rsidR="00E46A29" w:rsidRPr="005751E1" w:rsidRDefault="005751E1" w:rsidP="00E46A29">
      <w:pPr>
        <w:rPr>
          <w:rFonts w:cs="Arial"/>
          <w:bCs/>
        </w:rPr>
      </w:pPr>
      <w:r w:rsidRPr="005751E1">
        <w:rPr>
          <w:rFonts w:cs="Arial"/>
          <w:bCs/>
        </w:rPr>
        <w:t>Nueva ley de</w:t>
      </w:r>
      <w:r>
        <w:rPr>
          <w:rFonts w:cs="Arial"/>
          <w:bCs/>
        </w:rPr>
        <w:t xml:space="preserve">l sistema general de </w:t>
      </w:r>
      <w:r w:rsidRPr="005751E1">
        <w:rPr>
          <w:rFonts w:cs="Arial"/>
          <w:bCs/>
        </w:rPr>
        <w:t xml:space="preserve"> regalías</w:t>
      </w:r>
    </w:p>
    <w:p w:rsidR="00E46A29" w:rsidRDefault="00E46A29" w:rsidP="00E46A29">
      <w:pPr>
        <w:rPr>
          <w:rFonts w:cs="Arial"/>
          <w:b/>
          <w:bCs/>
        </w:rPr>
      </w:pPr>
    </w:p>
    <w:p w:rsidR="00E46A29" w:rsidRPr="00065491" w:rsidRDefault="00E46A29" w:rsidP="00E46A29">
      <w:pPr>
        <w:rPr>
          <w:rFonts w:cs="Arial"/>
          <w:b/>
          <w:bCs/>
        </w:rPr>
      </w:pPr>
      <w:r w:rsidRPr="00065491">
        <w:rPr>
          <w:rFonts w:cs="Arial"/>
          <w:b/>
          <w:bCs/>
        </w:rPr>
        <w:t>OPORTUNIDADES:</w:t>
      </w:r>
    </w:p>
    <w:p w:rsidR="00E46A29" w:rsidRDefault="00E46A29" w:rsidP="00E46A29">
      <w:pPr>
        <w:rPr>
          <w:rFonts w:cs="Arial"/>
          <w:b/>
          <w:bCs/>
        </w:rPr>
      </w:pPr>
    </w:p>
    <w:p w:rsidR="00E46A29" w:rsidRPr="00065491" w:rsidRDefault="00E46A29" w:rsidP="00E46A29">
      <w:pPr>
        <w:rPr>
          <w:rFonts w:cs="Arial"/>
        </w:rPr>
      </w:pPr>
      <w:r w:rsidRPr="00065491">
        <w:rPr>
          <w:rFonts w:cs="Arial"/>
        </w:rPr>
        <w:t xml:space="preserve">Captar recursos de cooperación internacional. </w:t>
      </w:r>
    </w:p>
    <w:p w:rsidR="00E46A29" w:rsidRPr="00CC5E1C" w:rsidRDefault="00E46A29" w:rsidP="00E46A29">
      <w:pPr>
        <w:rPr>
          <w:rFonts w:cs="Arial"/>
        </w:rPr>
      </w:pPr>
      <w:r w:rsidRPr="00065491">
        <w:rPr>
          <w:rFonts w:cs="Arial"/>
        </w:rPr>
        <w:t>Aprovechar los tratados comerciales para generar dinámica económica en  la región.</w:t>
      </w:r>
    </w:p>
    <w:p w:rsidR="00E46A29" w:rsidRPr="00CC5E1C" w:rsidRDefault="00CC5E1C" w:rsidP="00E46A29">
      <w:pPr>
        <w:rPr>
          <w:rFonts w:cs="Arial"/>
        </w:rPr>
      </w:pPr>
      <w:r w:rsidRPr="00CC5E1C">
        <w:rPr>
          <w:rFonts w:cs="Arial"/>
        </w:rPr>
        <w:t>Aprovechar</w:t>
      </w:r>
      <w:r>
        <w:rPr>
          <w:rFonts w:cs="Arial"/>
        </w:rPr>
        <w:t xml:space="preserve">  las nuevas  políticas nacionales para recuperar las actividades productivas que impactaran sobre la región.</w:t>
      </w:r>
      <w:r w:rsidRPr="00CC5E1C">
        <w:rPr>
          <w:rFonts w:cs="Arial"/>
        </w:rPr>
        <w:t xml:space="preserve"> </w:t>
      </w:r>
    </w:p>
    <w:p w:rsidR="00E46A29" w:rsidRPr="00065491" w:rsidRDefault="00E46A29" w:rsidP="00E46A29">
      <w:pPr>
        <w:rPr>
          <w:rFonts w:cs="Arial"/>
          <w:b/>
        </w:rPr>
      </w:pPr>
    </w:p>
    <w:p w:rsidR="00176575" w:rsidRDefault="00176575" w:rsidP="00E46A29">
      <w:pPr>
        <w:rPr>
          <w:rFonts w:cs="Arial"/>
          <w:b/>
        </w:rPr>
      </w:pPr>
    </w:p>
    <w:p w:rsidR="00E46A29" w:rsidRPr="00065491" w:rsidRDefault="00E46A29" w:rsidP="00E46A29">
      <w:pPr>
        <w:rPr>
          <w:rFonts w:cs="Arial"/>
          <w:b/>
        </w:rPr>
      </w:pPr>
      <w:r w:rsidRPr="00065491">
        <w:rPr>
          <w:rFonts w:cs="Arial"/>
          <w:b/>
        </w:rPr>
        <w:t xml:space="preserve"> OBJETIVOS </w:t>
      </w:r>
    </w:p>
    <w:p w:rsidR="00E46A29" w:rsidRDefault="00E46A29" w:rsidP="00E46A29">
      <w:pPr>
        <w:rPr>
          <w:rFonts w:cs="Arial"/>
          <w:b/>
        </w:rPr>
      </w:pPr>
    </w:p>
    <w:p w:rsidR="00E46A29" w:rsidRPr="00065491" w:rsidRDefault="00E46A29" w:rsidP="00F456DD">
      <w:pPr>
        <w:rPr>
          <w:rFonts w:cs="Arial"/>
          <w:b/>
        </w:rPr>
      </w:pPr>
      <w:r w:rsidRPr="00065491">
        <w:rPr>
          <w:rFonts w:cs="Arial"/>
          <w:b/>
        </w:rPr>
        <w:t>GENERAL</w:t>
      </w:r>
    </w:p>
    <w:p w:rsidR="00E46A29" w:rsidRPr="00065491" w:rsidRDefault="00E46A29" w:rsidP="00E46A29">
      <w:pPr>
        <w:rPr>
          <w:rFonts w:cs="Arial"/>
          <w:b/>
        </w:rPr>
      </w:pPr>
    </w:p>
    <w:p w:rsidR="00E46A29" w:rsidRPr="00065491" w:rsidRDefault="00E46A29" w:rsidP="008E054D">
      <w:pPr>
        <w:jc w:val="both"/>
        <w:rPr>
          <w:rFonts w:cs="Arial"/>
        </w:rPr>
      </w:pPr>
      <w:r w:rsidRPr="00065491">
        <w:rPr>
          <w:rFonts w:cs="Arial"/>
        </w:rPr>
        <w:t xml:space="preserve">Promover la recuperación financiera del municipio de </w:t>
      </w:r>
      <w:r w:rsidR="00C14B6F">
        <w:rPr>
          <w:rFonts w:cs="Arial"/>
        </w:rPr>
        <w:t>Chima</w:t>
      </w:r>
      <w:r w:rsidRPr="00065491">
        <w:rPr>
          <w:rFonts w:cs="Arial"/>
        </w:rPr>
        <w:t xml:space="preserve">, mediante la definición </w:t>
      </w:r>
      <w:r>
        <w:rPr>
          <w:rFonts w:cs="Arial"/>
        </w:rPr>
        <w:t xml:space="preserve">e implementación de un nuevo </w:t>
      </w:r>
      <w:r w:rsidRPr="00065491">
        <w:rPr>
          <w:rFonts w:cs="Arial"/>
        </w:rPr>
        <w:t xml:space="preserve">escenario de ingresos y gastos, al igual que la búsqueda de fuentes de financiación para </w:t>
      </w:r>
      <w:r w:rsidR="00262408">
        <w:rPr>
          <w:rFonts w:cs="Arial"/>
        </w:rPr>
        <w:t xml:space="preserve">avanzar en la </w:t>
      </w:r>
      <w:r w:rsidRPr="00065491">
        <w:rPr>
          <w:rFonts w:cs="Arial"/>
        </w:rPr>
        <w:t>supera</w:t>
      </w:r>
      <w:r w:rsidR="00262408">
        <w:rPr>
          <w:rFonts w:cs="Arial"/>
        </w:rPr>
        <w:t>ción</w:t>
      </w:r>
      <w:r w:rsidRPr="00065491">
        <w:rPr>
          <w:rFonts w:cs="Arial"/>
        </w:rPr>
        <w:t xml:space="preserve"> </w:t>
      </w:r>
      <w:r w:rsidR="00262408">
        <w:rPr>
          <w:rFonts w:cs="Arial"/>
        </w:rPr>
        <w:t>d</w:t>
      </w:r>
      <w:r w:rsidRPr="00065491">
        <w:rPr>
          <w:rFonts w:cs="Arial"/>
        </w:rPr>
        <w:t xml:space="preserve">el déficit </w:t>
      </w:r>
      <w:r w:rsidR="00262408">
        <w:rPr>
          <w:rFonts w:cs="Arial"/>
        </w:rPr>
        <w:t xml:space="preserve">fiscal </w:t>
      </w:r>
      <w:r w:rsidRPr="00065491">
        <w:rPr>
          <w:rFonts w:cs="Arial"/>
        </w:rPr>
        <w:t>existente.</w:t>
      </w:r>
    </w:p>
    <w:p w:rsidR="00E46A29" w:rsidRPr="00065491" w:rsidRDefault="00E46A29" w:rsidP="00E46A29">
      <w:pPr>
        <w:spacing w:line="360" w:lineRule="auto"/>
        <w:rPr>
          <w:rFonts w:cs="Arial"/>
        </w:rPr>
      </w:pPr>
    </w:p>
    <w:p w:rsidR="00E46A29" w:rsidRPr="00065491" w:rsidRDefault="00E46A29" w:rsidP="00E46A29">
      <w:pPr>
        <w:rPr>
          <w:rFonts w:cs="Arial"/>
          <w:b/>
        </w:rPr>
      </w:pPr>
      <w:r w:rsidRPr="00065491">
        <w:rPr>
          <w:rFonts w:cs="Arial"/>
          <w:b/>
        </w:rPr>
        <w:t>ESPECÍFICOS</w:t>
      </w:r>
    </w:p>
    <w:p w:rsidR="00E46A29" w:rsidRPr="00065491" w:rsidRDefault="00E46A29" w:rsidP="00E46A29">
      <w:pPr>
        <w:rPr>
          <w:rFonts w:cs="Arial"/>
          <w:b/>
        </w:rPr>
      </w:pPr>
    </w:p>
    <w:p w:rsidR="00E46A29" w:rsidRPr="00065491" w:rsidRDefault="00E46A29" w:rsidP="00E46A29">
      <w:pPr>
        <w:spacing w:line="360" w:lineRule="auto"/>
        <w:rPr>
          <w:rFonts w:cs="Arial"/>
        </w:rPr>
      </w:pPr>
      <w:r w:rsidRPr="00065491">
        <w:rPr>
          <w:rFonts w:cs="Arial"/>
        </w:rPr>
        <w:t>- Incrementar los recaudos de los ingresos propios del municipio</w:t>
      </w:r>
    </w:p>
    <w:p w:rsidR="00E46A29" w:rsidRPr="00065491" w:rsidRDefault="00E46A29" w:rsidP="00E46A29">
      <w:pPr>
        <w:spacing w:line="360" w:lineRule="auto"/>
        <w:rPr>
          <w:rFonts w:cs="Arial"/>
        </w:rPr>
      </w:pPr>
      <w:r w:rsidRPr="00065491">
        <w:rPr>
          <w:rFonts w:cs="Arial"/>
        </w:rPr>
        <w:t>- Mantene</w:t>
      </w:r>
      <w:r w:rsidR="00D30A8B">
        <w:rPr>
          <w:rFonts w:cs="Arial"/>
        </w:rPr>
        <w:t xml:space="preserve">r los gastos de funcionamiento </w:t>
      </w:r>
      <w:r w:rsidRPr="00065491">
        <w:rPr>
          <w:rFonts w:cs="Arial"/>
        </w:rPr>
        <w:t xml:space="preserve"> </w:t>
      </w:r>
      <w:r w:rsidR="00A842A3">
        <w:rPr>
          <w:rFonts w:cs="Arial"/>
        </w:rPr>
        <w:t xml:space="preserve">por debajo </w:t>
      </w:r>
      <w:r w:rsidRPr="00065491">
        <w:rPr>
          <w:rFonts w:cs="Arial"/>
        </w:rPr>
        <w:t xml:space="preserve"> del 80% de los ingresos       corrientes de libre destinación.</w:t>
      </w:r>
    </w:p>
    <w:p w:rsidR="00E46A29" w:rsidRPr="00065491" w:rsidRDefault="00E46A29" w:rsidP="00E46A29">
      <w:pPr>
        <w:spacing w:line="360" w:lineRule="auto"/>
        <w:rPr>
          <w:rFonts w:cs="Arial"/>
        </w:rPr>
      </w:pPr>
      <w:r w:rsidRPr="00065491">
        <w:rPr>
          <w:rFonts w:cs="Arial"/>
        </w:rPr>
        <w:t xml:space="preserve">- Reducir </w:t>
      </w:r>
      <w:r>
        <w:rPr>
          <w:rFonts w:cs="Arial"/>
        </w:rPr>
        <w:t>gastos generales y acabar con las nóminas paralelas</w:t>
      </w:r>
      <w:r w:rsidRPr="00065491">
        <w:rPr>
          <w:rFonts w:cs="Arial"/>
        </w:rPr>
        <w:t>.</w:t>
      </w:r>
    </w:p>
    <w:p w:rsidR="00E46A29" w:rsidRPr="00065491" w:rsidRDefault="00E46A29" w:rsidP="00E46A29">
      <w:pPr>
        <w:spacing w:line="360" w:lineRule="auto"/>
        <w:rPr>
          <w:rFonts w:cs="Arial"/>
        </w:rPr>
      </w:pPr>
      <w:r w:rsidRPr="00065491">
        <w:rPr>
          <w:rFonts w:cs="Arial"/>
        </w:rPr>
        <w:t>- Apalancar nuevos recursos a partir de la capacidad de endeudamiento</w:t>
      </w:r>
    </w:p>
    <w:p w:rsidR="00E46A29" w:rsidRPr="00065491" w:rsidRDefault="00E46A29" w:rsidP="00E46A29">
      <w:pPr>
        <w:spacing w:line="360" w:lineRule="auto"/>
        <w:rPr>
          <w:rFonts w:cs="Arial"/>
        </w:rPr>
      </w:pPr>
      <w:r w:rsidRPr="00065491">
        <w:rPr>
          <w:rFonts w:cs="Arial"/>
        </w:rPr>
        <w:t>- Incrementar la inversión con recursos propios</w:t>
      </w:r>
    </w:p>
    <w:p w:rsidR="00E46A29" w:rsidRPr="00065491" w:rsidRDefault="00E46A29" w:rsidP="00E46A29">
      <w:pPr>
        <w:rPr>
          <w:rFonts w:cs="Arial"/>
        </w:rPr>
      </w:pPr>
    </w:p>
    <w:p w:rsidR="00E46A29" w:rsidRPr="00065491" w:rsidRDefault="00E46A29" w:rsidP="00E46A29">
      <w:pPr>
        <w:rPr>
          <w:rFonts w:cs="Arial"/>
          <w:b/>
        </w:rPr>
      </w:pPr>
      <w:r w:rsidRPr="00065491">
        <w:rPr>
          <w:rFonts w:cs="Arial"/>
          <w:b/>
        </w:rPr>
        <w:t xml:space="preserve"> POLÍTICAS</w:t>
      </w:r>
    </w:p>
    <w:p w:rsidR="00E46A29" w:rsidRPr="00065491" w:rsidRDefault="00E46A29" w:rsidP="00E46A29">
      <w:pPr>
        <w:rPr>
          <w:rFonts w:cs="Arial"/>
          <w:b/>
        </w:rPr>
      </w:pPr>
    </w:p>
    <w:p w:rsidR="00E46A29" w:rsidRPr="00065491" w:rsidRDefault="00E46A29" w:rsidP="008E054D">
      <w:pPr>
        <w:jc w:val="both"/>
        <w:rPr>
          <w:rFonts w:cs="Arial"/>
        </w:rPr>
      </w:pPr>
      <w:r w:rsidRPr="00065491">
        <w:rPr>
          <w:rFonts w:cs="Arial"/>
        </w:rPr>
        <w:t xml:space="preserve">La política financiera se orienta a la </w:t>
      </w:r>
      <w:r>
        <w:rPr>
          <w:rFonts w:cs="Arial"/>
        </w:rPr>
        <w:t>recuperación de la viabilidad financiera del municipio y su fortalecimiento</w:t>
      </w:r>
      <w:r w:rsidRPr="00065491">
        <w:rPr>
          <w:rFonts w:cs="Arial"/>
        </w:rPr>
        <w:t>, en el marco de las disposiciones emanadas de las leyes 358/97, 550/99, 617/2000 y 819/2003, trabajando con criterios de eficiencia, eficacia y transparencia en la gestión, para la consecución de mayores recursos para la inversión social.</w:t>
      </w:r>
    </w:p>
    <w:p w:rsidR="00F456DD" w:rsidRDefault="00F456DD" w:rsidP="00E46A29">
      <w:pPr>
        <w:rPr>
          <w:rFonts w:cs="Arial"/>
        </w:rPr>
      </w:pPr>
    </w:p>
    <w:p w:rsidR="00021185" w:rsidRDefault="00021185" w:rsidP="00E46A29">
      <w:pPr>
        <w:rPr>
          <w:rFonts w:cs="Arial"/>
          <w:b/>
        </w:rPr>
      </w:pPr>
    </w:p>
    <w:p w:rsidR="00E46A29" w:rsidRPr="00065491" w:rsidRDefault="00E46A29" w:rsidP="00E46A29">
      <w:pPr>
        <w:rPr>
          <w:rFonts w:cs="Arial"/>
          <w:b/>
        </w:rPr>
      </w:pPr>
      <w:r w:rsidRPr="00065491">
        <w:rPr>
          <w:rFonts w:cs="Arial"/>
          <w:b/>
        </w:rPr>
        <w:t>ESTRATEGIAS</w:t>
      </w:r>
    </w:p>
    <w:p w:rsidR="00E46A29" w:rsidRPr="00065491" w:rsidRDefault="00E46A29" w:rsidP="00E46A29">
      <w:pPr>
        <w:rPr>
          <w:rFonts w:cs="Arial"/>
          <w:b/>
        </w:rPr>
      </w:pPr>
    </w:p>
    <w:p w:rsidR="00E46A29" w:rsidRPr="00065491" w:rsidRDefault="00E46A29" w:rsidP="00E46A29">
      <w:pPr>
        <w:numPr>
          <w:ilvl w:val="0"/>
          <w:numId w:val="24"/>
        </w:numPr>
        <w:rPr>
          <w:rFonts w:cs="Arial"/>
          <w:b/>
        </w:rPr>
      </w:pPr>
      <w:r w:rsidRPr="00065491">
        <w:rPr>
          <w:rFonts w:cs="Arial"/>
          <w:b/>
        </w:rPr>
        <w:t>Para el Incremento del Recaudo</w:t>
      </w:r>
    </w:p>
    <w:p w:rsidR="00E46A29" w:rsidRPr="00065491" w:rsidRDefault="00E46A29" w:rsidP="00E46A29">
      <w:pPr>
        <w:rPr>
          <w:rFonts w:cs="Arial"/>
          <w:b/>
        </w:rPr>
      </w:pPr>
    </w:p>
    <w:p w:rsidR="00E46A29" w:rsidRDefault="00B97DB4" w:rsidP="00B97DB4">
      <w:pPr>
        <w:jc w:val="both"/>
        <w:rPr>
          <w:rFonts w:cs="Arial"/>
        </w:rPr>
      </w:pPr>
      <w:r>
        <w:rPr>
          <w:rFonts w:cs="Arial"/>
        </w:rPr>
        <w:t xml:space="preserve"> 1 </w:t>
      </w:r>
      <w:r w:rsidR="00E46A29" w:rsidRPr="00065491">
        <w:rPr>
          <w:rFonts w:cs="Arial"/>
        </w:rPr>
        <w:t>Con apoyo de expertos se fortalecerá</w:t>
      </w:r>
      <w:r w:rsidR="00E46A29" w:rsidRPr="00065491">
        <w:rPr>
          <w:rFonts w:cs="Arial"/>
          <w:b/>
        </w:rPr>
        <w:t xml:space="preserve"> </w:t>
      </w:r>
      <w:r w:rsidR="00E46A29" w:rsidRPr="00065491">
        <w:rPr>
          <w:rFonts w:cs="Arial"/>
        </w:rPr>
        <w:t>el mecanismo de la jurisdicción coactiva, especialmente en el caso del Predial Unificado.</w:t>
      </w:r>
    </w:p>
    <w:p w:rsidR="00B97DB4" w:rsidRDefault="00B97DB4" w:rsidP="00B97DB4">
      <w:pPr>
        <w:jc w:val="both"/>
        <w:rPr>
          <w:rFonts w:cs="Arial"/>
        </w:rPr>
      </w:pPr>
      <w:r w:rsidRPr="00B97DB4">
        <w:rPr>
          <w:rFonts w:cs="Arial"/>
        </w:rPr>
        <w:t xml:space="preserve">       </w:t>
      </w:r>
    </w:p>
    <w:p w:rsidR="008E054D" w:rsidRPr="00B97DB4" w:rsidRDefault="00B97DB4" w:rsidP="00B97DB4">
      <w:pPr>
        <w:jc w:val="both"/>
        <w:rPr>
          <w:rFonts w:cs="Arial"/>
        </w:rPr>
      </w:pPr>
      <w:r>
        <w:rPr>
          <w:rFonts w:cs="Arial"/>
        </w:rPr>
        <w:t xml:space="preserve"> 2  </w:t>
      </w:r>
      <w:r w:rsidR="00E46A29" w:rsidRPr="00B97DB4">
        <w:rPr>
          <w:rFonts w:cs="Arial"/>
        </w:rPr>
        <w:t xml:space="preserve">En asocio </w:t>
      </w:r>
      <w:r w:rsidRPr="00B97DB4">
        <w:rPr>
          <w:rFonts w:cs="Arial"/>
        </w:rPr>
        <w:t>con</w:t>
      </w:r>
      <w:r w:rsidR="00E46A29" w:rsidRPr="00B97DB4">
        <w:rPr>
          <w:rFonts w:cs="Arial"/>
        </w:rPr>
        <w:t xml:space="preserve"> el Instituto Geográfico Agustín Codazzi, se realizara estudio de actualización catastral</w:t>
      </w:r>
      <w:r w:rsidR="00EB74FC">
        <w:rPr>
          <w:rFonts w:cs="Arial"/>
        </w:rPr>
        <w:t xml:space="preserve"> para el año 2013</w:t>
      </w:r>
      <w:r w:rsidR="00C96CE3">
        <w:rPr>
          <w:rFonts w:cs="Arial"/>
        </w:rPr>
        <w:t>, de acuerdo con los lineamientos legales vigentes y  las orientaciones nacionales que se produzcan.</w:t>
      </w:r>
    </w:p>
    <w:p w:rsidR="00B97DB4" w:rsidRDefault="00B97DB4" w:rsidP="00B97DB4">
      <w:pPr>
        <w:pStyle w:val="ListParagraph"/>
        <w:rPr>
          <w:rFonts w:cs="Arial"/>
        </w:rPr>
      </w:pPr>
    </w:p>
    <w:p w:rsidR="00E46A29" w:rsidRDefault="00B97DB4" w:rsidP="00B97DB4">
      <w:pPr>
        <w:jc w:val="both"/>
        <w:rPr>
          <w:rFonts w:cs="Arial"/>
        </w:rPr>
      </w:pPr>
      <w:r>
        <w:rPr>
          <w:rFonts w:cs="Arial"/>
        </w:rPr>
        <w:t xml:space="preserve"> 3 </w:t>
      </w:r>
      <w:r w:rsidR="00E46A29" w:rsidRPr="00065491">
        <w:rPr>
          <w:rFonts w:cs="Arial"/>
        </w:rPr>
        <w:t>En convenio con entidades de apoyo crediticio para el fomento a la generación de ingresos, se podrá estimular las actividades productivas, y por esa vía lograr la recuperación de cartera y pago oportuno de los impuestos, por parte de los contribuyentes</w:t>
      </w:r>
      <w:r w:rsidR="008E054D">
        <w:rPr>
          <w:rFonts w:cs="Arial"/>
        </w:rPr>
        <w:t>.</w:t>
      </w:r>
    </w:p>
    <w:p w:rsidR="008E054D" w:rsidRDefault="008E054D" w:rsidP="008E054D">
      <w:pPr>
        <w:jc w:val="both"/>
        <w:rPr>
          <w:rFonts w:cs="Arial"/>
        </w:rPr>
      </w:pPr>
    </w:p>
    <w:p w:rsidR="00E46A29" w:rsidRDefault="00B97DB4" w:rsidP="00B97DB4">
      <w:pPr>
        <w:jc w:val="both"/>
        <w:rPr>
          <w:rFonts w:cs="Arial"/>
        </w:rPr>
      </w:pPr>
      <w:r>
        <w:rPr>
          <w:rFonts w:cs="Arial"/>
        </w:rPr>
        <w:t xml:space="preserve"> </w:t>
      </w:r>
      <w:r w:rsidR="004D25E7">
        <w:rPr>
          <w:rFonts w:cs="Arial"/>
        </w:rPr>
        <w:t>4  Avanzar con el apoyo del gobierno nacional en la titulación de predios</w:t>
      </w:r>
      <w:r w:rsidR="007519E8">
        <w:rPr>
          <w:rFonts w:cs="Arial"/>
        </w:rPr>
        <w:t>, como estrategia de fortalecimiento de los ingresos</w:t>
      </w:r>
      <w:r w:rsidR="004D25E7">
        <w:rPr>
          <w:rFonts w:cs="Arial"/>
        </w:rPr>
        <w:t xml:space="preserve"> </w:t>
      </w:r>
    </w:p>
    <w:p w:rsidR="00D478E9" w:rsidRDefault="00D478E9" w:rsidP="00B97DB4">
      <w:pPr>
        <w:jc w:val="both"/>
        <w:rPr>
          <w:rFonts w:cs="Arial"/>
        </w:rPr>
      </w:pPr>
    </w:p>
    <w:p w:rsidR="00E46A29" w:rsidRDefault="008A5106" w:rsidP="008A5106">
      <w:pPr>
        <w:jc w:val="both"/>
        <w:rPr>
          <w:rFonts w:cs="Arial"/>
        </w:rPr>
      </w:pPr>
      <w:r>
        <w:rPr>
          <w:rFonts w:cs="Arial"/>
        </w:rPr>
        <w:t xml:space="preserve">5.   Se definirán por vía acuerdos municipales nuevos estímulos para la recuperación de la cartera morosa, especialmente del Predial  Unificado </w:t>
      </w:r>
    </w:p>
    <w:p w:rsidR="008A5106" w:rsidRDefault="008A5106" w:rsidP="00E46A29">
      <w:pPr>
        <w:rPr>
          <w:rFonts w:cs="Arial"/>
        </w:rPr>
      </w:pPr>
    </w:p>
    <w:p w:rsidR="00B057C1" w:rsidRDefault="00B057C1" w:rsidP="00E46A29">
      <w:pPr>
        <w:rPr>
          <w:rFonts w:cs="Arial"/>
        </w:rPr>
      </w:pPr>
    </w:p>
    <w:p w:rsidR="008A5106" w:rsidRDefault="008A5106" w:rsidP="00E46A29">
      <w:pPr>
        <w:rPr>
          <w:rFonts w:cs="Arial"/>
        </w:rPr>
      </w:pPr>
    </w:p>
    <w:p w:rsidR="00E46A29" w:rsidRPr="00065491" w:rsidRDefault="00E46A29" w:rsidP="00E46A29">
      <w:pPr>
        <w:numPr>
          <w:ilvl w:val="1"/>
          <w:numId w:val="14"/>
        </w:numPr>
        <w:rPr>
          <w:rFonts w:cs="Arial"/>
          <w:b/>
        </w:rPr>
      </w:pPr>
      <w:r w:rsidRPr="00065491">
        <w:rPr>
          <w:rFonts w:cs="Arial"/>
          <w:b/>
        </w:rPr>
        <w:t xml:space="preserve">Para reducir o Mantener los Gastos Dentro del Límite de </w:t>
      </w:r>
      <w:smartTag w:uri="urn:schemas-microsoft-com:office:smarttags" w:element="PersonName">
        <w:smartTagPr>
          <w:attr w:name="ProductID" w:val="la Ley"/>
        </w:smartTagPr>
        <w:r w:rsidRPr="00065491">
          <w:rPr>
            <w:rFonts w:cs="Arial"/>
            <w:b/>
          </w:rPr>
          <w:t>la Ley</w:t>
        </w:r>
      </w:smartTag>
      <w:r w:rsidRPr="00065491">
        <w:rPr>
          <w:rFonts w:cs="Arial"/>
          <w:b/>
        </w:rPr>
        <w:t xml:space="preserve"> 617/2000</w:t>
      </w:r>
    </w:p>
    <w:p w:rsidR="00E46A29" w:rsidRPr="00065491" w:rsidRDefault="00E46A29" w:rsidP="00E46A29">
      <w:pPr>
        <w:ind w:left="360"/>
        <w:rPr>
          <w:rFonts w:cs="Arial"/>
          <w:b/>
        </w:rPr>
      </w:pPr>
    </w:p>
    <w:p w:rsidR="00E46A29" w:rsidRDefault="00E46A29" w:rsidP="008E054D">
      <w:pPr>
        <w:numPr>
          <w:ilvl w:val="0"/>
          <w:numId w:val="16"/>
        </w:numPr>
        <w:jc w:val="both"/>
        <w:rPr>
          <w:rFonts w:cs="Arial"/>
        </w:rPr>
      </w:pPr>
      <w:r w:rsidRPr="00065491">
        <w:rPr>
          <w:rFonts w:cs="Arial"/>
        </w:rPr>
        <w:t xml:space="preserve">Con la </w:t>
      </w:r>
      <w:r w:rsidR="001C6063" w:rsidRPr="00065491">
        <w:rPr>
          <w:rFonts w:cs="Arial"/>
        </w:rPr>
        <w:t>asesoría</w:t>
      </w:r>
      <w:r w:rsidRPr="00065491">
        <w:rPr>
          <w:rFonts w:cs="Arial"/>
        </w:rPr>
        <w:t xml:space="preserve"> externa se </w:t>
      </w:r>
      <w:r w:rsidR="001C6063">
        <w:rPr>
          <w:rFonts w:cs="Arial"/>
        </w:rPr>
        <w:t>continuará la</w:t>
      </w:r>
      <w:r>
        <w:rPr>
          <w:rFonts w:cs="Arial"/>
        </w:rPr>
        <w:t xml:space="preserve"> implementa</w:t>
      </w:r>
      <w:r w:rsidR="001C6063">
        <w:rPr>
          <w:rFonts w:cs="Arial"/>
        </w:rPr>
        <w:t>ción</w:t>
      </w:r>
      <w:r>
        <w:rPr>
          <w:rFonts w:cs="Arial"/>
        </w:rPr>
        <w:t xml:space="preserve"> </w:t>
      </w:r>
      <w:r w:rsidR="001C6063">
        <w:rPr>
          <w:rFonts w:cs="Arial"/>
        </w:rPr>
        <w:t>d</w:t>
      </w:r>
      <w:r w:rsidRPr="00065491">
        <w:rPr>
          <w:rFonts w:cs="Arial"/>
        </w:rPr>
        <w:t>el</w:t>
      </w:r>
      <w:r>
        <w:rPr>
          <w:rFonts w:cs="Arial"/>
        </w:rPr>
        <w:t xml:space="preserve"> </w:t>
      </w:r>
      <w:r w:rsidR="00EB74FC">
        <w:rPr>
          <w:rFonts w:cs="Arial"/>
        </w:rPr>
        <w:t>Programa de Saneamiento Fiscal y</w:t>
      </w:r>
      <w:r>
        <w:rPr>
          <w:rFonts w:cs="Arial"/>
        </w:rPr>
        <w:t xml:space="preserve"> Financiero </w:t>
      </w:r>
      <w:r w:rsidRPr="00065491">
        <w:rPr>
          <w:rFonts w:cs="Arial"/>
        </w:rPr>
        <w:t xml:space="preserve"> que </w:t>
      </w:r>
      <w:r>
        <w:rPr>
          <w:rFonts w:cs="Arial"/>
        </w:rPr>
        <w:t xml:space="preserve">ajuste las finanzas territoriales. </w:t>
      </w:r>
    </w:p>
    <w:p w:rsidR="008E054D" w:rsidRPr="00065491" w:rsidRDefault="008E054D" w:rsidP="008E054D">
      <w:pPr>
        <w:ind w:left="360"/>
        <w:jc w:val="both"/>
        <w:rPr>
          <w:rFonts w:cs="Arial"/>
        </w:rPr>
      </w:pPr>
    </w:p>
    <w:p w:rsidR="00E46A29" w:rsidRPr="00065491" w:rsidRDefault="00E46A29" w:rsidP="008E054D">
      <w:pPr>
        <w:numPr>
          <w:ilvl w:val="0"/>
          <w:numId w:val="16"/>
        </w:numPr>
        <w:jc w:val="both"/>
        <w:rPr>
          <w:rFonts w:cs="Arial"/>
        </w:rPr>
      </w:pPr>
      <w:r w:rsidRPr="00065491">
        <w:rPr>
          <w:rFonts w:cs="Arial"/>
        </w:rPr>
        <w:t xml:space="preserve">Capacitar a los servidores públicos en temas de planeación con el apoyo de entidades especializadas, encaminadas a mejor </w:t>
      </w:r>
      <w:r>
        <w:rPr>
          <w:rFonts w:cs="Arial"/>
        </w:rPr>
        <w:t xml:space="preserve">el </w:t>
      </w:r>
      <w:r w:rsidRPr="00065491">
        <w:rPr>
          <w:rFonts w:cs="Arial"/>
        </w:rPr>
        <w:t>uso de los recursos existentes, al logro de resultados y al seguimiento control y evaluación permanente de la gestión.</w:t>
      </w:r>
    </w:p>
    <w:p w:rsidR="00E46A29" w:rsidRDefault="00E46A29" w:rsidP="008E054D">
      <w:pPr>
        <w:jc w:val="both"/>
        <w:rPr>
          <w:rFonts w:cs="Arial"/>
        </w:rPr>
      </w:pPr>
    </w:p>
    <w:p w:rsidR="001373C8" w:rsidRPr="00065491" w:rsidRDefault="001373C8" w:rsidP="008E054D">
      <w:pPr>
        <w:jc w:val="both"/>
        <w:rPr>
          <w:rFonts w:cs="Arial"/>
        </w:rPr>
      </w:pPr>
    </w:p>
    <w:p w:rsidR="00E46A29" w:rsidRDefault="00E46A29" w:rsidP="00E46A29">
      <w:pPr>
        <w:numPr>
          <w:ilvl w:val="1"/>
          <w:numId w:val="16"/>
        </w:numPr>
        <w:spacing w:line="360" w:lineRule="auto"/>
        <w:jc w:val="both"/>
        <w:rPr>
          <w:rFonts w:cs="Arial"/>
          <w:b/>
        </w:rPr>
      </w:pPr>
      <w:r w:rsidRPr="00065491">
        <w:rPr>
          <w:rFonts w:cs="Arial"/>
          <w:b/>
        </w:rPr>
        <w:t>Para el Adecuado Manejo de la Deuda.</w:t>
      </w:r>
    </w:p>
    <w:p w:rsidR="00C623CB" w:rsidRDefault="00C623CB" w:rsidP="00C623CB">
      <w:pPr>
        <w:spacing w:line="360" w:lineRule="auto"/>
        <w:ind w:left="1440"/>
        <w:jc w:val="both"/>
        <w:rPr>
          <w:rFonts w:cs="Arial"/>
          <w:b/>
        </w:rPr>
      </w:pPr>
    </w:p>
    <w:p w:rsidR="00E46A29" w:rsidRPr="00065491" w:rsidRDefault="00E46A29" w:rsidP="008E054D">
      <w:pPr>
        <w:numPr>
          <w:ilvl w:val="0"/>
          <w:numId w:val="15"/>
        </w:numPr>
        <w:jc w:val="both"/>
        <w:rPr>
          <w:rFonts w:cs="Arial"/>
        </w:rPr>
      </w:pPr>
      <w:r w:rsidRPr="00065491">
        <w:rPr>
          <w:rFonts w:cs="Arial"/>
        </w:rPr>
        <w:t>A partir de los estudios de la capacidad de endeudamiento del ente territorial, al igual que el análisis del mercado financiero existente a nivel nacional y en consonancia con las exigencias de inversión social, se gestionaran nuevos créditos.</w:t>
      </w:r>
    </w:p>
    <w:p w:rsidR="00E46A29" w:rsidRPr="00065491" w:rsidRDefault="00E46A29" w:rsidP="008E054D">
      <w:pPr>
        <w:jc w:val="both"/>
        <w:rPr>
          <w:rFonts w:cs="Arial"/>
        </w:rPr>
      </w:pPr>
    </w:p>
    <w:p w:rsidR="00E46A29" w:rsidRDefault="00E46A29" w:rsidP="00E46A29">
      <w:pPr>
        <w:rPr>
          <w:rFonts w:cs="Arial"/>
          <w:b/>
        </w:rPr>
      </w:pPr>
    </w:p>
    <w:p w:rsidR="00E46A29" w:rsidRDefault="00E46A29" w:rsidP="00E46A29">
      <w:pPr>
        <w:rPr>
          <w:rFonts w:cs="Arial"/>
          <w:b/>
        </w:rPr>
      </w:pPr>
      <w:r w:rsidRPr="00065491">
        <w:rPr>
          <w:rFonts w:cs="Arial"/>
          <w:b/>
        </w:rPr>
        <w:t xml:space="preserve"> METAS </w:t>
      </w:r>
    </w:p>
    <w:p w:rsidR="00E46A29" w:rsidRDefault="00E46A29" w:rsidP="00E46A29">
      <w:pPr>
        <w:rPr>
          <w:rFonts w:cs="Arial"/>
          <w:b/>
        </w:rPr>
      </w:pPr>
    </w:p>
    <w:p w:rsidR="00E46A29" w:rsidRPr="00065491" w:rsidRDefault="00E46A29" w:rsidP="00E46A29">
      <w:pPr>
        <w:numPr>
          <w:ilvl w:val="1"/>
          <w:numId w:val="15"/>
        </w:numPr>
        <w:rPr>
          <w:rFonts w:cs="Arial"/>
          <w:b/>
        </w:rPr>
      </w:pPr>
      <w:r w:rsidRPr="00065491">
        <w:rPr>
          <w:rFonts w:cs="Arial"/>
          <w:b/>
        </w:rPr>
        <w:t>Para El Incremento Del Recaudo</w:t>
      </w:r>
    </w:p>
    <w:p w:rsidR="00E46A29" w:rsidRPr="00065491" w:rsidRDefault="00E46A29" w:rsidP="00E46A29">
      <w:pPr>
        <w:rPr>
          <w:rFonts w:cs="Arial"/>
          <w:b/>
        </w:rPr>
      </w:pPr>
    </w:p>
    <w:p w:rsidR="00E46A29" w:rsidRPr="00065491" w:rsidRDefault="00E46A29" w:rsidP="00E46A29">
      <w:pPr>
        <w:numPr>
          <w:ilvl w:val="0"/>
          <w:numId w:val="17"/>
        </w:numPr>
        <w:rPr>
          <w:rFonts w:cs="Arial"/>
        </w:rPr>
      </w:pPr>
      <w:r>
        <w:rPr>
          <w:rFonts w:cs="Arial"/>
        </w:rPr>
        <w:t>A</w:t>
      </w:r>
      <w:r w:rsidRPr="00065491">
        <w:rPr>
          <w:rFonts w:cs="Arial"/>
        </w:rPr>
        <w:t xml:space="preserve">umentar el recaudó de los ingresos </w:t>
      </w:r>
      <w:r>
        <w:rPr>
          <w:rFonts w:cs="Arial"/>
        </w:rPr>
        <w:t>prop</w:t>
      </w:r>
      <w:r w:rsidR="00EB74FC">
        <w:rPr>
          <w:rFonts w:cs="Arial"/>
        </w:rPr>
        <w:t>ios en un 35% en el período 2012</w:t>
      </w:r>
      <w:r w:rsidRPr="00065491">
        <w:rPr>
          <w:rFonts w:cs="Arial"/>
        </w:rPr>
        <w:t xml:space="preserve"> – 201</w:t>
      </w:r>
      <w:r w:rsidR="00EB74FC">
        <w:rPr>
          <w:rFonts w:cs="Arial"/>
        </w:rPr>
        <w:t>5</w:t>
      </w:r>
      <w:r w:rsidRPr="00065491">
        <w:rPr>
          <w:rFonts w:cs="Arial"/>
        </w:rPr>
        <w:t>.</w:t>
      </w:r>
    </w:p>
    <w:p w:rsidR="00E46A29" w:rsidRPr="00065491" w:rsidRDefault="00E46A29" w:rsidP="00E46A29">
      <w:pPr>
        <w:rPr>
          <w:rFonts w:cs="Arial"/>
        </w:rPr>
      </w:pPr>
    </w:p>
    <w:p w:rsidR="00E46A29" w:rsidRDefault="00E46A29" w:rsidP="00E46A29">
      <w:pPr>
        <w:numPr>
          <w:ilvl w:val="1"/>
          <w:numId w:val="17"/>
        </w:numPr>
        <w:rPr>
          <w:rFonts w:cs="Arial"/>
          <w:b/>
        </w:rPr>
      </w:pPr>
      <w:r w:rsidRPr="00065491">
        <w:rPr>
          <w:rFonts w:cs="Arial"/>
          <w:b/>
        </w:rPr>
        <w:t>Con Relación a los Gastos</w:t>
      </w:r>
      <w:r>
        <w:rPr>
          <w:rFonts w:cs="Arial"/>
          <w:b/>
        </w:rPr>
        <w:t xml:space="preserve">  </w:t>
      </w:r>
    </w:p>
    <w:p w:rsidR="00E46A29" w:rsidRPr="00065491" w:rsidRDefault="00E46A29" w:rsidP="00E46A29">
      <w:pPr>
        <w:rPr>
          <w:rFonts w:cs="Arial"/>
          <w:b/>
        </w:rPr>
      </w:pPr>
    </w:p>
    <w:p w:rsidR="00E46A29" w:rsidRDefault="00E46A29" w:rsidP="00E46A29">
      <w:pPr>
        <w:numPr>
          <w:ilvl w:val="0"/>
          <w:numId w:val="18"/>
        </w:numPr>
        <w:rPr>
          <w:rFonts w:cs="Arial"/>
        </w:rPr>
      </w:pPr>
      <w:r w:rsidRPr="00065491">
        <w:rPr>
          <w:rFonts w:cs="Arial"/>
        </w:rPr>
        <w:t xml:space="preserve">Reducir el gasto de funcionamiento en un </w:t>
      </w:r>
      <w:r w:rsidR="00482ECF">
        <w:rPr>
          <w:rFonts w:cs="Arial"/>
        </w:rPr>
        <w:t>20%, en el periodo 2012</w:t>
      </w:r>
      <w:r w:rsidRPr="00065491">
        <w:rPr>
          <w:rFonts w:cs="Arial"/>
        </w:rPr>
        <w:t xml:space="preserve"> – 201</w:t>
      </w:r>
      <w:r w:rsidR="00482ECF">
        <w:rPr>
          <w:rFonts w:cs="Arial"/>
        </w:rPr>
        <w:t>5</w:t>
      </w:r>
    </w:p>
    <w:p w:rsidR="00E46A29" w:rsidRPr="00065491" w:rsidRDefault="00E46A29" w:rsidP="00E46A29">
      <w:pPr>
        <w:ind w:left="360"/>
        <w:rPr>
          <w:rFonts w:cs="Arial"/>
        </w:rPr>
      </w:pPr>
    </w:p>
    <w:p w:rsidR="00E46A29" w:rsidRPr="00065491" w:rsidRDefault="00E46A29" w:rsidP="00E46A29">
      <w:pPr>
        <w:numPr>
          <w:ilvl w:val="0"/>
          <w:numId w:val="18"/>
        </w:numPr>
        <w:rPr>
          <w:rFonts w:cs="Arial"/>
        </w:rPr>
      </w:pPr>
      <w:r w:rsidRPr="00065491">
        <w:rPr>
          <w:rFonts w:cs="Arial"/>
        </w:rPr>
        <w:t xml:space="preserve">Reducir </w:t>
      </w:r>
      <w:r>
        <w:rPr>
          <w:rFonts w:cs="Arial"/>
        </w:rPr>
        <w:t xml:space="preserve">los gastos generales </w:t>
      </w:r>
      <w:r w:rsidRPr="00065491">
        <w:rPr>
          <w:rFonts w:cs="Arial"/>
        </w:rPr>
        <w:t xml:space="preserve">en un </w:t>
      </w:r>
      <w:r w:rsidR="00EB74FC">
        <w:rPr>
          <w:rFonts w:cs="Arial"/>
        </w:rPr>
        <w:t>2</w:t>
      </w:r>
      <w:r>
        <w:rPr>
          <w:rFonts w:cs="Arial"/>
        </w:rPr>
        <w:t>0</w:t>
      </w:r>
      <w:r w:rsidRPr="00065491">
        <w:rPr>
          <w:rFonts w:cs="Arial"/>
        </w:rPr>
        <w:t xml:space="preserve">% para el </w:t>
      </w:r>
      <w:r>
        <w:rPr>
          <w:rFonts w:cs="Arial"/>
        </w:rPr>
        <w:t xml:space="preserve">periodo </w:t>
      </w:r>
      <w:r w:rsidR="00EB74FC">
        <w:rPr>
          <w:rFonts w:cs="Arial"/>
        </w:rPr>
        <w:t>2012 - 2015</w:t>
      </w:r>
    </w:p>
    <w:p w:rsidR="00E46A29" w:rsidRPr="00065491" w:rsidRDefault="00E46A29" w:rsidP="00E46A29">
      <w:pPr>
        <w:rPr>
          <w:rFonts w:cs="Arial"/>
        </w:rPr>
      </w:pPr>
    </w:p>
    <w:p w:rsidR="00E46A29" w:rsidRPr="00065491" w:rsidRDefault="00E46A29" w:rsidP="00E46A29">
      <w:pPr>
        <w:numPr>
          <w:ilvl w:val="1"/>
          <w:numId w:val="18"/>
        </w:numPr>
        <w:rPr>
          <w:rFonts w:cs="Arial"/>
          <w:b/>
        </w:rPr>
      </w:pPr>
      <w:r w:rsidRPr="00065491">
        <w:rPr>
          <w:rFonts w:cs="Arial"/>
          <w:b/>
        </w:rPr>
        <w:t>Para Obtener Nuevos Recursos</w:t>
      </w:r>
    </w:p>
    <w:p w:rsidR="00E46A29" w:rsidRPr="00065491" w:rsidRDefault="00E46A29" w:rsidP="00E46A29">
      <w:pPr>
        <w:rPr>
          <w:rFonts w:cs="Arial"/>
          <w:b/>
        </w:rPr>
      </w:pPr>
    </w:p>
    <w:p w:rsidR="00E46A29" w:rsidRDefault="00E46A29" w:rsidP="008E054D">
      <w:pPr>
        <w:jc w:val="both"/>
        <w:rPr>
          <w:rFonts w:cs="Arial"/>
        </w:rPr>
      </w:pPr>
      <w:r w:rsidRPr="00065491">
        <w:rPr>
          <w:rFonts w:cs="Arial"/>
        </w:rPr>
        <w:t>Contratar recursos de crédito para la</w:t>
      </w:r>
      <w:r w:rsidR="005153D2">
        <w:rPr>
          <w:rFonts w:cs="Arial"/>
        </w:rPr>
        <w:t>s</w:t>
      </w:r>
      <w:r w:rsidRPr="00065491">
        <w:rPr>
          <w:rFonts w:cs="Arial"/>
        </w:rPr>
        <w:t xml:space="preserve"> vigencia</w:t>
      </w:r>
      <w:r w:rsidR="005153D2">
        <w:rPr>
          <w:rFonts w:cs="Arial"/>
        </w:rPr>
        <w:t>s</w:t>
      </w:r>
      <w:r w:rsidRPr="00065491">
        <w:rPr>
          <w:rFonts w:cs="Arial"/>
        </w:rPr>
        <w:t xml:space="preserve"> 20</w:t>
      </w:r>
      <w:r w:rsidR="00482ECF">
        <w:rPr>
          <w:rFonts w:cs="Arial"/>
        </w:rPr>
        <w:t>12</w:t>
      </w:r>
      <w:r w:rsidR="00EB74FC">
        <w:rPr>
          <w:rFonts w:cs="Arial"/>
        </w:rPr>
        <w:t xml:space="preserve"> y 2015</w:t>
      </w:r>
      <w:r w:rsidR="005153D2">
        <w:rPr>
          <w:rFonts w:cs="Arial"/>
        </w:rPr>
        <w:t>,</w:t>
      </w:r>
      <w:r>
        <w:rPr>
          <w:rFonts w:cs="Arial"/>
        </w:rPr>
        <w:t xml:space="preserve"> y </w:t>
      </w:r>
      <w:r w:rsidR="00EB74FC">
        <w:rPr>
          <w:rFonts w:cs="Arial"/>
        </w:rPr>
        <w:t xml:space="preserve">reorientar rentas </w:t>
      </w:r>
      <w:r>
        <w:rPr>
          <w:rFonts w:cs="Arial"/>
        </w:rPr>
        <w:t xml:space="preserve"> para financiar el saneamiento fiscal y financiero</w:t>
      </w:r>
      <w:r w:rsidRPr="00065491">
        <w:rPr>
          <w:rFonts w:cs="Arial"/>
        </w:rPr>
        <w:t>.</w:t>
      </w:r>
    </w:p>
    <w:p w:rsidR="00F456DD" w:rsidRPr="00065491" w:rsidRDefault="00F456DD" w:rsidP="008E054D">
      <w:pPr>
        <w:jc w:val="both"/>
        <w:rPr>
          <w:rFonts w:cs="Arial"/>
        </w:rPr>
      </w:pPr>
    </w:p>
    <w:p w:rsidR="00E46A29" w:rsidRPr="00065491" w:rsidRDefault="00E46A29" w:rsidP="008E054D">
      <w:pPr>
        <w:jc w:val="both"/>
        <w:rPr>
          <w:rFonts w:cs="Arial"/>
        </w:rPr>
      </w:pPr>
      <w:r w:rsidRPr="00065491">
        <w:rPr>
          <w:rFonts w:cs="Arial"/>
        </w:rPr>
        <w:t xml:space="preserve">Conseguir recursos de </w:t>
      </w:r>
      <w:r w:rsidR="00DD007F" w:rsidRPr="00065491">
        <w:rPr>
          <w:rFonts w:cs="Arial"/>
        </w:rPr>
        <w:t>cofinanciación</w:t>
      </w:r>
      <w:r w:rsidR="008D6ADD">
        <w:rPr>
          <w:rFonts w:cs="Arial"/>
        </w:rPr>
        <w:t xml:space="preserve"> interna</w:t>
      </w:r>
      <w:r w:rsidRPr="00065491">
        <w:rPr>
          <w:rFonts w:cs="Arial"/>
        </w:rPr>
        <w:t xml:space="preserve"> por un valor estimado de $</w:t>
      </w:r>
      <w:r w:rsidR="00DD007F">
        <w:rPr>
          <w:rFonts w:cs="Arial"/>
        </w:rPr>
        <w:t xml:space="preserve">12.000.000.000. </w:t>
      </w:r>
      <w:r w:rsidR="00BC044F">
        <w:rPr>
          <w:rFonts w:cs="Arial"/>
        </w:rPr>
        <w:t>En</w:t>
      </w:r>
      <w:r w:rsidR="00DD007F">
        <w:rPr>
          <w:rFonts w:cs="Arial"/>
        </w:rPr>
        <w:t xml:space="preserve"> el periodo 2012</w:t>
      </w:r>
      <w:r w:rsidRPr="00065491">
        <w:rPr>
          <w:rFonts w:cs="Arial"/>
        </w:rPr>
        <w:t xml:space="preserve"> – 201</w:t>
      </w:r>
      <w:r w:rsidR="00DD007F">
        <w:rPr>
          <w:rFonts w:cs="Arial"/>
        </w:rPr>
        <w:t>5</w:t>
      </w:r>
      <w:r w:rsidRPr="00065491">
        <w:rPr>
          <w:rFonts w:cs="Arial"/>
        </w:rPr>
        <w:t>.</w:t>
      </w:r>
    </w:p>
    <w:p w:rsidR="00E46A29" w:rsidRPr="00065491" w:rsidRDefault="00E46A29" w:rsidP="008E054D">
      <w:pPr>
        <w:jc w:val="both"/>
        <w:rPr>
          <w:rFonts w:cs="Arial"/>
        </w:rPr>
      </w:pPr>
    </w:p>
    <w:p w:rsidR="00E46A29" w:rsidRPr="00065491" w:rsidRDefault="00E46A29" w:rsidP="00E46A29">
      <w:pPr>
        <w:rPr>
          <w:rFonts w:cs="Arial"/>
          <w:b/>
        </w:rPr>
      </w:pPr>
      <w:r w:rsidRPr="00065491">
        <w:rPr>
          <w:rFonts w:cs="Arial"/>
          <w:b/>
        </w:rPr>
        <w:t xml:space="preserve"> PROGRAMAS Y PROYECTOS</w:t>
      </w:r>
    </w:p>
    <w:p w:rsidR="00F456DD" w:rsidRDefault="00F456DD" w:rsidP="00E46A29">
      <w:pPr>
        <w:rPr>
          <w:rFonts w:cs="Arial"/>
          <w:b/>
        </w:rPr>
      </w:pPr>
    </w:p>
    <w:p w:rsidR="00E46A29" w:rsidRPr="00065491" w:rsidRDefault="00E46A29" w:rsidP="00E46A29">
      <w:pPr>
        <w:rPr>
          <w:rFonts w:cs="Arial"/>
          <w:b/>
        </w:rPr>
      </w:pPr>
      <w:r w:rsidRPr="00065491">
        <w:rPr>
          <w:rFonts w:cs="Arial"/>
          <w:b/>
        </w:rPr>
        <w:t xml:space="preserve"> Modernización de </w:t>
      </w:r>
      <w:smartTag w:uri="urn:schemas-microsoft-com:office:smarttags" w:element="PersonName">
        <w:smartTagPr>
          <w:attr w:name="ProductID" w:val="la Hacienda P￺blica"/>
        </w:smartTagPr>
        <w:smartTag w:uri="urn:schemas-microsoft-com:office:smarttags" w:element="PersonName">
          <w:smartTagPr>
            <w:attr w:name="ProductID" w:val="la Hacienda"/>
          </w:smartTagPr>
          <w:r w:rsidRPr="00065491">
            <w:rPr>
              <w:rFonts w:cs="Arial"/>
              <w:b/>
            </w:rPr>
            <w:t>la Hacienda</w:t>
          </w:r>
        </w:smartTag>
        <w:r w:rsidRPr="00065491">
          <w:rPr>
            <w:rFonts w:cs="Arial"/>
            <w:b/>
          </w:rPr>
          <w:t xml:space="preserve"> Pública</w:t>
        </w:r>
      </w:smartTag>
    </w:p>
    <w:p w:rsidR="00E46A29" w:rsidRPr="00065491" w:rsidRDefault="00E46A29" w:rsidP="00E46A29">
      <w:pPr>
        <w:rPr>
          <w:rFonts w:cs="Arial"/>
          <w:b/>
        </w:rPr>
      </w:pPr>
    </w:p>
    <w:p w:rsidR="00E46A29" w:rsidRPr="002D0E1E" w:rsidRDefault="00E46A29" w:rsidP="00B61548">
      <w:pPr>
        <w:rPr>
          <w:rFonts w:cs="Arial"/>
        </w:rPr>
      </w:pPr>
      <w:r w:rsidRPr="002D0E1E">
        <w:rPr>
          <w:rFonts w:cs="Arial"/>
        </w:rPr>
        <w:t>Proyecto 1 - Actualización del avaluó catastral</w:t>
      </w:r>
      <w:r>
        <w:rPr>
          <w:rFonts w:cs="Arial"/>
        </w:rPr>
        <w:t xml:space="preserve">                      </w:t>
      </w:r>
    </w:p>
    <w:p w:rsidR="00E46A29" w:rsidRDefault="00E46A29" w:rsidP="00B61548">
      <w:pPr>
        <w:rPr>
          <w:rFonts w:cs="Arial"/>
        </w:rPr>
      </w:pPr>
      <w:r w:rsidRPr="002D0E1E">
        <w:rPr>
          <w:rFonts w:cs="Arial"/>
        </w:rPr>
        <w:t xml:space="preserve">Proyecto 2 - Sistematización </w:t>
      </w:r>
      <w:r w:rsidR="004165A3">
        <w:rPr>
          <w:rFonts w:cs="Arial"/>
        </w:rPr>
        <w:t>Sub</w:t>
      </w:r>
      <w:r w:rsidRPr="002D0E1E">
        <w:rPr>
          <w:rFonts w:cs="Arial"/>
        </w:rPr>
        <w:t>área</w:t>
      </w:r>
      <w:r w:rsidR="004165A3">
        <w:rPr>
          <w:rFonts w:cs="Arial"/>
        </w:rPr>
        <w:t>s</w:t>
      </w:r>
      <w:r w:rsidRPr="002D0E1E">
        <w:rPr>
          <w:rFonts w:cs="Arial"/>
        </w:rPr>
        <w:t xml:space="preserve"> de Tesorería</w:t>
      </w:r>
      <w:r>
        <w:rPr>
          <w:rFonts w:cs="Arial"/>
        </w:rPr>
        <w:t xml:space="preserve">, presupuesto </w:t>
      </w:r>
      <w:r w:rsidRPr="002D0E1E">
        <w:rPr>
          <w:rFonts w:cs="Arial"/>
        </w:rPr>
        <w:t>y</w:t>
      </w:r>
      <w:r>
        <w:rPr>
          <w:rFonts w:cs="Arial"/>
        </w:rPr>
        <w:t xml:space="preserve"> </w:t>
      </w:r>
      <w:r w:rsidRPr="002D0E1E">
        <w:rPr>
          <w:rFonts w:cs="Arial"/>
        </w:rPr>
        <w:t>contabilidad</w:t>
      </w:r>
      <w:r>
        <w:rPr>
          <w:rFonts w:cs="Arial"/>
        </w:rPr>
        <w:t xml:space="preserve">                            </w:t>
      </w:r>
    </w:p>
    <w:p w:rsidR="00E46A29" w:rsidRPr="002D0E1E" w:rsidRDefault="00E46A29" w:rsidP="00E46A29">
      <w:pPr>
        <w:ind w:left="360"/>
        <w:rPr>
          <w:rFonts w:cs="Arial"/>
        </w:rPr>
      </w:pPr>
      <w:r>
        <w:rPr>
          <w:rFonts w:cs="Arial"/>
        </w:rPr>
        <w:t xml:space="preserve">                                                                                               </w:t>
      </w:r>
    </w:p>
    <w:p w:rsidR="00E46A29" w:rsidRPr="002D0E1E" w:rsidRDefault="00E46A29" w:rsidP="00B61548">
      <w:pPr>
        <w:rPr>
          <w:rFonts w:cs="Arial"/>
        </w:rPr>
      </w:pPr>
      <w:r w:rsidRPr="002D0E1E">
        <w:rPr>
          <w:rFonts w:cs="Arial"/>
        </w:rPr>
        <w:t>Proyecto 3 - Saneamiento Contable</w:t>
      </w:r>
      <w:r>
        <w:rPr>
          <w:rFonts w:cs="Arial"/>
        </w:rPr>
        <w:t xml:space="preserve">                                                             </w:t>
      </w:r>
    </w:p>
    <w:p w:rsidR="00B61548" w:rsidRDefault="00E46A29" w:rsidP="00E46A29">
      <w:pPr>
        <w:rPr>
          <w:rFonts w:cs="Arial"/>
        </w:rPr>
      </w:pPr>
      <w:r w:rsidRPr="008B3620">
        <w:rPr>
          <w:rFonts w:cs="Arial"/>
        </w:rPr>
        <w:t>Proyecto 4</w:t>
      </w:r>
      <w:r>
        <w:rPr>
          <w:rFonts w:cs="Arial"/>
        </w:rPr>
        <w:t xml:space="preserve"> -  Elaboración de Manuales de procedimientos     </w:t>
      </w:r>
    </w:p>
    <w:p w:rsidR="00E46A29" w:rsidRPr="00446088" w:rsidRDefault="00212243" w:rsidP="00E46A29">
      <w:pPr>
        <w:rPr>
          <w:rFonts w:cs="Arial"/>
        </w:rPr>
      </w:pPr>
      <w:r>
        <w:rPr>
          <w:rFonts w:cs="Arial"/>
        </w:rPr>
        <w:t xml:space="preserve"> Proyecto 5    </w:t>
      </w:r>
      <w:r w:rsidR="00D073ED">
        <w:rPr>
          <w:rFonts w:cs="Arial"/>
        </w:rPr>
        <w:t>H</w:t>
      </w:r>
      <w:r>
        <w:rPr>
          <w:rFonts w:cs="Arial"/>
        </w:rPr>
        <w:t>is</w:t>
      </w:r>
      <w:r w:rsidR="00E46A29">
        <w:rPr>
          <w:rFonts w:cs="Arial"/>
        </w:rPr>
        <w:t xml:space="preserve">toria Laboral y Actualización del Pasivocol  </w:t>
      </w:r>
    </w:p>
    <w:p w:rsidR="001373C8" w:rsidRDefault="001373C8" w:rsidP="00E46A29">
      <w:pPr>
        <w:rPr>
          <w:rFonts w:cs="Arial"/>
          <w:b/>
        </w:rPr>
      </w:pPr>
    </w:p>
    <w:p w:rsidR="00E46A29" w:rsidRPr="00065491" w:rsidRDefault="00E46A29" w:rsidP="00E46A29">
      <w:pPr>
        <w:rPr>
          <w:rFonts w:cs="Arial"/>
          <w:b/>
        </w:rPr>
      </w:pPr>
      <w:r w:rsidRPr="00065491">
        <w:rPr>
          <w:rFonts w:cs="Arial"/>
          <w:b/>
        </w:rPr>
        <w:t>Saneamiento Fiscal y Financiero</w:t>
      </w:r>
    </w:p>
    <w:p w:rsidR="00E46A29" w:rsidRPr="00065491" w:rsidRDefault="00E46A29" w:rsidP="00E46A29">
      <w:pPr>
        <w:rPr>
          <w:rFonts w:cs="Arial"/>
          <w:b/>
        </w:rPr>
      </w:pPr>
    </w:p>
    <w:p w:rsidR="00E46A29" w:rsidRPr="00065491" w:rsidRDefault="00E46A29" w:rsidP="00E46A29">
      <w:pPr>
        <w:rPr>
          <w:rFonts w:cs="Arial"/>
          <w:b/>
        </w:rPr>
      </w:pPr>
      <w:r w:rsidRPr="00065491">
        <w:rPr>
          <w:rFonts w:cs="Arial"/>
          <w:b/>
        </w:rPr>
        <w:t>Proyectos:</w:t>
      </w:r>
    </w:p>
    <w:p w:rsidR="00E46A29" w:rsidRPr="002D0E1E" w:rsidRDefault="00E46A29" w:rsidP="00E46A29">
      <w:pPr>
        <w:rPr>
          <w:rFonts w:cs="Arial"/>
        </w:rPr>
      </w:pPr>
    </w:p>
    <w:p w:rsidR="00E46A29" w:rsidRPr="002D0E1E" w:rsidRDefault="00E46A29" w:rsidP="00933AE2">
      <w:pPr>
        <w:rPr>
          <w:rFonts w:cs="Arial"/>
        </w:rPr>
      </w:pPr>
      <w:r w:rsidRPr="002D0E1E">
        <w:rPr>
          <w:rFonts w:cs="Arial"/>
        </w:rPr>
        <w:t xml:space="preserve"> 1.  </w:t>
      </w:r>
      <w:r>
        <w:rPr>
          <w:rFonts w:cs="Arial"/>
        </w:rPr>
        <w:t>Reducción de los gastos de funcionamiento</w:t>
      </w:r>
    </w:p>
    <w:p w:rsidR="00E46A29" w:rsidRPr="002D0E1E" w:rsidRDefault="00E46A29" w:rsidP="00933AE2">
      <w:pPr>
        <w:rPr>
          <w:rFonts w:cs="Arial"/>
        </w:rPr>
      </w:pPr>
      <w:r w:rsidRPr="002D0E1E">
        <w:rPr>
          <w:rFonts w:cs="Arial"/>
        </w:rPr>
        <w:t xml:space="preserve"> 2.  Saneamiento </w:t>
      </w:r>
      <w:r>
        <w:rPr>
          <w:rFonts w:cs="Arial"/>
        </w:rPr>
        <w:t xml:space="preserve">de </w:t>
      </w:r>
      <w:r w:rsidRPr="002D0E1E">
        <w:rPr>
          <w:rFonts w:cs="Arial"/>
        </w:rPr>
        <w:t>pasivos</w:t>
      </w:r>
      <w:r>
        <w:rPr>
          <w:rFonts w:cs="Arial"/>
        </w:rPr>
        <w:t xml:space="preserve">                                                  </w:t>
      </w:r>
    </w:p>
    <w:p w:rsidR="00E46A29" w:rsidRPr="002D0E1E" w:rsidRDefault="00E46A29" w:rsidP="00933AE2">
      <w:pPr>
        <w:rPr>
          <w:rFonts w:cs="Arial"/>
        </w:rPr>
      </w:pPr>
      <w:r>
        <w:rPr>
          <w:rFonts w:cs="Arial"/>
        </w:rPr>
        <w:t>3</w:t>
      </w:r>
      <w:r w:rsidRPr="002D0E1E">
        <w:rPr>
          <w:rFonts w:cs="Arial"/>
        </w:rPr>
        <w:t xml:space="preserve">.  Incremento de </w:t>
      </w:r>
      <w:r>
        <w:rPr>
          <w:rFonts w:cs="Arial"/>
        </w:rPr>
        <w:t>recaudos</w:t>
      </w:r>
    </w:p>
    <w:p w:rsidR="00E46A29" w:rsidRPr="002D0E1E" w:rsidRDefault="00F732DB" w:rsidP="00E46A29">
      <w:pPr>
        <w:rPr>
          <w:rFonts w:cs="Arial"/>
        </w:rPr>
      </w:pPr>
      <w:r>
        <w:rPr>
          <w:rFonts w:cs="Arial"/>
        </w:rPr>
        <w:t>4.  Reestructuración Administrativa</w:t>
      </w:r>
      <w:r w:rsidR="00E46A29" w:rsidRPr="002D0E1E">
        <w:rPr>
          <w:rFonts w:cs="Arial"/>
        </w:rPr>
        <w:t xml:space="preserve"> </w:t>
      </w:r>
    </w:p>
    <w:p w:rsidR="00E46A29" w:rsidRPr="00F732DB" w:rsidRDefault="00F732DB" w:rsidP="00E46A29">
      <w:pPr>
        <w:rPr>
          <w:rFonts w:cs="Arial"/>
        </w:rPr>
      </w:pPr>
      <w:r w:rsidRPr="00F732DB">
        <w:rPr>
          <w:rFonts w:cs="Arial"/>
        </w:rPr>
        <w:t xml:space="preserve">5.  </w:t>
      </w:r>
      <w:r>
        <w:rPr>
          <w:rFonts w:cs="Arial"/>
        </w:rPr>
        <w:t>Constitución del Pasivo Pensional</w:t>
      </w:r>
      <w:r w:rsidRPr="00F732DB">
        <w:rPr>
          <w:rFonts w:cs="Arial"/>
        </w:rPr>
        <w:t xml:space="preserve"> </w:t>
      </w:r>
    </w:p>
    <w:p w:rsidR="008E054D" w:rsidRDefault="008E054D" w:rsidP="00E46A29">
      <w:pPr>
        <w:rPr>
          <w:rFonts w:cs="Arial"/>
          <w:b/>
        </w:rPr>
      </w:pPr>
    </w:p>
    <w:p w:rsidR="00E46A29" w:rsidRPr="00065491" w:rsidRDefault="00E46A29" w:rsidP="00E46A29">
      <w:pPr>
        <w:rPr>
          <w:rFonts w:cs="Arial"/>
          <w:b/>
        </w:rPr>
      </w:pPr>
      <w:r w:rsidRPr="00065491">
        <w:rPr>
          <w:rFonts w:cs="Arial"/>
          <w:b/>
        </w:rPr>
        <w:t xml:space="preserve">Proyecciones a </w:t>
      </w:r>
      <w:r w:rsidR="004309CB">
        <w:rPr>
          <w:rFonts w:cs="Arial"/>
          <w:b/>
        </w:rPr>
        <w:t>10</w:t>
      </w:r>
      <w:r w:rsidRPr="00065491">
        <w:rPr>
          <w:rFonts w:cs="Arial"/>
          <w:b/>
        </w:rPr>
        <w:t xml:space="preserve"> años</w:t>
      </w:r>
    </w:p>
    <w:p w:rsidR="00933AE2" w:rsidRDefault="00933AE2" w:rsidP="00E46A29">
      <w:pPr>
        <w:rPr>
          <w:rFonts w:cs="Arial"/>
        </w:rPr>
      </w:pPr>
    </w:p>
    <w:p w:rsidR="00E46A29" w:rsidRPr="00065491" w:rsidRDefault="00933AE2" w:rsidP="00933AE2">
      <w:pPr>
        <w:jc w:val="both"/>
        <w:rPr>
          <w:rFonts w:cs="Arial"/>
        </w:rPr>
      </w:pPr>
      <w:r>
        <w:rPr>
          <w:rFonts w:cs="Arial"/>
        </w:rPr>
        <w:t xml:space="preserve">En </w:t>
      </w:r>
      <w:r w:rsidR="00BC044F">
        <w:rPr>
          <w:rFonts w:cs="Arial"/>
        </w:rPr>
        <w:t>los 5</w:t>
      </w:r>
      <w:r>
        <w:rPr>
          <w:rFonts w:cs="Arial"/>
        </w:rPr>
        <w:t xml:space="preserve"> formato</w:t>
      </w:r>
      <w:r w:rsidR="0029673D">
        <w:rPr>
          <w:rFonts w:cs="Arial"/>
        </w:rPr>
        <w:t>s</w:t>
      </w:r>
      <w:r>
        <w:rPr>
          <w:rFonts w:cs="Arial"/>
        </w:rPr>
        <w:t xml:space="preserve"> </w:t>
      </w:r>
      <w:r w:rsidR="00914A54">
        <w:rPr>
          <w:rFonts w:cs="Arial"/>
        </w:rPr>
        <w:t xml:space="preserve">que se anexan,  </w:t>
      </w:r>
      <w:r>
        <w:rPr>
          <w:rFonts w:cs="Arial"/>
        </w:rPr>
        <w:t>se establecen las proyecciones de ingresos y gastos del municipio de Chima</w:t>
      </w:r>
      <w:r w:rsidR="001853B6">
        <w:rPr>
          <w:rFonts w:cs="Arial"/>
        </w:rPr>
        <w:t xml:space="preserve"> desde el año 2013 hasta el 2022</w:t>
      </w:r>
      <w:r>
        <w:rPr>
          <w:rFonts w:cs="Arial"/>
        </w:rPr>
        <w:t>, las cuales se convierten en las metas financieras que deben ser tenidas en cuenta</w:t>
      </w:r>
      <w:r w:rsidR="00C12963">
        <w:rPr>
          <w:rFonts w:cs="Arial"/>
        </w:rPr>
        <w:t xml:space="preserve"> para la formulación de</w:t>
      </w:r>
      <w:r>
        <w:rPr>
          <w:rFonts w:cs="Arial"/>
        </w:rPr>
        <w:t xml:space="preserve"> </w:t>
      </w:r>
      <w:r w:rsidR="00C12963">
        <w:rPr>
          <w:rFonts w:cs="Arial"/>
        </w:rPr>
        <w:t xml:space="preserve">los POAI y Presupuestos anuales. </w:t>
      </w:r>
      <w:r w:rsidR="00914A54">
        <w:rPr>
          <w:rFonts w:cs="Arial"/>
        </w:rPr>
        <w:t>Se manejan criterios técnicos prudentes y basados en los lineamientos legales</w:t>
      </w:r>
      <w:r w:rsidR="00F24465">
        <w:rPr>
          <w:rFonts w:cs="Arial"/>
        </w:rPr>
        <w:t>,</w:t>
      </w:r>
      <w:r w:rsidR="00914A54">
        <w:rPr>
          <w:rFonts w:cs="Arial"/>
        </w:rPr>
        <w:t xml:space="preserve"> para el caso de las transferencias y participaciones </w:t>
      </w:r>
      <w:r w:rsidR="00F24465">
        <w:rPr>
          <w:rFonts w:cs="Arial"/>
        </w:rPr>
        <w:t xml:space="preserve">constitucionales </w:t>
      </w:r>
    </w:p>
    <w:p w:rsidR="00E46A29" w:rsidRPr="00065491" w:rsidRDefault="00E46A29" w:rsidP="00E46A29">
      <w:pPr>
        <w:rPr>
          <w:rFonts w:cs="Arial"/>
          <w:b/>
        </w:rPr>
      </w:pPr>
    </w:p>
    <w:p w:rsidR="00270A7A" w:rsidRPr="00EF1AFF" w:rsidRDefault="00270A7A" w:rsidP="00270A7A">
      <w:pPr>
        <w:jc w:val="both"/>
        <w:rPr>
          <w:rFonts w:cs="Arial"/>
          <w:b/>
          <w:szCs w:val="24"/>
          <w:lang w:val="es-ES"/>
        </w:rPr>
      </w:pPr>
      <w:r w:rsidRPr="00EF1AFF">
        <w:rPr>
          <w:rFonts w:cs="Arial"/>
          <w:b/>
          <w:szCs w:val="24"/>
        </w:rPr>
        <w:t xml:space="preserve">2 </w:t>
      </w:r>
      <w:r w:rsidRPr="00EF1AFF">
        <w:rPr>
          <w:rFonts w:cs="Arial"/>
          <w:b/>
          <w:szCs w:val="24"/>
          <w:lang w:val="es-ES"/>
        </w:rPr>
        <w:t>Las metas de superávit primario, el nivel de deuda pública y un análisis de su sostenibilidad</w:t>
      </w:r>
    </w:p>
    <w:p w:rsidR="00E0442E" w:rsidRPr="00270A7A" w:rsidRDefault="00E0442E" w:rsidP="00E46A29">
      <w:pPr>
        <w:spacing w:line="360" w:lineRule="auto"/>
        <w:rPr>
          <w:rFonts w:cs="Arial"/>
          <w:b/>
          <w:lang w:val="es-ES"/>
        </w:rPr>
      </w:pPr>
    </w:p>
    <w:p w:rsidR="00954654" w:rsidRDefault="0029673D" w:rsidP="00B26113">
      <w:pPr>
        <w:spacing w:line="360" w:lineRule="auto"/>
        <w:jc w:val="both"/>
        <w:rPr>
          <w:rFonts w:cs="Arial"/>
        </w:rPr>
      </w:pPr>
      <w:r w:rsidRPr="0029673D">
        <w:rPr>
          <w:rFonts w:cs="Arial"/>
        </w:rPr>
        <w:t xml:space="preserve">En el </w:t>
      </w:r>
      <w:r>
        <w:rPr>
          <w:rFonts w:cs="Arial"/>
        </w:rPr>
        <w:t>f</w:t>
      </w:r>
      <w:r w:rsidRPr="0029673D">
        <w:rPr>
          <w:rFonts w:cs="Arial"/>
        </w:rPr>
        <w:t xml:space="preserve">ormato </w:t>
      </w:r>
      <w:r>
        <w:rPr>
          <w:rFonts w:cs="Arial"/>
        </w:rPr>
        <w:t xml:space="preserve">denominado Balance Financiero,  el cual se anexa, se muestra el comportamiento de los ingresos corrientes  frente a los gastos corrientes </w:t>
      </w:r>
      <w:r w:rsidR="00FC47D4">
        <w:rPr>
          <w:rFonts w:cs="Arial"/>
        </w:rPr>
        <w:t>para calcular el ahorro o déficit corriente, como también se observan los ingresos de capital frente a los gastos de capital, los cuales se cruzan y  reflejan el ahorro o déficit de capital. Al final se suman los ahorros o déficits tanto corriente como de  capital</w:t>
      </w:r>
      <w:r w:rsidR="00B26113">
        <w:rPr>
          <w:rFonts w:cs="Arial"/>
        </w:rPr>
        <w:t xml:space="preserve">, para dar como resultado el déficit o superávit  primario de la vigencia. En dicho formato se ve a las claras como el municipio </w:t>
      </w:r>
      <w:r w:rsidR="00B26113">
        <w:rPr>
          <w:rFonts w:cs="Arial"/>
        </w:rPr>
        <w:lastRenderedPageBreak/>
        <w:t>presenta y proyecta un superávit primario creciente año tras año, como resultado del manejo prudente y de unas proyecciones técnicamente consistentes que deben servir de soporte para que los próximos gobiernos sigan manejando responsablemente el tema de las finanzas públicas</w:t>
      </w:r>
      <w:r w:rsidR="00954654">
        <w:rPr>
          <w:rFonts w:cs="Arial"/>
        </w:rPr>
        <w:t xml:space="preserve">. </w:t>
      </w:r>
    </w:p>
    <w:p w:rsidR="00C623CB" w:rsidRDefault="00954654" w:rsidP="00C623CB">
      <w:pPr>
        <w:spacing w:line="360" w:lineRule="auto"/>
        <w:jc w:val="both"/>
        <w:rPr>
          <w:rFonts w:cs="Arial"/>
        </w:rPr>
      </w:pPr>
      <w:r>
        <w:rPr>
          <w:rFonts w:cs="Arial"/>
        </w:rPr>
        <w:t xml:space="preserve">De igual manera, en formato denominado </w:t>
      </w:r>
      <w:r w:rsidR="00DA0EFA">
        <w:rPr>
          <w:rFonts w:cs="Arial"/>
        </w:rPr>
        <w:t>Capacidad de Pago, se observa la permanente  capacidad de endeudamiento que presenta el municipio de chima, en l</w:t>
      </w:r>
      <w:r w:rsidR="00382288">
        <w:rPr>
          <w:rFonts w:cs="Arial"/>
        </w:rPr>
        <w:t>a actualidad y hacia el año 2022</w:t>
      </w:r>
      <w:r w:rsidR="00DA0EFA">
        <w:rPr>
          <w:rFonts w:cs="Arial"/>
        </w:rPr>
        <w:t xml:space="preserve">. Esta capacidad se mide por 2 indicadores claves como son: </w:t>
      </w:r>
    </w:p>
    <w:p w:rsidR="00C623CB" w:rsidRDefault="00C623CB" w:rsidP="00C623CB">
      <w:pPr>
        <w:spacing w:line="360" w:lineRule="auto"/>
        <w:jc w:val="both"/>
        <w:rPr>
          <w:rFonts w:eastAsia="Arial Unicode MS" w:cs="Arial"/>
          <w:b/>
          <w:bCs/>
          <w:szCs w:val="24"/>
          <w:lang w:val="es-AR" w:eastAsia="es-AR"/>
        </w:rPr>
      </w:pPr>
    </w:p>
    <w:p w:rsidR="00DA0EFA" w:rsidRPr="00C623CB" w:rsidRDefault="00DA0EFA" w:rsidP="00C623CB">
      <w:pPr>
        <w:spacing w:line="360" w:lineRule="auto"/>
        <w:jc w:val="both"/>
        <w:rPr>
          <w:rFonts w:cs="Arial"/>
        </w:rPr>
      </w:pPr>
      <w:r w:rsidRPr="00537AFC">
        <w:rPr>
          <w:rFonts w:eastAsia="Arial Unicode MS" w:cs="Arial"/>
          <w:b/>
          <w:bCs/>
          <w:szCs w:val="24"/>
          <w:lang w:val="es-AR" w:eastAsia="es-AR"/>
        </w:rPr>
        <w:t xml:space="preserve">SOLVENCIA = INTERESES / AHORRO OPERACIONAL  </w:t>
      </w:r>
    </w:p>
    <w:p w:rsidR="00DA0EFA" w:rsidRPr="00537AFC" w:rsidRDefault="00DA0EFA" w:rsidP="00DA0EFA">
      <w:pPr>
        <w:jc w:val="both"/>
        <w:rPr>
          <w:rFonts w:eastAsia="Arial Unicode MS" w:cs="Arial"/>
          <w:b/>
          <w:bCs/>
          <w:color w:val="000000"/>
          <w:szCs w:val="24"/>
          <w:lang w:val="es-AR" w:eastAsia="es-AR"/>
        </w:rPr>
      </w:pPr>
      <w:r w:rsidRPr="00537AFC">
        <w:rPr>
          <w:rFonts w:eastAsia="Arial Unicode MS" w:cs="Arial"/>
          <w:b/>
          <w:bCs/>
          <w:color w:val="000000"/>
          <w:szCs w:val="24"/>
          <w:lang w:val="es-AR" w:eastAsia="es-AR"/>
        </w:rPr>
        <w:t xml:space="preserve">SOSTENIBILIDAD = SALDO DEUDA / INGRESOS CORRIENTES </w:t>
      </w:r>
    </w:p>
    <w:p w:rsidR="00C352D3" w:rsidRDefault="00C352D3" w:rsidP="00B26113">
      <w:pPr>
        <w:spacing w:line="360" w:lineRule="auto"/>
        <w:jc w:val="both"/>
        <w:rPr>
          <w:rFonts w:cs="Arial"/>
        </w:rPr>
      </w:pPr>
    </w:p>
    <w:p w:rsidR="00DA0EFA" w:rsidRDefault="00C352D3" w:rsidP="00B26113">
      <w:pPr>
        <w:spacing w:line="360" w:lineRule="auto"/>
        <w:jc w:val="both"/>
        <w:rPr>
          <w:rFonts w:cs="Arial"/>
        </w:rPr>
      </w:pPr>
      <w:r>
        <w:rPr>
          <w:rFonts w:cs="Arial"/>
        </w:rPr>
        <w:t xml:space="preserve">Los resultados  </w:t>
      </w:r>
      <w:r w:rsidR="00E00CD0">
        <w:rPr>
          <w:rFonts w:cs="Arial"/>
        </w:rPr>
        <w:t>indican  a las claras como se dispone de amplia solvencia y sostenibilidad</w:t>
      </w:r>
      <w:r w:rsidR="004F429C">
        <w:rPr>
          <w:rFonts w:cs="Arial"/>
        </w:rPr>
        <w:t xml:space="preserve">, pues, se está dentro de los límites fijados por la ley 358 de 1997 o ley de endeudamiento o de los </w:t>
      </w:r>
      <w:r w:rsidR="0030137C">
        <w:rPr>
          <w:rFonts w:cs="Arial"/>
        </w:rPr>
        <w:t>semáforos.  Chima se encuentra en estos momentos en semáforo VERDE</w:t>
      </w:r>
      <w:r w:rsidR="00E00CD0">
        <w:rPr>
          <w:rFonts w:cs="Arial"/>
        </w:rPr>
        <w:t xml:space="preserve"> </w:t>
      </w:r>
      <w:r>
        <w:rPr>
          <w:rFonts w:cs="Arial"/>
        </w:rPr>
        <w:t xml:space="preserve"> </w:t>
      </w:r>
      <w:r w:rsidR="00586F48">
        <w:rPr>
          <w:rFonts w:cs="Arial"/>
        </w:rPr>
        <w:t xml:space="preserve">y el manejo de su deuda </w:t>
      </w:r>
      <w:r w:rsidR="00A64CA8">
        <w:rPr>
          <w:rFonts w:cs="Arial"/>
        </w:rPr>
        <w:t xml:space="preserve">financiera </w:t>
      </w:r>
      <w:r w:rsidR="00586F48">
        <w:rPr>
          <w:rFonts w:cs="Arial"/>
        </w:rPr>
        <w:t xml:space="preserve">es sostenible en el tiempo </w:t>
      </w:r>
      <w:r w:rsidR="003D11F1">
        <w:rPr>
          <w:rFonts w:cs="Arial"/>
        </w:rPr>
        <w:t>y demuestra tener capacidad de pago en los créditos.</w:t>
      </w:r>
    </w:p>
    <w:p w:rsidR="00537AFC" w:rsidRDefault="00537AFC" w:rsidP="00CB1F33">
      <w:pPr>
        <w:spacing w:line="360" w:lineRule="auto"/>
        <w:jc w:val="both"/>
        <w:rPr>
          <w:rFonts w:cs="Arial"/>
          <w:b/>
        </w:rPr>
      </w:pPr>
    </w:p>
    <w:p w:rsidR="004D1A93" w:rsidRDefault="00F02938" w:rsidP="00CB1F33">
      <w:pPr>
        <w:spacing w:line="360" w:lineRule="auto"/>
        <w:jc w:val="both"/>
        <w:rPr>
          <w:rFonts w:cs="Arial"/>
          <w:b/>
        </w:rPr>
        <w:sectPr w:rsidR="004D1A93" w:rsidSect="001C691B">
          <w:pgSz w:w="11906" w:h="16838"/>
          <w:pgMar w:top="1417" w:right="1841" w:bottom="1417" w:left="1701" w:header="708" w:footer="708" w:gutter="0"/>
          <w:cols w:space="708"/>
          <w:docGrid w:linePitch="360"/>
        </w:sectPr>
      </w:pPr>
      <w:r>
        <w:rPr>
          <w:rFonts w:cs="Arial"/>
          <w:b/>
        </w:rPr>
        <w:t xml:space="preserve">3.  </w:t>
      </w:r>
      <w:r w:rsidR="00E46A29" w:rsidRPr="00065491">
        <w:rPr>
          <w:rFonts w:cs="Arial"/>
          <w:b/>
        </w:rPr>
        <w:t>LAS ACCIONES Y MEDIDAS ESPECIFICAS EN LAS QUE SE SUSTENTA EL</w:t>
      </w:r>
      <w:r w:rsidR="00E46A29">
        <w:rPr>
          <w:rFonts w:cs="Arial"/>
          <w:b/>
        </w:rPr>
        <w:t xml:space="preserve"> </w:t>
      </w:r>
      <w:r w:rsidR="00E46A29" w:rsidRPr="00065491">
        <w:rPr>
          <w:rFonts w:cs="Arial"/>
          <w:b/>
        </w:rPr>
        <w:t>CUMPLIMIENTO DE LAS METAS CON SUS</w:t>
      </w:r>
      <w:r w:rsidR="00E46A29">
        <w:rPr>
          <w:rFonts w:cs="Arial"/>
          <w:b/>
        </w:rPr>
        <w:t xml:space="preserve"> CORRESPONDIENTES</w:t>
      </w:r>
      <w:r w:rsidR="00CB1F33">
        <w:rPr>
          <w:rFonts w:cs="Arial"/>
          <w:b/>
        </w:rPr>
        <w:t xml:space="preserve"> </w:t>
      </w:r>
      <w:r w:rsidR="00E46A29" w:rsidRPr="00065491">
        <w:rPr>
          <w:rFonts w:cs="Arial"/>
          <w:b/>
        </w:rPr>
        <w:t>CRONOGRAMAS DE EJECUCIÓN</w:t>
      </w:r>
    </w:p>
    <w:p w:rsidR="00E46A29" w:rsidRPr="00065491" w:rsidRDefault="004F6C0B" w:rsidP="00E46A29">
      <w:pPr>
        <w:rPr>
          <w:rFonts w:cs="Arial"/>
        </w:rPr>
      </w:pPr>
      <w:r>
        <w:rPr>
          <w:rFonts w:cs="Arial"/>
          <w:noProof/>
          <w:sz w:val="22"/>
          <w:szCs w:val="22"/>
          <w:lang w:val="en-US" w:eastAsia="en-US"/>
        </w:rPr>
        <w:lastRenderedPageBreak/>
        <mc:AlternateContent>
          <mc:Choice Requires="wps">
            <w:drawing>
              <wp:anchor distT="0" distB="0" distL="114300" distR="114300" simplePos="0" relativeHeight="251657216" behindDoc="0" locked="0" layoutInCell="1" allowOverlap="1">
                <wp:simplePos x="0" y="0"/>
                <wp:positionH relativeFrom="column">
                  <wp:posOffset>0</wp:posOffset>
                </wp:positionH>
                <wp:positionV relativeFrom="paragraph">
                  <wp:posOffset>6752590</wp:posOffset>
                </wp:positionV>
                <wp:extent cx="5486400" cy="414020"/>
                <wp:effectExtent l="9525" t="8890" r="9525" b="5715"/>
                <wp:wrapNone/>
                <wp:docPr id="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414020"/>
                        </a:xfrm>
                        <a:prstGeom prst="rect">
                          <a:avLst/>
                        </a:prstGeom>
                        <a:solidFill>
                          <a:srgbClr val="FFFFFF"/>
                        </a:solidFill>
                        <a:ln w="9525">
                          <a:solidFill>
                            <a:srgbClr val="FFFFFF"/>
                          </a:solidFill>
                          <a:miter lim="800000"/>
                          <a:headEnd/>
                          <a:tailEnd/>
                        </a:ln>
                      </wps:spPr>
                      <wps:txbx>
                        <w:txbxContent>
                          <w:p w:rsidR="008A330B" w:rsidRPr="0018212A" w:rsidRDefault="008A330B" w:rsidP="00E46A29">
                            <w:pPr>
                              <w:rPr>
                                <w:color w:val="000000"/>
                                <w:sz w:val="20"/>
                              </w:rPr>
                            </w:pPr>
                            <w:r w:rsidRPr="0018212A">
                              <w:rPr>
                                <w:color w:val="00000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margin-left:0;margin-top:531.7pt;width:6in;height:32.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" strokecolor="white">
                <v:textbox>
                  <w:txbxContent>
                    <w:p w:rsidR="008A330B" w:rsidRPr="0018212A" w:rsidRDefault="008A330B" w:rsidP="00E46A29">
                      <w:pPr>
                        <w:rPr>
                          <w:color w:val="000000"/>
                          <w:sz w:val="20"/>
                        </w:rPr>
                      </w:pPr>
                      <w:r w:rsidRPr="0018212A">
                        <w:rPr>
                          <w:color w:val="000000"/>
                        </w:rPr>
                        <w:t xml:space="preserve">     </w:t>
                      </w:r>
                    </w:p>
                  </w:txbxContent>
                </v:textbox>
              </v:shape>
            </w:pict>
          </mc:Fallback>
        </mc:AlternateContent>
      </w:r>
      <w:r>
        <w:rPr>
          <w:rFonts w:cs="Arial"/>
          <w:b/>
          <w:noProof/>
          <w:lang w:val="en-US" w:eastAsia="en-US"/>
        </w:rPr>
        <mc:AlternateContent>
          <mc:Choice Requires="wps">
            <w:drawing>
              <wp:anchor distT="0" distB="0" distL="114300" distR="114300" simplePos="0" relativeHeight="251656192" behindDoc="0" locked="0" layoutInCell="1" allowOverlap="1">
                <wp:simplePos x="0" y="0"/>
                <wp:positionH relativeFrom="column">
                  <wp:posOffset>-76200</wp:posOffset>
                </wp:positionH>
                <wp:positionV relativeFrom="paragraph">
                  <wp:posOffset>7858125</wp:posOffset>
                </wp:positionV>
                <wp:extent cx="5486400" cy="414020"/>
                <wp:effectExtent l="9525" t="9525" r="9525" b="508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414020"/>
                        </a:xfrm>
                        <a:prstGeom prst="rect">
                          <a:avLst/>
                        </a:prstGeom>
                        <a:solidFill>
                          <a:srgbClr val="FFFFFF"/>
                        </a:solidFill>
                        <a:ln w="9525">
                          <a:solidFill>
                            <a:srgbClr val="FFFFFF"/>
                          </a:solidFill>
                          <a:miter lim="800000"/>
                          <a:headEnd/>
                          <a:tailEnd/>
                        </a:ln>
                      </wps:spPr>
                      <wps:txbx>
                        <w:txbxContent>
                          <w:p w:rsidR="008A330B" w:rsidRPr="00F43755" w:rsidRDefault="008A330B" w:rsidP="00E46A29">
                            <w:pPr>
                              <w:rPr>
                                <w:sz w:val="20"/>
                              </w:rPr>
                            </w:pPr>
                            <w:r>
                              <w:t xml:space="preserve">      “</w:t>
                            </w:r>
                            <w:r>
                              <w:rPr>
                                <w:sz w:val="20"/>
                              </w:rPr>
                              <w:t>COMPROMISO Y GESTION PARA EL DESARROLLO PRODUCTIVO DE MORROA”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6pt;margin-top:618.75pt;width:6in;height:3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" strokecolor="white">
                <v:textbox>
                  <w:txbxContent>
                    <w:p w:rsidR="008A330B" w:rsidRPr="00F43755" w:rsidRDefault="008A330B" w:rsidP="00E46A29">
                      <w:pPr>
                        <w:rPr>
                          <w:sz w:val="20"/>
                        </w:rPr>
                      </w:pPr>
                      <w:r>
                        <w:t xml:space="preserve">      “</w:t>
                      </w:r>
                      <w:r>
                        <w:rPr>
                          <w:sz w:val="20"/>
                        </w:rPr>
                        <w:t>COMPROMISO Y GESTION PARA EL DESARROLLO PRODUCTIVO DE MORROA”</w:t>
                      </w:r>
                    </w:p>
                  </w:txbxContent>
                </v:textbox>
              </v:shape>
            </w:pict>
          </mc:Fallback>
        </mc:AlternateContent>
      </w:r>
    </w:p>
    <w:tbl>
      <w:tblPr>
        <w:tblpPr w:leftFromText="141" w:rightFromText="141" w:vertAnchor="text" w:tblpXSpec="center" w:tblpY="1"/>
        <w:tblOverlap w:val="never"/>
        <w:tblW w:w="136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4"/>
        <w:gridCol w:w="1098"/>
        <w:gridCol w:w="344"/>
        <w:gridCol w:w="1305"/>
        <w:gridCol w:w="335"/>
        <w:gridCol w:w="90"/>
        <w:gridCol w:w="415"/>
        <w:gridCol w:w="414"/>
        <w:gridCol w:w="414"/>
        <w:gridCol w:w="317"/>
        <w:gridCol w:w="97"/>
        <w:gridCol w:w="137"/>
        <w:gridCol w:w="125"/>
        <w:gridCol w:w="421"/>
        <w:gridCol w:w="179"/>
        <w:gridCol w:w="243"/>
        <w:gridCol w:w="225"/>
        <w:gridCol w:w="196"/>
        <w:gridCol w:w="38"/>
        <w:gridCol w:w="236"/>
        <w:gridCol w:w="152"/>
        <w:gridCol w:w="412"/>
        <w:gridCol w:w="414"/>
        <w:gridCol w:w="84"/>
        <w:gridCol w:w="193"/>
        <w:gridCol w:w="268"/>
        <w:gridCol w:w="351"/>
        <w:gridCol w:w="484"/>
        <w:gridCol w:w="236"/>
        <w:gridCol w:w="1883"/>
        <w:gridCol w:w="422"/>
        <w:gridCol w:w="179"/>
      </w:tblGrid>
      <w:tr w:rsidR="00020C7D" w:rsidRPr="00291FC4" w:rsidTr="00F61956">
        <w:trPr>
          <w:gridAfter w:val="2"/>
          <w:wAfter w:w="598" w:type="dxa"/>
          <w:trHeight w:val="430"/>
        </w:trPr>
        <w:tc>
          <w:tcPr>
            <w:tcW w:w="1927" w:type="dxa"/>
            <w:vMerge w:val="restart"/>
          </w:tcPr>
          <w:p w:rsidR="00020C7D" w:rsidRPr="00291FC4" w:rsidRDefault="00020C7D" w:rsidP="00020C7D">
            <w:pPr>
              <w:rPr>
                <w:rFonts w:cs="Arial"/>
                <w:sz w:val="20"/>
              </w:rPr>
            </w:pPr>
            <w:r w:rsidRPr="00291FC4">
              <w:rPr>
                <w:rFonts w:cs="Arial"/>
                <w:sz w:val="20"/>
              </w:rPr>
              <w:t>PROGRAMAS</w:t>
            </w:r>
          </w:p>
          <w:p w:rsidR="00020C7D" w:rsidRPr="00291FC4" w:rsidRDefault="00020C7D" w:rsidP="00020C7D">
            <w:pPr>
              <w:rPr>
                <w:rFonts w:cs="Arial"/>
                <w:sz w:val="20"/>
              </w:rPr>
            </w:pPr>
            <w:r w:rsidRPr="00291FC4">
              <w:rPr>
                <w:rFonts w:cs="Arial"/>
                <w:sz w:val="20"/>
              </w:rPr>
              <w:t>PROYECTOS</w:t>
            </w:r>
          </w:p>
        </w:tc>
        <w:tc>
          <w:tcPr>
            <w:tcW w:w="1100" w:type="dxa"/>
            <w:vMerge w:val="restart"/>
          </w:tcPr>
          <w:p w:rsidR="00020C7D" w:rsidRPr="00291FC4" w:rsidRDefault="00020C7D" w:rsidP="00020C7D">
            <w:pPr>
              <w:rPr>
                <w:rFonts w:cs="Arial"/>
                <w:sz w:val="20"/>
              </w:rPr>
            </w:pPr>
          </w:p>
          <w:p w:rsidR="00020C7D" w:rsidRPr="00291FC4" w:rsidRDefault="00020C7D" w:rsidP="00020C7D">
            <w:pPr>
              <w:rPr>
                <w:rFonts w:cs="Arial"/>
                <w:sz w:val="20"/>
              </w:rPr>
            </w:pPr>
            <w:r w:rsidRPr="00291FC4">
              <w:rPr>
                <w:rFonts w:cs="Arial"/>
                <w:sz w:val="20"/>
              </w:rPr>
              <w:t>METAS</w:t>
            </w:r>
          </w:p>
        </w:tc>
        <w:tc>
          <w:tcPr>
            <w:tcW w:w="1650" w:type="dxa"/>
            <w:gridSpan w:val="2"/>
            <w:vMerge w:val="restart"/>
          </w:tcPr>
          <w:p w:rsidR="00020C7D" w:rsidRPr="00291FC4" w:rsidRDefault="00020C7D" w:rsidP="00020C7D">
            <w:pPr>
              <w:rPr>
                <w:rFonts w:cs="Arial"/>
                <w:sz w:val="20"/>
              </w:rPr>
            </w:pPr>
          </w:p>
          <w:p w:rsidR="00020C7D" w:rsidRPr="00291FC4" w:rsidRDefault="00020C7D" w:rsidP="00020C7D">
            <w:pPr>
              <w:rPr>
                <w:rFonts w:cs="Arial"/>
                <w:sz w:val="20"/>
              </w:rPr>
            </w:pPr>
            <w:r w:rsidRPr="00291FC4">
              <w:rPr>
                <w:rFonts w:cs="Arial"/>
                <w:sz w:val="20"/>
              </w:rPr>
              <w:t>ACTIVIDADES</w:t>
            </w:r>
          </w:p>
        </w:tc>
        <w:tc>
          <w:tcPr>
            <w:tcW w:w="4444" w:type="dxa"/>
            <w:gridSpan w:val="18"/>
          </w:tcPr>
          <w:p w:rsidR="00020C7D" w:rsidRPr="00291FC4" w:rsidRDefault="00020C7D" w:rsidP="00020C7D">
            <w:pPr>
              <w:rPr>
                <w:rFonts w:cs="Arial"/>
                <w:sz w:val="20"/>
              </w:rPr>
            </w:pPr>
            <w:r w:rsidRPr="00291FC4">
              <w:rPr>
                <w:rFonts w:cs="Arial"/>
                <w:sz w:val="20"/>
              </w:rPr>
              <w:t xml:space="preserve">                   TIEMPO DE EJECUCION</w:t>
            </w:r>
          </w:p>
        </w:tc>
        <w:tc>
          <w:tcPr>
            <w:tcW w:w="414" w:type="dxa"/>
          </w:tcPr>
          <w:p w:rsidR="00020C7D" w:rsidRPr="00291FC4" w:rsidRDefault="00020C7D" w:rsidP="00020C7D">
            <w:pPr>
              <w:rPr>
                <w:rFonts w:cs="Arial"/>
                <w:sz w:val="20"/>
              </w:rPr>
            </w:pPr>
          </w:p>
          <w:p w:rsidR="00020C7D" w:rsidRPr="00291FC4" w:rsidRDefault="00020C7D" w:rsidP="00020C7D">
            <w:pPr>
              <w:rPr>
                <w:rFonts w:cs="Arial"/>
                <w:sz w:val="20"/>
              </w:rPr>
            </w:pPr>
          </w:p>
        </w:tc>
        <w:tc>
          <w:tcPr>
            <w:tcW w:w="3498" w:type="dxa"/>
            <w:gridSpan w:val="7"/>
          </w:tcPr>
          <w:p w:rsidR="00020C7D" w:rsidRDefault="00020C7D" w:rsidP="00020C7D">
            <w:pPr>
              <w:rPr>
                <w:rFonts w:cs="Arial"/>
                <w:sz w:val="20"/>
              </w:rPr>
            </w:pPr>
          </w:p>
          <w:p w:rsidR="00020C7D" w:rsidRPr="00291FC4" w:rsidRDefault="00020C7D" w:rsidP="00BB45A5">
            <w:pPr>
              <w:ind w:left="230"/>
              <w:jc w:val="center"/>
              <w:rPr>
                <w:rFonts w:cs="Arial"/>
                <w:sz w:val="20"/>
              </w:rPr>
            </w:pPr>
            <w:r w:rsidRPr="00291FC4">
              <w:rPr>
                <w:rFonts w:cs="Arial"/>
                <w:sz w:val="20"/>
              </w:rPr>
              <w:t>RESP</w:t>
            </w:r>
            <w:r w:rsidR="00BB45A5">
              <w:rPr>
                <w:rFonts w:cs="Arial"/>
                <w:sz w:val="20"/>
              </w:rPr>
              <w:t>ONSABLE</w:t>
            </w:r>
          </w:p>
        </w:tc>
      </w:tr>
      <w:tr w:rsidR="009B7B85" w:rsidRPr="00291FC4" w:rsidTr="00F61956">
        <w:trPr>
          <w:gridAfter w:val="2"/>
          <w:wAfter w:w="600" w:type="dxa"/>
          <w:trHeight w:val="812"/>
        </w:trPr>
        <w:tc>
          <w:tcPr>
            <w:tcW w:w="1927" w:type="dxa"/>
            <w:vMerge/>
          </w:tcPr>
          <w:p w:rsidR="00020C7D" w:rsidRPr="00291FC4" w:rsidRDefault="00020C7D" w:rsidP="00020C7D">
            <w:pPr>
              <w:rPr>
                <w:rFonts w:cs="Arial"/>
                <w:sz w:val="20"/>
              </w:rPr>
            </w:pPr>
          </w:p>
        </w:tc>
        <w:tc>
          <w:tcPr>
            <w:tcW w:w="1100" w:type="dxa"/>
            <w:vMerge/>
          </w:tcPr>
          <w:p w:rsidR="00020C7D" w:rsidRPr="00291FC4" w:rsidRDefault="00020C7D" w:rsidP="00020C7D">
            <w:pPr>
              <w:rPr>
                <w:rFonts w:cs="Arial"/>
                <w:sz w:val="20"/>
              </w:rPr>
            </w:pPr>
          </w:p>
        </w:tc>
        <w:tc>
          <w:tcPr>
            <w:tcW w:w="1650" w:type="dxa"/>
            <w:gridSpan w:val="2"/>
            <w:vMerge/>
          </w:tcPr>
          <w:p w:rsidR="00020C7D" w:rsidRPr="00291FC4" w:rsidRDefault="00020C7D" w:rsidP="00020C7D">
            <w:pPr>
              <w:rPr>
                <w:rFonts w:cs="Arial"/>
                <w:sz w:val="20"/>
              </w:rPr>
            </w:pPr>
          </w:p>
        </w:tc>
        <w:tc>
          <w:tcPr>
            <w:tcW w:w="425" w:type="dxa"/>
            <w:gridSpan w:val="2"/>
          </w:tcPr>
          <w:p w:rsidR="00020C7D" w:rsidRPr="00291FC4" w:rsidRDefault="003D11F1" w:rsidP="00020C7D">
            <w:pPr>
              <w:rPr>
                <w:rFonts w:cs="Arial"/>
                <w:sz w:val="20"/>
              </w:rPr>
            </w:pPr>
            <w:r>
              <w:rPr>
                <w:rFonts w:cs="Arial"/>
                <w:sz w:val="20"/>
              </w:rPr>
              <w:t>2011</w:t>
            </w:r>
          </w:p>
        </w:tc>
        <w:tc>
          <w:tcPr>
            <w:tcW w:w="415" w:type="dxa"/>
          </w:tcPr>
          <w:p w:rsidR="00020C7D" w:rsidRPr="00291FC4" w:rsidRDefault="00020C7D" w:rsidP="00020C7D">
            <w:pPr>
              <w:rPr>
                <w:rFonts w:cs="Arial"/>
                <w:sz w:val="20"/>
              </w:rPr>
            </w:pPr>
            <w:r w:rsidRPr="00291FC4">
              <w:rPr>
                <w:rFonts w:cs="Arial"/>
                <w:sz w:val="20"/>
              </w:rPr>
              <w:t>20</w:t>
            </w:r>
            <w:r w:rsidR="003D11F1">
              <w:rPr>
                <w:rFonts w:cs="Arial"/>
                <w:sz w:val="20"/>
              </w:rPr>
              <w:t>12</w:t>
            </w:r>
          </w:p>
        </w:tc>
        <w:tc>
          <w:tcPr>
            <w:tcW w:w="414" w:type="dxa"/>
          </w:tcPr>
          <w:p w:rsidR="00020C7D" w:rsidRPr="00291FC4" w:rsidRDefault="00020C7D" w:rsidP="00020C7D">
            <w:pPr>
              <w:rPr>
                <w:rFonts w:cs="Arial"/>
                <w:sz w:val="20"/>
              </w:rPr>
            </w:pPr>
            <w:r w:rsidRPr="00291FC4">
              <w:rPr>
                <w:rFonts w:cs="Arial"/>
                <w:sz w:val="20"/>
              </w:rPr>
              <w:t>20</w:t>
            </w:r>
            <w:r w:rsidR="003D11F1">
              <w:rPr>
                <w:rFonts w:cs="Arial"/>
                <w:sz w:val="20"/>
              </w:rPr>
              <w:t>13</w:t>
            </w:r>
          </w:p>
        </w:tc>
        <w:tc>
          <w:tcPr>
            <w:tcW w:w="414" w:type="dxa"/>
          </w:tcPr>
          <w:p w:rsidR="00020C7D" w:rsidRPr="00291FC4" w:rsidRDefault="00020C7D" w:rsidP="00020C7D">
            <w:pPr>
              <w:rPr>
                <w:rFonts w:cs="Arial"/>
                <w:sz w:val="20"/>
              </w:rPr>
            </w:pPr>
            <w:r w:rsidRPr="00291FC4">
              <w:rPr>
                <w:rFonts w:cs="Arial"/>
                <w:sz w:val="20"/>
              </w:rPr>
              <w:t>20</w:t>
            </w:r>
            <w:r w:rsidR="003D11F1">
              <w:rPr>
                <w:rFonts w:cs="Arial"/>
                <w:sz w:val="20"/>
              </w:rPr>
              <w:t>14</w:t>
            </w:r>
          </w:p>
        </w:tc>
        <w:tc>
          <w:tcPr>
            <w:tcW w:w="414" w:type="dxa"/>
            <w:gridSpan w:val="2"/>
          </w:tcPr>
          <w:p w:rsidR="00020C7D" w:rsidRPr="00291FC4" w:rsidRDefault="00020C7D" w:rsidP="00020C7D">
            <w:pPr>
              <w:rPr>
                <w:rFonts w:cs="Arial"/>
                <w:sz w:val="20"/>
              </w:rPr>
            </w:pPr>
            <w:r w:rsidRPr="00291FC4">
              <w:rPr>
                <w:rFonts w:cs="Arial"/>
                <w:sz w:val="20"/>
              </w:rPr>
              <w:t>20</w:t>
            </w:r>
            <w:r w:rsidR="003D11F1">
              <w:rPr>
                <w:rFonts w:cs="Arial"/>
                <w:sz w:val="20"/>
              </w:rPr>
              <w:t>15</w:t>
            </w:r>
          </w:p>
        </w:tc>
        <w:tc>
          <w:tcPr>
            <w:tcW w:w="262" w:type="dxa"/>
            <w:gridSpan w:val="2"/>
          </w:tcPr>
          <w:p w:rsidR="00020C7D" w:rsidRPr="00291FC4" w:rsidRDefault="00020C7D" w:rsidP="00020C7D">
            <w:pPr>
              <w:rPr>
                <w:rFonts w:cs="Arial"/>
                <w:sz w:val="20"/>
              </w:rPr>
            </w:pPr>
            <w:r w:rsidRPr="00291FC4">
              <w:rPr>
                <w:rFonts w:cs="Arial"/>
                <w:sz w:val="20"/>
              </w:rPr>
              <w:t>20</w:t>
            </w:r>
            <w:r w:rsidR="003D11F1">
              <w:rPr>
                <w:rFonts w:cs="Arial"/>
                <w:sz w:val="20"/>
              </w:rPr>
              <w:t>16</w:t>
            </w:r>
          </w:p>
        </w:tc>
        <w:tc>
          <w:tcPr>
            <w:tcW w:w="421" w:type="dxa"/>
          </w:tcPr>
          <w:p w:rsidR="00020C7D" w:rsidRPr="00291FC4" w:rsidRDefault="00020C7D" w:rsidP="00020C7D">
            <w:pPr>
              <w:rPr>
                <w:rFonts w:cs="Arial"/>
                <w:sz w:val="20"/>
              </w:rPr>
            </w:pPr>
            <w:r w:rsidRPr="00291FC4">
              <w:rPr>
                <w:rFonts w:cs="Arial"/>
                <w:sz w:val="20"/>
              </w:rPr>
              <w:t>20</w:t>
            </w:r>
            <w:r w:rsidR="003D11F1">
              <w:rPr>
                <w:rFonts w:cs="Arial"/>
                <w:sz w:val="20"/>
              </w:rPr>
              <w:t>17</w:t>
            </w:r>
          </w:p>
        </w:tc>
        <w:tc>
          <w:tcPr>
            <w:tcW w:w="422" w:type="dxa"/>
            <w:gridSpan w:val="2"/>
          </w:tcPr>
          <w:p w:rsidR="00020C7D" w:rsidRPr="00291FC4" w:rsidRDefault="00020C7D" w:rsidP="00020C7D">
            <w:pPr>
              <w:rPr>
                <w:rFonts w:cs="Arial"/>
                <w:sz w:val="20"/>
              </w:rPr>
            </w:pPr>
            <w:r w:rsidRPr="00291FC4">
              <w:rPr>
                <w:rFonts w:cs="Arial"/>
                <w:sz w:val="20"/>
              </w:rPr>
              <w:t>2</w:t>
            </w:r>
            <w:r w:rsidR="003D11F1">
              <w:rPr>
                <w:rFonts w:cs="Arial"/>
                <w:sz w:val="20"/>
              </w:rPr>
              <w:t>018</w:t>
            </w:r>
          </w:p>
        </w:tc>
        <w:tc>
          <w:tcPr>
            <w:tcW w:w="421" w:type="dxa"/>
            <w:gridSpan w:val="2"/>
          </w:tcPr>
          <w:p w:rsidR="00020C7D" w:rsidRPr="00291FC4" w:rsidRDefault="00020C7D" w:rsidP="00020C7D">
            <w:pPr>
              <w:rPr>
                <w:rFonts w:cs="Arial"/>
                <w:sz w:val="20"/>
              </w:rPr>
            </w:pPr>
            <w:r w:rsidRPr="00291FC4">
              <w:rPr>
                <w:rFonts w:cs="Arial"/>
                <w:sz w:val="20"/>
              </w:rPr>
              <w:t>201</w:t>
            </w:r>
            <w:r w:rsidR="003D11F1">
              <w:rPr>
                <w:rFonts w:cs="Arial"/>
                <w:sz w:val="20"/>
              </w:rPr>
              <w:t>9</w:t>
            </w:r>
          </w:p>
        </w:tc>
        <w:tc>
          <w:tcPr>
            <w:tcW w:w="424" w:type="dxa"/>
            <w:gridSpan w:val="3"/>
          </w:tcPr>
          <w:p w:rsidR="00020C7D" w:rsidRPr="00667680" w:rsidRDefault="00020C7D" w:rsidP="00020C7D">
            <w:pPr>
              <w:rPr>
                <w:rFonts w:cs="Arial"/>
                <w:sz w:val="20"/>
              </w:rPr>
            </w:pPr>
            <w:r w:rsidRPr="00667680">
              <w:rPr>
                <w:rFonts w:cs="Arial"/>
                <w:sz w:val="20"/>
              </w:rPr>
              <w:t>20</w:t>
            </w:r>
            <w:r w:rsidR="003D11F1" w:rsidRPr="00667680">
              <w:rPr>
                <w:rFonts w:cs="Arial"/>
                <w:sz w:val="20"/>
              </w:rPr>
              <w:t>20</w:t>
            </w:r>
          </w:p>
        </w:tc>
        <w:tc>
          <w:tcPr>
            <w:tcW w:w="409" w:type="dxa"/>
          </w:tcPr>
          <w:p w:rsidR="00020C7D" w:rsidRPr="00667680" w:rsidRDefault="00020C7D" w:rsidP="00020C7D">
            <w:pPr>
              <w:rPr>
                <w:rFonts w:cs="Arial"/>
                <w:sz w:val="20"/>
              </w:rPr>
            </w:pPr>
            <w:r w:rsidRPr="00667680">
              <w:rPr>
                <w:rFonts w:cs="Arial"/>
                <w:sz w:val="20"/>
              </w:rPr>
              <w:t>20</w:t>
            </w:r>
            <w:r w:rsidR="003D11F1" w:rsidRPr="00667680">
              <w:rPr>
                <w:rFonts w:cs="Arial"/>
                <w:sz w:val="20"/>
              </w:rPr>
              <w:t>21</w:t>
            </w:r>
          </w:p>
        </w:tc>
        <w:tc>
          <w:tcPr>
            <w:tcW w:w="414" w:type="dxa"/>
          </w:tcPr>
          <w:p w:rsidR="00020C7D" w:rsidRPr="00291FC4" w:rsidRDefault="00020C7D" w:rsidP="00020C7D">
            <w:pPr>
              <w:rPr>
                <w:rFonts w:cs="Arial"/>
                <w:sz w:val="20"/>
              </w:rPr>
            </w:pPr>
            <w:r>
              <w:rPr>
                <w:rFonts w:cs="Arial"/>
                <w:sz w:val="20"/>
              </w:rPr>
              <w:t>2</w:t>
            </w:r>
            <w:r w:rsidR="003D11F1">
              <w:rPr>
                <w:rFonts w:cs="Arial"/>
                <w:sz w:val="20"/>
              </w:rPr>
              <w:t>022</w:t>
            </w:r>
          </w:p>
        </w:tc>
        <w:tc>
          <w:tcPr>
            <w:tcW w:w="277" w:type="dxa"/>
            <w:gridSpan w:val="2"/>
          </w:tcPr>
          <w:p w:rsidR="00020C7D" w:rsidRPr="00291FC4" w:rsidRDefault="00020C7D" w:rsidP="00020C7D">
            <w:pPr>
              <w:rPr>
                <w:rFonts w:cs="Arial"/>
                <w:sz w:val="20"/>
              </w:rPr>
            </w:pPr>
          </w:p>
        </w:tc>
        <w:tc>
          <w:tcPr>
            <w:tcW w:w="3222" w:type="dxa"/>
            <w:gridSpan w:val="5"/>
          </w:tcPr>
          <w:p w:rsidR="00020C7D" w:rsidRPr="00291FC4" w:rsidRDefault="00020C7D" w:rsidP="00020C7D">
            <w:pPr>
              <w:rPr>
                <w:rFonts w:cs="Arial"/>
                <w:sz w:val="20"/>
              </w:rPr>
            </w:pPr>
          </w:p>
        </w:tc>
      </w:tr>
      <w:tr w:rsidR="009B7B85" w:rsidRPr="00291FC4" w:rsidTr="00F61956">
        <w:trPr>
          <w:gridAfter w:val="2"/>
          <w:wAfter w:w="600" w:type="dxa"/>
          <w:trHeight w:val="3198"/>
        </w:trPr>
        <w:tc>
          <w:tcPr>
            <w:tcW w:w="1927" w:type="dxa"/>
          </w:tcPr>
          <w:p w:rsidR="00020C7D" w:rsidRPr="005505B5" w:rsidRDefault="00020C7D" w:rsidP="00020C7D">
            <w:pPr>
              <w:rPr>
                <w:rFonts w:cs="Arial"/>
                <w:sz w:val="20"/>
              </w:rPr>
            </w:pPr>
            <w:r w:rsidRPr="005505B5">
              <w:rPr>
                <w:rFonts w:cs="Arial"/>
                <w:sz w:val="20"/>
              </w:rPr>
              <w:t>- Modernización de la hacienda pública</w:t>
            </w:r>
          </w:p>
          <w:p w:rsidR="00020C7D" w:rsidRPr="00291FC4" w:rsidRDefault="00020C7D" w:rsidP="00020C7D">
            <w:pPr>
              <w:rPr>
                <w:rFonts w:cs="Arial"/>
                <w:sz w:val="20"/>
              </w:rPr>
            </w:pPr>
          </w:p>
          <w:p w:rsidR="00020C7D" w:rsidRPr="00291FC4" w:rsidRDefault="00020C7D" w:rsidP="00020C7D">
            <w:pPr>
              <w:rPr>
                <w:rFonts w:cs="Arial"/>
                <w:sz w:val="20"/>
              </w:rPr>
            </w:pPr>
            <w:r w:rsidRPr="00291FC4">
              <w:rPr>
                <w:rFonts w:cs="Arial"/>
                <w:sz w:val="20"/>
              </w:rPr>
              <w:t>1. Actualización del avalúo catastral</w:t>
            </w:r>
          </w:p>
        </w:tc>
        <w:tc>
          <w:tcPr>
            <w:tcW w:w="1100" w:type="dxa"/>
          </w:tcPr>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r w:rsidRPr="00291FC4">
              <w:rPr>
                <w:rFonts w:cs="Arial"/>
                <w:sz w:val="20"/>
              </w:rPr>
              <w:t>1.Actualizar 1.200                 predios urbanos</w:t>
            </w:r>
          </w:p>
          <w:p w:rsidR="00020C7D" w:rsidRPr="00291FC4" w:rsidRDefault="00020C7D" w:rsidP="00020C7D">
            <w:pPr>
              <w:ind w:left="360"/>
              <w:rPr>
                <w:rFonts w:cs="Arial"/>
                <w:sz w:val="20"/>
              </w:rPr>
            </w:pPr>
          </w:p>
          <w:p w:rsidR="00020C7D" w:rsidRPr="00291FC4" w:rsidRDefault="00020C7D" w:rsidP="00020C7D">
            <w:pPr>
              <w:rPr>
                <w:rFonts w:cs="Arial"/>
                <w:sz w:val="20"/>
              </w:rPr>
            </w:pPr>
            <w:r w:rsidRPr="00291FC4">
              <w:rPr>
                <w:rFonts w:cs="Arial"/>
                <w:sz w:val="20"/>
              </w:rPr>
              <w:t>2Actualizar 2200 predios rurales</w:t>
            </w:r>
          </w:p>
        </w:tc>
        <w:tc>
          <w:tcPr>
            <w:tcW w:w="1650" w:type="dxa"/>
            <w:gridSpan w:val="2"/>
          </w:tcPr>
          <w:p w:rsidR="00020C7D" w:rsidRPr="00291FC4" w:rsidRDefault="00020C7D" w:rsidP="00020C7D">
            <w:pPr>
              <w:rPr>
                <w:rFonts w:cs="Arial"/>
                <w:sz w:val="20"/>
              </w:rPr>
            </w:pPr>
          </w:p>
          <w:p w:rsidR="00020C7D" w:rsidRPr="00291FC4" w:rsidRDefault="00020C7D" w:rsidP="00020C7D">
            <w:pPr>
              <w:rPr>
                <w:rFonts w:cs="Arial"/>
                <w:sz w:val="20"/>
              </w:rPr>
            </w:pPr>
            <w:r w:rsidRPr="00291FC4">
              <w:rPr>
                <w:rFonts w:cs="Arial"/>
                <w:sz w:val="20"/>
              </w:rPr>
              <w:t xml:space="preserve">1. </w:t>
            </w:r>
            <w:r w:rsidR="00E57D29" w:rsidRPr="00291FC4">
              <w:rPr>
                <w:rFonts w:cs="Arial"/>
                <w:sz w:val="20"/>
              </w:rPr>
              <w:t>planeación</w:t>
            </w:r>
            <w:r w:rsidRPr="00291FC4">
              <w:rPr>
                <w:rFonts w:cs="Arial"/>
                <w:sz w:val="20"/>
              </w:rPr>
              <w:t xml:space="preserve"> y organización del trabajo a realizar.</w:t>
            </w:r>
          </w:p>
          <w:p w:rsidR="00020C7D" w:rsidRPr="00291FC4" w:rsidRDefault="00020C7D" w:rsidP="00020C7D">
            <w:pPr>
              <w:rPr>
                <w:rFonts w:cs="Arial"/>
                <w:sz w:val="20"/>
              </w:rPr>
            </w:pPr>
            <w:r w:rsidRPr="00291FC4">
              <w:rPr>
                <w:rFonts w:cs="Arial"/>
                <w:sz w:val="20"/>
              </w:rPr>
              <w:t>2. estudio de campo</w:t>
            </w:r>
          </w:p>
          <w:p w:rsidR="00020C7D" w:rsidRPr="00291FC4" w:rsidRDefault="00020C7D" w:rsidP="00020C7D">
            <w:pPr>
              <w:rPr>
                <w:rFonts w:cs="Arial"/>
                <w:sz w:val="20"/>
              </w:rPr>
            </w:pPr>
            <w:r w:rsidRPr="00291FC4">
              <w:rPr>
                <w:rFonts w:cs="Arial"/>
                <w:sz w:val="20"/>
              </w:rPr>
              <w:t>3. análisis de la información recogida.</w:t>
            </w:r>
          </w:p>
          <w:p w:rsidR="00020C7D" w:rsidRPr="00291FC4" w:rsidRDefault="00020C7D" w:rsidP="00020C7D">
            <w:pPr>
              <w:rPr>
                <w:rFonts w:cs="Arial"/>
                <w:sz w:val="20"/>
              </w:rPr>
            </w:pPr>
            <w:r w:rsidRPr="00291FC4">
              <w:rPr>
                <w:rFonts w:cs="Arial"/>
                <w:sz w:val="20"/>
              </w:rPr>
              <w:t>4. resultados obtenidos</w:t>
            </w:r>
          </w:p>
          <w:p w:rsidR="00020C7D" w:rsidRPr="00291FC4" w:rsidRDefault="00020C7D" w:rsidP="00020C7D">
            <w:pPr>
              <w:rPr>
                <w:rFonts w:cs="Arial"/>
                <w:sz w:val="20"/>
              </w:rPr>
            </w:pPr>
            <w:r w:rsidRPr="00291FC4">
              <w:rPr>
                <w:rFonts w:cs="Arial"/>
                <w:sz w:val="20"/>
              </w:rPr>
              <w:t>5. informe final</w:t>
            </w:r>
          </w:p>
        </w:tc>
        <w:tc>
          <w:tcPr>
            <w:tcW w:w="425" w:type="dxa"/>
            <w:gridSpan w:val="2"/>
          </w:tcPr>
          <w:p w:rsidR="00020C7D" w:rsidRPr="00291FC4" w:rsidRDefault="00020C7D" w:rsidP="00020C7D">
            <w:pPr>
              <w:rPr>
                <w:rFonts w:cs="Arial"/>
                <w:sz w:val="20"/>
              </w:rPr>
            </w:pPr>
          </w:p>
          <w:p w:rsidR="00020C7D" w:rsidRPr="00291FC4" w:rsidRDefault="00020C7D" w:rsidP="00020C7D">
            <w:pPr>
              <w:rPr>
                <w:rFonts w:cs="Arial"/>
                <w:sz w:val="20"/>
              </w:rPr>
            </w:pPr>
          </w:p>
        </w:tc>
        <w:tc>
          <w:tcPr>
            <w:tcW w:w="415" w:type="dxa"/>
          </w:tcPr>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p>
        </w:tc>
        <w:tc>
          <w:tcPr>
            <w:tcW w:w="414" w:type="dxa"/>
          </w:tcPr>
          <w:p w:rsidR="00020C7D" w:rsidRPr="00291FC4" w:rsidRDefault="00020C7D" w:rsidP="00020C7D">
            <w:pPr>
              <w:rPr>
                <w:rFonts w:cs="Arial"/>
                <w:sz w:val="20"/>
              </w:rPr>
            </w:pPr>
          </w:p>
          <w:p w:rsidR="00020C7D" w:rsidRDefault="00020C7D" w:rsidP="00020C7D">
            <w:pPr>
              <w:rPr>
                <w:rFonts w:cs="Arial"/>
                <w:sz w:val="20"/>
              </w:rPr>
            </w:pPr>
          </w:p>
          <w:p w:rsidR="009920F3" w:rsidRDefault="008631A2" w:rsidP="00020C7D">
            <w:pPr>
              <w:rPr>
                <w:rFonts w:cs="Arial"/>
                <w:sz w:val="20"/>
              </w:rPr>
            </w:pPr>
            <w:r>
              <w:rPr>
                <w:rFonts w:cs="Arial"/>
                <w:sz w:val="20"/>
              </w:rPr>
              <w:t>X</w:t>
            </w:r>
          </w:p>
          <w:p w:rsidR="009920F3" w:rsidRDefault="009920F3" w:rsidP="00020C7D">
            <w:pPr>
              <w:rPr>
                <w:rFonts w:cs="Arial"/>
                <w:sz w:val="20"/>
              </w:rPr>
            </w:pPr>
          </w:p>
          <w:p w:rsidR="009920F3" w:rsidRDefault="009920F3" w:rsidP="00020C7D">
            <w:pPr>
              <w:rPr>
                <w:rFonts w:cs="Arial"/>
                <w:sz w:val="20"/>
              </w:rPr>
            </w:pPr>
          </w:p>
          <w:p w:rsidR="009920F3" w:rsidRDefault="009920F3" w:rsidP="00020C7D">
            <w:pPr>
              <w:rPr>
                <w:rFonts w:cs="Arial"/>
                <w:sz w:val="20"/>
              </w:rPr>
            </w:pPr>
          </w:p>
          <w:p w:rsidR="009920F3" w:rsidRDefault="009920F3" w:rsidP="00020C7D">
            <w:pPr>
              <w:rPr>
                <w:rFonts w:cs="Arial"/>
                <w:sz w:val="20"/>
              </w:rPr>
            </w:pPr>
          </w:p>
          <w:p w:rsidR="009920F3" w:rsidRPr="00291FC4" w:rsidRDefault="009920F3" w:rsidP="00020C7D">
            <w:pPr>
              <w:rPr>
                <w:rFonts w:cs="Arial"/>
                <w:sz w:val="20"/>
              </w:rPr>
            </w:pPr>
          </w:p>
          <w:p w:rsidR="00020C7D" w:rsidRPr="009920F3" w:rsidRDefault="002B0C81" w:rsidP="00020C7D">
            <w:pPr>
              <w:rPr>
                <w:rFonts w:cs="Arial"/>
                <w:sz w:val="18"/>
                <w:szCs w:val="18"/>
              </w:rPr>
            </w:pPr>
            <w:r w:rsidRPr="009920F3">
              <w:rPr>
                <w:rFonts w:cs="Arial"/>
                <w:sz w:val="18"/>
                <w:szCs w:val="18"/>
              </w:rPr>
              <w:t>X</w:t>
            </w:r>
          </w:p>
        </w:tc>
        <w:tc>
          <w:tcPr>
            <w:tcW w:w="414" w:type="dxa"/>
          </w:tcPr>
          <w:p w:rsidR="00020C7D" w:rsidRDefault="00020C7D" w:rsidP="00020C7D">
            <w:pPr>
              <w:rPr>
                <w:rFonts w:cs="Arial"/>
                <w:sz w:val="20"/>
              </w:rPr>
            </w:pPr>
          </w:p>
          <w:p w:rsidR="00A15092" w:rsidRDefault="00A15092" w:rsidP="00020C7D">
            <w:pPr>
              <w:rPr>
                <w:rFonts w:cs="Arial"/>
                <w:sz w:val="20"/>
              </w:rPr>
            </w:pPr>
          </w:p>
          <w:p w:rsidR="00A15092" w:rsidRDefault="00A15092" w:rsidP="00020C7D">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A15092">
            <w:pPr>
              <w:rPr>
                <w:rFonts w:cs="Arial"/>
                <w:sz w:val="20"/>
              </w:rPr>
            </w:pPr>
          </w:p>
          <w:p w:rsidR="00A15092" w:rsidRPr="00291FC4" w:rsidRDefault="00A15092" w:rsidP="00020C7D">
            <w:pPr>
              <w:rPr>
                <w:rFonts w:cs="Arial"/>
                <w:sz w:val="20"/>
              </w:rPr>
            </w:pPr>
          </w:p>
        </w:tc>
        <w:tc>
          <w:tcPr>
            <w:tcW w:w="414" w:type="dxa"/>
            <w:gridSpan w:val="2"/>
          </w:tcPr>
          <w:p w:rsidR="00020C7D" w:rsidRPr="00291FC4" w:rsidRDefault="00020C7D" w:rsidP="00020C7D">
            <w:pPr>
              <w:rPr>
                <w:rFonts w:cs="Arial"/>
                <w:sz w:val="20"/>
              </w:rPr>
            </w:pPr>
          </w:p>
        </w:tc>
        <w:tc>
          <w:tcPr>
            <w:tcW w:w="262" w:type="dxa"/>
            <w:gridSpan w:val="2"/>
          </w:tcPr>
          <w:p w:rsidR="00020C7D" w:rsidRPr="00291FC4" w:rsidRDefault="00020C7D" w:rsidP="00020C7D">
            <w:pPr>
              <w:rPr>
                <w:rFonts w:cs="Arial"/>
                <w:sz w:val="20"/>
              </w:rPr>
            </w:pPr>
          </w:p>
        </w:tc>
        <w:tc>
          <w:tcPr>
            <w:tcW w:w="421" w:type="dxa"/>
          </w:tcPr>
          <w:p w:rsidR="00020C7D" w:rsidRPr="00291FC4" w:rsidRDefault="00020C7D" w:rsidP="00020C7D">
            <w:pPr>
              <w:rPr>
                <w:rFonts w:cs="Arial"/>
                <w:sz w:val="20"/>
              </w:rPr>
            </w:pPr>
          </w:p>
        </w:tc>
        <w:tc>
          <w:tcPr>
            <w:tcW w:w="422" w:type="dxa"/>
            <w:gridSpan w:val="2"/>
          </w:tcPr>
          <w:p w:rsidR="00020C7D" w:rsidRPr="00291FC4" w:rsidRDefault="00020C7D" w:rsidP="00020C7D">
            <w:pPr>
              <w:rPr>
                <w:rFonts w:cs="Arial"/>
                <w:sz w:val="20"/>
              </w:rPr>
            </w:pPr>
          </w:p>
        </w:tc>
        <w:tc>
          <w:tcPr>
            <w:tcW w:w="421" w:type="dxa"/>
            <w:gridSpan w:val="2"/>
          </w:tcPr>
          <w:p w:rsidR="00020C7D" w:rsidRPr="00291FC4" w:rsidRDefault="00020C7D" w:rsidP="00020C7D">
            <w:pPr>
              <w:rPr>
                <w:rFonts w:cs="Arial"/>
                <w:sz w:val="20"/>
              </w:rPr>
            </w:pPr>
          </w:p>
        </w:tc>
        <w:tc>
          <w:tcPr>
            <w:tcW w:w="424" w:type="dxa"/>
            <w:gridSpan w:val="3"/>
          </w:tcPr>
          <w:p w:rsidR="00020C7D" w:rsidRPr="00291FC4" w:rsidRDefault="00020C7D" w:rsidP="00020C7D">
            <w:pPr>
              <w:rPr>
                <w:rFonts w:cs="Arial"/>
                <w:sz w:val="20"/>
              </w:rPr>
            </w:pPr>
          </w:p>
        </w:tc>
        <w:tc>
          <w:tcPr>
            <w:tcW w:w="409" w:type="dxa"/>
          </w:tcPr>
          <w:p w:rsidR="00020C7D" w:rsidRPr="00291FC4" w:rsidRDefault="00020C7D" w:rsidP="00020C7D">
            <w:pPr>
              <w:rPr>
                <w:rFonts w:cs="Arial"/>
                <w:sz w:val="20"/>
              </w:rPr>
            </w:pPr>
          </w:p>
        </w:tc>
        <w:tc>
          <w:tcPr>
            <w:tcW w:w="414" w:type="dxa"/>
            <w:tcBorders>
              <w:bottom w:val="single" w:sz="4" w:space="0" w:color="auto"/>
            </w:tcBorders>
          </w:tcPr>
          <w:p w:rsidR="00020C7D" w:rsidRPr="00291FC4" w:rsidRDefault="00020C7D" w:rsidP="00020C7D">
            <w:pPr>
              <w:rPr>
                <w:rFonts w:cs="Arial"/>
                <w:sz w:val="20"/>
              </w:rPr>
            </w:pPr>
          </w:p>
        </w:tc>
        <w:tc>
          <w:tcPr>
            <w:tcW w:w="277" w:type="dxa"/>
            <w:gridSpan w:val="2"/>
            <w:tcBorders>
              <w:bottom w:val="single" w:sz="4" w:space="0" w:color="auto"/>
            </w:tcBorders>
          </w:tcPr>
          <w:p w:rsidR="00020C7D" w:rsidRPr="00291FC4" w:rsidRDefault="00020C7D" w:rsidP="00020C7D">
            <w:pPr>
              <w:rPr>
                <w:rFonts w:cs="Arial"/>
                <w:sz w:val="20"/>
              </w:rPr>
            </w:pPr>
          </w:p>
        </w:tc>
        <w:tc>
          <w:tcPr>
            <w:tcW w:w="3222" w:type="dxa"/>
            <w:gridSpan w:val="5"/>
            <w:tcBorders>
              <w:bottom w:val="single" w:sz="4" w:space="0" w:color="auto"/>
            </w:tcBorders>
          </w:tcPr>
          <w:p w:rsidR="00020C7D" w:rsidRPr="00291FC4" w:rsidRDefault="00020C7D" w:rsidP="00020C7D">
            <w:pPr>
              <w:rPr>
                <w:rFonts w:cs="Arial"/>
                <w:sz w:val="20"/>
              </w:rPr>
            </w:pPr>
          </w:p>
          <w:p w:rsidR="00020C7D" w:rsidRPr="00291FC4" w:rsidRDefault="00020C7D" w:rsidP="00020C7D">
            <w:pPr>
              <w:rPr>
                <w:rFonts w:cs="Arial"/>
                <w:sz w:val="20"/>
              </w:rPr>
            </w:pPr>
          </w:p>
          <w:p w:rsidR="00020C7D" w:rsidRPr="00291FC4" w:rsidRDefault="00020C7D" w:rsidP="00020C7D">
            <w:pPr>
              <w:rPr>
                <w:rFonts w:cs="Arial"/>
                <w:sz w:val="20"/>
              </w:rPr>
            </w:pPr>
            <w:r w:rsidRPr="00291FC4">
              <w:rPr>
                <w:rFonts w:cs="Arial"/>
                <w:sz w:val="20"/>
              </w:rPr>
              <w:t xml:space="preserve">Tesorería y   Oficina de  </w:t>
            </w:r>
            <w:r w:rsidR="00E57D29" w:rsidRPr="00291FC4">
              <w:rPr>
                <w:rFonts w:cs="Arial"/>
                <w:sz w:val="20"/>
              </w:rPr>
              <w:t>planeación</w:t>
            </w:r>
          </w:p>
        </w:tc>
      </w:tr>
      <w:tr w:rsidR="009B7B85" w:rsidRPr="00291FC4" w:rsidTr="00F61956">
        <w:trPr>
          <w:gridAfter w:val="1"/>
          <w:wAfter w:w="179" w:type="dxa"/>
          <w:trHeight w:val="2729"/>
        </w:trPr>
        <w:tc>
          <w:tcPr>
            <w:tcW w:w="1927" w:type="dxa"/>
          </w:tcPr>
          <w:p w:rsidR="00020C7D" w:rsidRPr="005505B5" w:rsidRDefault="00020C7D" w:rsidP="00020C7D">
            <w:pPr>
              <w:rPr>
                <w:rFonts w:cs="Arial"/>
                <w:sz w:val="20"/>
              </w:rPr>
            </w:pPr>
            <w:r w:rsidRPr="005505B5">
              <w:rPr>
                <w:rFonts w:cs="Arial"/>
                <w:sz w:val="20"/>
              </w:rPr>
              <w:lastRenderedPageBreak/>
              <w:t>2. Sistematiza</w:t>
            </w:r>
          </w:p>
          <w:p w:rsidR="00020C7D" w:rsidRPr="00291FC4" w:rsidRDefault="00020C7D" w:rsidP="00020C7D">
            <w:pPr>
              <w:rPr>
                <w:rFonts w:cs="Arial"/>
                <w:b/>
                <w:sz w:val="20"/>
              </w:rPr>
            </w:pPr>
            <w:r w:rsidRPr="005505B5">
              <w:rPr>
                <w:rFonts w:cs="Arial"/>
                <w:sz w:val="20"/>
              </w:rPr>
              <w:t>ción del área  contable, presupuesto y  tesorería</w:t>
            </w:r>
            <w:r w:rsidRPr="00291FC4">
              <w:rPr>
                <w:rFonts w:cs="Arial"/>
                <w:b/>
                <w:sz w:val="20"/>
              </w:rPr>
              <w:t xml:space="preserve"> </w:t>
            </w:r>
          </w:p>
        </w:tc>
        <w:tc>
          <w:tcPr>
            <w:tcW w:w="1100" w:type="dxa"/>
          </w:tcPr>
          <w:p w:rsidR="00020C7D" w:rsidRPr="005505B5" w:rsidRDefault="00020C7D" w:rsidP="00020C7D">
            <w:pPr>
              <w:rPr>
                <w:rFonts w:cs="Arial"/>
                <w:sz w:val="20"/>
              </w:rPr>
            </w:pPr>
            <w:r w:rsidRPr="005505B5">
              <w:rPr>
                <w:rFonts w:cs="Arial"/>
                <w:sz w:val="20"/>
              </w:rPr>
              <w:t xml:space="preserve">1. Instalar software contable y presupuestal </w:t>
            </w:r>
          </w:p>
          <w:p w:rsidR="00020C7D" w:rsidRPr="005505B5" w:rsidRDefault="00020C7D" w:rsidP="00020C7D">
            <w:pPr>
              <w:rPr>
                <w:rFonts w:cs="Arial"/>
                <w:sz w:val="20"/>
              </w:rPr>
            </w:pPr>
            <w:r w:rsidRPr="005505B5">
              <w:rPr>
                <w:rFonts w:cs="Arial"/>
                <w:sz w:val="20"/>
              </w:rPr>
              <w:t xml:space="preserve">2. Instalar software del Predial. </w:t>
            </w:r>
          </w:p>
          <w:p w:rsidR="00020C7D" w:rsidRPr="005505B5" w:rsidRDefault="00020C7D" w:rsidP="00872293">
            <w:pPr>
              <w:rPr>
                <w:rFonts w:cs="Arial"/>
                <w:sz w:val="20"/>
              </w:rPr>
            </w:pPr>
            <w:r w:rsidRPr="005505B5">
              <w:rPr>
                <w:rFonts w:cs="Arial"/>
                <w:sz w:val="20"/>
              </w:rPr>
              <w:t xml:space="preserve">3. Capacitar </w:t>
            </w:r>
            <w:r w:rsidRPr="00872293">
              <w:rPr>
                <w:rFonts w:cs="Arial"/>
                <w:sz w:val="18"/>
                <w:szCs w:val="18"/>
              </w:rPr>
              <w:t xml:space="preserve">2 </w:t>
            </w:r>
            <w:r w:rsidR="00872293">
              <w:rPr>
                <w:rFonts w:cs="Arial"/>
                <w:sz w:val="18"/>
                <w:szCs w:val="18"/>
              </w:rPr>
              <w:t>p</w:t>
            </w:r>
            <w:r w:rsidRPr="00872293">
              <w:rPr>
                <w:rFonts w:cs="Arial"/>
                <w:sz w:val="18"/>
                <w:szCs w:val="18"/>
              </w:rPr>
              <w:t>ersonas</w:t>
            </w:r>
          </w:p>
        </w:tc>
        <w:tc>
          <w:tcPr>
            <w:tcW w:w="1650" w:type="dxa"/>
            <w:gridSpan w:val="2"/>
          </w:tcPr>
          <w:p w:rsidR="00020C7D" w:rsidRPr="005505B5" w:rsidRDefault="00020C7D" w:rsidP="00020C7D">
            <w:pPr>
              <w:rPr>
                <w:rFonts w:cs="Arial"/>
                <w:sz w:val="20"/>
              </w:rPr>
            </w:pPr>
            <w:r w:rsidRPr="005505B5">
              <w:rPr>
                <w:rFonts w:cs="Arial"/>
                <w:sz w:val="20"/>
              </w:rPr>
              <w:t>1. Diagnóstico de la parte tecnológica</w:t>
            </w:r>
          </w:p>
          <w:p w:rsidR="00020C7D" w:rsidRPr="005505B5" w:rsidRDefault="00020C7D" w:rsidP="00020C7D">
            <w:pPr>
              <w:rPr>
                <w:rFonts w:cs="Arial"/>
                <w:sz w:val="20"/>
              </w:rPr>
            </w:pPr>
            <w:r w:rsidRPr="005505B5">
              <w:rPr>
                <w:rFonts w:cs="Arial"/>
                <w:sz w:val="20"/>
              </w:rPr>
              <w:t>2. Instalar software</w:t>
            </w:r>
          </w:p>
          <w:p w:rsidR="00020C7D" w:rsidRPr="005505B5" w:rsidRDefault="00020C7D" w:rsidP="00020C7D">
            <w:pPr>
              <w:rPr>
                <w:rFonts w:cs="Arial"/>
                <w:sz w:val="20"/>
              </w:rPr>
            </w:pPr>
            <w:r w:rsidRPr="005505B5">
              <w:rPr>
                <w:rFonts w:cs="Arial"/>
                <w:sz w:val="20"/>
              </w:rPr>
              <w:t>3. Capacitación</w:t>
            </w:r>
          </w:p>
        </w:tc>
        <w:tc>
          <w:tcPr>
            <w:tcW w:w="425" w:type="dxa"/>
            <w:gridSpan w:val="2"/>
          </w:tcPr>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tc>
        <w:tc>
          <w:tcPr>
            <w:tcW w:w="415" w:type="dxa"/>
          </w:tcPr>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p w:rsidR="00020C7D" w:rsidRPr="005505B5" w:rsidRDefault="00020C7D" w:rsidP="00020C7D">
            <w:pPr>
              <w:rPr>
                <w:rFonts w:cs="Arial"/>
                <w:sz w:val="20"/>
              </w:rPr>
            </w:pPr>
          </w:p>
        </w:tc>
        <w:tc>
          <w:tcPr>
            <w:tcW w:w="414" w:type="dxa"/>
          </w:tcPr>
          <w:p w:rsidR="00020C7D" w:rsidRPr="005505B5" w:rsidRDefault="00020C7D" w:rsidP="00020C7D">
            <w:pPr>
              <w:rPr>
                <w:rFonts w:cs="Arial"/>
                <w:sz w:val="20"/>
              </w:rPr>
            </w:pPr>
          </w:p>
          <w:p w:rsidR="00020C7D" w:rsidRPr="005505B5" w:rsidRDefault="00020C7D" w:rsidP="00020C7D">
            <w:pPr>
              <w:rPr>
                <w:rFonts w:cs="Arial"/>
                <w:sz w:val="20"/>
              </w:rPr>
            </w:pPr>
          </w:p>
          <w:p w:rsidR="00B31F50" w:rsidRPr="005505B5" w:rsidRDefault="00B31F50" w:rsidP="00020C7D">
            <w:pPr>
              <w:rPr>
                <w:rFonts w:cs="Arial"/>
                <w:sz w:val="20"/>
              </w:rPr>
            </w:pPr>
          </w:p>
          <w:p w:rsidR="00B31F50" w:rsidRPr="005505B5" w:rsidRDefault="00B31F50" w:rsidP="00020C7D">
            <w:pPr>
              <w:rPr>
                <w:rFonts w:cs="Arial"/>
                <w:sz w:val="20"/>
              </w:rPr>
            </w:pPr>
            <w:r w:rsidRPr="005505B5">
              <w:rPr>
                <w:rFonts w:cs="Arial"/>
                <w:sz w:val="20"/>
              </w:rPr>
              <w:t>X</w:t>
            </w:r>
          </w:p>
          <w:p w:rsidR="00B31F50" w:rsidRPr="005505B5" w:rsidRDefault="00B31F50" w:rsidP="00020C7D">
            <w:pPr>
              <w:rPr>
                <w:rFonts w:cs="Arial"/>
                <w:sz w:val="20"/>
              </w:rPr>
            </w:pPr>
          </w:p>
          <w:p w:rsidR="00B31F50" w:rsidRPr="005505B5" w:rsidRDefault="00B31F50" w:rsidP="00020C7D">
            <w:pPr>
              <w:rPr>
                <w:rFonts w:cs="Arial"/>
                <w:sz w:val="20"/>
              </w:rPr>
            </w:pPr>
          </w:p>
          <w:p w:rsidR="00B31F50" w:rsidRPr="005505B5" w:rsidRDefault="00B31F50" w:rsidP="00020C7D">
            <w:pPr>
              <w:rPr>
                <w:rFonts w:cs="Arial"/>
                <w:sz w:val="20"/>
              </w:rPr>
            </w:pPr>
            <w:r w:rsidRPr="005505B5">
              <w:rPr>
                <w:rFonts w:cs="Arial"/>
                <w:sz w:val="20"/>
              </w:rPr>
              <w:t>X</w:t>
            </w:r>
          </w:p>
          <w:p w:rsidR="00B31F50" w:rsidRPr="005505B5" w:rsidRDefault="00B31F50" w:rsidP="00020C7D">
            <w:pPr>
              <w:rPr>
                <w:rFonts w:cs="Arial"/>
                <w:sz w:val="20"/>
              </w:rPr>
            </w:pPr>
          </w:p>
          <w:p w:rsidR="00B31F50" w:rsidRPr="005505B5" w:rsidRDefault="00B31F50" w:rsidP="00020C7D">
            <w:pPr>
              <w:rPr>
                <w:rFonts w:cs="Arial"/>
                <w:sz w:val="20"/>
              </w:rPr>
            </w:pPr>
          </w:p>
          <w:p w:rsidR="00B31F50" w:rsidRPr="005505B5" w:rsidRDefault="00B31F50" w:rsidP="00020C7D">
            <w:pPr>
              <w:rPr>
                <w:rFonts w:cs="Arial"/>
                <w:sz w:val="20"/>
              </w:rPr>
            </w:pPr>
          </w:p>
          <w:p w:rsidR="00B31F50" w:rsidRPr="005505B5" w:rsidRDefault="00B31F50" w:rsidP="00020C7D">
            <w:pPr>
              <w:rPr>
                <w:rFonts w:cs="Arial"/>
                <w:sz w:val="20"/>
              </w:rPr>
            </w:pPr>
            <w:r w:rsidRPr="005505B5">
              <w:rPr>
                <w:rFonts w:cs="Arial"/>
                <w:sz w:val="20"/>
              </w:rPr>
              <w:t>X</w:t>
            </w:r>
          </w:p>
        </w:tc>
        <w:tc>
          <w:tcPr>
            <w:tcW w:w="414" w:type="dxa"/>
          </w:tcPr>
          <w:p w:rsidR="008A608A" w:rsidRPr="005505B5" w:rsidRDefault="008A608A" w:rsidP="008A608A">
            <w:pPr>
              <w:rPr>
                <w:rFonts w:cs="Arial"/>
                <w:sz w:val="20"/>
              </w:rPr>
            </w:pPr>
          </w:p>
          <w:p w:rsidR="008A608A" w:rsidRPr="005505B5" w:rsidRDefault="008A608A" w:rsidP="008A608A">
            <w:pPr>
              <w:rPr>
                <w:rFonts w:cs="Arial"/>
                <w:sz w:val="20"/>
              </w:rPr>
            </w:pPr>
          </w:p>
          <w:p w:rsidR="008A608A" w:rsidRPr="005505B5" w:rsidRDefault="008A608A" w:rsidP="008A608A">
            <w:pPr>
              <w:rPr>
                <w:rFonts w:cs="Arial"/>
                <w:sz w:val="20"/>
              </w:rPr>
            </w:pPr>
          </w:p>
          <w:p w:rsidR="008A608A" w:rsidRPr="005505B5" w:rsidRDefault="008A608A" w:rsidP="008A608A">
            <w:pPr>
              <w:rPr>
                <w:rFonts w:cs="Arial"/>
                <w:sz w:val="20"/>
              </w:rPr>
            </w:pPr>
            <w:r w:rsidRPr="005505B5">
              <w:rPr>
                <w:rFonts w:cs="Arial"/>
                <w:sz w:val="20"/>
              </w:rPr>
              <w:t>X</w:t>
            </w:r>
          </w:p>
          <w:p w:rsidR="008A608A" w:rsidRPr="005505B5" w:rsidRDefault="008A608A" w:rsidP="008A608A">
            <w:pPr>
              <w:rPr>
                <w:rFonts w:cs="Arial"/>
                <w:sz w:val="20"/>
              </w:rPr>
            </w:pPr>
          </w:p>
          <w:p w:rsidR="008A608A" w:rsidRPr="005505B5" w:rsidRDefault="008A608A" w:rsidP="008A608A">
            <w:pPr>
              <w:rPr>
                <w:rFonts w:cs="Arial"/>
                <w:sz w:val="20"/>
              </w:rPr>
            </w:pPr>
          </w:p>
          <w:p w:rsidR="008A608A" w:rsidRPr="005505B5" w:rsidRDefault="008A608A" w:rsidP="008A608A">
            <w:pPr>
              <w:rPr>
                <w:rFonts w:cs="Arial"/>
                <w:sz w:val="20"/>
              </w:rPr>
            </w:pPr>
            <w:r w:rsidRPr="005505B5">
              <w:rPr>
                <w:rFonts w:cs="Arial"/>
                <w:sz w:val="20"/>
              </w:rPr>
              <w:t>X</w:t>
            </w:r>
          </w:p>
          <w:p w:rsidR="008A608A" w:rsidRPr="005505B5" w:rsidRDefault="008A608A" w:rsidP="008A608A">
            <w:pPr>
              <w:rPr>
                <w:rFonts w:cs="Arial"/>
                <w:sz w:val="20"/>
              </w:rPr>
            </w:pPr>
          </w:p>
          <w:p w:rsidR="008A608A" w:rsidRPr="005505B5" w:rsidRDefault="008A608A" w:rsidP="008A608A">
            <w:pPr>
              <w:rPr>
                <w:rFonts w:cs="Arial"/>
                <w:sz w:val="20"/>
              </w:rPr>
            </w:pPr>
          </w:p>
          <w:p w:rsidR="008A608A" w:rsidRPr="005505B5" w:rsidRDefault="008A608A" w:rsidP="008A608A">
            <w:pPr>
              <w:rPr>
                <w:rFonts w:cs="Arial"/>
                <w:sz w:val="20"/>
              </w:rPr>
            </w:pPr>
          </w:p>
          <w:p w:rsidR="00020C7D" w:rsidRPr="005505B5" w:rsidRDefault="008A608A" w:rsidP="008A608A">
            <w:pPr>
              <w:rPr>
                <w:rFonts w:cs="Arial"/>
                <w:sz w:val="20"/>
              </w:rPr>
            </w:pPr>
            <w:r w:rsidRPr="005505B5">
              <w:rPr>
                <w:rFonts w:cs="Arial"/>
                <w:sz w:val="20"/>
              </w:rPr>
              <w:t>X</w:t>
            </w:r>
          </w:p>
        </w:tc>
        <w:tc>
          <w:tcPr>
            <w:tcW w:w="414" w:type="dxa"/>
            <w:gridSpan w:val="2"/>
          </w:tcPr>
          <w:p w:rsidR="00020C7D" w:rsidRPr="00291FC4" w:rsidRDefault="00020C7D" w:rsidP="00020C7D">
            <w:pPr>
              <w:rPr>
                <w:rFonts w:cs="Arial"/>
                <w:b/>
                <w:sz w:val="20"/>
              </w:rPr>
            </w:pPr>
          </w:p>
        </w:tc>
        <w:tc>
          <w:tcPr>
            <w:tcW w:w="262" w:type="dxa"/>
            <w:gridSpan w:val="2"/>
          </w:tcPr>
          <w:p w:rsidR="00020C7D" w:rsidRPr="00291FC4" w:rsidRDefault="00020C7D" w:rsidP="00020C7D">
            <w:pPr>
              <w:rPr>
                <w:rFonts w:cs="Arial"/>
                <w:b/>
                <w:sz w:val="20"/>
              </w:rPr>
            </w:pPr>
          </w:p>
        </w:tc>
        <w:tc>
          <w:tcPr>
            <w:tcW w:w="421" w:type="dxa"/>
          </w:tcPr>
          <w:p w:rsidR="00020C7D" w:rsidRPr="00291FC4" w:rsidRDefault="00020C7D" w:rsidP="00020C7D">
            <w:pPr>
              <w:rPr>
                <w:rFonts w:cs="Arial"/>
                <w:b/>
                <w:sz w:val="20"/>
              </w:rPr>
            </w:pPr>
          </w:p>
        </w:tc>
        <w:tc>
          <w:tcPr>
            <w:tcW w:w="422" w:type="dxa"/>
            <w:gridSpan w:val="2"/>
          </w:tcPr>
          <w:p w:rsidR="00020C7D" w:rsidRPr="00291FC4" w:rsidRDefault="00020C7D" w:rsidP="00020C7D">
            <w:pPr>
              <w:rPr>
                <w:rFonts w:cs="Arial"/>
                <w:b/>
                <w:sz w:val="20"/>
              </w:rPr>
            </w:pPr>
          </w:p>
        </w:tc>
        <w:tc>
          <w:tcPr>
            <w:tcW w:w="421" w:type="dxa"/>
            <w:gridSpan w:val="2"/>
          </w:tcPr>
          <w:p w:rsidR="00020C7D" w:rsidRPr="00291FC4" w:rsidRDefault="00020C7D" w:rsidP="00020C7D">
            <w:pPr>
              <w:rPr>
                <w:rFonts w:cs="Arial"/>
                <w:b/>
                <w:sz w:val="20"/>
              </w:rPr>
            </w:pPr>
          </w:p>
        </w:tc>
        <w:tc>
          <w:tcPr>
            <w:tcW w:w="424" w:type="dxa"/>
            <w:gridSpan w:val="3"/>
          </w:tcPr>
          <w:p w:rsidR="00020C7D" w:rsidRPr="00291FC4" w:rsidRDefault="00020C7D" w:rsidP="00020C7D">
            <w:pPr>
              <w:rPr>
                <w:rFonts w:cs="Arial"/>
                <w:b/>
                <w:sz w:val="20"/>
              </w:rPr>
            </w:pPr>
          </w:p>
        </w:tc>
        <w:tc>
          <w:tcPr>
            <w:tcW w:w="409" w:type="dxa"/>
          </w:tcPr>
          <w:p w:rsidR="00020C7D" w:rsidRPr="00291FC4" w:rsidRDefault="00020C7D" w:rsidP="00020C7D">
            <w:pPr>
              <w:rPr>
                <w:rFonts w:cs="Arial"/>
                <w:b/>
                <w:sz w:val="20"/>
              </w:rPr>
            </w:pPr>
          </w:p>
        </w:tc>
        <w:tc>
          <w:tcPr>
            <w:tcW w:w="3912" w:type="dxa"/>
            <w:gridSpan w:val="8"/>
            <w:tcBorders>
              <w:right w:val="nil"/>
            </w:tcBorders>
          </w:tcPr>
          <w:p w:rsidR="00020C7D" w:rsidRPr="00291FC4" w:rsidRDefault="00020C7D" w:rsidP="00020C7D">
            <w:pPr>
              <w:rPr>
                <w:rFonts w:cs="Arial"/>
                <w:b/>
                <w:sz w:val="20"/>
              </w:rPr>
            </w:pPr>
          </w:p>
          <w:p w:rsidR="00020C7D" w:rsidRPr="00291FC4" w:rsidRDefault="00020C7D" w:rsidP="00020C7D">
            <w:pPr>
              <w:rPr>
                <w:rFonts w:cs="Arial"/>
                <w:b/>
                <w:sz w:val="20"/>
              </w:rPr>
            </w:pPr>
          </w:p>
          <w:p w:rsidR="00020C7D" w:rsidRPr="00291FC4" w:rsidRDefault="00020C7D" w:rsidP="00020C7D">
            <w:pPr>
              <w:rPr>
                <w:rFonts w:cs="Arial"/>
                <w:b/>
                <w:sz w:val="20"/>
              </w:rPr>
            </w:pPr>
          </w:p>
          <w:p w:rsidR="00020C7D" w:rsidRPr="00291FC4" w:rsidRDefault="00020C7D" w:rsidP="00020C7D">
            <w:pPr>
              <w:rPr>
                <w:rFonts w:cs="Arial"/>
                <w:b/>
                <w:sz w:val="20"/>
              </w:rPr>
            </w:pPr>
          </w:p>
          <w:p w:rsidR="009B7B85" w:rsidRPr="00DC61E6" w:rsidRDefault="009B7B85" w:rsidP="009B7B85">
            <w:pPr>
              <w:rPr>
                <w:rFonts w:cs="Arial"/>
                <w:sz w:val="20"/>
              </w:rPr>
            </w:pPr>
            <w:r w:rsidRPr="00DC61E6">
              <w:rPr>
                <w:rFonts w:cs="Arial"/>
                <w:sz w:val="20"/>
              </w:rPr>
              <w:t>La Tesorería Municipal</w:t>
            </w:r>
          </w:p>
          <w:p w:rsidR="00020C7D" w:rsidRPr="00291FC4" w:rsidRDefault="00020C7D" w:rsidP="00020C7D">
            <w:pPr>
              <w:rPr>
                <w:rFonts w:cs="Arial"/>
                <w:b/>
                <w:sz w:val="20"/>
              </w:rPr>
            </w:pPr>
          </w:p>
        </w:tc>
        <w:tc>
          <w:tcPr>
            <w:tcW w:w="422" w:type="dxa"/>
            <w:tcBorders>
              <w:left w:val="nil"/>
            </w:tcBorders>
          </w:tcPr>
          <w:p w:rsidR="00020C7D" w:rsidRPr="00291FC4" w:rsidRDefault="00020C7D" w:rsidP="00020C7D">
            <w:pPr>
              <w:rPr>
                <w:rFonts w:cs="Arial"/>
                <w:b/>
                <w:sz w:val="20"/>
              </w:rPr>
            </w:pPr>
          </w:p>
        </w:tc>
      </w:tr>
      <w:tr w:rsidR="009F0418" w:rsidRPr="00872293" w:rsidTr="00F61956">
        <w:trPr>
          <w:trHeight w:val="2446"/>
        </w:trPr>
        <w:tc>
          <w:tcPr>
            <w:tcW w:w="3371" w:type="dxa"/>
            <w:gridSpan w:val="3"/>
          </w:tcPr>
          <w:p w:rsidR="00020C7D" w:rsidRPr="00872293" w:rsidRDefault="004F6C0B" w:rsidP="00020C7D">
            <w:pPr>
              <w:rPr>
                <w:rFonts w:cs="Arial"/>
                <w:b/>
                <w:sz w:val="20"/>
              </w:rPr>
            </w:pPr>
            <w:r>
              <w:rPr>
                <w:rFonts w:cs="Arial"/>
                <w:noProof/>
                <w:sz w:val="20"/>
                <w:lang w:val="en-US" w:eastAsia="en-US"/>
              </w:rPr>
              <mc:AlternateContent>
                <mc:Choice Requires="wps">
                  <w:drawing>
                    <wp:anchor distT="0" distB="0" distL="114300" distR="114300" simplePos="0" relativeHeight="251660288" behindDoc="0" locked="0" layoutInCell="1" allowOverlap="1">
                      <wp:simplePos x="0" y="0"/>
                      <wp:positionH relativeFrom="column">
                        <wp:posOffset>-76200</wp:posOffset>
                      </wp:positionH>
                      <wp:positionV relativeFrom="paragraph">
                        <wp:posOffset>7534910</wp:posOffset>
                      </wp:positionV>
                      <wp:extent cx="5486400" cy="414020"/>
                      <wp:effectExtent l="9525" t="10160" r="9525" b="13970"/>
                      <wp:wrapNone/>
                      <wp:docPr id="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414020"/>
                              </a:xfrm>
                              <a:prstGeom prst="rect">
                                <a:avLst/>
                              </a:prstGeom>
                              <a:solidFill>
                                <a:srgbClr val="FFFFFF"/>
                              </a:solidFill>
                              <a:ln w="9525">
                                <a:solidFill>
                                  <a:srgbClr val="FFFFFF"/>
                                </a:solidFill>
                                <a:miter lim="800000"/>
                                <a:headEnd/>
                                <a:tailEnd/>
                              </a:ln>
                            </wps:spPr>
                            <wps:txbx>
                              <w:txbxContent>
                                <w:p w:rsidR="008A330B" w:rsidRPr="0018212A" w:rsidRDefault="008A330B" w:rsidP="00E46A29">
                                  <w:pPr>
                                    <w:rPr>
                                      <w:color w:val="000000"/>
                                      <w:sz w:val="20"/>
                                    </w:rPr>
                                  </w:pPr>
                                  <w:r w:rsidRPr="0018212A">
                                    <w:rPr>
                                      <w:color w:val="00000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28" type="#_x0000_t202" style="position:absolute;margin-left:-6pt;margin-top:593.3pt;width:6in;height:3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" strokecolor="white">
                      <v:textbox>
                        <w:txbxContent>
                          <w:p w:rsidR="008A330B" w:rsidRPr="0018212A" w:rsidRDefault="008A330B" w:rsidP="00E46A29">
                            <w:pPr>
                              <w:rPr>
                                <w:color w:val="000000"/>
                                <w:sz w:val="20"/>
                              </w:rPr>
                            </w:pPr>
                            <w:r w:rsidRPr="0018212A">
                              <w:rPr>
                                <w:color w:val="000000"/>
                              </w:rPr>
                              <w:t xml:space="preserve">      </w:t>
                            </w:r>
                          </w:p>
                        </w:txbxContent>
                      </v:textbox>
                    </v:shape>
                  </w:pict>
                </mc:Fallback>
              </mc:AlternateContent>
            </w:r>
            <w:r w:rsidR="00020C7D" w:rsidRPr="00872293">
              <w:rPr>
                <w:rFonts w:cs="Arial"/>
                <w:b/>
                <w:sz w:val="20"/>
              </w:rPr>
              <w:t>- Saneamiento fiscal y financiero</w:t>
            </w: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Proyecto 1: Reducir gastos de funcionamiento</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Proyecto 2</w:t>
            </w:r>
          </w:p>
          <w:p w:rsidR="00020C7D" w:rsidRPr="00872293" w:rsidRDefault="00020C7D" w:rsidP="00020C7D">
            <w:pPr>
              <w:rPr>
                <w:rFonts w:cs="Arial"/>
                <w:sz w:val="20"/>
              </w:rPr>
            </w:pPr>
            <w:r w:rsidRPr="00872293">
              <w:rPr>
                <w:rFonts w:cs="Arial"/>
                <w:sz w:val="20"/>
              </w:rPr>
              <w:t xml:space="preserve">Saneamiento de </w:t>
            </w:r>
          </w:p>
          <w:p w:rsidR="00020C7D" w:rsidRPr="00872293" w:rsidRDefault="00020C7D" w:rsidP="00020C7D">
            <w:pPr>
              <w:rPr>
                <w:rFonts w:cs="Arial"/>
                <w:sz w:val="20"/>
              </w:rPr>
            </w:pPr>
            <w:r w:rsidRPr="00872293">
              <w:rPr>
                <w:rFonts w:cs="Arial"/>
                <w:sz w:val="20"/>
              </w:rPr>
              <w:t xml:space="preserve">Pasivos  </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Default="00020C7D" w:rsidP="00020C7D">
            <w:pPr>
              <w:rPr>
                <w:rFonts w:cs="Arial"/>
                <w:sz w:val="20"/>
              </w:rPr>
            </w:pPr>
          </w:p>
          <w:p w:rsidR="008E4FEA" w:rsidRDefault="008E4FEA" w:rsidP="00020C7D">
            <w:pPr>
              <w:rPr>
                <w:rFonts w:cs="Arial"/>
                <w:sz w:val="20"/>
              </w:rPr>
            </w:pPr>
          </w:p>
          <w:p w:rsidR="008E4FEA" w:rsidRDefault="008E4FEA" w:rsidP="00020C7D">
            <w:pPr>
              <w:rPr>
                <w:rFonts w:cs="Arial"/>
                <w:sz w:val="20"/>
              </w:rPr>
            </w:pPr>
          </w:p>
          <w:p w:rsidR="008E4FEA" w:rsidRDefault="004F6C0B" w:rsidP="00020C7D">
            <w:pPr>
              <w:rPr>
                <w:rFonts w:cs="Arial"/>
                <w:sz w:val="20"/>
              </w:rPr>
            </w:pPr>
            <w:r>
              <w:rPr>
                <w:rFonts w:cs="Arial"/>
                <w:noProof/>
                <w:sz w:val="20"/>
                <w:lang w:val="en-US" w:eastAsia="en-US"/>
              </w:rPr>
              <mc:AlternateContent>
                <mc:Choice Requires="wps">
                  <w:drawing>
                    <wp:anchor distT="0" distB="0" distL="114300" distR="114300" simplePos="0" relativeHeight="251659264" behindDoc="0" locked="0" layoutInCell="1" allowOverlap="1">
                      <wp:simplePos x="0" y="0"/>
                      <wp:positionH relativeFrom="column">
                        <wp:posOffset>-76200</wp:posOffset>
                      </wp:positionH>
                      <wp:positionV relativeFrom="paragraph">
                        <wp:posOffset>111125</wp:posOffset>
                      </wp:positionV>
                      <wp:extent cx="6934200" cy="0"/>
                      <wp:effectExtent l="9525" t="6350" r="9525" b="12700"/>
                      <wp:wrapNone/>
                      <wp:docPr id="5"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34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8.75pt" to="540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w4u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"/>
                  </w:pict>
                </mc:Fallback>
              </mc:AlternateContent>
            </w:r>
          </w:p>
          <w:p w:rsidR="00020C7D" w:rsidRPr="00872293" w:rsidRDefault="00020C7D" w:rsidP="00020C7D">
            <w:pPr>
              <w:rPr>
                <w:rFonts w:cs="Arial"/>
                <w:sz w:val="20"/>
              </w:rPr>
            </w:pPr>
            <w:r w:rsidRPr="00872293">
              <w:rPr>
                <w:rFonts w:cs="Arial"/>
                <w:sz w:val="20"/>
              </w:rPr>
              <w:t>Proyecto 3 . Incremento del recaudo</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Proyecto 4: Reestructuración Administrativa</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Proyecto 5 Constitución del Pasivo Pensional    </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c>
          <w:tcPr>
            <w:tcW w:w="1641" w:type="dxa"/>
            <w:gridSpan w:val="2"/>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1. Reducir al 50% los gastos de funcionamiento.</w:t>
            </w: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2. Generar ahorro corriente promedio en la suma $ 20.000.000  anual</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ind w:left="360"/>
              <w:rPr>
                <w:rFonts w:cs="Arial"/>
                <w:sz w:val="20"/>
              </w:rPr>
            </w:pPr>
          </w:p>
          <w:p w:rsidR="00020C7D" w:rsidRPr="00872293" w:rsidRDefault="00020C7D" w:rsidP="00020C7D">
            <w:pPr>
              <w:rPr>
                <w:rFonts w:cs="Arial"/>
                <w:sz w:val="20"/>
              </w:rPr>
            </w:pPr>
            <w:r w:rsidRPr="00872293">
              <w:rPr>
                <w:rFonts w:cs="Arial"/>
                <w:sz w:val="20"/>
              </w:rPr>
              <w:t xml:space="preserve">1. Sanear el </w:t>
            </w:r>
            <w:r w:rsidRPr="00872293">
              <w:rPr>
                <w:rFonts w:cs="Arial"/>
                <w:sz w:val="20"/>
              </w:rPr>
              <w:lastRenderedPageBreak/>
              <w:t>100% del pasivo existente del ente</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Default="00020C7D" w:rsidP="00020C7D">
            <w:pPr>
              <w:rPr>
                <w:rFonts w:cs="Arial"/>
                <w:sz w:val="20"/>
              </w:rPr>
            </w:pPr>
          </w:p>
          <w:p w:rsidR="008E4FEA" w:rsidRDefault="008E4FEA" w:rsidP="00020C7D">
            <w:pPr>
              <w:rPr>
                <w:rFonts w:cs="Arial"/>
                <w:sz w:val="20"/>
              </w:rPr>
            </w:pPr>
          </w:p>
          <w:p w:rsidR="008E4FEA" w:rsidRDefault="008E4FEA" w:rsidP="00020C7D">
            <w:pPr>
              <w:rPr>
                <w:rFonts w:cs="Arial"/>
                <w:sz w:val="20"/>
              </w:rPr>
            </w:pPr>
          </w:p>
          <w:p w:rsidR="008E4FEA" w:rsidRPr="00872293" w:rsidRDefault="008E4FEA"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Au</w:t>
            </w:r>
            <w:r w:rsidR="008D6ADD" w:rsidRPr="00872293">
              <w:rPr>
                <w:rFonts w:cs="Arial"/>
                <w:sz w:val="20"/>
              </w:rPr>
              <w:t>mentar en el 30</w:t>
            </w:r>
            <w:r w:rsidRPr="00872293">
              <w:rPr>
                <w:rFonts w:cs="Arial"/>
                <w:sz w:val="20"/>
              </w:rPr>
              <w:t xml:space="preserve">% el recaudo </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lastRenderedPageBreak/>
              <w:t xml:space="preserve">Ajustar la Planta de Personal con la creación de cargos y otros ajustes derivados.  </w:t>
            </w: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Fondear recursos para atender obligaciones pensiónales  </w:t>
            </w:r>
          </w:p>
          <w:p w:rsidR="00020C7D" w:rsidRPr="00872293" w:rsidRDefault="00020C7D" w:rsidP="00020C7D">
            <w:pPr>
              <w:rPr>
                <w:rFonts w:cs="Arial"/>
                <w:sz w:val="20"/>
              </w:rPr>
            </w:pPr>
          </w:p>
        </w:tc>
        <w:tc>
          <w:tcPr>
            <w:tcW w:w="1650" w:type="dxa"/>
            <w:gridSpan w:val="5"/>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1. Austeridad en las compras y el consumo de bienes y servicios</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1 Conseguir los recursos del </w:t>
            </w:r>
            <w:r w:rsidRPr="00872293">
              <w:rPr>
                <w:rFonts w:cs="Arial"/>
                <w:sz w:val="20"/>
              </w:rPr>
              <w:lastRenderedPageBreak/>
              <w:t>crédito</w:t>
            </w:r>
          </w:p>
          <w:p w:rsidR="00020C7D" w:rsidRPr="00872293" w:rsidRDefault="00020C7D" w:rsidP="00020C7D">
            <w:pPr>
              <w:ind w:left="360"/>
              <w:rPr>
                <w:rFonts w:cs="Arial"/>
                <w:sz w:val="20"/>
              </w:rPr>
            </w:pPr>
          </w:p>
          <w:p w:rsidR="00020C7D" w:rsidRPr="00872293" w:rsidRDefault="00020C7D" w:rsidP="00020C7D">
            <w:pPr>
              <w:rPr>
                <w:rFonts w:cs="Arial"/>
                <w:sz w:val="20"/>
              </w:rPr>
            </w:pPr>
            <w:r w:rsidRPr="00872293">
              <w:rPr>
                <w:rFonts w:cs="Arial"/>
                <w:sz w:val="20"/>
              </w:rPr>
              <w:t xml:space="preserve"> 2. Reorientar renta de regalías directas</w:t>
            </w:r>
          </w:p>
          <w:p w:rsidR="00020C7D" w:rsidRPr="00872293" w:rsidRDefault="00020C7D" w:rsidP="00020C7D">
            <w:pPr>
              <w:ind w:left="360"/>
              <w:rPr>
                <w:rFonts w:cs="Arial"/>
                <w:sz w:val="20"/>
              </w:rPr>
            </w:pPr>
          </w:p>
          <w:p w:rsidR="00020C7D" w:rsidRPr="00872293" w:rsidRDefault="00020C7D" w:rsidP="00020C7D">
            <w:pPr>
              <w:ind w:left="708" w:hanging="708"/>
              <w:rPr>
                <w:rFonts w:cs="Arial"/>
                <w:sz w:val="20"/>
              </w:rPr>
            </w:pPr>
            <w:r w:rsidRPr="00872293">
              <w:rPr>
                <w:rFonts w:cs="Arial"/>
                <w:sz w:val="20"/>
              </w:rPr>
              <w:t>3.Programar y</w:t>
            </w:r>
          </w:p>
          <w:p w:rsidR="00020C7D" w:rsidRPr="00872293" w:rsidRDefault="00020C7D" w:rsidP="00020C7D">
            <w:pPr>
              <w:ind w:left="708" w:hanging="708"/>
              <w:rPr>
                <w:rFonts w:cs="Arial"/>
                <w:sz w:val="20"/>
              </w:rPr>
            </w:pPr>
            <w:r w:rsidRPr="00872293">
              <w:rPr>
                <w:rFonts w:cs="Arial"/>
                <w:sz w:val="20"/>
              </w:rPr>
              <w:t>ejecutar los pagos</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1  Aplicación del procedimiento persuasivo y coactivo</w:t>
            </w:r>
          </w:p>
          <w:p w:rsidR="00020C7D" w:rsidRPr="00872293" w:rsidRDefault="00020C7D" w:rsidP="00020C7D">
            <w:pPr>
              <w:ind w:left="360"/>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1  Estudio Técnico</w:t>
            </w: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2  Aplicación </w:t>
            </w:r>
            <w:r w:rsidRPr="00872293">
              <w:rPr>
                <w:rFonts w:cs="Arial"/>
                <w:sz w:val="20"/>
              </w:rPr>
              <w:lastRenderedPageBreak/>
              <w:t>del Estudio Técnico</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1  Presentar Proyecto de Acuerdo sobre facultades para constituir encargo fiduciario</w:t>
            </w: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2  Gestionar posible encargo fiduciario u otro mecanismo.</w:t>
            </w: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3  Asignar recursos del presupuesto municipal</w:t>
            </w:r>
          </w:p>
          <w:p w:rsidR="00020C7D" w:rsidRPr="00872293" w:rsidRDefault="00020C7D" w:rsidP="00020C7D">
            <w:pPr>
              <w:numPr>
                <w:ilvl w:val="2"/>
                <w:numId w:val="17"/>
              </w:numPr>
              <w:rPr>
                <w:rFonts w:cs="Arial"/>
                <w:sz w:val="20"/>
              </w:rPr>
            </w:pPr>
            <w:r w:rsidRPr="00872293">
              <w:rPr>
                <w:rFonts w:cs="Arial"/>
                <w:sz w:val="20"/>
              </w:rPr>
              <w:t xml:space="preserve">Presentar proyecto de Acuerdo  </w:t>
            </w:r>
          </w:p>
          <w:p w:rsidR="00020C7D" w:rsidRPr="00872293" w:rsidRDefault="00020C7D" w:rsidP="00020C7D">
            <w:pPr>
              <w:numPr>
                <w:ilvl w:val="2"/>
                <w:numId w:val="17"/>
              </w:numPr>
              <w:rPr>
                <w:rFonts w:cs="Arial"/>
                <w:sz w:val="20"/>
              </w:rPr>
            </w:pPr>
            <w:r w:rsidRPr="00872293">
              <w:rPr>
                <w:rFonts w:cs="Arial"/>
                <w:sz w:val="20"/>
              </w:rPr>
              <w:t xml:space="preserve">     </w:t>
            </w:r>
          </w:p>
        </w:tc>
        <w:tc>
          <w:tcPr>
            <w:tcW w:w="234" w:type="dxa"/>
            <w:gridSpan w:val="2"/>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9F0418" w:rsidRPr="00872293" w:rsidRDefault="009F0418"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820AFB" w:rsidRPr="00872293" w:rsidRDefault="00820AFB"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 </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c>
          <w:tcPr>
            <w:tcW w:w="725" w:type="dxa"/>
            <w:gridSpan w:val="3"/>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lastRenderedPageBreak/>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 xml:space="preserve"> </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AD36CA"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tc>
        <w:tc>
          <w:tcPr>
            <w:tcW w:w="468" w:type="dxa"/>
            <w:gridSpan w:val="2"/>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lastRenderedPageBreak/>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D675B0" w:rsidRPr="00872293" w:rsidRDefault="0073602F" w:rsidP="00D675B0">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tc>
        <w:tc>
          <w:tcPr>
            <w:tcW w:w="234" w:type="dxa"/>
            <w:gridSpan w:val="2"/>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AD36CA"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tc>
        <w:tc>
          <w:tcPr>
            <w:tcW w:w="234" w:type="dxa"/>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AD36CA"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tc>
        <w:tc>
          <w:tcPr>
            <w:tcW w:w="1062" w:type="dxa"/>
            <w:gridSpan w:val="4"/>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c>
          <w:tcPr>
            <w:tcW w:w="461" w:type="dxa"/>
            <w:gridSpan w:val="2"/>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c>
          <w:tcPr>
            <w:tcW w:w="351" w:type="dxa"/>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EB6033" w:rsidRDefault="00EB6033" w:rsidP="00020C7D">
            <w:pPr>
              <w:rPr>
                <w:rFonts w:cs="Arial"/>
                <w:sz w:val="20"/>
              </w:rPr>
            </w:pPr>
          </w:p>
          <w:p w:rsidR="00020C7D" w:rsidRPr="00872293" w:rsidRDefault="0073602F" w:rsidP="00020C7D">
            <w:pPr>
              <w:rPr>
                <w:rFonts w:cs="Arial"/>
                <w:sz w:val="20"/>
              </w:rPr>
            </w:pPr>
            <w:r w:rsidRPr="00872293">
              <w:rPr>
                <w:rFonts w:cs="Arial"/>
                <w:sz w:val="20"/>
              </w:rPr>
              <w:t>X</w:t>
            </w:r>
          </w:p>
        </w:tc>
        <w:tc>
          <w:tcPr>
            <w:tcW w:w="484" w:type="dxa"/>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Default="00020C7D" w:rsidP="00020C7D">
            <w:pPr>
              <w:rPr>
                <w:rFonts w:cs="Arial"/>
                <w:sz w:val="20"/>
              </w:rPr>
            </w:pPr>
          </w:p>
          <w:p w:rsidR="008E4FEA" w:rsidRPr="00872293" w:rsidRDefault="008E4FEA"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Default="00020C7D" w:rsidP="00020C7D">
            <w:pPr>
              <w:rPr>
                <w:rFonts w:cs="Arial"/>
                <w:sz w:val="20"/>
              </w:rPr>
            </w:pPr>
          </w:p>
          <w:p w:rsidR="008E4FEA" w:rsidRPr="00872293" w:rsidRDefault="008E4FEA"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c>
          <w:tcPr>
            <w:tcW w:w="234" w:type="dxa"/>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73602F" w:rsidP="00020C7D">
            <w:pPr>
              <w:rPr>
                <w:rFonts w:cs="Arial"/>
                <w:sz w:val="20"/>
              </w:rPr>
            </w:pPr>
            <w:r w:rsidRPr="00872293">
              <w:rPr>
                <w:rFonts w:cs="Arial"/>
                <w:sz w:val="20"/>
              </w:rPr>
              <w:t>X</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c>
          <w:tcPr>
            <w:tcW w:w="2482" w:type="dxa"/>
            <w:gridSpan w:val="3"/>
          </w:tcPr>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Alcalde  y Funcionarios Municipales</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Alcalde </w:t>
            </w:r>
          </w:p>
          <w:p w:rsidR="00020C7D" w:rsidRPr="00872293" w:rsidRDefault="00020C7D" w:rsidP="00020C7D">
            <w:pPr>
              <w:rPr>
                <w:rFonts w:cs="Arial"/>
                <w:sz w:val="20"/>
              </w:rPr>
            </w:pPr>
            <w:r w:rsidRPr="00872293">
              <w:rPr>
                <w:rFonts w:cs="Arial"/>
                <w:sz w:val="20"/>
              </w:rPr>
              <w:t>Y Tesorero</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Alcalde</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lastRenderedPageBreak/>
              <w:t>Alcalde</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Alcalde y </w:t>
            </w:r>
          </w:p>
          <w:p w:rsidR="00020C7D" w:rsidRPr="00872293" w:rsidRDefault="00020C7D" w:rsidP="00020C7D">
            <w:pPr>
              <w:rPr>
                <w:rFonts w:cs="Arial"/>
                <w:sz w:val="20"/>
              </w:rPr>
            </w:pPr>
            <w:r w:rsidRPr="00872293">
              <w:rPr>
                <w:rFonts w:cs="Arial"/>
                <w:sz w:val="20"/>
              </w:rPr>
              <w:t>Y Tesorero</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 xml:space="preserve"> Tesorero</w:t>
            </w:r>
            <w:r w:rsidR="000D02DE">
              <w:rPr>
                <w:rFonts w:cs="Arial"/>
                <w:sz w:val="20"/>
              </w:rPr>
              <w:t xml:space="preserve"> </w:t>
            </w:r>
            <w:r w:rsidRPr="00872293">
              <w:rPr>
                <w:rFonts w:cs="Arial"/>
                <w:sz w:val="20"/>
              </w:rPr>
              <w:t>Municipa</w:t>
            </w:r>
            <w:r w:rsidR="007D3A0A">
              <w:rPr>
                <w:rFonts w:cs="Arial"/>
                <w:sz w:val="20"/>
              </w:rPr>
              <w:t>l</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Alcalde,  Tesorero.</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Alcalde Municipal</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r w:rsidRPr="00872293">
              <w:rPr>
                <w:rFonts w:cs="Arial"/>
                <w:sz w:val="20"/>
              </w:rPr>
              <w:t>Alcalde Municipal</w:t>
            </w: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p w:rsidR="00020C7D" w:rsidRPr="00872293" w:rsidRDefault="00020C7D" w:rsidP="00020C7D">
            <w:pPr>
              <w:rPr>
                <w:rFonts w:cs="Arial"/>
                <w:sz w:val="20"/>
              </w:rPr>
            </w:pPr>
          </w:p>
        </w:tc>
      </w:tr>
    </w:tbl>
    <w:p w:rsidR="00E46A29" w:rsidRPr="00872293" w:rsidRDefault="00E46A29" w:rsidP="00E46A29">
      <w:pPr>
        <w:rPr>
          <w:rFonts w:cs="Arial"/>
          <w:sz w:val="20"/>
        </w:rPr>
      </w:pPr>
    </w:p>
    <w:p w:rsidR="00E46A29" w:rsidRDefault="00E46A29" w:rsidP="00E46A29">
      <w:pPr>
        <w:rPr>
          <w:rFonts w:cs="Arial"/>
          <w:sz w:val="22"/>
          <w:szCs w:val="22"/>
        </w:rPr>
      </w:pPr>
    </w:p>
    <w:p w:rsidR="00E46A29" w:rsidRDefault="00E46A29" w:rsidP="00E46A29">
      <w:pPr>
        <w:rPr>
          <w:rFonts w:cs="Arial"/>
          <w:sz w:val="22"/>
          <w:szCs w:val="22"/>
        </w:rPr>
      </w:pPr>
    </w:p>
    <w:p w:rsidR="004D1A93" w:rsidRDefault="004D1A93" w:rsidP="00E46A29">
      <w:pPr>
        <w:rPr>
          <w:rFonts w:cs="Arial"/>
          <w:sz w:val="22"/>
          <w:szCs w:val="22"/>
        </w:rPr>
        <w:sectPr w:rsidR="004D1A93" w:rsidSect="004D1A93">
          <w:pgSz w:w="16838" w:h="11906" w:orient="landscape"/>
          <w:pgMar w:top="1701" w:right="1418" w:bottom="1701" w:left="1418" w:header="709" w:footer="709" w:gutter="0"/>
          <w:cols w:space="708"/>
          <w:docGrid w:linePitch="360"/>
        </w:sectPr>
      </w:pPr>
    </w:p>
    <w:p w:rsidR="00A72655" w:rsidRPr="002E0768" w:rsidRDefault="0076397C" w:rsidP="00A72655">
      <w:pPr>
        <w:autoSpaceDE w:val="0"/>
        <w:autoSpaceDN w:val="0"/>
        <w:adjustRightInd w:val="0"/>
        <w:jc w:val="both"/>
        <w:rPr>
          <w:rFonts w:cs="Arial"/>
          <w:b/>
          <w:szCs w:val="24"/>
          <w:lang w:val="es-ES"/>
        </w:rPr>
      </w:pPr>
      <w:r w:rsidRPr="002E0768">
        <w:rPr>
          <w:rFonts w:cs="Arial"/>
          <w:b/>
          <w:szCs w:val="24"/>
          <w:lang w:val="es-ES"/>
        </w:rPr>
        <w:t>4</w:t>
      </w:r>
      <w:r w:rsidR="00F61956">
        <w:rPr>
          <w:rFonts w:cs="Arial"/>
          <w:b/>
          <w:szCs w:val="24"/>
          <w:lang w:val="es-ES"/>
        </w:rPr>
        <w:t>. -</w:t>
      </w:r>
      <w:r w:rsidRPr="002E0768">
        <w:rPr>
          <w:rFonts w:cs="Arial"/>
          <w:b/>
          <w:szCs w:val="24"/>
          <w:lang w:val="es-ES"/>
        </w:rPr>
        <w:t xml:space="preserve"> </w:t>
      </w:r>
      <w:r w:rsidR="00A72655" w:rsidRPr="002E0768">
        <w:rPr>
          <w:rFonts w:cs="Arial"/>
          <w:b/>
          <w:szCs w:val="24"/>
          <w:lang w:val="es-ES"/>
        </w:rPr>
        <w:t xml:space="preserve">Un informe de resultados fiscales de la vigencia fiscal anterior. </w:t>
      </w:r>
    </w:p>
    <w:p w:rsidR="00A72655" w:rsidRPr="002E0768" w:rsidRDefault="00A72655" w:rsidP="00A72655">
      <w:pPr>
        <w:autoSpaceDE w:val="0"/>
        <w:autoSpaceDN w:val="0"/>
        <w:adjustRightInd w:val="0"/>
        <w:jc w:val="both"/>
        <w:rPr>
          <w:rFonts w:cs="Arial"/>
          <w:b/>
          <w:szCs w:val="24"/>
          <w:lang w:val="es-ES"/>
        </w:rPr>
      </w:pPr>
    </w:p>
    <w:p w:rsidR="000809BA" w:rsidRPr="002E0768" w:rsidRDefault="000809BA" w:rsidP="00581226">
      <w:pPr>
        <w:pStyle w:val="Footer"/>
        <w:tabs>
          <w:tab w:val="clear" w:pos="4252"/>
          <w:tab w:val="clear" w:pos="8504"/>
        </w:tabs>
        <w:jc w:val="both"/>
        <w:rPr>
          <w:color w:val="000000"/>
          <w:szCs w:val="24"/>
        </w:rPr>
      </w:pPr>
      <w:r w:rsidRPr="002E0768">
        <w:rPr>
          <w:color w:val="000000"/>
          <w:szCs w:val="24"/>
        </w:rPr>
        <w:t xml:space="preserve">El municipio de Chima al cierre de la vigencia anterior presentaba una situación financiera </w:t>
      </w:r>
      <w:r w:rsidR="000677BE" w:rsidRPr="002E0768">
        <w:rPr>
          <w:color w:val="000000"/>
          <w:szCs w:val="24"/>
        </w:rPr>
        <w:t>que refleja una disminución del déficit f</w:t>
      </w:r>
      <w:r w:rsidR="003D11F1" w:rsidRPr="002E0768">
        <w:rPr>
          <w:color w:val="000000"/>
          <w:szCs w:val="24"/>
        </w:rPr>
        <w:t xml:space="preserve">iscal encontrado en el año 2.011. </w:t>
      </w:r>
    </w:p>
    <w:p w:rsidR="00C07E45" w:rsidRDefault="00C07E45" w:rsidP="00581226">
      <w:pPr>
        <w:pStyle w:val="Footer"/>
        <w:tabs>
          <w:tab w:val="clear" w:pos="4252"/>
          <w:tab w:val="clear" w:pos="8504"/>
        </w:tabs>
        <w:rPr>
          <w:color w:val="000000"/>
        </w:rPr>
      </w:pPr>
    </w:p>
    <w:p w:rsidR="00B87B01" w:rsidRDefault="00B87B01" w:rsidP="00581226">
      <w:pPr>
        <w:pStyle w:val="Footer"/>
        <w:tabs>
          <w:tab w:val="clear" w:pos="4252"/>
          <w:tab w:val="clear" w:pos="8504"/>
        </w:tabs>
        <w:rPr>
          <w:b/>
          <w:color w:val="000000"/>
        </w:rPr>
      </w:pPr>
    </w:p>
    <w:p w:rsidR="007756ED" w:rsidRPr="00B87B01" w:rsidRDefault="007756ED" w:rsidP="00581226">
      <w:pPr>
        <w:pStyle w:val="Footer"/>
        <w:tabs>
          <w:tab w:val="clear" w:pos="4252"/>
          <w:tab w:val="clear" w:pos="8504"/>
        </w:tabs>
        <w:rPr>
          <w:b/>
          <w:color w:val="000000"/>
        </w:rPr>
      </w:pPr>
      <w:r w:rsidRPr="00B87B01">
        <w:rPr>
          <w:b/>
          <w:color w:val="000000"/>
        </w:rPr>
        <w:t>DEFICIT</w:t>
      </w:r>
    </w:p>
    <w:p w:rsidR="00581226" w:rsidRDefault="00581226" w:rsidP="00581226">
      <w:pPr>
        <w:pStyle w:val="Footer"/>
        <w:tabs>
          <w:tab w:val="clear" w:pos="4252"/>
          <w:tab w:val="clear" w:pos="8504"/>
        </w:tabs>
        <w:rPr>
          <w:color w:val="000000"/>
        </w:rPr>
      </w:pPr>
      <w:r>
        <w:rPr>
          <w:color w:val="000000"/>
        </w:rPr>
        <w:t xml:space="preserve">  </w:t>
      </w:r>
    </w:p>
    <w:p w:rsidR="00744394" w:rsidRPr="005F613F" w:rsidRDefault="00AB4312" w:rsidP="00AB4312">
      <w:pPr>
        <w:rPr>
          <w:rFonts w:cs="Arial"/>
          <w:szCs w:val="24"/>
        </w:rPr>
      </w:pPr>
      <w:r w:rsidRPr="00AB4312">
        <w:rPr>
          <w:rFonts w:cs="Arial"/>
          <w:sz w:val="28"/>
          <w:szCs w:val="28"/>
          <w:lang w:eastAsia="es-CO"/>
        </w:rPr>
        <w:t>Gastos de Funcionamiento</w:t>
      </w:r>
      <w:r>
        <w:rPr>
          <w:rFonts w:cs="Arial"/>
          <w:sz w:val="28"/>
          <w:szCs w:val="28"/>
          <w:lang w:eastAsia="es-CO"/>
        </w:rPr>
        <w:t xml:space="preserve">         </w:t>
      </w:r>
      <w:r w:rsidR="00D860A3">
        <w:rPr>
          <w:rFonts w:cs="Arial"/>
          <w:sz w:val="28"/>
          <w:szCs w:val="28"/>
          <w:lang w:eastAsia="es-CO"/>
        </w:rPr>
        <w:t xml:space="preserve">                               </w:t>
      </w:r>
      <w:r>
        <w:rPr>
          <w:rFonts w:cs="Arial"/>
          <w:sz w:val="28"/>
          <w:szCs w:val="28"/>
          <w:lang w:eastAsia="es-CO"/>
        </w:rPr>
        <w:t>$</w:t>
      </w:r>
      <w:r w:rsidRPr="00AB4312">
        <w:rPr>
          <w:rFonts w:cs="Arial"/>
          <w:sz w:val="28"/>
          <w:szCs w:val="28"/>
          <w:lang w:eastAsia="es-CO"/>
        </w:rPr>
        <w:t xml:space="preserve"> </w:t>
      </w:r>
      <w:r>
        <w:rPr>
          <w:rFonts w:cs="Arial"/>
          <w:sz w:val="28"/>
          <w:szCs w:val="28"/>
          <w:lang w:eastAsia="es-CO"/>
        </w:rPr>
        <w:t>70.461.067</w:t>
      </w:r>
      <w:r w:rsidRPr="00AB4312">
        <w:rPr>
          <w:rFonts w:cs="Arial"/>
          <w:sz w:val="28"/>
          <w:szCs w:val="28"/>
          <w:lang w:eastAsia="es-CO"/>
        </w:rPr>
        <w:t xml:space="preserve">                                                                                       </w:t>
      </w:r>
      <w:r>
        <w:rPr>
          <w:rFonts w:cs="Arial"/>
          <w:sz w:val="28"/>
          <w:szCs w:val="28"/>
          <w:lang w:eastAsia="es-CO"/>
        </w:rPr>
        <w:t xml:space="preserve">                              </w:t>
      </w:r>
    </w:p>
    <w:p w:rsidR="00581226" w:rsidRDefault="00581226" w:rsidP="00581226">
      <w:pPr>
        <w:spacing w:line="360" w:lineRule="auto"/>
        <w:rPr>
          <w:rFonts w:cs="Arial"/>
        </w:rPr>
      </w:pPr>
      <w:r>
        <w:rPr>
          <w:rFonts w:cs="Arial"/>
        </w:rPr>
        <w:t xml:space="preserve">Embargos </w:t>
      </w:r>
      <w:r w:rsidR="00275FCE">
        <w:rPr>
          <w:rFonts w:cs="Arial"/>
        </w:rPr>
        <w:t xml:space="preserve">                                                                             </w:t>
      </w:r>
      <w:r w:rsidR="003F2F70">
        <w:rPr>
          <w:rFonts w:cs="Arial"/>
        </w:rPr>
        <w:t xml:space="preserve">  </w:t>
      </w:r>
      <w:r w:rsidR="00D860A3">
        <w:rPr>
          <w:rFonts w:cs="Arial"/>
        </w:rPr>
        <w:t>$1.236.261.452</w:t>
      </w:r>
    </w:p>
    <w:p w:rsidR="00B87B01" w:rsidRDefault="00B87B01" w:rsidP="00581226">
      <w:pPr>
        <w:spacing w:line="360" w:lineRule="auto"/>
        <w:rPr>
          <w:rFonts w:cs="Arial"/>
          <w:b/>
        </w:rPr>
      </w:pPr>
    </w:p>
    <w:p w:rsidR="005F43B5" w:rsidRPr="005F43B5" w:rsidRDefault="005F43B5" w:rsidP="00581226">
      <w:pPr>
        <w:spacing w:line="360" w:lineRule="auto"/>
        <w:rPr>
          <w:rFonts w:cs="Arial"/>
          <w:b/>
        </w:rPr>
      </w:pPr>
      <w:r w:rsidRPr="005F43B5">
        <w:rPr>
          <w:rFonts w:cs="Arial"/>
          <w:b/>
        </w:rPr>
        <w:t>DEUDA CON LA ARS</w:t>
      </w:r>
      <w:r w:rsidR="00807F18">
        <w:rPr>
          <w:rFonts w:cs="Arial"/>
          <w:b/>
        </w:rPr>
        <w:t xml:space="preserve"> HASTA LA VIGENCIA 2011</w:t>
      </w:r>
    </w:p>
    <w:p w:rsidR="00581226" w:rsidRDefault="00581226" w:rsidP="00581226">
      <w:pPr>
        <w:spacing w:line="360" w:lineRule="auto"/>
        <w:rPr>
          <w:rFonts w:cs="Arial"/>
        </w:rPr>
      </w:pPr>
      <w:r>
        <w:rPr>
          <w:rFonts w:cs="Arial"/>
        </w:rPr>
        <w:t>C</w:t>
      </w:r>
      <w:r w:rsidR="00FB0D8E">
        <w:rPr>
          <w:rFonts w:cs="Arial"/>
        </w:rPr>
        <w:t>APRECOM</w:t>
      </w:r>
      <w:r w:rsidR="00275FCE">
        <w:rPr>
          <w:rFonts w:cs="Arial"/>
        </w:rPr>
        <w:t xml:space="preserve">                                              </w:t>
      </w:r>
      <w:r w:rsidR="00FD5C58">
        <w:rPr>
          <w:rFonts w:cs="Arial"/>
        </w:rPr>
        <w:t xml:space="preserve">                              </w:t>
      </w:r>
      <w:r w:rsidR="00275FCE">
        <w:rPr>
          <w:rFonts w:cs="Arial"/>
        </w:rPr>
        <w:t xml:space="preserve"> </w:t>
      </w:r>
      <w:r w:rsidR="003849AA">
        <w:rPr>
          <w:rFonts w:cs="Arial"/>
        </w:rPr>
        <w:t>$568.145.199</w:t>
      </w:r>
      <w:r>
        <w:rPr>
          <w:rFonts w:cs="Arial"/>
        </w:rPr>
        <w:t xml:space="preserve">  </w:t>
      </w:r>
    </w:p>
    <w:p w:rsidR="0034338A" w:rsidRDefault="0034338A" w:rsidP="00581226">
      <w:pPr>
        <w:spacing w:line="360" w:lineRule="auto"/>
        <w:rPr>
          <w:rFonts w:cs="Arial"/>
        </w:rPr>
      </w:pPr>
      <w:r w:rsidRPr="0034338A">
        <w:rPr>
          <w:rFonts w:cs="Arial"/>
        </w:rPr>
        <w:t>MANEXKA EPS</w:t>
      </w:r>
      <w:r w:rsidR="009134B3">
        <w:rPr>
          <w:rFonts w:cs="Arial"/>
        </w:rPr>
        <w:t xml:space="preserve">                                              </w:t>
      </w:r>
      <w:r w:rsidR="00FD5C58">
        <w:rPr>
          <w:rFonts w:cs="Arial"/>
        </w:rPr>
        <w:t xml:space="preserve">                          $1.324.868.</w:t>
      </w:r>
      <w:r w:rsidR="005F43B5">
        <w:rPr>
          <w:rFonts w:cs="Arial"/>
        </w:rPr>
        <w:t>433</w:t>
      </w:r>
      <w:r w:rsidR="00FD5C58">
        <w:rPr>
          <w:rFonts w:cs="Arial"/>
        </w:rPr>
        <w:t xml:space="preserve"> </w:t>
      </w:r>
    </w:p>
    <w:p w:rsidR="00541356" w:rsidRPr="0034338A" w:rsidRDefault="00541356" w:rsidP="00581226">
      <w:pPr>
        <w:spacing w:line="360" w:lineRule="auto"/>
        <w:rPr>
          <w:rFonts w:cs="Arial"/>
        </w:rPr>
      </w:pPr>
      <w:r>
        <w:rPr>
          <w:rFonts w:cs="Arial"/>
        </w:rPr>
        <w:t xml:space="preserve">Mutual Quibdó                              </w:t>
      </w:r>
      <w:r>
        <w:rPr>
          <w:rFonts w:cs="Arial"/>
        </w:rPr>
        <w:tab/>
      </w:r>
      <w:r>
        <w:rPr>
          <w:rFonts w:cs="Arial"/>
        </w:rPr>
        <w:tab/>
      </w:r>
      <w:r>
        <w:rPr>
          <w:rFonts w:cs="Arial"/>
        </w:rPr>
        <w:tab/>
      </w:r>
      <w:r>
        <w:rPr>
          <w:rFonts w:cs="Arial"/>
        </w:rPr>
        <w:tab/>
        <w:t xml:space="preserve">   </w:t>
      </w:r>
      <w:r w:rsidR="00B97A63">
        <w:rPr>
          <w:rFonts w:cs="Arial"/>
        </w:rPr>
        <w:t>$269.949.968</w:t>
      </w:r>
    </w:p>
    <w:p w:rsidR="00581226" w:rsidRDefault="00581226" w:rsidP="00581226">
      <w:pPr>
        <w:pStyle w:val="Heading2"/>
        <w:rPr>
          <w:i w:val="0"/>
          <w:sz w:val="24"/>
          <w:szCs w:val="24"/>
        </w:rPr>
      </w:pPr>
      <w:r w:rsidRPr="002E0768">
        <w:rPr>
          <w:i w:val="0"/>
          <w:sz w:val="24"/>
          <w:szCs w:val="24"/>
        </w:rPr>
        <w:t>SERVICIO DE LA DEUDA</w:t>
      </w:r>
    </w:p>
    <w:p w:rsidR="00B87B01" w:rsidRPr="00B87B01" w:rsidRDefault="00B87B01" w:rsidP="00B87B01"/>
    <w:p w:rsidR="00581226" w:rsidRPr="00065491" w:rsidRDefault="00581226" w:rsidP="00581226">
      <w:pPr>
        <w:jc w:val="both"/>
        <w:rPr>
          <w:rFonts w:cs="Arial"/>
        </w:rPr>
      </w:pPr>
      <w:r w:rsidRPr="00065491">
        <w:rPr>
          <w:rFonts w:cs="Arial"/>
        </w:rPr>
        <w:t xml:space="preserve">El municipio de </w:t>
      </w:r>
      <w:r>
        <w:rPr>
          <w:rFonts w:cs="Arial"/>
        </w:rPr>
        <w:t xml:space="preserve">Chima </w:t>
      </w:r>
      <w:r w:rsidRPr="00065491">
        <w:rPr>
          <w:rFonts w:cs="Arial"/>
        </w:rPr>
        <w:t>a 3</w:t>
      </w:r>
      <w:r>
        <w:rPr>
          <w:rFonts w:cs="Arial"/>
        </w:rPr>
        <w:t>1</w:t>
      </w:r>
      <w:r w:rsidRPr="00065491">
        <w:rPr>
          <w:rFonts w:cs="Arial"/>
        </w:rPr>
        <w:t xml:space="preserve"> de </w:t>
      </w:r>
      <w:r>
        <w:rPr>
          <w:rFonts w:cs="Arial"/>
        </w:rPr>
        <w:t>Diciembre</w:t>
      </w:r>
      <w:r w:rsidR="00703D22">
        <w:rPr>
          <w:rFonts w:cs="Arial"/>
        </w:rPr>
        <w:t xml:space="preserve"> de  2011</w:t>
      </w:r>
      <w:r w:rsidRPr="00065491">
        <w:rPr>
          <w:rFonts w:cs="Arial"/>
        </w:rPr>
        <w:t>, presenta</w:t>
      </w:r>
      <w:r w:rsidR="00F356EE">
        <w:rPr>
          <w:rFonts w:cs="Arial"/>
        </w:rPr>
        <w:t>ba</w:t>
      </w:r>
      <w:r w:rsidRPr="00065491">
        <w:rPr>
          <w:rFonts w:cs="Arial"/>
        </w:rPr>
        <w:t xml:space="preserve"> una deuda financiera  de $</w:t>
      </w:r>
      <w:r w:rsidR="00180EA8">
        <w:rPr>
          <w:rFonts w:cs="Arial"/>
        </w:rPr>
        <w:t xml:space="preserve"> </w:t>
      </w:r>
      <w:r w:rsidR="00A92F88">
        <w:rPr>
          <w:rFonts w:cs="Arial"/>
        </w:rPr>
        <w:t>610.050.000</w:t>
      </w:r>
      <w:r w:rsidRPr="00065491">
        <w:rPr>
          <w:rFonts w:cs="Arial"/>
        </w:rPr>
        <w:t xml:space="preserve">, representada en </w:t>
      </w:r>
      <w:r w:rsidR="00180EA8">
        <w:rPr>
          <w:rFonts w:cs="Arial"/>
        </w:rPr>
        <w:t>Cinco</w:t>
      </w:r>
      <w:r w:rsidRPr="00065491">
        <w:rPr>
          <w:rFonts w:cs="Arial"/>
        </w:rPr>
        <w:t xml:space="preserve"> (</w:t>
      </w:r>
      <w:r w:rsidR="00180EA8">
        <w:rPr>
          <w:rFonts w:cs="Arial"/>
        </w:rPr>
        <w:t>5</w:t>
      </w:r>
      <w:r w:rsidRPr="00065491">
        <w:rPr>
          <w:rFonts w:cs="Arial"/>
        </w:rPr>
        <w:t>) créditos distribuidos así:</w:t>
      </w:r>
    </w:p>
    <w:p w:rsidR="00581226" w:rsidRPr="00065491" w:rsidRDefault="00581226" w:rsidP="00581226">
      <w:pPr>
        <w:rPr>
          <w:rFonts w:cs="Arial"/>
        </w:rPr>
      </w:pPr>
    </w:p>
    <w:p w:rsidR="00581226" w:rsidRPr="00065491" w:rsidRDefault="00581226" w:rsidP="00581226">
      <w:pPr>
        <w:rPr>
          <w:rFonts w:cs="Arial"/>
        </w:rPr>
      </w:pPr>
      <w:r>
        <w:rPr>
          <w:rFonts w:cs="Arial"/>
        </w:rPr>
        <w:t xml:space="preserve"> IDEA    6 créditos </w:t>
      </w:r>
    </w:p>
    <w:p w:rsidR="00581226" w:rsidRPr="00065491" w:rsidRDefault="00581226" w:rsidP="00581226">
      <w:pPr>
        <w:rPr>
          <w:rFonts w:cs="Arial"/>
        </w:rPr>
      </w:pPr>
      <w:r>
        <w:rPr>
          <w:rFonts w:cs="Arial"/>
        </w:rPr>
        <w:t xml:space="preserve"> Banco de Occidente  1 crédito                 </w:t>
      </w:r>
    </w:p>
    <w:p w:rsidR="00581226" w:rsidRPr="003407A8" w:rsidRDefault="00581226" w:rsidP="00581226">
      <w:pPr>
        <w:rPr>
          <w:rFonts w:cs="Arial"/>
          <w:bCs/>
        </w:rPr>
      </w:pPr>
      <w:r>
        <w:rPr>
          <w:rFonts w:cs="Arial"/>
          <w:b/>
          <w:bCs/>
        </w:rPr>
        <w:t xml:space="preserve"> </w:t>
      </w:r>
      <w:r w:rsidRPr="003407A8">
        <w:rPr>
          <w:rFonts w:cs="Arial"/>
          <w:bCs/>
        </w:rPr>
        <w:t xml:space="preserve">Bancolombia </w:t>
      </w:r>
      <w:r>
        <w:rPr>
          <w:rFonts w:cs="Arial"/>
          <w:bCs/>
        </w:rPr>
        <w:t xml:space="preserve"> 1</w:t>
      </w:r>
      <w:r w:rsidRPr="003407A8">
        <w:rPr>
          <w:rFonts w:cs="Arial"/>
          <w:bCs/>
        </w:rPr>
        <w:t xml:space="preserve"> crédito</w:t>
      </w:r>
    </w:p>
    <w:p w:rsidR="00581226" w:rsidRDefault="00581226" w:rsidP="00581226">
      <w:pPr>
        <w:jc w:val="both"/>
        <w:rPr>
          <w:rFonts w:cs="Arial"/>
          <w:bCs/>
        </w:rPr>
      </w:pPr>
    </w:p>
    <w:p w:rsidR="00581226" w:rsidRPr="0092098C" w:rsidRDefault="00581226" w:rsidP="00581226">
      <w:pPr>
        <w:jc w:val="both"/>
        <w:rPr>
          <w:rFonts w:cs="Arial"/>
          <w:bCs/>
        </w:rPr>
      </w:pPr>
      <w:r w:rsidRPr="0092098C">
        <w:rPr>
          <w:rFonts w:cs="Arial"/>
          <w:bCs/>
        </w:rPr>
        <w:t xml:space="preserve">Se debe considerar la opción de acudir a los recursos del crédito para sanear pasivos y adelantar inversiones en sectores importantes para el desarrollo </w:t>
      </w:r>
      <w:r>
        <w:rPr>
          <w:rFonts w:cs="Arial"/>
          <w:bCs/>
        </w:rPr>
        <w:t>m</w:t>
      </w:r>
      <w:r w:rsidRPr="0092098C">
        <w:rPr>
          <w:rFonts w:cs="Arial"/>
          <w:bCs/>
        </w:rPr>
        <w:t>unicipal</w:t>
      </w:r>
    </w:p>
    <w:p w:rsidR="00581226" w:rsidRDefault="00581226" w:rsidP="00A72655">
      <w:pPr>
        <w:autoSpaceDE w:val="0"/>
        <w:autoSpaceDN w:val="0"/>
        <w:adjustRightInd w:val="0"/>
        <w:jc w:val="both"/>
        <w:rPr>
          <w:rFonts w:cs="Arial"/>
          <w:b/>
          <w:sz w:val="32"/>
          <w:szCs w:val="32"/>
        </w:rPr>
      </w:pPr>
    </w:p>
    <w:p w:rsidR="00B87B01" w:rsidRPr="00581226" w:rsidRDefault="00B87B01" w:rsidP="00A72655">
      <w:pPr>
        <w:autoSpaceDE w:val="0"/>
        <w:autoSpaceDN w:val="0"/>
        <w:adjustRightInd w:val="0"/>
        <w:jc w:val="both"/>
        <w:rPr>
          <w:rFonts w:cs="Arial"/>
          <w:b/>
          <w:sz w:val="32"/>
          <w:szCs w:val="32"/>
        </w:rPr>
      </w:pPr>
    </w:p>
    <w:p w:rsidR="00A72655" w:rsidRPr="002E0768" w:rsidRDefault="00A72655" w:rsidP="00A72655">
      <w:pPr>
        <w:autoSpaceDE w:val="0"/>
        <w:autoSpaceDN w:val="0"/>
        <w:adjustRightInd w:val="0"/>
        <w:jc w:val="both"/>
        <w:rPr>
          <w:rFonts w:cs="Arial"/>
          <w:b/>
          <w:szCs w:val="24"/>
          <w:lang w:val="es-ES"/>
        </w:rPr>
      </w:pPr>
      <w:r w:rsidRPr="002E0768">
        <w:rPr>
          <w:rFonts w:cs="Arial"/>
          <w:b/>
          <w:szCs w:val="24"/>
          <w:lang w:val="es-ES"/>
        </w:rPr>
        <w:t>5</w:t>
      </w:r>
      <w:r w:rsidR="00B87B01">
        <w:rPr>
          <w:rFonts w:cs="Arial"/>
          <w:b/>
          <w:szCs w:val="24"/>
          <w:lang w:val="es-ES"/>
        </w:rPr>
        <w:t>.-</w:t>
      </w:r>
      <w:r w:rsidRPr="002E0768">
        <w:rPr>
          <w:rFonts w:cs="Arial"/>
          <w:b/>
          <w:szCs w:val="24"/>
          <w:lang w:val="es-ES"/>
        </w:rPr>
        <w:t xml:space="preserve">  Una estimación del costo fiscal de las exenciones tributarias existentes en la vigencia  anterior</w:t>
      </w:r>
    </w:p>
    <w:p w:rsidR="00A72655" w:rsidRPr="00F75B74" w:rsidRDefault="00A72655" w:rsidP="00A72655">
      <w:pPr>
        <w:autoSpaceDE w:val="0"/>
        <w:autoSpaceDN w:val="0"/>
        <w:adjustRightInd w:val="0"/>
        <w:jc w:val="both"/>
        <w:rPr>
          <w:rFonts w:cs="Arial"/>
          <w:b/>
          <w:sz w:val="32"/>
          <w:szCs w:val="32"/>
          <w:lang w:val="es-ES"/>
        </w:rPr>
      </w:pPr>
    </w:p>
    <w:p w:rsidR="000D44E4" w:rsidRPr="0022111A" w:rsidRDefault="000D44E4" w:rsidP="00A72655">
      <w:pPr>
        <w:autoSpaceDE w:val="0"/>
        <w:autoSpaceDN w:val="0"/>
        <w:adjustRightInd w:val="0"/>
        <w:jc w:val="both"/>
        <w:rPr>
          <w:rFonts w:cs="Arial"/>
          <w:szCs w:val="24"/>
          <w:lang w:val="es-ES"/>
        </w:rPr>
      </w:pPr>
      <w:r w:rsidRPr="0022111A">
        <w:rPr>
          <w:rFonts w:cs="Arial"/>
          <w:szCs w:val="24"/>
          <w:lang w:val="es-ES"/>
        </w:rPr>
        <w:t xml:space="preserve">De acuerdo con la información reportada por </w:t>
      </w:r>
      <w:smartTag w:uri="urn:schemas-microsoft-com:office:smarttags" w:element="PersonName">
        <w:smartTagPr>
          <w:attr w:name="ProductID" w:val="La Tesorer￭a Municipal"/>
        </w:smartTagPr>
        <w:smartTag w:uri="urn:schemas-microsoft-com:office:smarttags" w:element="PersonName">
          <w:smartTagPr>
            <w:attr w:name="ProductID" w:val="La Tesorer￭a"/>
          </w:smartTagPr>
          <w:r w:rsidRPr="0022111A">
            <w:rPr>
              <w:rFonts w:cs="Arial"/>
              <w:szCs w:val="24"/>
              <w:lang w:val="es-ES"/>
            </w:rPr>
            <w:t>la Tesorería</w:t>
          </w:r>
        </w:smartTag>
        <w:r w:rsidRPr="0022111A">
          <w:rPr>
            <w:rFonts w:cs="Arial"/>
            <w:szCs w:val="24"/>
            <w:lang w:val="es-ES"/>
          </w:rPr>
          <w:t xml:space="preserve"> Municipal</w:t>
        </w:r>
      </w:smartTag>
      <w:r w:rsidR="008C6EBD" w:rsidRPr="0022111A">
        <w:rPr>
          <w:rFonts w:cs="Arial"/>
          <w:szCs w:val="24"/>
          <w:lang w:val="es-ES"/>
        </w:rPr>
        <w:t>, durante la vigencia anterior</w:t>
      </w:r>
      <w:r w:rsidR="00377270" w:rsidRPr="0022111A">
        <w:rPr>
          <w:rFonts w:cs="Arial"/>
          <w:szCs w:val="24"/>
          <w:lang w:val="es-ES"/>
        </w:rPr>
        <w:t xml:space="preserve"> no hubo exenciones tributarias, por lo que no se presentó costo fiscal alguno   </w:t>
      </w:r>
      <w:r w:rsidR="008C6EBD" w:rsidRPr="0022111A">
        <w:rPr>
          <w:rFonts w:cs="Arial"/>
          <w:szCs w:val="24"/>
          <w:lang w:val="es-ES"/>
        </w:rPr>
        <w:t xml:space="preserve"> </w:t>
      </w:r>
      <w:r w:rsidR="000349CB" w:rsidRPr="0022111A">
        <w:rPr>
          <w:rFonts w:cs="Arial"/>
          <w:szCs w:val="24"/>
          <w:lang w:val="es-ES"/>
        </w:rPr>
        <w:t xml:space="preserve"> </w:t>
      </w:r>
      <w:r w:rsidRPr="0022111A">
        <w:rPr>
          <w:rFonts w:cs="Arial"/>
          <w:szCs w:val="24"/>
          <w:lang w:val="es-ES"/>
        </w:rPr>
        <w:t xml:space="preserve"> </w:t>
      </w:r>
    </w:p>
    <w:p w:rsidR="000D44E4" w:rsidRDefault="000D44E4" w:rsidP="00A72655">
      <w:pPr>
        <w:autoSpaceDE w:val="0"/>
        <w:autoSpaceDN w:val="0"/>
        <w:adjustRightInd w:val="0"/>
        <w:jc w:val="both"/>
        <w:rPr>
          <w:rFonts w:cs="Arial"/>
          <w:b/>
          <w:sz w:val="32"/>
          <w:szCs w:val="32"/>
          <w:lang w:val="es-ES"/>
        </w:rPr>
      </w:pPr>
    </w:p>
    <w:p w:rsidR="000D44E4" w:rsidRDefault="000D44E4" w:rsidP="00A72655">
      <w:pPr>
        <w:autoSpaceDE w:val="0"/>
        <w:autoSpaceDN w:val="0"/>
        <w:adjustRightInd w:val="0"/>
        <w:jc w:val="both"/>
        <w:rPr>
          <w:rFonts w:cs="Arial"/>
          <w:b/>
          <w:sz w:val="32"/>
          <w:szCs w:val="32"/>
          <w:lang w:val="es-ES"/>
        </w:rPr>
      </w:pPr>
    </w:p>
    <w:p w:rsidR="00A72655" w:rsidRPr="0034470A" w:rsidRDefault="00A72655" w:rsidP="00A72655">
      <w:pPr>
        <w:autoSpaceDE w:val="0"/>
        <w:autoSpaceDN w:val="0"/>
        <w:adjustRightInd w:val="0"/>
        <w:jc w:val="both"/>
        <w:rPr>
          <w:rFonts w:cs="Arial"/>
          <w:b/>
          <w:szCs w:val="24"/>
          <w:lang w:val="es-ES"/>
        </w:rPr>
      </w:pPr>
      <w:r w:rsidRPr="0034470A">
        <w:rPr>
          <w:rFonts w:cs="Arial"/>
          <w:b/>
          <w:szCs w:val="24"/>
          <w:lang w:val="es-ES"/>
        </w:rPr>
        <w:t>6</w:t>
      </w:r>
      <w:r w:rsidR="00B87B01">
        <w:rPr>
          <w:rFonts w:cs="Arial"/>
          <w:b/>
          <w:szCs w:val="24"/>
          <w:lang w:val="es-ES"/>
        </w:rPr>
        <w:t>.-</w:t>
      </w:r>
      <w:r w:rsidRPr="0034470A">
        <w:rPr>
          <w:rFonts w:cs="Arial"/>
          <w:b/>
          <w:szCs w:val="24"/>
          <w:lang w:val="es-ES"/>
        </w:rPr>
        <w:t xml:space="preserve"> Relación de los pasivos exigibles y de los pasivos contingentes que pueden afectar la situación financiera de la entidad territorial</w:t>
      </w:r>
    </w:p>
    <w:p w:rsidR="00A72655" w:rsidRPr="00F75B74" w:rsidRDefault="00A72655" w:rsidP="00A72655">
      <w:pPr>
        <w:autoSpaceDE w:val="0"/>
        <w:autoSpaceDN w:val="0"/>
        <w:adjustRightInd w:val="0"/>
        <w:jc w:val="both"/>
        <w:rPr>
          <w:rFonts w:cs="Arial"/>
          <w:b/>
          <w:sz w:val="32"/>
          <w:szCs w:val="32"/>
          <w:lang w:val="es-ES"/>
        </w:rPr>
      </w:pPr>
    </w:p>
    <w:p w:rsidR="000D44E4" w:rsidRPr="00493F50" w:rsidRDefault="006B691F" w:rsidP="00A72655">
      <w:pPr>
        <w:autoSpaceDE w:val="0"/>
        <w:autoSpaceDN w:val="0"/>
        <w:adjustRightInd w:val="0"/>
        <w:jc w:val="both"/>
        <w:rPr>
          <w:rFonts w:cs="Arial"/>
          <w:szCs w:val="24"/>
          <w:lang w:val="es-ES"/>
        </w:rPr>
      </w:pPr>
      <w:r w:rsidRPr="00493F50">
        <w:rPr>
          <w:rFonts w:cs="Arial"/>
          <w:szCs w:val="24"/>
          <w:lang w:val="es-ES"/>
        </w:rPr>
        <w:t>En estos momentos, los pasivos exigibles del Municipio de Chim</w:t>
      </w:r>
      <w:r w:rsidR="0034470A">
        <w:rPr>
          <w:rFonts w:cs="Arial"/>
          <w:szCs w:val="24"/>
          <w:lang w:val="es-ES"/>
        </w:rPr>
        <w:t>a</w:t>
      </w:r>
      <w:r w:rsidRPr="00493F50">
        <w:rPr>
          <w:rFonts w:cs="Arial"/>
          <w:szCs w:val="24"/>
          <w:lang w:val="es-ES"/>
        </w:rPr>
        <w:t xml:space="preserve"> son los siguientes: </w:t>
      </w:r>
    </w:p>
    <w:p w:rsidR="009475A2" w:rsidRDefault="009475A2" w:rsidP="00A72655">
      <w:pPr>
        <w:autoSpaceDE w:val="0"/>
        <w:autoSpaceDN w:val="0"/>
        <w:adjustRightInd w:val="0"/>
        <w:jc w:val="both"/>
        <w:rPr>
          <w:rFonts w:cs="Arial"/>
          <w:sz w:val="32"/>
          <w:szCs w:val="32"/>
          <w:lang w:val="es-ES"/>
        </w:rPr>
      </w:pPr>
    </w:p>
    <w:p w:rsidR="009475A2" w:rsidRDefault="006055E0" w:rsidP="00A72655">
      <w:pPr>
        <w:autoSpaceDE w:val="0"/>
        <w:autoSpaceDN w:val="0"/>
        <w:adjustRightInd w:val="0"/>
        <w:jc w:val="both"/>
        <w:rPr>
          <w:rFonts w:cs="Arial"/>
          <w:b/>
          <w:szCs w:val="24"/>
          <w:lang w:val="es-ES"/>
        </w:rPr>
      </w:pPr>
      <w:r w:rsidRPr="0034470A">
        <w:rPr>
          <w:rFonts w:cs="Arial"/>
          <w:b/>
          <w:szCs w:val="24"/>
          <w:lang w:val="es-ES"/>
        </w:rPr>
        <w:t>PASIVOS EXIGIBLES</w:t>
      </w:r>
    </w:p>
    <w:tbl>
      <w:tblPr>
        <w:tblStyle w:val="TableGrid"/>
        <w:tblW w:w="0" w:type="auto"/>
        <w:tblLook w:val="04A0" w:firstRow="1" w:lastRow="0" w:firstColumn="1" w:lastColumn="0" w:noHBand="0" w:noVBand="1"/>
      </w:tblPr>
      <w:tblGrid>
        <w:gridCol w:w="4322"/>
        <w:gridCol w:w="4322"/>
      </w:tblGrid>
      <w:tr w:rsidR="00533221" w:rsidTr="00533221">
        <w:tc>
          <w:tcPr>
            <w:tcW w:w="4322" w:type="dxa"/>
          </w:tcPr>
          <w:p w:rsidR="00533221" w:rsidRDefault="000C0642" w:rsidP="000C0642">
            <w:pPr>
              <w:autoSpaceDE w:val="0"/>
              <w:autoSpaceDN w:val="0"/>
              <w:adjustRightInd w:val="0"/>
              <w:jc w:val="both"/>
              <w:rPr>
                <w:rFonts w:cs="Arial"/>
                <w:b/>
                <w:szCs w:val="24"/>
                <w:lang w:val="es-ES"/>
              </w:rPr>
            </w:pPr>
            <w:r w:rsidRPr="00415100">
              <w:rPr>
                <w:rFonts w:cs="Arial"/>
                <w:sz w:val="32"/>
                <w:szCs w:val="32"/>
                <w:lang w:val="es-ES"/>
              </w:rPr>
              <w:t>CONFACOR</w:t>
            </w:r>
          </w:p>
        </w:tc>
        <w:tc>
          <w:tcPr>
            <w:tcW w:w="4322" w:type="dxa"/>
          </w:tcPr>
          <w:p w:rsidR="00533221" w:rsidRDefault="000C0642" w:rsidP="00EF7299">
            <w:pPr>
              <w:autoSpaceDE w:val="0"/>
              <w:autoSpaceDN w:val="0"/>
              <w:adjustRightInd w:val="0"/>
              <w:jc w:val="center"/>
              <w:rPr>
                <w:rFonts w:cs="Arial"/>
                <w:b/>
                <w:szCs w:val="24"/>
                <w:lang w:val="es-ES"/>
              </w:rPr>
            </w:pPr>
            <w:r>
              <w:rPr>
                <w:rFonts w:cs="Arial"/>
                <w:sz w:val="32"/>
                <w:szCs w:val="32"/>
                <w:lang w:val="es-ES"/>
              </w:rPr>
              <w:t>$</w:t>
            </w:r>
            <w:r w:rsidR="00EF7299">
              <w:rPr>
                <w:rFonts w:cs="Arial"/>
                <w:sz w:val="32"/>
                <w:szCs w:val="32"/>
                <w:lang w:val="es-ES"/>
              </w:rPr>
              <w:t>1</w:t>
            </w:r>
            <w:r>
              <w:rPr>
                <w:rFonts w:cs="Arial"/>
                <w:sz w:val="32"/>
                <w:szCs w:val="32"/>
                <w:lang w:val="es-ES"/>
              </w:rPr>
              <w:t>5.256.233</w:t>
            </w:r>
          </w:p>
        </w:tc>
      </w:tr>
      <w:tr w:rsidR="00EF7299" w:rsidTr="00533221">
        <w:tc>
          <w:tcPr>
            <w:tcW w:w="4322" w:type="dxa"/>
          </w:tcPr>
          <w:p w:rsidR="00EF7299" w:rsidRDefault="00EF7299" w:rsidP="00EF7299">
            <w:r w:rsidRPr="00E12B0E">
              <w:rPr>
                <w:rFonts w:cs="Arial"/>
                <w:sz w:val="32"/>
                <w:szCs w:val="32"/>
                <w:lang w:val="es-ES"/>
              </w:rPr>
              <w:t xml:space="preserve">SENA                                                               </w:t>
            </w:r>
          </w:p>
        </w:tc>
        <w:tc>
          <w:tcPr>
            <w:tcW w:w="4322" w:type="dxa"/>
          </w:tcPr>
          <w:p w:rsidR="00EF7299" w:rsidRDefault="00EF7299" w:rsidP="00EF7299">
            <w:pPr>
              <w:jc w:val="center"/>
            </w:pPr>
            <w:r w:rsidRPr="00E12B0E">
              <w:rPr>
                <w:rFonts w:cs="Arial"/>
                <w:sz w:val="32"/>
                <w:szCs w:val="32"/>
                <w:lang w:val="es-ES"/>
              </w:rPr>
              <w:t>$11.200.000</w:t>
            </w:r>
          </w:p>
        </w:tc>
      </w:tr>
      <w:tr w:rsidR="00EF7299" w:rsidTr="00533221">
        <w:tc>
          <w:tcPr>
            <w:tcW w:w="4322" w:type="dxa"/>
          </w:tcPr>
          <w:p w:rsidR="00EF7299" w:rsidRPr="00E12B0E" w:rsidRDefault="00EF7299" w:rsidP="00EF7299">
            <w:pPr>
              <w:rPr>
                <w:rFonts w:cs="Arial"/>
                <w:sz w:val="32"/>
                <w:szCs w:val="32"/>
                <w:lang w:val="es-ES"/>
              </w:rPr>
            </w:pPr>
            <w:r w:rsidRPr="00E40670">
              <w:rPr>
                <w:rFonts w:cs="Arial"/>
                <w:sz w:val="32"/>
                <w:szCs w:val="32"/>
                <w:lang w:val="es-ES"/>
              </w:rPr>
              <w:t xml:space="preserve">ICBF  </w:t>
            </w:r>
          </w:p>
        </w:tc>
        <w:tc>
          <w:tcPr>
            <w:tcW w:w="4322" w:type="dxa"/>
          </w:tcPr>
          <w:p w:rsidR="00EF7299" w:rsidRPr="00E12B0E" w:rsidRDefault="00EF7299" w:rsidP="00EF7299">
            <w:pPr>
              <w:jc w:val="center"/>
              <w:rPr>
                <w:rFonts w:cs="Arial"/>
                <w:sz w:val="32"/>
                <w:szCs w:val="32"/>
                <w:lang w:val="es-ES"/>
              </w:rPr>
            </w:pPr>
            <w:r>
              <w:rPr>
                <w:rFonts w:cs="Arial"/>
                <w:sz w:val="32"/>
                <w:szCs w:val="32"/>
                <w:lang w:val="es-ES"/>
              </w:rPr>
              <w:t>$23.75</w:t>
            </w:r>
            <w:r w:rsidRPr="00E40670">
              <w:rPr>
                <w:rFonts w:cs="Arial"/>
                <w:sz w:val="32"/>
                <w:szCs w:val="32"/>
                <w:lang w:val="es-ES"/>
              </w:rPr>
              <w:t>0.000</w:t>
            </w:r>
          </w:p>
        </w:tc>
      </w:tr>
      <w:tr w:rsidR="00EF7299" w:rsidTr="00817DD1">
        <w:trPr>
          <w:trHeight w:val="346"/>
        </w:trPr>
        <w:tc>
          <w:tcPr>
            <w:tcW w:w="4322" w:type="dxa"/>
          </w:tcPr>
          <w:p w:rsidR="00EF7299" w:rsidRPr="00E40670" w:rsidRDefault="00F91014" w:rsidP="00817DD1">
            <w:pPr>
              <w:autoSpaceDE w:val="0"/>
              <w:autoSpaceDN w:val="0"/>
              <w:adjustRightInd w:val="0"/>
              <w:jc w:val="both"/>
              <w:rPr>
                <w:rFonts w:cs="Arial"/>
                <w:sz w:val="32"/>
                <w:szCs w:val="32"/>
                <w:lang w:val="es-ES"/>
              </w:rPr>
            </w:pPr>
            <w:r w:rsidRPr="00E40670">
              <w:rPr>
                <w:rFonts w:cs="Arial"/>
                <w:sz w:val="32"/>
                <w:szCs w:val="32"/>
                <w:lang w:val="es-ES"/>
              </w:rPr>
              <w:t xml:space="preserve">Cuentas Por Pagar   </w:t>
            </w:r>
          </w:p>
        </w:tc>
        <w:tc>
          <w:tcPr>
            <w:tcW w:w="4322" w:type="dxa"/>
          </w:tcPr>
          <w:p w:rsidR="00EF7299" w:rsidRDefault="00EF7299" w:rsidP="00817DD1">
            <w:pPr>
              <w:jc w:val="center"/>
              <w:rPr>
                <w:rFonts w:cs="Arial"/>
                <w:sz w:val="32"/>
                <w:szCs w:val="32"/>
                <w:lang w:val="es-ES"/>
              </w:rPr>
            </w:pPr>
          </w:p>
        </w:tc>
      </w:tr>
      <w:tr w:rsidR="00817DD1" w:rsidTr="00817DD1">
        <w:trPr>
          <w:trHeight w:val="346"/>
        </w:trPr>
        <w:tc>
          <w:tcPr>
            <w:tcW w:w="4322" w:type="dxa"/>
          </w:tcPr>
          <w:p w:rsidR="00817DD1" w:rsidRPr="00E40670" w:rsidRDefault="00817DD1" w:rsidP="00817DD1">
            <w:pPr>
              <w:autoSpaceDE w:val="0"/>
              <w:autoSpaceDN w:val="0"/>
              <w:adjustRightInd w:val="0"/>
              <w:jc w:val="both"/>
              <w:rPr>
                <w:rFonts w:cs="Arial"/>
                <w:sz w:val="32"/>
                <w:szCs w:val="32"/>
                <w:lang w:val="es-ES"/>
              </w:rPr>
            </w:pPr>
            <w:r w:rsidRPr="00E40670">
              <w:rPr>
                <w:rFonts w:cs="Arial"/>
                <w:sz w:val="32"/>
                <w:szCs w:val="32"/>
                <w:lang w:val="es-ES"/>
              </w:rPr>
              <w:t>Salarios y Prestaciones Sociales</w:t>
            </w:r>
            <w:r>
              <w:rPr>
                <w:rFonts w:cs="Arial"/>
                <w:sz w:val="32"/>
                <w:szCs w:val="32"/>
                <w:lang w:val="es-ES"/>
              </w:rPr>
              <w:t xml:space="preserve"> y Pensiones</w:t>
            </w:r>
          </w:p>
        </w:tc>
        <w:tc>
          <w:tcPr>
            <w:tcW w:w="4322" w:type="dxa"/>
          </w:tcPr>
          <w:p w:rsidR="00817DD1" w:rsidRDefault="00817DD1" w:rsidP="00817DD1">
            <w:pPr>
              <w:jc w:val="center"/>
              <w:rPr>
                <w:rFonts w:cs="Arial"/>
                <w:sz w:val="32"/>
                <w:szCs w:val="32"/>
                <w:lang w:val="es-ES"/>
              </w:rPr>
            </w:pPr>
          </w:p>
          <w:p w:rsidR="00817DD1" w:rsidRDefault="00817DD1" w:rsidP="006926E5">
            <w:pPr>
              <w:autoSpaceDE w:val="0"/>
              <w:autoSpaceDN w:val="0"/>
              <w:adjustRightInd w:val="0"/>
              <w:jc w:val="center"/>
              <w:rPr>
                <w:rFonts w:cs="Arial"/>
                <w:sz w:val="32"/>
                <w:szCs w:val="32"/>
                <w:lang w:val="es-ES"/>
              </w:rPr>
            </w:pPr>
            <w:r>
              <w:rPr>
                <w:rFonts w:cs="Arial"/>
                <w:sz w:val="32"/>
                <w:szCs w:val="32"/>
                <w:lang w:val="es-ES"/>
              </w:rPr>
              <w:t>$22.562.356</w:t>
            </w:r>
          </w:p>
        </w:tc>
      </w:tr>
      <w:tr w:rsidR="006926E5" w:rsidTr="00817DD1">
        <w:trPr>
          <w:trHeight w:val="346"/>
        </w:trPr>
        <w:tc>
          <w:tcPr>
            <w:tcW w:w="4322" w:type="dxa"/>
          </w:tcPr>
          <w:p w:rsidR="006926E5" w:rsidRPr="00E40670" w:rsidRDefault="006926E5" w:rsidP="00817DD1">
            <w:pPr>
              <w:autoSpaceDE w:val="0"/>
              <w:autoSpaceDN w:val="0"/>
              <w:adjustRightInd w:val="0"/>
              <w:jc w:val="both"/>
              <w:rPr>
                <w:rFonts w:cs="Arial"/>
                <w:sz w:val="32"/>
                <w:szCs w:val="32"/>
                <w:lang w:val="es-ES"/>
              </w:rPr>
            </w:pPr>
            <w:r>
              <w:rPr>
                <w:rFonts w:cs="Arial"/>
                <w:sz w:val="32"/>
                <w:szCs w:val="32"/>
                <w:lang w:val="es-ES"/>
              </w:rPr>
              <w:t>FINDETER</w:t>
            </w:r>
          </w:p>
        </w:tc>
        <w:tc>
          <w:tcPr>
            <w:tcW w:w="4322" w:type="dxa"/>
          </w:tcPr>
          <w:p w:rsidR="006926E5" w:rsidRDefault="006926E5" w:rsidP="00817DD1">
            <w:pPr>
              <w:jc w:val="center"/>
              <w:rPr>
                <w:rFonts w:cs="Arial"/>
                <w:sz w:val="32"/>
                <w:szCs w:val="32"/>
                <w:lang w:val="es-ES"/>
              </w:rPr>
            </w:pPr>
            <w:r>
              <w:rPr>
                <w:rFonts w:cs="Arial"/>
                <w:sz w:val="32"/>
                <w:szCs w:val="32"/>
                <w:lang w:val="es-ES"/>
              </w:rPr>
              <w:t>$677.197.248</w:t>
            </w:r>
          </w:p>
        </w:tc>
      </w:tr>
      <w:tr w:rsidR="006926E5" w:rsidTr="00817DD1">
        <w:trPr>
          <w:trHeight w:val="346"/>
        </w:trPr>
        <w:tc>
          <w:tcPr>
            <w:tcW w:w="4322" w:type="dxa"/>
          </w:tcPr>
          <w:p w:rsidR="006926E5" w:rsidRDefault="006926E5" w:rsidP="00817DD1">
            <w:pPr>
              <w:autoSpaceDE w:val="0"/>
              <w:autoSpaceDN w:val="0"/>
              <w:adjustRightInd w:val="0"/>
              <w:jc w:val="both"/>
              <w:rPr>
                <w:rFonts w:cs="Arial"/>
                <w:sz w:val="32"/>
                <w:szCs w:val="32"/>
                <w:lang w:val="es-ES"/>
              </w:rPr>
            </w:pPr>
            <w:r w:rsidRPr="00E40670">
              <w:rPr>
                <w:rFonts w:cs="Arial"/>
                <w:sz w:val="32"/>
                <w:szCs w:val="32"/>
                <w:lang w:val="es-ES"/>
              </w:rPr>
              <w:t>Pensiones (Cifras Preliminares</w:t>
            </w:r>
            <w:r>
              <w:rPr>
                <w:rFonts w:cs="Arial"/>
                <w:sz w:val="32"/>
                <w:szCs w:val="32"/>
                <w:lang w:val="es-ES"/>
              </w:rPr>
              <w:t>2004-2007</w:t>
            </w:r>
            <w:r w:rsidRPr="00E40670">
              <w:rPr>
                <w:rFonts w:cs="Arial"/>
                <w:sz w:val="32"/>
                <w:szCs w:val="32"/>
                <w:lang w:val="es-ES"/>
              </w:rPr>
              <w:t xml:space="preserve">)     </w:t>
            </w:r>
          </w:p>
        </w:tc>
        <w:tc>
          <w:tcPr>
            <w:tcW w:w="4322" w:type="dxa"/>
          </w:tcPr>
          <w:p w:rsidR="006926E5" w:rsidRDefault="006926E5" w:rsidP="00817DD1">
            <w:pPr>
              <w:jc w:val="center"/>
              <w:rPr>
                <w:rFonts w:cs="Arial"/>
                <w:sz w:val="32"/>
                <w:szCs w:val="32"/>
                <w:lang w:val="es-ES"/>
              </w:rPr>
            </w:pPr>
          </w:p>
          <w:p w:rsidR="006926E5" w:rsidRDefault="006926E5" w:rsidP="006926E5">
            <w:pPr>
              <w:autoSpaceDE w:val="0"/>
              <w:autoSpaceDN w:val="0"/>
              <w:adjustRightInd w:val="0"/>
              <w:jc w:val="center"/>
              <w:rPr>
                <w:rFonts w:cs="Arial"/>
                <w:sz w:val="32"/>
                <w:szCs w:val="32"/>
                <w:lang w:val="es-ES"/>
              </w:rPr>
            </w:pPr>
            <w:r w:rsidRPr="00E40670">
              <w:rPr>
                <w:rFonts w:cs="Arial"/>
                <w:sz w:val="32"/>
                <w:szCs w:val="32"/>
                <w:lang w:val="es-ES"/>
              </w:rPr>
              <w:t>$</w:t>
            </w:r>
            <w:r>
              <w:rPr>
                <w:rFonts w:cs="Arial"/>
                <w:sz w:val="32"/>
                <w:szCs w:val="32"/>
                <w:lang w:val="es-ES"/>
              </w:rPr>
              <w:t>71</w:t>
            </w:r>
            <w:r w:rsidRPr="00E40670">
              <w:rPr>
                <w:rFonts w:cs="Arial"/>
                <w:sz w:val="32"/>
                <w:szCs w:val="32"/>
              </w:rPr>
              <w:t>.055.377</w:t>
            </w:r>
          </w:p>
        </w:tc>
      </w:tr>
      <w:tr w:rsidR="006926E5" w:rsidTr="00817DD1">
        <w:trPr>
          <w:trHeight w:val="346"/>
        </w:trPr>
        <w:tc>
          <w:tcPr>
            <w:tcW w:w="4322" w:type="dxa"/>
          </w:tcPr>
          <w:p w:rsidR="006926E5" w:rsidRPr="00E40670" w:rsidRDefault="006926E5" w:rsidP="00817DD1">
            <w:pPr>
              <w:autoSpaceDE w:val="0"/>
              <w:autoSpaceDN w:val="0"/>
              <w:adjustRightInd w:val="0"/>
              <w:jc w:val="both"/>
              <w:rPr>
                <w:rFonts w:cs="Arial"/>
                <w:sz w:val="32"/>
                <w:szCs w:val="32"/>
                <w:lang w:val="es-ES"/>
              </w:rPr>
            </w:pPr>
            <w:r>
              <w:rPr>
                <w:rFonts w:cs="Arial"/>
                <w:sz w:val="32"/>
                <w:szCs w:val="32"/>
                <w:lang w:val="es-ES"/>
              </w:rPr>
              <w:t xml:space="preserve">Electricaribe SA  </w:t>
            </w:r>
            <w:r w:rsidRPr="00E40670">
              <w:rPr>
                <w:rFonts w:cs="Arial"/>
                <w:sz w:val="32"/>
                <w:szCs w:val="32"/>
                <w:lang w:val="es-ES"/>
              </w:rPr>
              <w:t xml:space="preserve">                                      </w:t>
            </w:r>
            <w:r>
              <w:rPr>
                <w:rFonts w:cs="Arial"/>
                <w:sz w:val="32"/>
                <w:szCs w:val="32"/>
                <w:lang w:val="es-ES"/>
              </w:rPr>
              <w:t xml:space="preserve">  </w:t>
            </w:r>
            <w:r w:rsidRPr="00E40670">
              <w:rPr>
                <w:rFonts w:cs="Arial"/>
                <w:sz w:val="32"/>
                <w:szCs w:val="32"/>
                <w:lang w:val="es-ES"/>
              </w:rPr>
              <w:t xml:space="preserve">   </w:t>
            </w:r>
          </w:p>
        </w:tc>
        <w:tc>
          <w:tcPr>
            <w:tcW w:w="4322" w:type="dxa"/>
          </w:tcPr>
          <w:p w:rsidR="006926E5" w:rsidRDefault="006926E5" w:rsidP="006926E5">
            <w:pPr>
              <w:autoSpaceDE w:val="0"/>
              <w:autoSpaceDN w:val="0"/>
              <w:adjustRightInd w:val="0"/>
              <w:jc w:val="center"/>
              <w:rPr>
                <w:rFonts w:cs="Arial"/>
                <w:sz w:val="32"/>
                <w:szCs w:val="32"/>
                <w:lang w:val="es-ES"/>
              </w:rPr>
            </w:pPr>
            <w:r w:rsidRPr="00E40670">
              <w:rPr>
                <w:rFonts w:cs="Arial"/>
                <w:sz w:val="32"/>
                <w:szCs w:val="32"/>
                <w:lang w:val="es-ES"/>
              </w:rPr>
              <w:t>$</w:t>
            </w:r>
            <w:r>
              <w:rPr>
                <w:rFonts w:cs="Arial"/>
                <w:sz w:val="32"/>
                <w:szCs w:val="32"/>
                <w:lang w:val="es-ES"/>
              </w:rPr>
              <w:t>107.943.169</w:t>
            </w:r>
          </w:p>
        </w:tc>
      </w:tr>
    </w:tbl>
    <w:p w:rsidR="00533221" w:rsidRPr="0034470A" w:rsidRDefault="00533221" w:rsidP="00A72655">
      <w:pPr>
        <w:autoSpaceDE w:val="0"/>
        <w:autoSpaceDN w:val="0"/>
        <w:adjustRightInd w:val="0"/>
        <w:jc w:val="both"/>
        <w:rPr>
          <w:rFonts w:cs="Arial"/>
          <w:b/>
          <w:szCs w:val="24"/>
          <w:lang w:val="es-ES"/>
        </w:rPr>
      </w:pPr>
    </w:p>
    <w:p w:rsidR="000A670B" w:rsidRPr="0034470A" w:rsidRDefault="00D51A6E" w:rsidP="00A72655">
      <w:pPr>
        <w:autoSpaceDE w:val="0"/>
        <w:autoSpaceDN w:val="0"/>
        <w:adjustRightInd w:val="0"/>
        <w:jc w:val="both"/>
        <w:rPr>
          <w:rFonts w:cs="Arial"/>
          <w:szCs w:val="24"/>
          <w:lang w:val="es-ES"/>
        </w:rPr>
      </w:pPr>
      <w:r w:rsidRPr="0034470A">
        <w:rPr>
          <w:rFonts w:cs="Arial"/>
          <w:szCs w:val="24"/>
          <w:lang w:val="es-ES"/>
        </w:rPr>
        <w:t xml:space="preserve">Los pasivos con las EPS </w:t>
      </w:r>
      <w:r w:rsidR="00534B65" w:rsidRPr="0034470A">
        <w:rPr>
          <w:rFonts w:cs="Arial"/>
          <w:szCs w:val="24"/>
          <w:lang w:val="es-ES"/>
        </w:rPr>
        <w:t>se encuentran convenidos a través de acuerdos de pago con CAPRECOM  y en proceso para la firma con MANEXKA</w:t>
      </w:r>
      <w:r w:rsidR="000A66C4" w:rsidRPr="0034470A">
        <w:rPr>
          <w:rFonts w:cs="Arial"/>
          <w:szCs w:val="24"/>
          <w:lang w:val="es-ES"/>
        </w:rPr>
        <w:t xml:space="preserve">, normalizando </w:t>
      </w:r>
      <w:r w:rsidR="007F01CD" w:rsidRPr="0034470A">
        <w:rPr>
          <w:rFonts w:cs="Arial"/>
          <w:szCs w:val="24"/>
          <w:lang w:val="es-ES"/>
        </w:rPr>
        <w:t xml:space="preserve"> </w:t>
      </w:r>
      <w:r w:rsidR="00534B65" w:rsidRPr="0034470A">
        <w:rPr>
          <w:rFonts w:cs="Arial"/>
          <w:szCs w:val="24"/>
          <w:lang w:val="es-ES"/>
        </w:rPr>
        <w:t xml:space="preserve"> </w:t>
      </w:r>
    </w:p>
    <w:p w:rsidR="00C9690C" w:rsidRPr="0034470A" w:rsidRDefault="00C9690C" w:rsidP="00A72655">
      <w:pPr>
        <w:autoSpaceDE w:val="0"/>
        <w:autoSpaceDN w:val="0"/>
        <w:adjustRightInd w:val="0"/>
        <w:jc w:val="both"/>
        <w:rPr>
          <w:rFonts w:cs="Arial"/>
          <w:b/>
          <w:szCs w:val="24"/>
          <w:lang w:val="es-ES"/>
        </w:rPr>
      </w:pPr>
    </w:p>
    <w:p w:rsidR="0003028F" w:rsidRDefault="00B611D0" w:rsidP="00B611D0">
      <w:pPr>
        <w:autoSpaceDE w:val="0"/>
        <w:autoSpaceDN w:val="0"/>
        <w:adjustRightInd w:val="0"/>
        <w:jc w:val="both"/>
        <w:rPr>
          <w:rFonts w:cs="Arial"/>
          <w:szCs w:val="24"/>
          <w:lang w:val="es-ES"/>
        </w:rPr>
      </w:pPr>
      <w:r w:rsidRPr="0034470A">
        <w:rPr>
          <w:rFonts w:cs="Arial"/>
          <w:szCs w:val="24"/>
          <w:lang w:val="es-ES"/>
        </w:rPr>
        <w:t>Acuerdo</w:t>
      </w:r>
      <w:r w:rsidR="0003028F">
        <w:rPr>
          <w:rFonts w:cs="Arial"/>
          <w:szCs w:val="24"/>
          <w:lang w:val="es-ES"/>
        </w:rPr>
        <w:t xml:space="preserve"> </w:t>
      </w:r>
      <w:r w:rsidRPr="0034470A">
        <w:rPr>
          <w:rFonts w:cs="Arial"/>
          <w:szCs w:val="24"/>
          <w:lang w:val="es-ES"/>
        </w:rPr>
        <w:t>de</w:t>
      </w:r>
      <w:r w:rsidR="0003028F">
        <w:rPr>
          <w:rFonts w:cs="Arial"/>
          <w:szCs w:val="24"/>
          <w:lang w:val="es-ES"/>
        </w:rPr>
        <w:t xml:space="preserve"> </w:t>
      </w:r>
      <w:r w:rsidRPr="0034470A">
        <w:rPr>
          <w:rFonts w:cs="Arial"/>
          <w:szCs w:val="24"/>
          <w:lang w:val="es-ES"/>
        </w:rPr>
        <w:t>pago</w:t>
      </w:r>
      <w:r w:rsidR="0003028F">
        <w:rPr>
          <w:rFonts w:cs="Arial"/>
          <w:szCs w:val="24"/>
          <w:lang w:val="es-ES"/>
        </w:rPr>
        <w:t xml:space="preserve"> </w:t>
      </w:r>
      <w:r w:rsidRPr="0034470A">
        <w:rPr>
          <w:rFonts w:cs="Arial"/>
          <w:szCs w:val="24"/>
          <w:lang w:val="es-ES"/>
        </w:rPr>
        <w:t>con</w:t>
      </w:r>
      <w:r w:rsidR="0003028F">
        <w:rPr>
          <w:rFonts w:cs="Arial"/>
          <w:szCs w:val="24"/>
          <w:lang w:val="es-ES"/>
        </w:rPr>
        <w:t xml:space="preserve"> </w:t>
      </w:r>
      <w:r w:rsidRPr="0034470A">
        <w:rPr>
          <w:rFonts w:cs="Arial"/>
          <w:szCs w:val="24"/>
          <w:lang w:val="es-ES"/>
        </w:rPr>
        <w:t>CAJANAL</w:t>
      </w:r>
      <w:r w:rsidR="0003028F">
        <w:rPr>
          <w:rFonts w:cs="Arial"/>
          <w:szCs w:val="24"/>
          <w:lang w:val="es-ES"/>
        </w:rPr>
        <w:t xml:space="preserve"> </w:t>
      </w:r>
      <w:r w:rsidR="003557B3">
        <w:rPr>
          <w:rFonts w:cs="Arial"/>
          <w:szCs w:val="24"/>
          <w:lang w:val="es-ES"/>
        </w:rPr>
        <w:t xml:space="preserve">de </w:t>
      </w:r>
      <w:r w:rsidRPr="0034470A">
        <w:rPr>
          <w:rFonts w:cs="Arial"/>
          <w:szCs w:val="24"/>
          <w:lang w:val="es-ES"/>
        </w:rPr>
        <w:t>$37.000.000</w:t>
      </w:r>
      <w:r w:rsidR="00006F05" w:rsidRPr="0034470A">
        <w:rPr>
          <w:rFonts w:cs="Arial"/>
          <w:szCs w:val="24"/>
          <w:lang w:val="es-ES"/>
        </w:rPr>
        <w:t>, el cual se encuentra vigente.</w:t>
      </w:r>
    </w:p>
    <w:p w:rsidR="00B611D0" w:rsidRPr="0034470A" w:rsidRDefault="00006F05" w:rsidP="00B611D0">
      <w:pPr>
        <w:autoSpaceDE w:val="0"/>
        <w:autoSpaceDN w:val="0"/>
        <w:adjustRightInd w:val="0"/>
        <w:jc w:val="both"/>
        <w:rPr>
          <w:rFonts w:cs="Arial"/>
          <w:szCs w:val="24"/>
          <w:lang w:val="es-ES"/>
        </w:rPr>
      </w:pPr>
      <w:r w:rsidRPr="0034470A">
        <w:rPr>
          <w:rFonts w:cs="Arial"/>
          <w:szCs w:val="24"/>
          <w:lang w:val="es-ES"/>
        </w:rPr>
        <w:t xml:space="preserve">  </w:t>
      </w:r>
    </w:p>
    <w:p w:rsidR="00C9690C" w:rsidRPr="0034470A" w:rsidRDefault="00B611D0" w:rsidP="00A72655">
      <w:pPr>
        <w:autoSpaceDE w:val="0"/>
        <w:autoSpaceDN w:val="0"/>
        <w:adjustRightInd w:val="0"/>
        <w:jc w:val="both"/>
        <w:rPr>
          <w:rFonts w:cs="Arial"/>
          <w:b/>
          <w:szCs w:val="24"/>
          <w:lang w:val="es-ES"/>
        </w:rPr>
      </w:pPr>
      <w:r w:rsidRPr="0034470A">
        <w:rPr>
          <w:rFonts w:cs="Arial"/>
          <w:szCs w:val="24"/>
          <w:lang w:val="es-ES"/>
        </w:rPr>
        <w:t xml:space="preserve">                                                                                           </w:t>
      </w:r>
    </w:p>
    <w:p w:rsidR="000A670B" w:rsidRPr="003557B3" w:rsidRDefault="006A27D2" w:rsidP="00A72655">
      <w:pPr>
        <w:autoSpaceDE w:val="0"/>
        <w:autoSpaceDN w:val="0"/>
        <w:adjustRightInd w:val="0"/>
        <w:jc w:val="both"/>
        <w:rPr>
          <w:rFonts w:cs="Arial"/>
          <w:b/>
          <w:szCs w:val="24"/>
          <w:lang w:val="es-ES"/>
        </w:rPr>
      </w:pPr>
      <w:r w:rsidRPr="003557B3">
        <w:rPr>
          <w:rFonts w:cs="Arial"/>
          <w:b/>
          <w:szCs w:val="24"/>
          <w:lang w:val="es-ES"/>
        </w:rPr>
        <w:t>Embargos Vigentes</w:t>
      </w:r>
    </w:p>
    <w:p w:rsidR="006A27D2" w:rsidRPr="003557B3" w:rsidRDefault="006A27D2" w:rsidP="00A72655">
      <w:pPr>
        <w:autoSpaceDE w:val="0"/>
        <w:autoSpaceDN w:val="0"/>
        <w:adjustRightInd w:val="0"/>
        <w:jc w:val="both"/>
        <w:rPr>
          <w:rFonts w:cs="Arial"/>
          <w:b/>
          <w:szCs w:val="24"/>
          <w:lang w:val="es-ES"/>
        </w:rPr>
      </w:pPr>
    </w:p>
    <w:p w:rsidR="006A27D2" w:rsidRPr="003557B3" w:rsidRDefault="00006F05" w:rsidP="00A72655">
      <w:pPr>
        <w:autoSpaceDE w:val="0"/>
        <w:autoSpaceDN w:val="0"/>
        <w:adjustRightInd w:val="0"/>
        <w:jc w:val="both"/>
        <w:rPr>
          <w:rFonts w:cs="Arial"/>
          <w:szCs w:val="24"/>
          <w:lang w:val="es-ES"/>
        </w:rPr>
      </w:pPr>
      <w:r w:rsidRPr="003557B3">
        <w:rPr>
          <w:rFonts w:cs="Arial"/>
          <w:szCs w:val="24"/>
          <w:lang w:val="es-ES"/>
        </w:rPr>
        <w:t xml:space="preserve">El </w:t>
      </w:r>
      <w:r w:rsidR="00D5749A" w:rsidRPr="003557B3">
        <w:rPr>
          <w:rFonts w:cs="Arial"/>
          <w:szCs w:val="24"/>
          <w:lang w:val="es-ES"/>
        </w:rPr>
        <w:t>M</w:t>
      </w:r>
      <w:r w:rsidRPr="003557B3">
        <w:rPr>
          <w:rFonts w:cs="Arial"/>
          <w:szCs w:val="24"/>
          <w:lang w:val="es-ES"/>
        </w:rPr>
        <w:t>unicipio de Chim</w:t>
      </w:r>
      <w:r w:rsidR="00D5749A" w:rsidRPr="003557B3">
        <w:rPr>
          <w:rFonts w:cs="Arial"/>
          <w:szCs w:val="24"/>
          <w:lang w:val="es-ES"/>
        </w:rPr>
        <w:t>á</w:t>
      </w:r>
      <w:r w:rsidRPr="003557B3">
        <w:rPr>
          <w:rFonts w:cs="Arial"/>
          <w:szCs w:val="24"/>
          <w:lang w:val="es-ES"/>
        </w:rPr>
        <w:t>, a través de la asesoría jurídica  externa, realizó un diagnóstico de los procesos judiciales contra la entidad, existentes en diversos juzgados, especialmente en el promiscuo de circuito de Chin</w:t>
      </w:r>
      <w:r w:rsidR="00681440" w:rsidRPr="003557B3">
        <w:rPr>
          <w:rFonts w:cs="Arial"/>
          <w:szCs w:val="24"/>
          <w:lang w:val="es-ES"/>
        </w:rPr>
        <w:t>u. El resultado arrojó 50 procesos, los cuales tienen embargadas las rentas de SGP Libre Destinación y la de SGP Educación o Calidad Educativa</w:t>
      </w:r>
      <w:r w:rsidR="001231C8" w:rsidRPr="003557B3">
        <w:rPr>
          <w:rFonts w:cs="Arial"/>
          <w:szCs w:val="24"/>
          <w:lang w:val="es-ES"/>
        </w:rPr>
        <w:t>, en</w:t>
      </w:r>
      <w:r w:rsidR="00C62DA6" w:rsidRPr="003557B3">
        <w:rPr>
          <w:rFonts w:cs="Arial"/>
          <w:szCs w:val="24"/>
          <w:lang w:val="es-ES"/>
        </w:rPr>
        <w:t xml:space="preserve"> sumas mensuales de $ 24.802.278 la primera y  13.418.223</w:t>
      </w:r>
      <w:r w:rsidR="001231C8" w:rsidRPr="003557B3">
        <w:rPr>
          <w:rFonts w:cs="Arial"/>
          <w:szCs w:val="24"/>
          <w:lang w:val="es-ES"/>
        </w:rPr>
        <w:t xml:space="preserve"> la segunda.</w:t>
      </w:r>
      <w:r w:rsidR="00946F78" w:rsidRPr="003557B3">
        <w:rPr>
          <w:rFonts w:cs="Arial"/>
          <w:szCs w:val="24"/>
          <w:lang w:val="es-ES"/>
        </w:rPr>
        <w:t xml:space="preserve"> </w:t>
      </w:r>
      <w:r w:rsidR="006E45D6" w:rsidRPr="003557B3">
        <w:rPr>
          <w:rFonts w:cs="Arial"/>
          <w:szCs w:val="24"/>
          <w:lang w:val="es-ES"/>
        </w:rPr>
        <w:t>Se detectó en ese trabajo que varios de los negocios ya están para finiquitarse y otros que presentan fallas procedimentales.</w:t>
      </w:r>
      <w:r w:rsidR="007412C3" w:rsidRPr="003557B3">
        <w:rPr>
          <w:rFonts w:cs="Arial"/>
          <w:szCs w:val="24"/>
          <w:lang w:val="es-ES"/>
        </w:rPr>
        <w:t xml:space="preserve">  En esos procesos</w:t>
      </w:r>
      <w:r w:rsidR="00520782" w:rsidRPr="003557B3">
        <w:rPr>
          <w:rFonts w:cs="Arial"/>
          <w:szCs w:val="24"/>
          <w:lang w:val="es-ES"/>
        </w:rPr>
        <w:t xml:space="preserve">, que </w:t>
      </w:r>
      <w:r w:rsidR="006A698D" w:rsidRPr="003557B3">
        <w:rPr>
          <w:rFonts w:cs="Arial"/>
          <w:szCs w:val="24"/>
          <w:lang w:val="es-ES"/>
        </w:rPr>
        <w:t>son aproximadamente 36</w:t>
      </w:r>
      <w:r w:rsidR="00374531" w:rsidRPr="003557B3">
        <w:rPr>
          <w:rFonts w:cs="Arial"/>
          <w:szCs w:val="24"/>
          <w:lang w:val="es-ES"/>
        </w:rPr>
        <w:t xml:space="preserve"> </w:t>
      </w:r>
      <w:r w:rsidR="007412C3" w:rsidRPr="003557B3">
        <w:rPr>
          <w:rFonts w:cs="Arial"/>
          <w:szCs w:val="24"/>
          <w:lang w:val="es-ES"/>
        </w:rPr>
        <w:t xml:space="preserve">se llamará a los interesados para negociarlos de manera favorable a los intereses del municipio. </w:t>
      </w:r>
      <w:r w:rsidR="00946F78" w:rsidRPr="003557B3">
        <w:rPr>
          <w:rFonts w:cs="Arial"/>
          <w:szCs w:val="24"/>
          <w:lang w:val="es-ES"/>
        </w:rPr>
        <w:t xml:space="preserve">En resumen, </w:t>
      </w:r>
      <w:r w:rsidR="00681440" w:rsidRPr="003557B3">
        <w:rPr>
          <w:rFonts w:cs="Arial"/>
          <w:szCs w:val="24"/>
          <w:lang w:val="es-ES"/>
        </w:rPr>
        <w:t xml:space="preserve"> </w:t>
      </w:r>
      <w:r w:rsidR="00946F78" w:rsidRPr="003557B3">
        <w:rPr>
          <w:rFonts w:cs="Arial"/>
          <w:szCs w:val="24"/>
          <w:lang w:val="es-ES"/>
        </w:rPr>
        <w:t xml:space="preserve">con corte a </w:t>
      </w:r>
      <w:r w:rsidR="001231C8" w:rsidRPr="003557B3">
        <w:rPr>
          <w:rFonts w:cs="Arial"/>
          <w:szCs w:val="24"/>
          <w:lang w:val="es-ES"/>
        </w:rPr>
        <w:t>30 de septiembre la suma de los e</w:t>
      </w:r>
      <w:r w:rsidR="00C62DA6" w:rsidRPr="003557B3">
        <w:rPr>
          <w:rFonts w:cs="Arial"/>
          <w:szCs w:val="24"/>
          <w:lang w:val="es-ES"/>
        </w:rPr>
        <w:t>mbargos oscila en $</w:t>
      </w:r>
      <w:r w:rsidR="00FE4C2C" w:rsidRPr="003557B3">
        <w:rPr>
          <w:rFonts w:cs="Arial"/>
          <w:szCs w:val="24"/>
        </w:rPr>
        <w:t>1.236.261.452</w:t>
      </w:r>
      <w:r w:rsidR="00C62DA6" w:rsidRPr="003557B3">
        <w:rPr>
          <w:rFonts w:cs="Arial"/>
          <w:szCs w:val="24"/>
          <w:lang w:val="es-ES"/>
        </w:rPr>
        <w:t xml:space="preserve"> millones </w:t>
      </w:r>
      <w:r w:rsidR="001231C8" w:rsidRPr="003557B3">
        <w:rPr>
          <w:rFonts w:cs="Arial"/>
          <w:szCs w:val="24"/>
          <w:lang w:val="es-ES"/>
        </w:rPr>
        <w:t xml:space="preserve"> aproximadamente, </w:t>
      </w:r>
      <w:r w:rsidR="006E45D6" w:rsidRPr="003557B3">
        <w:rPr>
          <w:rFonts w:cs="Arial"/>
          <w:szCs w:val="24"/>
          <w:lang w:val="es-ES"/>
        </w:rPr>
        <w:t xml:space="preserve">pasivo </w:t>
      </w:r>
      <w:r w:rsidR="001231C8" w:rsidRPr="003557B3">
        <w:rPr>
          <w:rFonts w:cs="Arial"/>
          <w:szCs w:val="24"/>
          <w:lang w:val="es-ES"/>
        </w:rPr>
        <w:t xml:space="preserve">que </w:t>
      </w:r>
      <w:r w:rsidR="006E45D6" w:rsidRPr="003557B3">
        <w:rPr>
          <w:rFonts w:cs="Arial"/>
          <w:szCs w:val="24"/>
          <w:lang w:val="es-ES"/>
        </w:rPr>
        <w:t xml:space="preserve">será negociado con cada accionante, utilizando para ello, diversas estrategias </w:t>
      </w:r>
      <w:r w:rsidR="002434C1" w:rsidRPr="003557B3">
        <w:rPr>
          <w:rFonts w:cs="Arial"/>
          <w:szCs w:val="24"/>
          <w:lang w:val="es-ES"/>
        </w:rPr>
        <w:t xml:space="preserve">y fuentes de financiación. </w:t>
      </w:r>
      <w:r w:rsidR="001231C8" w:rsidRPr="003557B3">
        <w:rPr>
          <w:rFonts w:cs="Arial"/>
          <w:szCs w:val="24"/>
          <w:lang w:val="es-ES"/>
        </w:rPr>
        <w:t xml:space="preserve"> </w:t>
      </w:r>
      <w:r w:rsidR="00946F78" w:rsidRPr="003557B3">
        <w:rPr>
          <w:rFonts w:cs="Arial"/>
          <w:szCs w:val="24"/>
          <w:lang w:val="es-ES"/>
        </w:rPr>
        <w:t xml:space="preserve"> </w:t>
      </w:r>
      <w:r w:rsidRPr="003557B3">
        <w:rPr>
          <w:rFonts w:cs="Arial"/>
          <w:szCs w:val="24"/>
          <w:lang w:val="es-ES"/>
        </w:rPr>
        <w:t xml:space="preserve">    </w:t>
      </w:r>
    </w:p>
    <w:p w:rsidR="00006F05" w:rsidRPr="003557B3" w:rsidRDefault="00006F05" w:rsidP="00A72655">
      <w:pPr>
        <w:autoSpaceDE w:val="0"/>
        <w:autoSpaceDN w:val="0"/>
        <w:adjustRightInd w:val="0"/>
        <w:jc w:val="both"/>
        <w:rPr>
          <w:rFonts w:cs="Arial"/>
          <w:szCs w:val="24"/>
          <w:lang w:val="es-ES"/>
        </w:rPr>
      </w:pPr>
    </w:p>
    <w:p w:rsidR="00D25CCC" w:rsidRPr="003557B3" w:rsidRDefault="002E20C7" w:rsidP="00A72655">
      <w:pPr>
        <w:autoSpaceDE w:val="0"/>
        <w:autoSpaceDN w:val="0"/>
        <w:adjustRightInd w:val="0"/>
        <w:jc w:val="both"/>
        <w:rPr>
          <w:rFonts w:cs="Arial"/>
          <w:szCs w:val="24"/>
          <w:lang w:val="es-ES"/>
        </w:rPr>
      </w:pPr>
      <w:r w:rsidRPr="003557B3">
        <w:rPr>
          <w:rFonts w:cs="Arial"/>
          <w:szCs w:val="24"/>
          <w:lang w:val="es-ES"/>
        </w:rPr>
        <w:t>L</w:t>
      </w:r>
      <w:r w:rsidR="009567AF" w:rsidRPr="003557B3">
        <w:rPr>
          <w:rFonts w:cs="Arial"/>
          <w:szCs w:val="24"/>
          <w:lang w:val="es-ES"/>
        </w:rPr>
        <w:t>os pasivos contingentes son</w:t>
      </w:r>
      <w:r w:rsidR="009430CB" w:rsidRPr="003557B3">
        <w:rPr>
          <w:rFonts w:cs="Arial"/>
          <w:szCs w:val="24"/>
          <w:lang w:val="es-ES"/>
        </w:rPr>
        <w:t xml:space="preserve"> originados por una condición o circunstancia que puede o no presentarse. Se pueden presentar por la realización de contratos administrativos, por contratos de empréstito o por procesos judiciales que puedan fallarse en contra del municipio</w:t>
      </w:r>
      <w:r w:rsidR="008F33BC" w:rsidRPr="003557B3">
        <w:rPr>
          <w:rFonts w:cs="Arial"/>
          <w:szCs w:val="24"/>
          <w:lang w:val="es-ES"/>
        </w:rPr>
        <w:t>. Hasta ahora el municipio de Chima</w:t>
      </w:r>
      <w:r w:rsidR="004306BE" w:rsidRPr="003557B3">
        <w:rPr>
          <w:rFonts w:cs="Arial"/>
          <w:szCs w:val="24"/>
          <w:lang w:val="es-ES"/>
        </w:rPr>
        <w:t xml:space="preserve">, según información de la asesoría jurídica, </w:t>
      </w:r>
      <w:r w:rsidR="008F33BC" w:rsidRPr="003557B3">
        <w:rPr>
          <w:rFonts w:cs="Arial"/>
          <w:szCs w:val="24"/>
          <w:lang w:val="es-ES"/>
        </w:rPr>
        <w:t xml:space="preserve">tiene en los diferentes tribunales y juzgados negocios o </w:t>
      </w:r>
      <w:r w:rsidR="004306BE" w:rsidRPr="003557B3">
        <w:rPr>
          <w:rFonts w:cs="Arial"/>
          <w:szCs w:val="24"/>
          <w:lang w:val="es-ES"/>
        </w:rPr>
        <w:t xml:space="preserve">demandas </w:t>
      </w:r>
      <w:r w:rsidR="00602747" w:rsidRPr="003557B3">
        <w:rPr>
          <w:rFonts w:cs="Arial"/>
          <w:szCs w:val="24"/>
          <w:lang w:val="es-ES"/>
        </w:rPr>
        <w:t xml:space="preserve">en curso </w:t>
      </w:r>
      <w:r w:rsidR="00EC278F" w:rsidRPr="003557B3">
        <w:rPr>
          <w:rFonts w:cs="Arial"/>
          <w:szCs w:val="24"/>
          <w:lang w:val="es-ES"/>
        </w:rPr>
        <w:t>unas 15</w:t>
      </w:r>
      <w:r w:rsidR="004306BE" w:rsidRPr="003557B3">
        <w:rPr>
          <w:rFonts w:cs="Arial"/>
          <w:szCs w:val="24"/>
          <w:lang w:val="es-ES"/>
        </w:rPr>
        <w:t>,</w:t>
      </w:r>
      <w:r w:rsidR="00602747" w:rsidRPr="003557B3">
        <w:rPr>
          <w:rFonts w:cs="Arial"/>
          <w:szCs w:val="24"/>
          <w:lang w:val="es-ES"/>
        </w:rPr>
        <w:t xml:space="preserve"> </w:t>
      </w:r>
      <w:r w:rsidR="004306BE" w:rsidRPr="003557B3">
        <w:rPr>
          <w:rFonts w:cs="Arial"/>
          <w:szCs w:val="24"/>
          <w:lang w:val="es-ES"/>
        </w:rPr>
        <w:t>la mayoría de ellas ordinarios laborales</w:t>
      </w:r>
      <w:r w:rsidR="00602747" w:rsidRPr="003557B3">
        <w:rPr>
          <w:rFonts w:cs="Arial"/>
          <w:szCs w:val="24"/>
          <w:lang w:val="es-ES"/>
        </w:rPr>
        <w:t xml:space="preserve">, </w:t>
      </w:r>
      <w:r w:rsidR="008F33BC" w:rsidRPr="003557B3">
        <w:rPr>
          <w:rFonts w:cs="Arial"/>
          <w:szCs w:val="24"/>
          <w:lang w:val="es-ES"/>
        </w:rPr>
        <w:t>de los cuales se podrían perder algunos, por lo que se debe estipular un porcentaje de probabilidad de perdida, para ir aprovisionando un Fondo de Contingencias que permita respaldar tales pasivos a futuro</w:t>
      </w:r>
      <w:r w:rsidR="004966AA" w:rsidRPr="003557B3">
        <w:rPr>
          <w:rFonts w:cs="Arial"/>
          <w:szCs w:val="24"/>
          <w:lang w:val="es-ES"/>
        </w:rPr>
        <w:t xml:space="preserve">. </w:t>
      </w:r>
      <w:r w:rsidR="0067565F" w:rsidRPr="003557B3">
        <w:rPr>
          <w:rFonts w:cs="Arial"/>
          <w:szCs w:val="24"/>
          <w:lang w:val="es-ES"/>
        </w:rPr>
        <w:t>Se presupuestó el 2013 la suma de</w:t>
      </w:r>
      <w:r w:rsidR="00E87660" w:rsidRPr="003557B3">
        <w:rPr>
          <w:rFonts w:cs="Arial"/>
          <w:szCs w:val="24"/>
          <w:lang w:val="es-ES"/>
        </w:rPr>
        <w:t xml:space="preserve"> </w:t>
      </w:r>
      <w:r w:rsidR="006A698D" w:rsidRPr="003557B3">
        <w:rPr>
          <w:rFonts w:cs="Arial"/>
          <w:szCs w:val="24"/>
          <w:lang w:val="es-ES"/>
        </w:rPr>
        <w:t xml:space="preserve">sesenta y cinco millones </w:t>
      </w:r>
      <w:r w:rsidR="00D25CCC" w:rsidRPr="003557B3">
        <w:rPr>
          <w:rFonts w:cs="Arial"/>
          <w:szCs w:val="24"/>
          <w:lang w:val="es-ES"/>
        </w:rPr>
        <w:t>ochocientos</w:t>
      </w:r>
      <w:r w:rsidR="006A698D" w:rsidRPr="003557B3">
        <w:rPr>
          <w:rFonts w:cs="Arial"/>
          <w:szCs w:val="24"/>
          <w:lang w:val="es-ES"/>
        </w:rPr>
        <w:t xml:space="preserve"> noventa y sie</w:t>
      </w:r>
      <w:r w:rsidR="00D25CCC" w:rsidRPr="003557B3">
        <w:rPr>
          <w:rFonts w:cs="Arial"/>
          <w:szCs w:val="24"/>
          <w:lang w:val="es-ES"/>
        </w:rPr>
        <w:t>te mil quinientos siete pesos (65.897.507) esta suma se pude incrementar dependiendo del recaudo de los ingresos que tenga el Municipio.</w:t>
      </w:r>
    </w:p>
    <w:p w:rsidR="00D25CCC" w:rsidRDefault="00D25CCC" w:rsidP="00A72655">
      <w:pPr>
        <w:autoSpaceDE w:val="0"/>
        <w:autoSpaceDN w:val="0"/>
        <w:adjustRightInd w:val="0"/>
        <w:jc w:val="both"/>
        <w:rPr>
          <w:rFonts w:cs="Arial"/>
          <w:sz w:val="32"/>
          <w:szCs w:val="32"/>
          <w:lang w:val="es-ES"/>
        </w:rPr>
      </w:pPr>
    </w:p>
    <w:p w:rsidR="00A72655" w:rsidRDefault="00D25CCC" w:rsidP="00A72655">
      <w:pPr>
        <w:autoSpaceDE w:val="0"/>
        <w:autoSpaceDN w:val="0"/>
        <w:adjustRightInd w:val="0"/>
        <w:jc w:val="both"/>
        <w:rPr>
          <w:rFonts w:cs="Arial"/>
          <w:b/>
          <w:sz w:val="32"/>
          <w:szCs w:val="32"/>
          <w:lang w:val="es-ES"/>
        </w:rPr>
      </w:pPr>
      <w:r w:rsidRPr="003557B3">
        <w:rPr>
          <w:rFonts w:cs="Arial"/>
          <w:b/>
          <w:szCs w:val="24"/>
          <w:lang w:val="es-ES"/>
        </w:rPr>
        <w:t xml:space="preserve"> </w:t>
      </w:r>
      <w:r w:rsidR="00A72655" w:rsidRPr="003557B3">
        <w:rPr>
          <w:rFonts w:cs="Arial"/>
          <w:b/>
          <w:szCs w:val="24"/>
          <w:lang w:val="es-ES"/>
        </w:rPr>
        <w:t>7</w:t>
      </w:r>
      <w:r w:rsidR="00760EA0">
        <w:rPr>
          <w:rFonts w:cs="Arial"/>
          <w:b/>
          <w:szCs w:val="24"/>
          <w:lang w:val="es-ES"/>
        </w:rPr>
        <w:t>.-</w:t>
      </w:r>
      <w:r w:rsidR="00A72655" w:rsidRPr="003557B3">
        <w:rPr>
          <w:rFonts w:cs="Arial"/>
          <w:b/>
          <w:szCs w:val="24"/>
          <w:lang w:val="es-ES"/>
        </w:rPr>
        <w:t xml:space="preserve"> El costo fiscal de los proyectos de acuerdo  sancionados en la vigencia fiscal anterior</w:t>
      </w:r>
      <w:r w:rsidR="00A72655" w:rsidRPr="00F75B74">
        <w:rPr>
          <w:rFonts w:cs="Arial"/>
          <w:b/>
          <w:sz w:val="32"/>
          <w:szCs w:val="32"/>
          <w:lang w:val="es-ES"/>
        </w:rPr>
        <w:t>.</w:t>
      </w:r>
      <w:r w:rsidR="002F404D">
        <w:rPr>
          <w:rFonts w:cs="Arial"/>
          <w:b/>
          <w:sz w:val="32"/>
          <w:szCs w:val="32"/>
          <w:lang w:val="es-ES"/>
        </w:rPr>
        <w:t xml:space="preserve"> </w:t>
      </w:r>
    </w:p>
    <w:p w:rsidR="002F404D" w:rsidRDefault="002F404D" w:rsidP="00A72655">
      <w:pPr>
        <w:autoSpaceDE w:val="0"/>
        <w:autoSpaceDN w:val="0"/>
        <w:adjustRightInd w:val="0"/>
        <w:jc w:val="both"/>
        <w:rPr>
          <w:rFonts w:cs="Arial"/>
          <w:b/>
          <w:sz w:val="32"/>
          <w:szCs w:val="32"/>
          <w:lang w:val="es-ES"/>
        </w:rPr>
      </w:pPr>
    </w:p>
    <w:p w:rsidR="002F404D" w:rsidRPr="00AC6D76" w:rsidRDefault="002F404D" w:rsidP="00A72655">
      <w:pPr>
        <w:autoSpaceDE w:val="0"/>
        <w:autoSpaceDN w:val="0"/>
        <w:adjustRightInd w:val="0"/>
        <w:jc w:val="both"/>
        <w:rPr>
          <w:rFonts w:cs="Arial"/>
          <w:szCs w:val="24"/>
          <w:lang w:val="es-ES"/>
        </w:rPr>
      </w:pPr>
      <w:r w:rsidRPr="00AC6D76">
        <w:rPr>
          <w:rFonts w:cs="Arial"/>
          <w:szCs w:val="24"/>
          <w:lang w:val="es-ES"/>
        </w:rPr>
        <w:t>Durante la vigencia pasada no hubo proyectos de Acuerdo que generaran costos fiscales</w:t>
      </w:r>
    </w:p>
    <w:p w:rsidR="00A72655" w:rsidRPr="00AC6D76" w:rsidRDefault="00A72655" w:rsidP="00A72655">
      <w:pPr>
        <w:ind w:left="360"/>
        <w:jc w:val="both"/>
        <w:rPr>
          <w:rFonts w:cs="Arial"/>
          <w:b/>
          <w:szCs w:val="24"/>
        </w:rPr>
      </w:pPr>
    </w:p>
    <w:p w:rsidR="002F404D" w:rsidRPr="00AC6D76" w:rsidRDefault="002F404D" w:rsidP="00A72655">
      <w:pPr>
        <w:ind w:left="360"/>
        <w:jc w:val="both"/>
        <w:rPr>
          <w:rFonts w:cs="Arial"/>
          <w:b/>
          <w:szCs w:val="24"/>
        </w:rPr>
      </w:pPr>
    </w:p>
    <w:p w:rsidR="002F404D" w:rsidRDefault="002F404D" w:rsidP="00A72655">
      <w:pPr>
        <w:ind w:left="360"/>
        <w:jc w:val="both"/>
        <w:rPr>
          <w:rFonts w:cs="Arial"/>
          <w:b/>
        </w:rPr>
      </w:pPr>
    </w:p>
    <w:p w:rsidR="002F404D" w:rsidRDefault="002F404D" w:rsidP="00A72655">
      <w:pPr>
        <w:ind w:left="360"/>
        <w:jc w:val="both"/>
        <w:rPr>
          <w:rFonts w:cs="Arial"/>
          <w:b/>
        </w:rPr>
      </w:pPr>
    </w:p>
    <w:p w:rsidR="002F404D" w:rsidRDefault="00BB665B" w:rsidP="00AC6D76">
      <w:pPr>
        <w:jc w:val="both"/>
        <w:rPr>
          <w:rFonts w:cs="Arial"/>
          <w:b/>
        </w:rPr>
      </w:pPr>
      <w:r>
        <w:rPr>
          <w:rFonts w:cs="Arial"/>
          <w:b/>
          <w:noProof/>
          <w:lang w:val="en-US" w:eastAsia="en-US"/>
        </w:rPr>
        <w:drawing>
          <wp:anchor distT="0" distB="0" distL="114300" distR="114300" simplePos="0" relativeHeight="251662336" behindDoc="1" locked="0" layoutInCell="1" allowOverlap="1">
            <wp:simplePos x="0" y="0"/>
            <wp:positionH relativeFrom="column">
              <wp:posOffset>-556260</wp:posOffset>
            </wp:positionH>
            <wp:positionV relativeFrom="paragraph">
              <wp:posOffset>25400</wp:posOffset>
            </wp:positionV>
            <wp:extent cx="3648075" cy="1447800"/>
            <wp:effectExtent l="19050" t="0" r="9525"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lum bright="-20000" contrast="40000"/>
                    </a:blip>
                    <a:srcRect/>
                    <a:stretch>
                      <a:fillRect/>
                    </a:stretch>
                  </pic:blipFill>
                  <pic:spPr bwMode="auto">
                    <a:xfrm>
                      <a:off x="0" y="0"/>
                      <a:ext cx="3648075" cy="1447800"/>
                    </a:xfrm>
                    <a:prstGeom prst="rect">
                      <a:avLst/>
                    </a:prstGeom>
                    <a:noFill/>
                    <a:ln w="9525">
                      <a:noFill/>
                      <a:miter lim="800000"/>
                      <a:headEnd/>
                      <a:tailEnd/>
                    </a:ln>
                  </pic:spPr>
                </pic:pic>
              </a:graphicData>
            </a:graphic>
          </wp:anchor>
        </w:drawing>
      </w:r>
      <w:r w:rsidR="002F404D">
        <w:rPr>
          <w:rFonts w:cs="Arial"/>
          <w:b/>
        </w:rPr>
        <w:t>PRESENTADO POR</w:t>
      </w:r>
      <w:r w:rsidR="006933C1">
        <w:rPr>
          <w:rFonts w:cs="Arial"/>
          <w:b/>
        </w:rPr>
        <w:t xml:space="preserve"> </w:t>
      </w:r>
      <w:r w:rsidR="002F404D">
        <w:rPr>
          <w:rFonts w:cs="Arial"/>
          <w:b/>
        </w:rPr>
        <w:t xml:space="preserve"> </w:t>
      </w:r>
      <w:r w:rsidR="006933C1">
        <w:rPr>
          <w:rFonts w:cs="Arial"/>
          <w:b/>
        </w:rPr>
        <w:t>:</w:t>
      </w:r>
    </w:p>
    <w:p w:rsidR="002F404D" w:rsidRDefault="002F404D" w:rsidP="00A72655">
      <w:pPr>
        <w:ind w:left="360"/>
        <w:jc w:val="both"/>
        <w:rPr>
          <w:rFonts w:cs="Arial"/>
          <w:b/>
        </w:rPr>
      </w:pPr>
    </w:p>
    <w:p w:rsidR="002F404D" w:rsidRDefault="00BB665B" w:rsidP="00BB665B">
      <w:pPr>
        <w:tabs>
          <w:tab w:val="left" w:pos="2880"/>
        </w:tabs>
        <w:ind w:left="360"/>
        <w:jc w:val="both"/>
        <w:rPr>
          <w:rFonts w:cs="Arial"/>
          <w:b/>
        </w:rPr>
      </w:pPr>
      <w:r>
        <w:rPr>
          <w:rFonts w:cs="Arial"/>
          <w:b/>
        </w:rPr>
        <w:tab/>
      </w:r>
    </w:p>
    <w:p w:rsidR="002F404D" w:rsidRDefault="002F404D" w:rsidP="00A72655">
      <w:pPr>
        <w:ind w:left="360"/>
        <w:jc w:val="both"/>
        <w:rPr>
          <w:rFonts w:cs="Arial"/>
          <w:b/>
        </w:rPr>
      </w:pPr>
    </w:p>
    <w:p w:rsidR="002F404D" w:rsidRDefault="002F404D" w:rsidP="00C62DA6">
      <w:pPr>
        <w:jc w:val="both"/>
        <w:rPr>
          <w:rFonts w:cs="Arial"/>
          <w:b/>
        </w:rPr>
      </w:pPr>
    </w:p>
    <w:p w:rsidR="002F404D" w:rsidRDefault="002F404D" w:rsidP="00A72655">
      <w:pPr>
        <w:ind w:left="360"/>
        <w:jc w:val="both"/>
        <w:rPr>
          <w:rFonts w:cs="Arial"/>
          <w:b/>
        </w:rPr>
      </w:pPr>
    </w:p>
    <w:p w:rsidR="002F404D" w:rsidRPr="00F75B74" w:rsidRDefault="002F404D" w:rsidP="00BB665B">
      <w:pPr>
        <w:jc w:val="center"/>
        <w:rPr>
          <w:rFonts w:cs="Arial"/>
          <w:b/>
        </w:rPr>
      </w:pPr>
    </w:p>
    <w:p w:rsidR="000D2109" w:rsidRDefault="000D2109" w:rsidP="006933C1">
      <w:pPr>
        <w:pStyle w:val="Header"/>
        <w:tabs>
          <w:tab w:val="clear" w:pos="4252"/>
          <w:tab w:val="clear" w:pos="8504"/>
        </w:tabs>
        <w:jc w:val="center"/>
        <w:rPr>
          <w:rFonts w:cs="Arial"/>
          <w:b/>
          <w:szCs w:val="24"/>
          <w:lang w:val="es-CO"/>
        </w:rPr>
      </w:pPr>
    </w:p>
    <w:p w:rsidR="000D2109" w:rsidRDefault="000D2109" w:rsidP="000D2109">
      <w:pPr>
        <w:pStyle w:val="Header"/>
        <w:tabs>
          <w:tab w:val="clear" w:pos="4252"/>
          <w:tab w:val="clear" w:pos="8504"/>
        </w:tabs>
        <w:jc w:val="center"/>
        <w:rPr>
          <w:rFonts w:cs="Arial"/>
          <w:b/>
          <w:szCs w:val="24"/>
          <w:lang w:val="es-CO"/>
        </w:rPr>
      </w:pPr>
    </w:p>
    <w:p w:rsidR="000D2109" w:rsidRDefault="000D2109" w:rsidP="000D2109">
      <w:pPr>
        <w:pStyle w:val="Header"/>
        <w:tabs>
          <w:tab w:val="clear" w:pos="4252"/>
          <w:tab w:val="clear" w:pos="8504"/>
        </w:tabs>
        <w:jc w:val="center"/>
        <w:rPr>
          <w:rFonts w:cs="Arial"/>
          <w:b/>
          <w:szCs w:val="24"/>
          <w:lang w:val="es-CO"/>
        </w:rPr>
      </w:pPr>
    </w:p>
    <w:p w:rsidR="000D2109" w:rsidRDefault="000D2109" w:rsidP="000D2109">
      <w:pPr>
        <w:pStyle w:val="Header"/>
        <w:tabs>
          <w:tab w:val="clear" w:pos="4252"/>
          <w:tab w:val="clear" w:pos="8504"/>
        </w:tabs>
        <w:jc w:val="center"/>
        <w:rPr>
          <w:rFonts w:cs="Arial"/>
          <w:b/>
          <w:szCs w:val="24"/>
          <w:lang w:val="es-CO"/>
        </w:rPr>
      </w:pPr>
    </w:p>
    <w:p w:rsidR="000D2109" w:rsidRDefault="000D2109" w:rsidP="000D2109">
      <w:pPr>
        <w:pStyle w:val="Header"/>
        <w:tabs>
          <w:tab w:val="clear" w:pos="4252"/>
          <w:tab w:val="clear" w:pos="8504"/>
        </w:tabs>
        <w:jc w:val="center"/>
        <w:rPr>
          <w:rFonts w:cs="Arial"/>
          <w:sz w:val="20"/>
          <w:lang w:val="es-CO"/>
        </w:rPr>
      </w:pPr>
    </w:p>
    <w:p w:rsidR="000D2109" w:rsidRDefault="000D2109" w:rsidP="000D2109">
      <w:pPr>
        <w:pStyle w:val="Header"/>
        <w:tabs>
          <w:tab w:val="clear" w:pos="4252"/>
          <w:tab w:val="clear" w:pos="8504"/>
        </w:tabs>
        <w:jc w:val="center"/>
        <w:rPr>
          <w:rFonts w:cs="Arial"/>
          <w:szCs w:val="24"/>
          <w:lang w:val="es-CO"/>
        </w:rPr>
      </w:pPr>
    </w:p>
    <w:p w:rsidR="000D2109" w:rsidRDefault="000D2109" w:rsidP="000D2109">
      <w:pPr>
        <w:pStyle w:val="Header"/>
        <w:tabs>
          <w:tab w:val="clear" w:pos="4252"/>
          <w:tab w:val="clear" w:pos="8504"/>
        </w:tabs>
        <w:rPr>
          <w:rFonts w:cs="Arial"/>
          <w:szCs w:val="24"/>
          <w:lang w:val="es-CO"/>
        </w:rPr>
      </w:pPr>
    </w:p>
    <w:p w:rsidR="000D2109" w:rsidRDefault="000D2109" w:rsidP="000D2109">
      <w:pPr>
        <w:pStyle w:val="Header"/>
        <w:tabs>
          <w:tab w:val="clear" w:pos="4252"/>
          <w:tab w:val="clear" w:pos="8504"/>
        </w:tabs>
        <w:rPr>
          <w:rFonts w:cs="Arial"/>
          <w:szCs w:val="24"/>
          <w:lang w:val="es-CO"/>
        </w:rPr>
      </w:pPr>
    </w:p>
    <w:p w:rsidR="000D2109" w:rsidRDefault="000D2109" w:rsidP="000D2109">
      <w:pPr>
        <w:jc w:val="both"/>
        <w:rPr>
          <w:rFonts w:cs="Arial"/>
          <w:szCs w:val="24"/>
        </w:rPr>
      </w:pPr>
    </w:p>
    <w:p w:rsidR="000D2109" w:rsidRDefault="000D2109" w:rsidP="000D2109">
      <w:pPr>
        <w:jc w:val="both"/>
        <w:rPr>
          <w:rFonts w:cs="Arial"/>
          <w:szCs w:val="24"/>
        </w:rPr>
      </w:pPr>
    </w:p>
    <w:p w:rsidR="000D2109" w:rsidRDefault="000D2109" w:rsidP="000D2109">
      <w:pPr>
        <w:pStyle w:val="Title"/>
        <w:rPr>
          <w:rFonts w:ascii="Arial" w:hAnsi="Arial" w:cs="Arial"/>
          <w:sz w:val="24"/>
          <w:szCs w:val="24"/>
        </w:rPr>
      </w:pPr>
    </w:p>
    <w:p w:rsidR="000D2109" w:rsidRPr="00FE2CBE" w:rsidRDefault="000D2109" w:rsidP="000D2109">
      <w:pPr>
        <w:tabs>
          <w:tab w:val="left" w:pos="1180"/>
        </w:tabs>
        <w:rPr>
          <w:sz w:val="32"/>
          <w:szCs w:val="32"/>
          <w:lang w:val="es-ES"/>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0D2109" w:rsidRDefault="000D2109" w:rsidP="000D2109">
      <w:pPr>
        <w:tabs>
          <w:tab w:val="left" w:pos="1180"/>
        </w:tabs>
        <w:rPr>
          <w:sz w:val="32"/>
          <w:szCs w:val="32"/>
        </w:rPr>
      </w:pPr>
    </w:p>
    <w:p w:rsidR="00E46A29" w:rsidRDefault="00E46A29" w:rsidP="00E46A29">
      <w:pPr>
        <w:rPr>
          <w:rFonts w:cs="Arial"/>
          <w:sz w:val="22"/>
          <w:szCs w:val="22"/>
        </w:rPr>
      </w:pPr>
    </w:p>
    <w:p w:rsidR="00E46A29" w:rsidRDefault="00E46A29" w:rsidP="00E46A29">
      <w:pPr>
        <w:rPr>
          <w:rFonts w:cs="Arial"/>
          <w:sz w:val="22"/>
          <w:szCs w:val="22"/>
        </w:rPr>
      </w:pPr>
    </w:p>
    <w:p w:rsidR="00E46A29" w:rsidRDefault="00E46A29" w:rsidP="00E46A29">
      <w:pPr>
        <w:rPr>
          <w:rFonts w:cs="Arial"/>
          <w:sz w:val="22"/>
          <w:szCs w:val="22"/>
        </w:rPr>
      </w:pPr>
    </w:p>
    <w:p w:rsidR="00E46A29" w:rsidRDefault="00E46A29" w:rsidP="00E46A29">
      <w:pPr>
        <w:rPr>
          <w:rFonts w:cs="Arial"/>
          <w:sz w:val="22"/>
          <w:szCs w:val="22"/>
        </w:rPr>
      </w:pPr>
    </w:p>
    <w:p w:rsidR="00E46A29" w:rsidRPr="00065491" w:rsidRDefault="00E46A29" w:rsidP="00E46A29">
      <w:pPr>
        <w:spacing w:line="360" w:lineRule="auto"/>
        <w:jc w:val="both"/>
        <w:rPr>
          <w:rFonts w:cs="Arial"/>
          <w:b/>
        </w:rPr>
      </w:pPr>
    </w:p>
    <w:p w:rsidR="00E46A29" w:rsidRPr="00065491" w:rsidRDefault="00E46A29" w:rsidP="00E46A29">
      <w:pPr>
        <w:spacing w:line="360" w:lineRule="auto"/>
        <w:jc w:val="both"/>
        <w:rPr>
          <w:rFonts w:cs="Arial"/>
          <w:b/>
        </w:rPr>
      </w:pPr>
    </w:p>
    <w:p w:rsidR="00E46A29" w:rsidRPr="00065491" w:rsidRDefault="00E46A29" w:rsidP="00E46A29">
      <w:pPr>
        <w:spacing w:line="360" w:lineRule="auto"/>
        <w:jc w:val="both"/>
        <w:rPr>
          <w:rFonts w:cs="Arial"/>
          <w:b/>
        </w:rPr>
      </w:pPr>
    </w:p>
    <w:p w:rsidR="00E46A29" w:rsidRPr="00065491" w:rsidRDefault="00E46A29" w:rsidP="00E46A29">
      <w:pPr>
        <w:spacing w:line="360" w:lineRule="auto"/>
        <w:jc w:val="both"/>
        <w:rPr>
          <w:rFonts w:cs="Arial"/>
          <w:b/>
        </w:rPr>
      </w:pPr>
    </w:p>
    <w:p w:rsidR="00E46A29" w:rsidRPr="00065491" w:rsidRDefault="00E46A29" w:rsidP="00E46A29">
      <w:pPr>
        <w:spacing w:line="360" w:lineRule="auto"/>
        <w:jc w:val="both"/>
        <w:rPr>
          <w:rFonts w:cs="Arial"/>
          <w:b/>
        </w:rPr>
      </w:pPr>
    </w:p>
    <w:p w:rsidR="00E46A29" w:rsidRPr="00065491" w:rsidRDefault="00E46A29" w:rsidP="00E46A29">
      <w:pPr>
        <w:rPr>
          <w:rFonts w:cs="Arial"/>
          <w:b/>
        </w:rPr>
      </w:pPr>
    </w:p>
    <w:p w:rsidR="00E46A29" w:rsidRPr="00065491" w:rsidRDefault="00E46A29" w:rsidP="00E46A29">
      <w:pPr>
        <w:rPr>
          <w:rFonts w:cs="Arial"/>
          <w:b/>
        </w:rPr>
      </w:pPr>
    </w:p>
    <w:p w:rsidR="00E46A29" w:rsidRPr="00065491" w:rsidRDefault="00E46A29" w:rsidP="00E46A29">
      <w:pPr>
        <w:rPr>
          <w:rFonts w:cs="Arial"/>
          <w:b/>
        </w:rPr>
      </w:pPr>
    </w:p>
    <w:p w:rsidR="00E46A29" w:rsidRPr="00065491" w:rsidRDefault="00E46A29" w:rsidP="00E46A29">
      <w:pPr>
        <w:rPr>
          <w:rFonts w:cs="Arial"/>
          <w:b/>
        </w:rPr>
      </w:pPr>
    </w:p>
    <w:p w:rsidR="00E46A29" w:rsidRPr="00065491" w:rsidRDefault="00E46A29" w:rsidP="00E46A29">
      <w:pPr>
        <w:rPr>
          <w:rFonts w:cs="Arial"/>
          <w:b/>
        </w:rPr>
      </w:pPr>
      <w:r>
        <w:rPr>
          <w:rFonts w:cs="Arial"/>
          <w:b/>
        </w:rPr>
        <w:t xml:space="preserve">          </w:t>
      </w:r>
    </w:p>
    <w:p w:rsidR="00E46A29" w:rsidRPr="00065491" w:rsidRDefault="00E46A29" w:rsidP="00E46A29">
      <w:pPr>
        <w:rPr>
          <w:rFonts w:cs="Arial"/>
          <w:b/>
        </w:rPr>
      </w:pPr>
      <w:r>
        <w:rPr>
          <w:rFonts w:cs="Arial"/>
          <w:b/>
        </w:rPr>
        <w:t xml:space="preserve">           </w:t>
      </w:r>
    </w:p>
    <w:p w:rsidR="00E46A29" w:rsidRPr="00065491" w:rsidRDefault="00E46A29" w:rsidP="00E46A29">
      <w:pPr>
        <w:rPr>
          <w:rFonts w:cs="Arial"/>
          <w:b/>
        </w:rPr>
      </w:pPr>
    </w:p>
    <w:p w:rsidR="00E46A29" w:rsidRPr="00065491" w:rsidRDefault="00E46A29" w:rsidP="00E46A29">
      <w:pPr>
        <w:rPr>
          <w:rFonts w:cs="Arial"/>
          <w:b/>
        </w:rPr>
      </w:pPr>
    </w:p>
    <w:p w:rsidR="00E46A29" w:rsidRPr="00065491" w:rsidRDefault="00E46A29" w:rsidP="00E46A29">
      <w:pPr>
        <w:rPr>
          <w:rFonts w:cs="Arial"/>
        </w:rPr>
      </w:pPr>
    </w:p>
    <w:p w:rsidR="00686E32" w:rsidRDefault="00686E32">
      <w:pPr>
        <w:rPr>
          <w:color w:val="000000"/>
        </w:rPr>
      </w:pPr>
    </w:p>
    <w:sectPr w:rsidR="00686E32" w:rsidSect="00E90AD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37B8" w:rsidRDefault="008437B8">
      <w:r>
        <w:separator/>
      </w:r>
    </w:p>
  </w:endnote>
  <w:endnote w:type="continuationSeparator" w:id="0">
    <w:p w:rsidR="008437B8" w:rsidRDefault="008437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02FF" w:usb1="4000ACFF" w:usb2="00000001" w:usb3="00000000" w:csb0="0000019F" w:csb1="00000000"/>
  </w:font>
  <w:font w:name="Eurostile">
    <w:panose1 w:val="020B05040202020502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330B" w:rsidRPr="00E14780" w:rsidRDefault="008A330B" w:rsidP="00E916F9">
    <w:pPr>
      <w:pStyle w:val="Footer"/>
      <w:jc w:val="center"/>
      <w:rPr>
        <w:sz w:val="20"/>
      </w:rPr>
    </w:pPr>
    <w:r w:rsidRPr="00E14780">
      <w:rPr>
        <w:sz w:val="20"/>
      </w:rPr>
      <w:t>Unidos Salvemos a Chimá</w:t>
    </w:r>
  </w:p>
  <w:p w:rsidR="008A330B" w:rsidRPr="00E14780" w:rsidRDefault="008A330B" w:rsidP="00E916F9">
    <w:pPr>
      <w:pStyle w:val="Footer"/>
      <w:jc w:val="center"/>
      <w:rPr>
        <w:sz w:val="20"/>
      </w:rPr>
    </w:pPr>
    <w:r w:rsidRPr="00E14780">
      <w:rPr>
        <w:sz w:val="20"/>
      </w:rPr>
      <w:t xml:space="preserve">Calle 4ª Cra 8 Esquina /Palacio Municipal- web: </w:t>
    </w:r>
    <w:hyperlink r:id="rId1" w:history="1">
      <w:r w:rsidRPr="00E14780">
        <w:rPr>
          <w:rStyle w:val="Hyperlink"/>
          <w:sz w:val="20"/>
        </w:rPr>
        <w:t>www.Chima-cordoba.gov.co</w:t>
      </w:r>
    </w:hyperlink>
  </w:p>
  <w:p w:rsidR="008A330B" w:rsidRPr="00E14780" w:rsidRDefault="008A330B" w:rsidP="00E916F9">
    <w:pPr>
      <w:pStyle w:val="Footer"/>
      <w:jc w:val="center"/>
      <w:rPr>
        <w:sz w:val="20"/>
        <w:u w:val="single"/>
        <w:lang w:val="en-US"/>
      </w:rPr>
    </w:pPr>
    <w:r w:rsidRPr="00E14780">
      <w:rPr>
        <w:sz w:val="20"/>
        <w:lang w:val="en-US"/>
      </w:rPr>
      <w:t xml:space="preserve">Email </w:t>
    </w:r>
    <w:hyperlink r:id="rId2" w:history="1">
      <w:r w:rsidRPr="00E14780">
        <w:rPr>
          <w:rStyle w:val="Hyperlink"/>
          <w:sz w:val="20"/>
          <w:lang w:val="en-US"/>
        </w:rPr>
        <w:t>alcaldiachima@hotmail.com</w:t>
      </w:r>
    </w:hyperlink>
    <w:r w:rsidRPr="00E14780">
      <w:rPr>
        <w:rStyle w:val="Hyperlink"/>
        <w:sz w:val="20"/>
        <w:lang w:val="en-US"/>
      </w:rPr>
      <w:t xml:space="preserve"> </w:t>
    </w:r>
    <w:hyperlink r:id="rId3" w:history="1">
      <w:r w:rsidRPr="00E14780">
        <w:rPr>
          <w:rStyle w:val="Hyperlink"/>
          <w:sz w:val="20"/>
          <w:lang w:val="en-US"/>
        </w:rPr>
        <w:t>alcaldiadechima2012.2015@gmail.com</w:t>
      </w:r>
    </w:hyperlink>
  </w:p>
  <w:p w:rsidR="008A330B" w:rsidRPr="00E14780" w:rsidRDefault="008A330B" w:rsidP="00E916F9">
    <w:pPr>
      <w:jc w:val="center"/>
      <w:rPr>
        <w:b/>
        <w:i/>
        <w:sz w:val="16"/>
        <w:szCs w:val="16"/>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37B8" w:rsidRDefault="008437B8">
      <w:r>
        <w:separator/>
      </w:r>
    </w:p>
  </w:footnote>
  <w:footnote w:type="continuationSeparator" w:id="0">
    <w:p w:rsidR="008437B8" w:rsidRDefault="008437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6"/>
      <w:gridCol w:w="2848"/>
      <w:gridCol w:w="2906"/>
    </w:tblGrid>
    <w:tr w:rsidR="008A330B" w:rsidRPr="00AC3AAE" w:rsidTr="00223745">
      <w:tc>
        <w:tcPr>
          <w:tcW w:w="2966" w:type="dxa"/>
        </w:tcPr>
        <w:p w:rsidR="008A330B" w:rsidRPr="003B3457" w:rsidRDefault="008A330B" w:rsidP="00AC3AAE">
          <w:pPr>
            <w:pStyle w:val="Header"/>
            <w:jc w:val="center"/>
            <w:rPr>
              <w:rFonts w:ascii="Lucida Calligraphy" w:hAnsi="Lucida Calligraphy"/>
              <w:sz w:val="18"/>
              <w:szCs w:val="18"/>
            </w:rPr>
          </w:pPr>
          <w:r w:rsidRPr="003B3457">
            <w:rPr>
              <w:rFonts w:ascii="Lucida Calligraphy" w:hAnsi="Lucida Calligraphy"/>
              <w:sz w:val="18"/>
              <w:szCs w:val="18"/>
            </w:rPr>
            <w:t>República de Colombia Departamento de Córdoba</w:t>
          </w:r>
        </w:p>
        <w:p w:rsidR="008A330B" w:rsidRPr="00AC3AAE" w:rsidRDefault="008A330B" w:rsidP="00AC3AAE">
          <w:pPr>
            <w:pStyle w:val="Header"/>
            <w:jc w:val="center"/>
            <w:rPr>
              <w:rFonts w:ascii="Lucida Calligraphy" w:hAnsi="Lucida Calligraphy"/>
              <w:sz w:val="20"/>
            </w:rPr>
          </w:pPr>
        </w:p>
        <w:p w:rsidR="008A330B" w:rsidRPr="00AC3AAE" w:rsidRDefault="008A330B" w:rsidP="00AC3AAE">
          <w:pPr>
            <w:pStyle w:val="Header"/>
            <w:jc w:val="center"/>
            <w:rPr>
              <w:rFonts w:ascii="Lucida Calligraphy" w:hAnsi="Lucida Calligraphy"/>
              <w:sz w:val="20"/>
            </w:rPr>
          </w:pPr>
        </w:p>
        <w:p w:rsidR="008A330B" w:rsidRPr="00AC3AAE" w:rsidRDefault="008A330B" w:rsidP="00AC3AAE">
          <w:pPr>
            <w:pStyle w:val="Header"/>
            <w:jc w:val="center"/>
            <w:rPr>
              <w:rFonts w:ascii="Lucida Calligraphy" w:hAnsi="Lucida Calligraphy"/>
              <w:sz w:val="20"/>
            </w:rPr>
          </w:pPr>
        </w:p>
        <w:p w:rsidR="008A330B" w:rsidRPr="00AC3AAE" w:rsidRDefault="008A330B" w:rsidP="00AC3AAE">
          <w:pPr>
            <w:pStyle w:val="Header"/>
            <w:rPr>
              <w:rFonts w:ascii="Lucida Calligraphy" w:hAnsi="Lucida Calligraphy"/>
              <w:sz w:val="20"/>
            </w:rPr>
          </w:pPr>
        </w:p>
        <w:p w:rsidR="008A330B" w:rsidRPr="00AC3AAE" w:rsidRDefault="008A330B" w:rsidP="00AC3AAE">
          <w:pPr>
            <w:pStyle w:val="Header"/>
            <w:rPr>
              <w:rFonts w:ascii="Lucida Calligraphy" w:hAnsi="Lucida Calligraphy"/>
              <w:sz w:val="20"/>
            </w:rPr>
          </w:pPr>
        </w:p>
        <w:p w:rsidR="008A330B" w:rsidRPr="00AC3AAE" w:rsidRDefault="008A330B" w:rsidP="00AC3AAE">
          <w:pPr>
            <w:pStyle w:val="Header"/>
            <w:jc w:val="center"/>
            <w:rPr>
              <w:rFonts w:ascii="Lucida Calligraphy" w:hAnsi="Lucida Calligraphy"/>
              <w:sz w:val="20"/>
            </w:rPr>
          </w:pPr>
          <w:r w:rsidRPr="00AC3AAE">
            <w:rPr>
              <w:rFonts w:ascii="Lucida Calligraphy" w:hAnsi="Lucida Calligraphy"/>
              <w:noProof/>
              <w:sz w:val="20"/>
              <w:lang w:val="en-US" w:eastAsia="en-US"/>
            </w:rPr>
            <w:drawing>
              <wp:anchor distT="0" distB="0" distL="114300" distR="114300" simplePos="0" relativeHeight="251659264" behindDoc="0" locked="0" layoutInCell="1" allowOverlap="1">
                <wp:simplePos x="0" y="0"/>
                <wp:positionH relativeFrom="column">
                  <wp:posOffset>403860</wp:posOffset>
                </wp:positionH>
                <wp:positionV relativeFrom="paragraph">
                  <wp:posOffset>-861060</wp:posOffset>
                </wp:positionV>
                <wp:extent cx="890270" cy="805180"/>
                <wp:effectExtent l="0" t="0" r="5080" b="0"/>
                <wp:wrapSquare wrapText="bothSides"/>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890270" cy="805180"/>
                        </a:xfrm>
                        <a:prstGeom prst="rect">
                          <a:avLst/>
                        </a:prstGeom>
                        <a:noFill/>
                        <a:ln w="9525">
                          <a:noFill/>
                          <a:miter lim="800000"/>
                          <a:headEnd/>
                          <a:tailEnd/>
                        </a:ln>
                      </pic:spPr>
                    </pic:pic>
                  </a:graphicData>
                </a:graphic>
              </wp:anchor>
            </w:drawing>
          </w:r>
          <w:r w:rsidRPr="00AC3AAE">
            <w:rPr>
              <w:rFonts w:ascii="Lucida Calligraphy" w:hAnsi="Lucida Calligraphy"/>
              <w:sz w:val="20"/>
            </w:rPr>
            <w:t>Alcaldía</w:t>
          </w:r>
        </w:p>
      </w:tc>
      <w:tc>
        <w:tcPr>
          <w:tcW w:w="2848" w:type="dxa"/>
        </w:tcPr>
        <w:p w:rsidR="008A330B" w:rsidRPr="00AC3AAE" w:rsidRDefault="008A330B" w:rsidP="00AC3AAE">
          <w:pPr>
            <w:pStyle w:val="Header"/>
            <w:rPr>
              <w:rFonts w:ascii="Lucida Calligraphy" w:hAnsi="Lucida Calligraphy"/>
              <w:sz w:val="20"/>
            </w:rPr>
          </w:pPr>
        </w:p>
        <w:p w:rsidR="008A330B" w:rsidRPr="00AC3AAE" w:rsidRDefault="008A330B" w:rsidP="00AC3AAE">
          <w:pPr>
            <w:pStyle w:val="Header"/>
            <w:rPr>
              <w:rFonts w:ascii="Lucida Calligraphy" w:hAnsi="Lucida Calligraphy"/>
              <w:sz w:val="20"/>
            </w:rPr>
          </w:pPr>
        </w:p>
        <w:p w:rsidR="008A330B" w:rsidRPr="006E3678" w:rsidRDefault="006E3678" w:rsidP="006E3678">
          <w:pPr>
            <w:pStyle w:val="Header"/>
            <w:jc w:val="center"/>
            <w:rPr>
              <w:rFonts w:cs="Arial"/>
              <w:b/>
              <w:szCs w:val="24"/>
            </w:rPr>
          </w:pPr>
          <w:r>
            <w:rPr>
              <w:rFonts w:cs="Arial"/>
              <w:b/>
              <w:szCs w:val="24"/>
            </w:rPr>
            <w:t xml:space="preserve">MARCO FISCAL DE MEDIANO PLAZO </w:t>
          </w:r>
          <w:r w:rsidR="00E80F50">
            <w:rPr>
              <w:rFonts w:cs="Arial"/>
              <w:b/>
              <w:szCs w:val="24"/>
            </w:rPr>
            <w:t>2013-2022</w:t>
          </w:r>
        </w:p>
      </w:tc>
      <w:tc>
        <w:tcPr>
          <w:tcW w:w="2906" w:type="dxa"/>
        </w:tcPr>
        <w:p w:rsidR="008A330B" w:rsidRPr="00AC3AAE" w:rsidRDefault="008A330B" w:rsidP="00AC3AAE">
          <w:pPr>
            <w:pStyle w:val="Header"/>
            <w:rPr>
              <w:rFonts w:ascii="Lucida Calligraphy" w:hAnsi="Lucida Calligraphy"/>
              <w:sz w:val="20"/>
            </w:rPr>
          </w:pPr>
          <w:r w:rsidRPr="00AC3AAE">
            <w:rPr>
              <w:rFonts w:ascii="Lucida Calligraphy" w:hAnsi="Lucida Calligraphy"/>
              <w:sz w:val="20"/>
            </w:rPr>
            <w:t xml:space="preserve">   Municipio de Chimá</w:t>
          </w:r>
        </w:p>
        <w:p w:rsidR="008A330B" w:rsidRPr="00AC3AAE" w:rsidRDefault="008A330B" w:rsidP="00AC3AAE">
          <w:pPr>
            <w:pStyle w:val="Header"/>
            <w:rPr>
              <w:rFonts w:ascii="Lucida Calligraphy" w:hAnsi="Lucida Calligraphy"/>
              <w:sz w:val="20"/>
            </w:rPr>
          </w:pPr>
          <w:r w:rsidRPr="00AC3AAE">
            <w:rPr>
              <w:rFonts w:ascii="Lucida Calligraphy" w:hAnsi="Lucida Calligraphy"/>
              <w:noProof/>
              <w:sz w:val="20"/>
              <w:lang w:val="en-US" w:eastAsia="en-US"/>
            </w:rPr>
            <w:drawing>
              <wp:inline distT="0" distB="0" distL="0" distR="0">
                <wp:extent cx="1048385" cy="1059180"/>
                <wp:effectExtent l="1905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srcRect/>
                        <a:stretch>
                          <a:fillRect/>
                        </a:stretch>
                      </pic:blipFill>
                      <pic:spPr bwMode="auto">
                        <a:xfrm>
                          <a:off x="0" y="0"/>
                          <a:ext cx="1048385" cy="1059180"/>
                        </a:xfrm>
                        <a:prstGeom prst="rect">
                          <a:avLst/>
                        </a:prstGeom>
                        <a:noFill/>
                        <a:ln w="9525">
                          <a:noFill/>
                          <a:miter lim="800000"/>
                          <a:headEnd/>
                          <a:tailEnd/>
                        </a:ln>
                      </pic:spPr>
                    </pic:pic>
                  </a:graphicData>
                </a:graphic>
              </wp:inline>
            </w:drawing>
          </w:r>
        </w:p>
        <w:p w:rsidR="008A330B" w:rsidRPr="00AC3AAE" w:rsidRDefault="008A330B" w:rsidP="00AC3AAE">
          <w:pPr>
            <w:pStyle w:val="Header"/>
            <w:rPr>
              <w:rFonts w:ascii="Lucida Calligraphy" w:hAnsi="Lucida Calligraphy"/>
              <w:sz w:val="20"/>
            </w:rPr>
          </w:pPr>
          <w:r w:rsidRPr="00AC3AAE">
            <w:rPr>
              <w:rFonts w:ascii="Lucida Calligraphy" w:hAnsi="Lucida Calligraphy"/>
              <w:sz w:val="20"/>
            </w:rPr>
            <w:t>Nit 800096750-1</w:t>
          </w:r>
        </w:p>
      </w:tc>
    </w:tr>
  </w:tbl>
  <w:p w:rsidR="008A330B" w:rsidRPr="00AC3AAE" w:rsidRDefault="008A330B" w:rsidP="00AC3AAE">
    <w:pPr>
      <w:pStyle w:val="Header"/>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insideH w:val="single" w:sz="4" w:space="0" w:color="auto"/>
        <w:insideV w:val="single" w:sz="4" w:space="0" w:color="auto"/>
      </w:tblBorders>
      <w:tblLook w:val="01E0" w:firstRow="1" w:lastRow="1" w:firstColumn="1" w:lastColumn="1" w:noHBand="0" w:noVBand="0"/>
    </w:tblPr>
    <w:tblGrid>
      <w:gridCol w:w="2966"/>
      <w:gridCol w:w="2848"/>
      <w:gridCol w:w="2906"/>
    </w:tblGrid>
    <w:tr w:rsidR="00CD1842" w:rsidRPr="00AC3AAE" w:rsidTr="00631AF4">
      <w:tc>
        <w:tcPr>
          <w:tcW w:w="2966" w:type="dxa"/>
          <w:tcBorders>
            <w:top w:val="nil"/>
            <w:left w:val="nil"/>
            <w:bottom w:val="single" w:sz="4" w:space="0" w:color="auto"/>
            <w:right w:val="nil"/>
          </w:tcBorders>
        </w:tcPr>
        <w:p w:rsidR="00CD1842" w:rsidRPr="003B3457" w:rsidRDefault="00CD1842" w:rsidP="00631AF4">
          <w:pPr>
            <w:pStyle w:val="Header"/>
            <w:jc w:val="center"/>
            <w:rPr>
              <w:rFonts w:ascii="Lucida Calligraphy" w:hAnsi="Lucida Calligraphy"/>
              <w:sz w:val="18"/>
              <w:szCs w:val="18"/>
            </w:rPr>
          </w:pPr>
          <w:r w:rsidRPr="003B3457">
            <w:rPr>
              <w:rFonts w:ascii="Lucida Calligraphy" w:hAnsi="Lucida Calligraphy"/>
              <w:sz w:val="18"/>
              <w:szCs w:val="18"/>
            </w:rPr>
            <w:t>República de Colombia Departamento de Córdoba</w:t>
          </w:r>
        </w:p>
        <w:p w:rsidR="00CD1842" w:rsidRPr="00AC3AAE" w:rsidRDefault="00C61EE7" w:rsidP="00631AF4">
          <w:pPr>
            <w:pStyle w:val="Header"/>
            <w:jc w:val="center"/>
            <w:rPr>
              <w:rFonts w:ascii="Lucida Calligraphy" w:hAnsi="Lucida Calligraphy"/>
              <w:sz w:val="20"/>
            </w:rPr>
          </w:pPr>
          <w:r w:rsidRPr="00AC3AAE">
            <w:rPr>
              <w:rFonts w:ascii="Lucida Calligraphy" w:hAnsi="Lucida Calligraphy"/>
              <w:noProof/>
              <w:sz w:val="20"/>
              <w:lang w:val="en-US" w:eastAsia="en-US"/>
            </w:rPr>
            <w:drawing>
              <wp:anchor distT="0" distB="0" distL="114300" distR="114300" simplePos="0" relativeHeight="251661312" behindDoc="0" locked="0" layoutInCell="1" allowOverlap="1">
                <wp:simplePos x="0" y="0"/>
                <wp:positionH relativeFrom="column">
                  <wp:posOffset>642620</wp:posOffset>
                </wp:positionH>
                <wp:positionV relativeFrom="paragraph">
                  <wp:posOffset>38735</wp:posOffset>
                </wp:positionV>
                <wp:extent cx="526415" cy="476250"/>
                <wp:effectExtent l="0" t="0" r="0" b="0"/>
                <wp:wrapNone/>
                <wp:docPr id="1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526415" cy="476250"/>
                        </a:xfrm>
                        <a:prstGeom prst="rect">
                          <a:avLst/>
                        </a:prstGeom>
                        <a:noFill/>
                        <a:ln w="9525">
                          <a:noFill/>
                          <a:miter lim="800000"/>
                          <a:headEnd/>
                          <a:tailEnd/>
                        </a:ln>
                      </pic:spPr>
                    </pic:pic>
                  </a:graphicData>
                </a:graphic>
              </wp:anchor>
            </w:drawing>
          </w:r>
        </w:p>
        <w:p w:rsidR="00CD1842" w:rsidRPr="00AC3AAE" w:rsidRDefault="00CD1842" w:rsidP="00631AF4">
          <w:pPr>
            <w:pStyle w:val="Header"/>
            <w:rPr>
              <w:rFonts w:ascii="Lucida Calligraphy" w:hAnsi="Lucida Calligraphy"/>
              <w:sz w:val="20"/>
            </w:rPr>
          </w:pPr>
        </w:p>
        <w:p w:rsidR="00CD1842" w:rsidRPr="00AC3AAE" w:rsidRDefault="00CD1842" w:rsidP="00631AF4">
          <w:pPr>
            <w:pStyle w:val="Header"/>
            <w:rPr>
              <w:rFonts w:ascii="Lucida Calligraphy" w:hAnsi="Lucida Calligraphy"/>
              <w:sz w:val="20"/>
            </w:rPr>
          </w:pPr>
        </w:p>
        <w:p w:rsidR="00CD1842" w:rsidRPr="00AC3AAE" w:rsidRDefault="00CD1842" w:rsidP="00631AF4">
          <w:pPr>
            <w:pStyle w:val="Header"/>
            <w:jc w:val="center"/>
            <w:rPr>
              <w:rFonts w:ascii="Lucida Calligraphy" w:hAnsi="Lucida Calligraphy"/>
              <w:sz w:val="20"/>
            </w:rPr>
          </w:pPr>
          <w:r w:rsidRPr="00AC3AAE">
            <w:rPr>
              <w:rFonts w:ascii="Lucida Calligraphy" w:hAnsi="Lucida Calligraphy"/>
              <w:sz w:val="20"/>
            </w:rPr>
            <w:t>Alcaldía</w:t>
          </w:r>
        </w:p>
      </w:tc>
      <w:tc>
        <w:tcPr>
          <w:tcW w:w="2848" w:type="dxa"/>
          <w:tcBorders>
            <w:top w:val="nil"/>
            <w:left w:val="nil"/>
            <w:bottom w:val="single" w:sz="4" w:space="0" w:color="auto"/>
            <w:right w:val="nil"/>
          </w:tcBorders>
        </w:tcPr>
        <w:p w:rsidR="00CD1842" w:rsidRPr="00AC3AAE" w:rsidRDefault="00CD1842" w:rsidP="00631AF4">
          <w:pPr>
            <w:pStyle w:val="Header"/>
            <w:rPr>
              <w:rFonts w:ascii="Lucida Calligraphy" w:hAnsi="Lucida Calligraphy"/>
              <w:sz w:val="20"/>
            </w:rPr>
          </w:pPr>
        </w:p>
        <w:p w:rsidR="00CD1842" w:rsidRPr="00AC3AAE" w:rsidRDefault="00CD1842" w:rsidP="00631AF4">
          <w:pPr>
            <w:pStyle w:val="Header"/>
            <w:rPr>
              <w:rFonts w:ascii="Lucida Calligraphy" w:hAnsi="Lucida Calligraphy"/>
              <w:sz w:val="20"/>
            </w:rPr>
          </w:pPr>
        </w:p>
        <w:p w:rsidR="00CD1842" w:rsidRPr="006E3678" w:rsidRDefault="00CD1842" w:rsidP="00631AF4">
          <w:pPr>
            <w:pStyle w:val="Header"/>
            <w:jc w:val="center"/>
            <w:rPr>
              <w:rFonts w:cs="Arial"/>
              <w:b/>
              <w:szCs w:val="24"/>
            </w:rPr>
          </w:pPr>
          <w:r>
            <w:rPr>
              <w:rFonts w:cs="Arial"/>
              <w:b/>
              <w:szCs w:val="24"/>
            </w:rPr>
            <w:t>MARCO FISCAL DE MEDIANO PLAZO 2013-2022</w:t>
          </w:r>
        </w:p>
      </w:tc>
      <w:tc>
        <w:tcPr>
          <w:tcW w:w="2906" w:type="dxa"/>
          <w:tcBorders>
            <w:top w:val="nil"/>
            <w:left w:val="nil"/>
            <w:bottom w:val="single" w:sz="4" w:space="0" w:color="auto"/>
            <w:right w:val="nil"/>
          </w:tcBorders>
        </w:tcPr>
        <w:p w:rsidR="00CD1842" w:rsidRDefault="00CD1842" w:rsidP="00631AF4">
          <w:pPr>
            <w:pStyle w:val="Header"/>
            <w:rPr>
              <w:rFonts w:ascii="Lucida Calligraphy" w:hAnsi="Lucida Calligraphy"/>
              <w:sz w:val="20"/>
            </w:rPr>
          </w:pPr>
          <w:r w:rsidRPr="00AC3AAE">
            <w:rPr>
              <w:rFonts w:ascii="Lucida Calligraphy" w:hAnsi="Lucida Calligraphy"/>
              <w:sz w:val="20"/>
            </w:rPr>
            <w:t xml:space="preserve">   Municipio de Chimá</w:t>
          </w:r>
        </w:p>
        <w:p w:rsidR="00911DD4" w:rsidRDefault="00C61EE7" w:rsidP="00631AF4">
          <w:pPr>
            <w:pStyle w:val="Header"/>
            <w:rPr>
              <w:rFonts w:ascii="Lucida Calligraphy" w:hAnsi="Lucida Calligraphy"/>
              <w:sz w:val="20"/>
            </w:rPr>
          </w:pPr>
          <w:r w:rsidRPr="00AC3AAE">
            <w:rPr>
              <w:rFonts w:ascii="Lucida Calligraphy" w:hAnsi="Lucida Calligraphy"/>
              <w:noProof/>
              <w:sz w:val="20"/>
              <w:lang w:val="en-US" w:eastAsia="en-US"/>
            </w:rPr>
            <w:drawing>
              <wp:anchor distT="0" distB="0" distL="114300" distR="114300" simplePos="0" relativeHeight="251662336" behindDoc="0" locked="0" layoutInCell="1" allowOverlap="1">
                <wp:simplePos x="0" y="0"/>
                <wp:positionH relativeFrom="column">
                  <wp:posOffset>284480</wp:posOffset>
                </wp:positionH>
                <wp:positionV relativeFrom="paragraph">
                  <wp:posOffset>1270</wp:posOffset>
                </wp:positionV>
                <wp:extent cx="647700" cy="653415"/>
                <wp:effectExtent l="0" t="0" r="0" b="0"/>
                <wp:wrapNone/>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647700" cy="653415"/>
                        </a:xfrm>
                        <a:prstGeom prst="rect">
                          <a:avLst/>
                        </a:prstGeom>
                        <a:noFill/>
                        <a:ln w="9525">
                          <a:noFill/>
                          <a:miter lim="800000"/>
                          <a:headEnd/>
                          <a:tailEnd/>
                        </a:ln>
                      </pic:spPr>
                    </pic:pic>
                  </a:graphicData>
                </a:graphic>
              </wp:anchor>
            </w:drawing>
          </w:r>
        </w:p>
        <w:p w:rsidR="00911DD4" w:rsidRDefault="00911DD4" w:rsidP="00631AF4">
          <w:pPr>
            <w:pStyle w:val="Header"/>
            <w:rPr>
              <w:rFonts w:ascii="Lucida Calligraphy" w:hAnsi="Lucida Calligraphy"/>
              <w:sz w:val="20"/>
            </w:rPr>
          </w:pPr>
        </w:p>
        <w:p w:rsidR="00911DD4" w:rsidRDefault="00911DD4" w:rsidP="00631AF4">
          <w:pPr>
            <w:pStyle w:val="Header"/>
            <w:rPr>
              <w:rFonts w:ascii="Lucida Calligraphy" w:hAnsi="Lucida Calligraphy"/>
              <w:sz w:val="20"/>
            </w:rPr>
          </w:pPr>
        </w:p>
        <w:p w:rsidR="00CD1842" w:rsidRPr="00AC3AAE" w:rsidRDefault="00CD1842" w:rsidP="00631AF4">
          <w:pPr>
            <w:pStyle w:val="Header"/>
            <w:rPr>
              <w:rFonts w:ascii="Lucida Calligraphy" w:hAnsi="Lucida Calligraphy"/>
              <w:sz w:val="20"/>
            </w:rPr>
          </w:pPr>
        </w:p>
        <w:p w:rsidR="00CD1842" w:rsidRPr="00AC3AAE" w:rsidRDefault="00CD1842" w:rsidP="00631AF4">
          <w:pPr>
            <w:pStyle w:val="Header"/>
            <w:rPr>
              <w:rFonts w:ascii="Lucida Calligraphy" w:hAnsi="Lucida Calligraphy"/>
              <w:sz w:val="20"/>
            </w:rPr>
          </w:pPr>
          <w:r w:rsidRPr="00AC3AAE">
            <w:rPr>
              <w:rFonts w:ascii="Lucida Calligraphy" w:hAnsi="Lucida Calligraphy"/>
              <w:sz w:val="20"/>
            </w:rPr>
            <w:t>Nit 800096750-1</w:t>
          </w:r>
        </w:p>
      </w:tc>
    </w:tr>
  </w:tbl>
  <w:p w:rsidR="00CD1842" w:rsidRDefault="00CD1842" w:rsidP="00B322E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27363"/>
    <w:multiLevelType w:val="hybridMultilevel"/>
    <w:tmpl w:val="E018A13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nsid w:val="0D1F1D69"/>
    <w:multiLevelType w:val="multilevel"/>
    <w:tmpl w:val="F5C88538"/>
    <w:lvl w:ilvl="0">
      <w:start w:val="1"/>
      <w:numFmt w:val="decimal"/>
      <w:lvlText w:val="%1."/>
      <w:lvlJc w:val="left"/>
      <w:pPr>
        <w:tabs>
          <w:tab w:val="num" w:pos="585"/>
        </w:tabs>
        <w:ind w:left="585" w:hanging="585"/>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D397081"/>
    <w:multiLevelType w:val="hybridMultilevel"/>
    <w:tmpl w:val="C218ADF0"/>
    <w:lvl w:ilvl="0" w:tplc="3CC6E496">
      <w:start w:val="3"/>
      <w:numFmt w:val="bullet"/>
      <w:lvlText w:val=""/>
      <w:lvlJc w:val="left"/>
      <w:pPr>
        <w:tabs>
          <w:tab w:val="num" w:pos="720"/>
        </w:tabs>
        <w:ind w:left="720" w:hanging="360"/>
      </w:pPr>
      <w:rPr>
        <w:rFonts w:ascii="Symbol" w:eastAsia="Times New Roman" w:hAnsi="Symbo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DF77BC8"/>
    <w:multiLevelType w:val="hybridMultilevel"/>
    <w:tmpl w:val="F6FCE096"/>
    <w:lvl w:ilvl="0" w:tplc="743A5ED4">
      <w:start w:val="1"/>
      <w:numFmt w:val="bullet"/>
      <w:lvlText w:val=""/>
      <w:lvlJc w:val="left"/>
      <w:pPr>
        <w:tabs>
          <w:tab w:val="num" w:pos="360"/>
        </w:tabs>
        <w:ind w:left="0" w:firstLine="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Times New Roman" w:hint="default"/>
      </w:rPr>
    </w:lvl>
    <w:lvl w:ilvl="3" w:tplc="0C0A0001">
      <w:start w:val="1"/>
      <w:numFmt w:val="bullet"/>
      <w:lvlText w:val=""/>
      <w:lvlJc w:val="left"/>
      <w:pPr>
        <w:tabs>
          <w:tab w:val="num" w:pos="2880"/>
        </w:tabs>
        <w:ind w:left="2880" w:hanging="360"/>
      </w:pPr>
      <w:rPr>
        <w:rFonts w:ascii="Symbol" w:hAnsi="Symbol" w:cs="Times New Roman"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Times New Roman" w:hint="default"/>
      </w:rPr>
    </w:lvl>
    <w:lvl w:ilvl="6" w:tplc="0C0A0001">
      <w:start w:val="1"/>
      <w:numFmt w:val="bullet"/>
      <w:lvlText w:val=""/>
      <w:lvlJc w:val="left"/>
      <w:pPr>
        <w:tabs>
          <w:tab w:val="num" w:pos="5040"/>
        </w:tabs>
        <w:ind w:left="5040" w:hanging="360"/>
      </w:pPr>
      <w:rPr>
        <w:rFonts w:ascii="Symbol" w:hAnsi="Symbol" w:cs="Times New Roman"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Times New Roman" w:hint="default"/>
      </w:rPr>
    </w:lvl>
  </w:abstractNum>
  <w:abstractNum w:abstractNumId="4">
    <w:nsid w:val="12A73CE3"/>
    <w:multiLevelType w:val="multilevel"/>
    <w:tmpl w:val="3D18401E"/>
    <w:lvl w:ilvl="0">
      <w:start w:val="3"/>
      <w:numFmt w:val="decimal"/>
      <w:lvlText w:val="%1"/>
      <w:lvlJc w:val="left"/>
      <w:pPr>
        <w:tabs>
          <w:tab w:val="num" w:pos="780"/>
        </w:tabs>
        <w:ind w:left="780" w:hanging="780"/>
      </w:pPr>
      <w:rPr>
        <w:rFonts w:hint="default"/>
      </w:rPr>
    </w:lvl>
    <w:lvl w:ilvl="1">
      <w:start w:val="10"/>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14826968"/>
    <w:multiLevelType w:val="hybridMultilevel"/>
    <w:tmpl w:val="F90A7BA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16E223E3"/>
    <w:multiLevelType w:val="hybridMultilevel"/>
    <w:tmpl w:val="746A7AA2"/>
    <w:lvl w:ilvl="0" w:tplc="3022DB36">
      <w:start w:val="1"/>
      <w:numFmt w:val="decimal"/>
      <w:lvlText w:val="%1."/>
      <w:lvlJc w:val="left"/>
      <w:pPr>
        <w:tabs>
          <w:tab w:val="num" w:pos="720"/>
        </w:tabs>
        <w:ind w:left="720" w:hanging="360"/>
      </w:pPr>
      <w:rPr>
        <w:rFonts w:hint="default"/>
      </w:rPr>
    </w:lvl>
    <w:lvl w:ilvl="1" w:tplc="2E0CF37E">
      <w:numFmt w:val="none"/>
      <w:lvlText w:val=""/>
      <w:lvlJc w:val="left"/>
      <w:pPr>
        <w:tabs>
          <w:tab w:val="num" w:pos="360"/>
        </w:tabs>
      </w:pPr>
    </w:lvl>
    <w:lvl w:ilvl="2" w:tplc="B8EE02B4">
      <w:numFmt w:val="none"/>
      <w:lvlText w:val=""/>
      <w:lvlJc w:val="left"/>
      <w:pPr>
        <w:tabs>
          <w:tab w:val="num" w:pos="360"/>
        </w:tabs>
      </w:pPr>
    </w:lvl>
    <w:lvl w:ilvl="3" w:tplc="EB386330">
      <w:numFmt w:val="none"/>
      <w:lvlText w:val=""/>
      <w:lvlJc w:val="left"/>
      <w:pPr>
        <w:tabs>
          <w:tab w:val="num" w:pos="360"/>
        </w:tabs>
      </w:pPr>
    </w:lvl>
    <w:lvl w:ilvl="4" w:tplc="A4AA8F5A">
      <w:numFmt w:val="none"/>
      <w:lvlText w:val=""/>
      <w:lvlJc w:val="left"/>
      <w:pPr>
        <w:tabs>
          <w:tab w:val="num" w:pos="360"/>
        </w:tabs>
      </w:pPr>
    </w:lvl>
    <w:lvl w:ilvl="5" w:tplc="E95A9EC8">
      <w:numFmt w:val="none"/>
      <w:lvlText w:val=""/>
      <w:lvlJc w:val="left"/>
      <w:pPr>
        <w:tabs>
          <w:tab w:val="num" w:pos="360"/>
        </w:tabs>
      </w:pPr>
    </w:lvl>
    <w:lvl w:ilvl="6" w:tplc="0E5064C6">
      <w:numFmt w:val="none"/>
      <w:lvlText w:val=""/>
      <w:lvlJc w:val="left"/>
      <w:pPr>
        <w:tabs>
          <w:tab w:val="num" w:pos="360"/>
        </w:tabs>
      </w:pPr>
    </w:lvl>
    <w:lvl w:ilvl="7" w:tplc="946EE50C">
      <w:numFmt w:val="none"/>
      <w:lvlText w:val=""/>
      <w:lvlJc w:val="left"/>
      <w:pPr>
        <w:tabs>
          <w:tab w:val="num" w:pos="360"/>
        </w:tabs>
      </w:pPr>
    </w:lvl>
    <w:lvl w:ilvl="8" w:tplc="B32A0512">
      <w:numFmt w:val="none"/>
      <w:lvlText w:val=""/>
      <w:lvlJc w:val="left"/>
      <w:pPr>
        <w:tabs>
          <w:tab w:val="num" w:pos="360"/>
        </w:tabs>
      </w:pPr>
    </w:lvl>
  </w:abstractNum>
  <w:abstractNum w:abstractNumId="7">
    <w:nsid w:val="1C7A38A2"/>
    <w:multiLevelType w:val="hybridMultilevel"/>
    <w:tmpl w:val="B3E4D0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23826299"/>
    <w:multiLevelType w:val="hybridMultilevel"/>
    <w:tmpl w:val="D130CF9C"/>
    <w:lvl w:ilvl="0" w:tplc="24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5D3510D"/>
    <w:multiLevelType w:val="hybridMultilevel"/>
    <w:tmpl w:val="B75E0C5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2B4F3A7C"/>
    <w:multiLevelType w:val="hybridMultilevel"/>
    <w:tmpl w:val="4A2E4C9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302712CF"/>
    <w:multiLevelType w:val="hybridMultilevel"/>
    <w:tmpl w:val="ABBA8782"/>
    <w:lvl w:ilvl="0" w:tplc="445E456E">
      <w:start w:val="1"/>
      <w:numFmt w:val="decimal"/>
      <w:lvlText w:val="%1."/>
      <w:lvlJc w:val="left"/>
      <w:pPr>
        <w:tabs>
          <w:tab w:val="num" w:pos="720"/>
        </w:tabs>
        <w:ind w:left="720" w:hanging="360"/>
      </w:pPr>
      <w:rPr>
        <w:rFonts w:hint="default"/>
        <w:b/>
      </w:rPr>
    </w:lvl>
    <w:lvl w:ilvl="1" w:tplc="240A0001">
      <w:start w:val="1"/>
      <w:numFmt w:val="bullet"/>
      <w:lvlText w:val=""/>
      <w:lvlJc w:val="left"/>
      <w:pPr>
        <w:tabs>
          <w:tab w:val="num" w:pos="1440"/>
        </w:tabs>
        <w:ind w:left="1440" w:hanging="360"/>
      </w:pPr>
      <w:rPr>
        <w:rFonts w:ascii="Symbol" w:hAnsi="Symbol"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36B34079"/>
    <w:multiLevelType w:val="hybridMultilevel"/>
    <w:tmpl w:val="D9564E9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3791704B"/>
    <w:multiLevelType w:val="hybridMultilevel"/>
    <w:tmpl w:val="C8143B54"/>
    <w:lvl w:ilvl="0" w:tplc="60CE470E">
      <w:start w:val="1"/>
      <w:numFmt w:val="decimal"/>
      <w:lvlText w:val="%1."/>
      <w:lvlJc w:val="left"/>
      <w:pPr>
        <w:tabs>
          <w:tab w:val="num" w:pos="720"/>
        </w:tabs>
        <w:ind w:left="720" w:hanging="360"/>
      </w:pPr>
      <w:rPr>
        <w:rFonts w:hint="default"/>
      </w:rPr>
    </w:lvl>
    <w:lvl w:ilvl="1" w:tplc="690A032E">
      <w:numFmt w:val="none"/>
      <w:lvlText w:val=""/>
      <w:lvlJc w:val="left"/>
      <w:pPr>
        <w:tabs>
          <w:tab w:val="num" w:pos="360"/>
        </w:tabs>
      </w:pPr>
    </w:lvl>
    <w:lvl w:ilvl="2" w:tplc="7D2A28E2">
      <w:numFmt w:val="none"/>
      <w:lvlText w:val=""/>
      <w:lvlJc w:val="left"/>
      <w:pPr>
        <w:tabs>
          <w:tab w:val="num" w:pos="360"/>
        </w:tabs>
      </w:pPr>
    </w:lvl>
    <w:lvl w:ilvl="3" w:tplc="C124F666">
      <w:numFmt w:val="none"/>
      <w:lvlText w:val=""/>
      <w:lvlJc w:val="left"/>
      <w:pPr>
        <w:tabs>
          <w:tab w:val="num" w:pos="360"/>
        </w:tabs>
      </w:pPr>
    </w:lvl>
    <w:lvl w:ilvl="4" w:tplc="69B83100">
      <w:numFmt w:val="none"/>
      <w:lvlText w:val=""/>
      <w:lvlJc w:val="left"/>
      <w:pPr>
        <w:tabs>
          <w:tab w:val="num" w:pos="360"/>
        </w:tabs>
      </w:pPr>
    </w:lvl>
    <w:lvl w:ilvl="5" w:tplc="45F8B588">
      <w:numFmt w:val="none"/>
      <w:lvlText w:val=""/>
      <w:lvlJc w:val="left"/>
      <w:pPr>
        <w:tabs>
          <w:tab w:val="num" w:pos="360"/>
        </w:tabs>
      </w:pPr>
    </w:lvl>
    <w:lvl w:ilvl="6" w:tplc="9E0E2996">
      <w:numFmt w:val="none"/>
      <w:lvlText w:val=""/>
      <w:lvlJc w:val="left"/>
      <w:pPr>
        <w:tabs>
          <w:tab w:val="num" w:pos="360"/>
        </w:tabs>
      </w:pPr>
    </w:lvl>
    <w:lvl w:ilvl="7" w:tplc="C07AB4DC">
      <w:numFmt w:val="none"/>
      <w:lvlText w:val=""/>
      <w:lvlJc w:val="left"/>
      <w:pPr>
        <w:tabs>
          <w:tab w:val="num" w:pos="360"/>
        </w:tabs>
      </w:pPr>
    </w:lvl>
    <w:lvl w:ilvl="8" w:tplc="E54629A8">
      <w:numFmt w:val="none"/>
      <w:lvlText w:val=""/>
      <w:lvlJc w:val="left"/>
      <w:pPr>
        <w:tabs>
          <w:tab w:val="num" w:pos="360"/>
        </w:tabs>
      </w:pPr>
    </w:lvl>
  </w:abstractNum>
  <w:abstractNum w:abstractNumId="14">
    <w:nsid w:val="4F8559C3"/>
    <w:multiLevelType w:val="hybridMultilevel"/>
    <w:tmpl w:val="CFE41738"/>
    <w:lvl w:ilvl="0" w:tplc="445E456E">
      <w:start w:val="1"/>
      <w:numFmt w:val="decimal"/>
      <w:lvlText w:val="%1."/>
      <w:lvlJc w:val="left"/>
      <w:pPr>
        <w:tabs>
          <w:tab w:val="num" w:pos="720"/>
        </w:tabs>
        <w:ind w:left="720" w:hanging="360"/>
      </w:pPr>
      <w:rPr>
        <w:rFonts w:hint="default"/>
        <w:b/>
      </w:rPr>
    </w:lvl>
    <w:lvl w:ilvl="1" w:tplc="240A0001">
      <w:start w:val="1"/>
      <w:numFmt w:val="bullet"/>
      <w:lvlText w:val=""/>
      <w:lvlJc w:val="left"/>
      <w:pPr>
        <w:tabs>
          <w:tab w:val="num" w:pos="1440"/>
        </w:tabs>
        <w:ind w:left="1440" w:hanging="360"/>
      </w:pPr>
      <w:rPr>
        <w:rFonts w:ascii="Symbol" w:hAnsi="Symbol"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515576F6"/>
    <w:multiLevelType w:val="hybridMultilevel"/>
    <w:tmpl w:val="6CD0FD04"/>
    <w:lvl w:ilvl="0" w:tplc="049EA25E">
      <w:start w:val="1"/>
      <w:numFmt w:val="bullet"/>
      <w:lvlText w:val=""/>
      <w:lvlJc w:val="left"/>
      <w:pPr>
        <w:tabs>
          <w:tab w:val="num" w:pos="720"/>
        </w:tabs>
        <w:ind w:left="720" w:hanging="360"/>
      </w:pPr>
      <w:rPr>
        <w:rFonts w:ascii="Symbol" w:eastAsia="Times New Roman" w:hAnsi="Symbol" w:cs="Arial" w:hint="default"/>
      </w:rPr>
    </w:lvl>
    <w:lvl w:ilvl="1" w:tplc="24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532B50E3"/>
    <w:multiLevelType w:val="hybridMultilevel"/>
    <w:tmpl w:val="A936E690"/>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56CB7DA5"/>
    <w:multiLevelType w:val="hybridMultilevel"/>
    <w:tmpl w:val="0F4E8D72"/>
    <w:lvl w:ilvl="0" w:tplc="2A045428">
      <w:start w:val="1"/>
      <w:numFmt w:val="bullet"/>
      <w:lvlText w:val=""/>
      <w:lvlJc w:val="left"/>
      <w:pPr>
        <w:tabs>
          <w:tab w:val="num" w:pos="720"/>
        </w:tabs>
        <w:ind w:left="720" w:hanging="360"/>
      </w:pPr>
      <w:rPr>
        <w:rFonts w:ascii="Symbol" w:eastAsia="Times New Roman" w:hAnsi="Symbol" w:cs="Aria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8">
    <w:nsid w:val="57883D75"/>
    <w:multiLevelType w:val="hybridMultilevel"/>
    <w:tmpl w:val="E494A31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592D6A0F"/>
    <w:multiLevelType w:val="hybridMultilevel"/>
    <w:tmpl w:val="BCEE6570"/>
    <w:lvl w:ilvl="0" w:tplc="D7903A0E">
      <w:start w:val="2000"/>
      <w:numFmt w:val="decimal"/>
      <w:lvlText w:val="%1"/>
      <w:lvlJc w:val="left"/>
      <w:pPr>
        <w:tabs>
          <w:tab w:val="num" w:pos="1020"/>
        </w:tabs>
        <w:ind w:left="1020" w:hanging="6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5A547EB7"/>
    <w:multiLevelType w:val="hybridMultilevel"/>
    <w:tmpl w:val="B5D41D36"/>
    <w:lvl w:ilvl="0" w:tplc="0C0A000F">
      <w:start w:val="1"/>
      <w:numFmt w:val="decimal"/>
      <w:lvlText w:val="%1."/>
      <w:lvlJc w:val="left"/>
      <w:pPr>
        <w:tabs>
          <w:tab w:val="num" w:pos="600"/>
        </w:tabs>
        <w:ind w:left="60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5D5C6ADB"/>
    <w:multiLevelType w:val="hybridMultilevel"/>
    <w:tmpl w:val="8774FC1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603757F4"/>
    <w:multiLevelType w:val="hybridMultilevel"/>
    <w:tmpl w:val="60982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60782190"/>
    <w:multiLevelType w:val="hybridMultilevel"/>
    <w:tmpl w:val="0552719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63E51A62"/>
    <w:multiLevelType w:val="multilevel"/>
    <w:tmpl w:val="3F98322A"/>
    <w:lvl w:ilvl="0">
      <w:start w:val="3"/>
      <w:numFmt w:val="decimal"/>
      <w:lvlText w:val="%1"/>
      <w:lvlJc w:val="left"/>
      <w:pPr>
        <w:tabs>
          <w:tab w:val="num" w:pos="780"/>
        </w:tabs>
        <w:ind w:left="780" w:hanging="780"/>
      </w:pPr>
      <w:rPr>
        <w:rFonts w:hint="default"/>
        <w:color w:val="auto"/>
      </w:rPr>
    </w:lvl>
    <w:lvl w:ilvl="1">
      <w:start w:val="12"/>
      <w:numFmt w:val="decimal"/>
      <w:lvlText w:val="%1.%2"/>
      <w:lvlJc w:val="left"/>
      <w:pPr>
        <w:tabs>
          <w:tab w:val="num" w:pos="780"/>
        </w:tabs>
        <w:ind w:left="780" w:hanging="780"/>
      </w:pPr>
      <w:rPr>
        <w:rFonts w:hint="default"/>
        <w:color w:val="auto"/>
      </w:rPr>
    </w:lvl>
    <w:lvl w:ilvl="2">
      <w:start w:val="1"/>
      <w:numFmt w:val="decimal"/>
      <w:lvlText w:val="%1.%2.%3"/>
      <w:lvlJc w:val="left"/>
      <w:pPr>
        <w:tabs>
          <w:tab w:val="num" w:pos="780"/>
        </w:tabs>
        <w:ind w:left="780" w:hanging="780"/>
      </w:pPr>
      <w:rPr>
        <w:rFonts w:hint="default"/>
        <w:color w:val="auto"/>
      </w:rPr>
    </w:lvl>
    <w:lvl w:ilvl="3">
      <w:start w:val="1"/>
      <w:numFmt w:val="decimal"/>
      <w:lvlText w:val="%1.%2.%3.%4"/>
      <w:lvlJc w:val="left"/>
      <w:pPr>
        <w:tabs>
          <w:tab w:val="num" w:pos="1080"/>
        </w:tabs>
        <w:ind w:left="1080" w:hanging="1080"/>
      </w:pPr>
      <w:rPr>
        <w:rFonts w:hint="default"/>
        <w:color w:val="auto"/>
      </w:rPr>
    </w:lvl>
    <w:lvl w:ilvl="4">
      <w:start w:val="1"/>
      <w:numFmt w:val="decimal"/>
      <w:lvlText w:val="%1.%2.%3.%4.%5"/>
      <w:lvlJc w:val="left"/>
      <w:pPr>
        <w:tabs>
          <w:tab w:val="num" w:pos="1080"/>
        </w:tabs>
        <w:ind w:left="1080" w:hanging="1080"/>
      </w:pPr>
      <w:rPr>
        <w:rFonts w:hint="default"/>
        <w:color w:val="auto"/>
      </w:rPr>
    </w:lvl>
    <w:lvl w:ilvl="5">
      <w:start w:val="1"/>
      <w:numFmt w:val="decimal"/>
      <w:lvlText w:val="%1.%2.%3.%4.%5.%6"/>
      <w:lvlJc w:val="left"/>
      <w:pPr>
        <w:tabs>
          <w:tab w:val="num" w:pos="1440"/>
        </w:tabs>
        <w:ind w:left="1440" w:hanging="144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800"/>
        </w:tabs>
        <w:ind w:left="1800" w:hanging="180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5">
    <w:nsid w:val="643A547B"/>
    <w:multiLevelType w:val="hybridMultilevel"/>
    <w:tmpl w:val="1408D1F0"/>
    <w:lvl w:ilvl="0" w:tplc="445E456E">
      <w:start w:val="1"/>
      <w:numFmt w:val="decimal"/>
      <w:lvlText w:val="%1."/>
      <w:lvlJc w:val="left"/>
      <w:pPr>
        <w:tabs>
          <w:tab w:val="num" w:pos="720"/>
        </w:tabs>
        <w:ind w:left="720" w:hanging="360"/>
      </w:pPr>
      <w:rPr>
        <w:rFonts w:hint="default"/>
        <w:b/>
      </w:rPr>
    </w:lvl>
    <w:lvl w:ilvl="1" w:tplc="240A0001">
      <w:start w:val="1"/>
      <w:numFmt w:val="bullet"/>
      <w:lvlText w:val=""/>
      <w:lvlJc w:val="left"/>
      <w:pPr>
        <w:tabs>
          <w:tab w:val="num" w:pos="1440"/>
        </w:tabs>
        <w:ind w:left="1440" w:hanging="360"/>
      </w:pPr>
      <w:rPr>
        <w:rFonts w:ascii="Symbol" w:hAnsi="Symbol" w:hint="default"/>
        <w:b/>
      </w:rPr>
    </w:lvl>
    <w:lvl w:ilvl="2" w:tplc="9150390C">
      <w:start w:val="1"/>
      <w:numFmt w:val="decimal"/>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6">
    <w:nsid w:val="64474B1B"/>
    <w:multiLevelType w:val="hybridMultilevel"/>
    <w:tmpl w:val="DA269F0C"/>
    <w:lvl w:ilvl="0" w:tplc="445E456E">
      <w:start w:val="1"/>
      <w:numFmt w:val="decimal"/>
      <w:lvlText w:val="%1."/>
      <w:lvlJc w:val="left"/>
      <w:pPr>
        <w:tabs>
          <w:tab w:val="num" w:pos="720"/>
        </w:tabs>
        <w:ind w:left="720" w:hanging="360"/>
      </w:pPr>
      <w:rPr>
        <w:rFonts w:hint="default"/>
        <w:b/>
      </w:rPr>
    </w:lvl>
    <w:lvl w:ilvl="1" w:tplc="240A0001">
      <w:start w:val="1"/>
      <w:numFmt w:val="bullet"/>
      <w:lvlText w:val=""/>
      <w:lvlJc w:val="left"/>
      <w:pPr>
        <w:tabs>
          <w:tab w:val="num" w:pos="1440"/>
        </w:tabs>
        <w:ind w:left="1440" w:hanging="360"/>
      </w:pPr>
      <w:rPr>
        <w:rFonts w:ascii="Symbol" w:hAnsi="Symbol"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69EF5153"/>
    <w:multiLevelType w:val="hybridMultilevel"/>
    <w:tmpl w:val="0456CB10"/>
    <w:lvl w:ilvl="0" w:tplc="C79055AC">
      <w:start w:val="2001"/>
      <w:numFmt w:val="decimal"/>
      <w:lvlText w:val="%1"/>
      <w:lvlJc w:val="left"/>
      <w:pPr>
        <w:tabs>
          <w:tab w:val="num" w:pos="900"/>
        </w:tabs>
        <w:ind w:left="900" w:hanging="5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6C5A1907"/>
    <w:multiLevelType w:val="hybridMultilevel"/>
    <w:tmpl w:val="665C356A"/>
    <w:lvl w:ilvl="0" w:tplc="445E456E">
      <w:start w:val="1"/>
      <w:numFmt w:val="decimal"/>
      <w:lvlText w:val="%1."/>
      <w:lvlJc w:val="left"/>
      <w:pPr>
        <w:tabs>
          <w:tab w:val="num" w:pos="720"/>
        </w:tabs>
        <w:ind w:left="720" w:hanging="360"/>
      </w:pPr>
      <w:rPr>
        <w:rFonts w:hint="default"/>
        <w:b/>
      </w:rPr>
    </w:lvl>
    <w:lvl w:ilvl="1" w:tplc="B084427E">
      <w:start w:val="1"/>
      <w:numFmt w:val="bullet"/>
      <w:lvlText w:val="-"/>
      <w:lvlJc w:val="left"/>
      <w:pPr>
        <w:tabs>
          <w:tab w:val="num" w:pos="1440"/>
        </w:tabs>
        <w:ind w:left="1440" w:hanging="360"/>
      </w:pPr>
      <w:rPr>
        <w:rFonts w:ascii="Arial" w:eastAsia="Times New Roman" w:hAnsi="Arial" w:cs="Aria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71E237FE"/>
    <w:multiLevelType w:val="hybridMultilevel"/>
    <w:tmpl w:val="7FE270EC"/>
    <w:lvl w:ilvl="0" w:tplc="9920F028">
      <w:start w:val="1"/>
      <w:numFmt w:val="decimal"/>
      <w:lvlText w:val="%1."/>
      <w:lvlJc w:val="left"/>
      <w:pPr>
        <w:tabs>
          <w:tab w:val="num" w:pos="720"/>
        </w:tabs>
        <w:ind w:left="720" w:hanging="360"/>
      </w:pPr>
      <w:rPr>
        <w:rFonts w:hint="default"/>
      </w:rPr>
    </w:lvl>
    <w:lvl w:ilvl="1" w:tplc="BDA273FE">
      <w:numFmt w:val="none"/>
      <w:lvlText w:val=""/>
      <w:lvlJc w:val="left"/>
      <w:pPr>
        <w:tabs>
          <w:tab w:val="num" w:pos="360"/>
        </w:tabs>
      </w:pPr>
    </w:lvl>
    <w:lvl w:ilvl="2" w:tplc="728E2A64">
      <w:numFmt w:val="none"/>
      <w:lvlText w:val=""/>
      <w:lvlJc w:val="left"/>
      <w:pPr>
        <w:tabs>
          <w:tab w:val="num" w:pos="360"/>
        </w:tabs>
      </w:pPr>
    </w:lvl>
    <w:lvl w:ilvl="3" w:tplc="B7523908">
      <w:numFmt w:val="none"/>
      <w:lvlText w:val=""/>
      <w:lvlJc w:val="left"/>
      <w:pPr>
        <w:tabs>
          <w:tab w:val="num" w:pos="360"/>
        </w:tabs>
      </w:pPr>
    </w:lvl>
    <w:lvl w:ilvl="4" w:tplc="73C6FEB2">
      <w:numFmt w:val="none"/>
      <w:lvlText w:val=""/>
      <w:lvlJc w:val="left"/>
      <w:pPr>
        <w:tabs>
          <w:tab w:val="num" w:pos="360"/>
        </w:tabs>
      </w:pPr>
    </w:lvl>
    <w:lvl w:ilvl="5" w:tplc="8F1CD006">
      <w:numFmt w:val="none"/>
      <w:lvlText w:val=""/>
      <w:lvlJc w:val="left"/>
      <w:pPr>
        <w:tabs>
          <w:tab w:val="num" w:pos="360"/>
        </w:tabs>
      </w:pPr>
    </w:lvl>
    <w:lvl w:ilvl="6" w:tplc="EB664B02">
      <w:numFmt w:val="none"/>
      <w:lvlText w:val=""/>
      <w:lvlJc w:val="left"/>
      <w:pPr>
        <w:tabs>
          <w:tab w:val="num" w:pos="360"/>
        </w:tabs>
      </w:pPr>
    </w:lvl>
    <w:lvl w:ilvl="7" w:tplc="0C78D210">
      <w:numFmt w:val="none"/>
      <w:lvlText w:val=""/>
      <w:lvlJc w:val="left"/>
      <w:pPr>
        <w:tabs>
          <w:tab w:val="num" w:pos="360"/>
        </w:tabs>
      </w:pPr>
    </w:lvl>
    <w:lvl w:ilvl="8" w:tplc="65B08E44">
      <w:numFmt w:val="none"/>
      <w:lvlText w:val=""/>
      <w:lvlJc w:val="left"/>
      <w:pPr>
        <w:tabs>
          <w:tab w:val="num" w:pos="360"/>
        </w:tabs>
      </w:pPr>
    </w:lvl>
  </w:abstractNum>
  <w:abstractNum w:abstractNumId="30">
    <w:nsid w:val="72A45F4A"/>
    <w:multiLevelType w:val="hybridMultilevel"/>
    <w:tmpl w:val="92B6BE3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775131D5"/>
    <w:multiLevelType w:val="hybridMultilevel"/>
    <w:tmpl w:val="47F63CC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2">
    <w:nsid w:val="78C27C3F"/>
    <w:multiLevelType w:val="hybridMultilevel"/>
    <w:tmpl w:val="9434240C"/>
    <w:lvl w:ilvl="0" w:tplc="75C6C136">
      <w:start w:val="1"/>
      <w:numFmt w:val="bullet"/>
      <w:lvlText w:val=""/>
      <w:lvlJc w:val="left"/>
      <w:pPr>
        <w:tabs>
          <w:tab w:val="num" w:pos="720"/>
        </w:tabs>
        <w:ind w:left="720" w:hanging="360"/>
      </w:pPr>
      <w:rPr>
        <w:rFonts w:ascii="Wingdings" w:hAnsi="Wingdings" w:hint="default"/>
      </w:rPr>
    </w:lvl>
    <w:lvl w:ilvl="1" w:tplc="0C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CE51DE5"/>
    <w:multiLevelType w:val="hybridMultilevel"/>
    <w:tmpl w:val="23A4C77A"/>
    <w:lvl w:ilvl="0" w:tplc="931AB18E">
      <w:start w:val="1"/>
      <w:numFmt w:val="decimal"/>
      <w:lvlText w:val="%1"/>
      <w:lvlJc w:val="left"/>
      <w:pPr>
        <w:ind w:left="855" w:hanging="495"/>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4">
    <w:nsid w:val="7DD35C4A"/>
    <w:multiLevelType w:val="hybridMultilevel"/>
    <w:tmpl w:val="BB2E54E4"/>
    <w:lvl w:ilvl="0" w:tplc="0C0A000F">
      <w:start w:val="5"/>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5">
    <w:nsid w:val="7E1C48E6"/>
    <w:multiLevelType w:val="hybridMultilevel"/>
    <w:tmpl w:val="3FE20B6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7EAC5B2C"/>
    <w:multiLevelType w:val="hybridMultilevel"/>
    <w:tmpl w:val="D1786AA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
  </w:num>
  <w:num w:numId="2">
    <w:abstractNumId w:val="32"/>
  </w:num>
  <w:num w:numId="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7"/>
  </w:num>
  <w:num w:numId="6">
    <w:abstractNumId w:val="24"/>
  </w:num>
  <w:num w:numId="7">
    <w:abstractNumId w:val="13"/>
  </w:num>
  <w:num w:numId="8">
    <w:abstractNumId w:val="6"/>
  </w:num>
  <w:num w:numId="9">
    <w:abstractNumId w:val="3"/>
  </w:num>
  <w:num w:numId="10">
    <w:abstractNumId w:val="19"/>
  </w:num>
  <w:num w:numId="11">
    <w:abstractNumId w:val="27"/>
  </w:num>
  <w:num w:numId="12">
    <w:abstractNumId w:val="29"/>
  </w:num>
  <w:num w:numId="13">
    <w:abstractNumId w:val="1"/>
  </w:num>
  <w:num w:numId="14">
    <w:abstractNumId w:val="11"/>
  </w:num>
  <w:num w:numId="15">
    <w:abstractNumId w:val="15"/>
  </w:num>
  <w:num w:numId="16">
    <w:abstractNumId w:val="14"/>
  </w:num>
  <w:num w:numId="17">
    <w:abstractNumId w:val="25"/>
  </w:num>
  <w:num w:numId="18">
    <w:abstractNumId w:val="26"/>
  </w:num>
  <w:num w:numId="19">
    <w:abstractNumId w:val="28"/>
  </w:num>
  <w:num w:numId="20">
    <w:abstractNumId w:val="16"/>
  </w:num>
  <w:num w:numId="21">
    <w:abstractNumId w:val="20"/>
  </w:num>
  <w:num w:numId="22">
    <w:abstractNumId w:val="35"/>
  </w:num>
  <w:num w:numId="23">
    <w:abstractNumId w:val="21"/>
  </w:num>
  <w:num w:numId="24">
    <w:abstractNumId w:val="8"/>
  </w:num>
  <w:num w:numId="25">
    <w:abstractNumId w:val="34"/>
  </w:num>
  <w:num w:numId="26">
    <w:abstractNumId w:val="10"/>
  </w:num>
  <w:num w:numId="27">
    <w:abstractNumId w:val="5"/>
  </w:num>
  <w:num w:numId="28">
    <w:abstractNumId w:val="12"/>
  </w:num>
  <w:num w:numId="29">
    <w:abstractNumId w:val="18"/>
  </w:num>
  <w:num w:numId="30">
    <w:abstractNumId w:val="30"/>
  </w:num>
  <w:num w:numId="31">
    <w:abstractNumId w:val="23"/>
  </w:num>
  <w:num w:numId="32">
    <w:abstractNumId w:val="31"/>
  </w:num>
  <w:num w:numId="33">
    <w:abstractNumId w:val="9"/>
  </w:num>
  <w:num w:numId="34">
    <w:abstractNumId w:val="4"/>
  </w:num>
  <w:num w:numId="35">
    <w:abstractNumId w:val="36"/>
  </w:num>
  <w:num w:numId="36">
    <w:abstractNumId w:val="0"/>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EC3"/>
    <w:rsid w:val="00005B3A"/>
    <w:rsid w:val="00005F84"/>
    <w:rsid w:val="00006B0D"/>
    <w:rsid w:val="00006F05"/>
    <w:rsid w:val="00007D81"/>
    <w:rsid w:val="00013347"/>
    <w:rsid w:val="00014CCE"/>
    <w:rsid w:val="0001651C"/>
    <w:rsid w:val="00020C7D"/>
    <w:rsid w:val="00021185"/>
    <w:rsid w:val="000225AA"/>
    <w:rsid w:val="0002431B"/>
    <w:rsid w:val="00025963"/>
    <w:rsid w:val="00026136"/>
    <w:rsid w:val="0003028F"/>
    <w:rsid w:val="00031452"/>
    <w:rsid w:val="00033FD4"/>
    <w:rsid w:val="000349CB"/>
    <w:rsid w:val="00036169"/>
    <w:rsid w:val="00037CC0"/>
    <w:rsid w:val="00040A0E"/>
    <w:rsid w:val="00041103"/>
    <w:rsid w:val="00041C99"/>
    <w:rsid w:val="00042FA3"/>
    <w:rsid w:val="00045B5B"/>
    <w:rsid w:val="00047BA5"/>
    <w:rsid w:val="00056113"/>
    <w:rsid w:val="00056F4E"/>
    <w:rsid w:val="00064A51"/>
    <w:rsid w:val="00065D23"/>
    <w:rsid w:val="000677BE"/>
    <w:rsid w:val="0007511F"/>
    <w:rsid w:val="00075BBB"/>
    <w:rsid w:val="00076287"/>
    <w:rsid w:val="0007631F"/>
    <w:rsid w:val="0007727F"/>
    <w:rsid w:val="00077B75"/>
    <w:rsid w:val="000809BA"/>
    <w:rsid w:val="000816B0"/>
    <w:rsid w:val="00085266"/>
    <w:rsid w:val="00087D03"/>
    <w:rsid w:val="00092286"/>
    <w:rsid w:val="000926C6"/>
    <w:rsid w:val="00094E27"/>
    <w:rsid w:val="000959C2"/>
    <w:rsid w:val="000A66C4"/>
    <w:rsid w:val="000A670B"/>
    <w:rsid w:val="000B21BF"/>
    <w:rsid w:val="000B2AD8"/>
    <w:rsid w:val="000C0319"/>
    <w:rsid w:val="000C0642"/>
    <w:rsid w:val="000C0E52"/>
    <w:rsid w:val="000C2D8C"/>
    <w:rsid w:val="000C7B60"/>
    <w:rsid w:val="000D02DE"/>
    <w:rsid w:val="000D2109"/>
    <w:rsid w:val="000D24A8"/>
    <w:rsid w:val="000D33E1"/>
    <w:rsid w:val="000D44E4"/>
    <w:rsid w:val="000D7F74"/>
    <w:rsid w:val="000E5E57"/>
    <w:rsid w:val="000F02AC"/>
    <w:rsid w:val="000F0D2A"/>
    <w:rsid w:val="000F1778"/>
    <w:rsid w:val="000F1DF6"/>
    <w:rsid w:val="000F2DF7"/>
    <w:rsid w:val="000F4602"/>
    <w:rsid w:val="000F7944"/>
    <w:rsid w:val="00101C20"/>
    <w:rsid w:val="0010380D"/>
    <w:rsid w:val="00103F89"/>
    <w:rsid w:val="0011132D"/>
    <w:rsid w:val="00111BA5"/>
    <w:rsid w:val="00114E1B"/>
    <w:rsid w:val="001231C8"/>
    <w:rsid w:val="00124BAD"/>
    <w:rsid w:val="00125FB5"/>
    <w:rsid w:val="00132187"/>
    <w:rsid w:val="00134543"/>
    <w:rsid w:val="00134AEE"/>
    <w:rsid w:val="001373C8"/>
    <w:rsid w:val="00142801"/>
    <w:rsid w:val="00142EFF"/>
    <w:rsid w:val="001434DE"/>
    <w:rsid w:val="00143C13"/>
    <w:rsid w:val="00146191"/>
    <w:rsid w:val="00147156"/>
    <w:rsid w:val="00150A38"/>
    <w:rsid w:val="001530CE"/>
    <w:rsid w:val="0015415D"/>
    <w:rsid w:val="00154602"/>
    <w:rsid w:val="001559C4"/>
    <w:rsid w:val="001569BB"/>
    <w:rsid w:val="001629F2"/>
    <w:rsid w:val="001637F1"/>
    <w:rsid w:val="0016471D"/>
    <w:rsid w:val="00167AFF"/>
    <w:rsid w:val="00176575"/>
    <w:rsid w:val="00176C8B"/>
    <w:rsid w:val="001774F4"/>
    <w:rsid w:val="00180057"/>
    <w:rsid w:val="001804F8"/>
    <w:rsid w:val="00180E87"/>
    <w:rsid w:val="00180EA8"/>
    <w:rsid w:val="00182439"/>
    <w:rsid w:val="0018377E"/>
    <w:rsid w:val="00184B67"/>
    <w:rsid w:val="00184B8A"/>
    <w:rsid w:val="0018536C"/>
    <w:rsid w:val="001853B6"/>
    <w:rsid w:val="00185AAD"/>
    <w:rsid w:val="00186469"/>
    <w:rsid w:val="00186DB8"/>
    <w:rsid w:val="001876F9"/>
    <w:rsid w:val="001935B4"/>
    <w:rsid w:val="001A0454"/>
    <w:rsid w:val="001A0D23"/>
    <w:rsid w:val="001A0E34"/>
    <w:rsid w:val="001A77D4"/>
    <w:rsid w:val="001B08A7"/>
    <w:rsid w:val="001B1DC1"/>
    <w:rsid w:val="001B5486"/>
    <w:rsid w:val="001B5760"/>
    <w:rsid w:val="001B613E"/>
    <w:rsid w:val="001B6BEA"/>
    <w:rsid w:val="001C02A3"/>
    <w:rsid w:val="001C1DB9"/>
    <w:rsid w:val="001C2698"/>
    <w:rsid w:val="001C28DD"/>
    <w:rsid w:val="001C439A"/>
    <w:rsid w:val="001C6063"/>
    <w:rsid w:val="001C691B"/>
    <w:rsid w:val="001C772B"/>
    <w:rsid w:val="001D2134"/>
    <w:rsid w:val="001D5752"/>
    <w:rsid w:val="001D7C1E"/>
    <w:rsid w:val="001E5E2D"/>
    <w:rsid w:val="001E7029"/>
    <w:rsid w:val="001F1343"/>
    <w:rsid w:val="001F1E0A"/>
    <w:rsid w:val="001F3B09"/>
    <w:rsid w:val="001F4DB1"/>
    <w:rsid w:val="00200354"/>
    <w:rsid w:val="00200B13"/>
    <w:rsid w:val="002030E4"/>
    <w:rsid w:val="00204600"/>
    <w:rsid w:val="00205350"/>
    <w:rsid w:val="00205B1E"/>
    <w:rsid w:val="00206140"/>
    <w:rsid w:val="002064F9"/>
    <w:rsid w:val="00207B4D"/>
    <w:rsid w:val="00212243"/>
    <w:rsid w:val="00215982"/>
    <w:rsid w:val="002160FF"/>
    <w:rsid w:val="0022111A"/>
    <w:rsid w:val="00223745"/>
    <w:rsid w:val="00224DE2"/>
    <w:rsid w:val="002261B1"/>
    <w:rsid w:val="002400A2"/>
    <w:rsid w:val="0024105B"/>
    <w:rsid w:val="002434C1"/>
    <w:rsid w:val="00245B30"/>
    <w:rsid w:val="002460D1"/>
    <w:rsid w:val="0024722F"/>
    <w:rsid w:val="00250729"/>
    <w:rsid w:val="0025095A"/>
    <w:rsid w:val="002512E0"/>
    <w:rsid w:val="00254EDC"/>
    <w:rsid w:val="002556BE"/>
    <w:rsid w:val="00262408"/>
    <w:rsid w:val="00262839"/>
    <w:rsid w:val="00266C55"/>
    <w:rsid w:val="00270A7A"/>
    <w:rsid w:val="00270A86"/>
    <w:rsid w:val="0027389F"/>
    <w:rsid w:val="00275FCE"/>
    <w:rsid w:val="00276418"/>
    <w:rsid w:val="00276ADB"/>
    <w:rsid w:val="00277C7A"/>
    <w:rsid w:val="00280EC3"/>
    <w:rsid w:val="002834D8"/>
    <w:rsid w:val="0028796C"/>
    <w:rsid w:val="00291FC4"/>
    <w:rsid w:val="00293341"/>
    <w:rsid w:val="00293A02"/>
    <w:rsid w:val="00293D45"/>
    <w:rsid w:val="0029673D"/>
    <w:rsid w:val="002A42ED"/>
    <w:rsid w:val="002A5407"/>
    <w:rsid w:val="002A604E"/>
    <w:rsid w:val="002A6DE6"/>
    <w:rsid w:val="002B0C81"/>
    <w:rsid w:val="002B3BB9"/>
    <w:rsid w:val="002B4822"/>
    <w:rsid w:val="002B4C36"/>
    <w:rsid w:val="002B5586"/>
    <w:rsid w:val="002C1611"/>
    <w:rsid w:val="002C1EB8"/>
    <w:rsid w:val="002C2BC6"/>
    <w:rsid w:val="002C4E74"/>
    <w:rsid w:val="002D0EFD"/>
    <w:rsid w:val="002D24F1"/>
    <w:rsid w:val="002D39B3"/>
    <w:rsid w:val="002D4228"/>
    <w:rsid w:val="002D5778"/>
    <w:rsid w:val="002D7249"/>
    <w:rsid w:val="002D7F83"/>
    <w:rsid w:val="002E0768"/>
    <w:rsid w:val="002E20C7"/>
    <w:rsid w:val="002E3F68"/>
    <w:rsid w:val="002E723D"/>
    <w:rsid w:val="002F2B32"/>
    <w:rsid w:val="002F31C7"/>
    <w:rsid w:val="002F404D"/>
    <w:rsid w:val="002F5D0B"/>
    <w:rsid w:val="002F649E"/>
    <w:rsid w:val="002F7AD1"/>
    <w:rsid w:val="00300B75"/>
    <w:rsid w:val="0030137C"/>
    <w:rsid w:val="00303197"/>
    <w:rsid w:val="00303EBC"/>
    <w:rsid w:val="00306120"/>
    <w:rsid w:val="003108D4"/>
    <w:rsid w:val="0031269E"/>
    <w:rsid w:val="00313568"/>
    <w:rsid w:val="00314CD8"/>
    <w:rsid w:val="00316D5A"/>
    <w:rsid w:val="003202AD"/>
    <w:rsid w:val="003208F1"/>
    <w:rsid w:val="003230E8"/>
    <w:rsid w:val="00324405"/>
    <w:rsid w:val="00324C4E"/>
    <w:rsid w:val="00326AA7"/>
    <w:rsid w:val="0032703E"/>
    <w:rsid w:val="00332C19"/>
    <w:rsid w:val="003342F2"/>
    <w:rsid w:val="00334511"/>
    <w:rsid w:val="00334C4E"/>
    <w:rsid w:val="00335C1D"/>
    <w:rsid w:val="00340188"/>
    <w:rsid w:val="0034020B"/>
    <w:rsid w:val="00340E40"/>
    <w:rsid w:val="00342F40"/>
    <w:rsid w:val="0034338A"/>
    <w:rsid w:val="00343D0C"/>
    <w:rsid w:val="0034470A"/>
    <w:rsid w:val="003454F5"/>
    <w:rsid w:val="003455BB"/>
    <w:rsid w:val="00345CD2"/>
    <w:rsid w:val="00350027"/>
    <w:rsid w:val="00353BC0"/>
    <w:rsid w:val="0035480D"/>
    <w:rsid w:val="003557B3"/>
    <w:rsid w:val="00355F13"/>
    <w:rsid w:val="00356B62"/>
    <w:rsid w:val="003572D4"/>
    <w:rsid w:val="003573B7"/>
    <w:rsid w:val="0036033A"/>
    <w:rsid w:val="00363B46"/>
    <w:rsid w:val="003657B2"/>
    <w:rsid w:val="00366A17"/>
    <w:rsid w:val="003731A8"/>
    <w:rsid w:val="00374531"/>
    <w:rsid w:val="00377070"/>
    <w:rsid w:val="00377270"/>
    <w:rsid w:val="00382288"/>
    <w:rsid w:val="003825B6"/>
    <w:rsid w:val="0038261A"/>
    <w:rsid w:val="003828E4"/>
    <w:rsid w:val="00383CD1"/>
    <w:rsid w:val="003849AA"/>
    <w:rsid w:val="00385385"/>
    <w:rsid w:val="003858D3"/>
    <w:rsid w:val="00387569"/>
    <w:rsid w:val="00387E2E"/>
    <w:rsid w:val="00390829"/>
    <w:rsid w:val="00390CBF"/>
    <w:rsid w:val="003957A2"/>
    <w:rsid w:val="00397340"/>
    <w:rsid w:val="003A2DBD"/>
    <w:rsid w:val="003A46C7"/>
    <w:rsid w:val="003B1F10"/>
    <w:rsid w:val="003B3457"/>
    <w:rsid w:val="003B61A2"/>
    <w:rsid w:val="003B76A4"/>
    <w:rsid w:val="003C148D"/>
    <w:rsid w:val="003C1FE6"/>
    <w:rsid w:val="003C2E49"/>
    <w:rsid w:val="003C396F"/>
    <w:rsid w:val="003C40AD"/>
    <w:rsid w:val="003C7930"/>
    <w:rsid w:val="003D11F1"/>
    <w:rsid w:val="003D1F53"/>
    <w:rsid w:val="003D2C32"/>
    <w:rsid w:val="003D51CF"/>
    <w:rsid w:val="003D5CCA"/>
    <w:rsid w:val="003E0BC9"/>
    <w:rsid w:val="003E17B2"/>
    <w:rsid w:val="003E1C57"/>
    <w:rsid w:val="003E2381"/>
    <w:rsid w:val="003E687F"/>
    <w:rsid w:val="003E78DF"/>
    <w:rsid w:val="003F2F70"/>
    <w:rsid w:val="003F7A0A"/>
    <w:rsid w:val="003F7B9E"/>
    <w:rsid w:val="0040162C"/>
    <w:rsid w:val="00403054"/>
    <w:rsid w:val="00415100"/>
    <w:rsid w:val="00416274"/>
    <w:rsid w:val="004165A3"/>
    <w:rsid w:val="00423820"/>
    <w:rsid w:val="0042531C"/>
    <w:rsid w:val="004277FB"/>
    <w:rsid w:val="00427D40"/>
    <w:rsid w:val="004306BE"/>
    <w:rsid w:val="004309CB"/>
    <w:rsid w:val="004337E6"/>
    <w:rsid w:val="004360D5"/>
    <w:rsid w:val="0043660D"/>
    <w:rsid w:val="00437541"/>
    <w:rsid w:val="004400B8"/>
    <w:rsid w:val="00440BA8"/>
    <w:rsid w:val="004463E6"/>
    <w:rsid w:val="00447C3E"/>
    <w:rsid w:val="0045188C"/>
    <w:rsid w:val="0045228F"/>
    <w:rsid w:val="00456765"/>
    <w:rsid w:val="0045703E"/>
    <w:rsid w:val="00457300"/>
    <w:rsid w:val="0045748B"/>
    <w:rsid w:val="004578F3"/>
    <w:rsid w:val="00460F4F"/>
    <w:rsid w:val="00461992"/>
    <w:rsid w:val="004644D8"/>
    <w:rsid w:val="004657B7"/>
    <w:rsid w:val="00470970"/>
    <w:rsid w:val="004716EF"/>
    <w:rsid w:val="00471FB5"/>
    <w:rsid w:val="00472B22"/>
    <w:rsid w:val="0047403C"/>
    <w:rsid w:val="0047438A"/>
    <w:rsid w:val="00476C27"/>
    <w:rsid w:val="00477B80"/>
    <w:rsid w:val="0048280C"/>
    <w:rsid w:val="00482ECF"/>
    <w:rsid w:val="004835FD"/>
    <w:rsid w:val="00484F22"/>
    <w:rsid w:val="00486091"/>
    <w:rsid w:val="00491119"/>
    <w:rsid w:val="00492EBE"/>
    <w:rsid w:val="00493F50"/>
    <w:rsid w:val="004966AA"/>
    <w:rsid w:val="00496B9E"/>
    <w:rsid w:val="004A02FB"/>
    <w:rsid w:val="004A2495"/>
    <w:rsid w:val="004A27B2"/>
    <w:rsid w:val="004A6F58"/>
    <w:rsid w:val="004A7E8D"/>
    <w:rsid w:val="004B3952"/>
    <w:rsid w:val="004C6812"/>
    <w:rsid w:val="004C790D"/>
    <w:rsid w:val="004D0EE7"/>
    <w:rsid w:val="004D1A93"/>
    <w:rsid w:val="004D25E7"/>
    <w:rsid w:val="004D28C2"/>
    <w:rsid w:val="004D63E4"/>
    <w:rsid w:val="004D698D"/>
    <w:rsid w:val="004D7008"/>
    <w:rsid w:val="004E14B3"/>
    <w:rsid w:val="004E27EB"/>
    <w:rsid w:val="004E4429"/>
    <w:rsid w:val="004F061A"/>
    <w:rsid w:val="004F0898"/>
    <w:rsid w:val="004F1DCF"/>
    <w:rsid w:val="004F2001"/>
    <w:rsid w:val="004F3E8C"/>
    <w:rsid w:val="004F429C"/>
    <w:rsid w:val="004F6C0B"/>
    <w:rsid w:val="004F7543"/>
    <w:rsid w:val="005004A4"/>
    <w:rsid w:val="00500D09"/>
    <w:rsid w:val="00502176"/>
    <w:rsid w:val="005111E6"/>
    <w:rsid w:val="005113E5"/>
    <w:rsid w:val="0051258E"/>
    <w:rsid w:val="005128D7"/>
    <w:rsid w:val="005151DD"/>
    <w:rsid w:val="005153D2"/>
    <w:rsid w:val="00516473"/>
    <w:rsid w:val="00516526"/>
    <w:rsid w:val="00517050"/>
    <w:rsid w:val="00517078"/>
    <w:rsid w:val="00520782"/>
    <w:rsid w:val="00520F07"/>
    <w:rsid w:val="005232F3"/>
    <w:rsid w:val="005236E9"/>
    <w:rsid w:val="005321CD"/>
    <w:rsid w:val="00533221"/>
    <w:rsid w:val="00534301"/>
    <w:rsid w:val="00534B65"/>
    <w:rsid w:val="00537AFC"/>
    <w:rsid w:val="00541356"/>
    <w:rsid w:val="00541B86"/>
    <w:rsid w:val="00542621"/>
    <w:rsid w:val="00544540"/>
    <w:rsid w:val="00546864"/>
    <w:rsid w:val="0054761F"/>
    <w:rsid w:val="005505B5"/>
    <w:rsid w:val="005514F4"/>
    <w:rsid w:val="00553F36"/>
    <w:rsid w:val="005541D6"/>
    <w:rsid w:val="00554AE9"/>
    <w:rsid w:val="00555529"/>
    <w:rsid w:val="00555573"/>
    <w:rsid w:val="005565F5"/>
    <w:rsid w:val="00557906"/>
    <w:rsid w:val="00562009"/>
    <w:rsid w:val="00562085"/>
    <w:rsid w:val="00562355"/>
    <w:rsid w:val="0056271E"/>
    <w:rsid w:val="005628B8"/>
    <w:rsid w:val="0056770F"/>
    <w:rsid w:val="00567834"/>
    <w:rsid w:val="00573538"/>
    <w:rsid w:val="005751E1"/>
    <w:rsid w:val="005764FA"/>
    <w:rsid w:val="00576D02"/>
    <w:rsid w:val="00577D4E"/>
    <w:rsid w:val="00577FD8"/>
    <w:rsid w:val="00580BA6"/>
    <w:rsid w:val="00581226"/>
    <w:rsid w:val="00582261"/>
    <w:rsid w:val="00582FA7"/>
    <w:rsid w:val="00586F48"/>
    <w:rsid w:val="005A1734"/>
    <w:rsid w:val="005B01E4"/>
    <w:rsid w:val="005B084F"/>
    <w:rsid w:val="005B213C"/>
    <w:rsid w:val="005B27AB"/>
    <w:rsid w:val="005B5C59"/>
    <w:rsid w:val="005B7E97"/>
    <w:rsid w:val="005C2B6D"/>
    <w:rsid w:val="005C2F87"/>
    <w:rsid w:val="005C3472"/>
    <w:rsid w:val="005C50FA"/>
    <w:rsid w:val="005D1A6C"/>
    <w:rsid w:val="005D4884"/>
    <w:rsid w:val="005D6459"/>
    <w:rsid w:val="005E10DC"/>
    <w:rsid w:val="005E25CC"/>
    <w:rsid w:val="005F1053"/>
    <w:rsid w:val="005F2358"/>
    <w:rsid w:val="005F237A"/>
    <w:rsid w:val="005F2A7F"/>
    <w:rsid w:val="005F2F3F"/>
    <w:rsid w:val="005F42F5"/>
    <w:rsid w:val="005F43B5"/>
    <w:rsid w:val="005F5B80"/>
    <w:rsid w:val="005F613F"/>
    <w:rsid w:val="006006E9"/>
    <w:rsid w:val="00602200"/>
    <w:rsid w:val="00602747"/>
    <w:rsid w:val="00604558"/>
    <w:rsid w:val="00604B14"/>
    <w:rsid w:val="006055E0"/>
    <w:rsid w:val="00606A64"/>
    <w:rsid w:val="00607065"/>
    <w:rsid w:val="00607496"/>
    <w:rsid w:val="00611FF5"/>
    <w:rsid w:val="00612AC7"/>
    <w:rsid w:val="00612EFB"/>
    <w:rsid w:val="0061355D"/>
    <w:rsid w:val="00620A76"/>
    <w:rsid w:val="0062283B"/>
    <w:rsid w:val="00624894"/>
    <w:rsid w:val="006266C6"/>
    <w:rsid w:val="00630F35"/>
    <w:rsid w:val="0063390B"/>
    <w:rsid w:val="00634792"/>
    <w:rsid w:val="006523EA"/>
    <w:rsid w:val="006536F5"/>
    <w:rsid w:val="006542BC"/>
    <w:rsid w:val="00654536"/>
    <w:rsid w:val="006548F6"/>
    <w:rsid w:val="00654EA3"/>
    <w:rsid w:val="006657F5"/>
    <w:rsid w:val="00665801"/>
    <w:rsid w:val="00665F6E"/>
    <w:rsid w:val="006670D8"/>
    <w:rsid w:val="00667680"/>
    <w:rsid w:val="00667CFA"/>
    <w:rsid w:val="006739A9"/>
    <w:rsid w:val="00673F91"/>
    <w:rsid w:val="0067565F"/>
    <w:rsid w:val="00675B3D"/>
    <w:rsid w:val="00677CA0"/>
    <w:rsid w:val="00681440"/>
    <w:rsid w:val="00681660"/>
    <w:rsid w:val="006823A8"/>
    <w:rsid w:val="00683409"/>
    <w:rsid w:val="00685FE3"/>
    <w:rsid w:val="006868C0"/>
    <w:rsid w:val="00686CFE"/>
    <w:rsid w:val="00686E32"/>
    <w:rsid w:val="0069056B"/>
    <w:rsid w:val="0069165B"/>
    <w:rsid w:val="00691C71"/>
    <w:rsid w:val="006925FC"/>
    <w:rsid w:val="006926E5"/>
    <w:rsid w:val="006929EB"/>
    <w:rsid w:val="006933C1"/>
    <w:rsid w:val="00693916"/>
    <w:rsid w:val="006959B5"/>
    <w:rsid w:val="006A1A64"/>
    <w:rsid w:val="006A20BA"/>
    <w:rsid w:val="006A27D2"/>
    <w:rsid w:val="006A297D"/>
    <w:rsid w:val="006A698D"/>
    <w:rsid w:val="006A7C0D"/>
    <w:rsid w:val="006B1499"/>
    <w:rsid w:val="006B274D"/>
    <w:rsid w:val="006B6568"/>
    <w:rsid w:val="006B691F"/>
    <w:rsid w:val="006B7F03"/>
    <w:rsid w:val="006C2067"/>
    <w:rsid w:val="006C4DB5"/>
    <w:rsid w:val="006C5B96"/>
    <w:rsid w:val="006C6739"/>
    <w:rsid w:val="006C780D"/>
    <w:rsid w:val="006D07D7"/>
    <w:rsid w:val="006D6A24"/>
    <w:rsid w:val="006E03C2"/>
    <w:rsid w:val="006E05A6"/>
    <w:rsid w:val="006E3678"/>
    <w:rsid w:val="006E45D6"/>
    <w:rsid w:val="006E55B8"/>
    <w:rsid w:val="006E7926"/>
    <w:rsid w:val="00702636"/>
    <w:rsid w:val="00703A54"/>
    <w:rsid w:val="00703D22"/>
    <w:rsid w:val="00704F89"/>
    <w:rsid w:val="00710C40"/>
    <w:rsid w:val="0071111D"/>
    <w:rsid w:val="007114D5"/>
    <w:rsid w:val="007122A2"/>
    <w:rsid w:val="007136DE"/>
    <w:rsid w:val="0071374F"/>
    <w:rsid w:val="00713941"/>
    <w:rsid w:val="007150EA"/>
    <w:rsid w:val="00715C45"/>
    <w:rsid w:val="007172D2"/>
    <w:rsid w:val="00720097"/>
    <w:rsid w:val="00721424"/>
    <w:rsid w:val="007232BA"/>
    <w:rsid w:val="0072356F"/>
    <w:rsid w:val="00726ED7"/>
    <w:rsid w:val="00726FC9"/>
    <w:rsid w:val="00733A0E"/>
    <w:rsid w:val="0073602F"/>
    <w:rsid w:val="00736B2E"/>
    <w:rsid w:val="007412C3"/>
    <w:rsid w:val="0074367D"/>
    <w:rsid w:val="00744394"/>
    <w:rsid w:val="00746081"/>
    <w:rsid w:val="0074731C"/>
    <w:rsid w:val="007519E8"/>
    <w:rsid w:val="0075291B"/>
    <w:rsid w:val="0075601F"/>
    <w:rsid w:val="00757656"/>
    <w:rsid w:val="00760EA0"/>
    <w:rsid w:val="00760F3A"/>
    <w:rsid w:val="00761464"/>
    <w:rsid w:val="0076397C"/>
    <w:rsid w:val="00764A19"/>
    <w:rsid w:val="007653FE"/>
    <w:rsid w:val="00767BF3"/>
    <w:rsid w:val="00767C5F"/>
    <w:rsid w:val="007700A7"/>
    <w:rsid w:val="00770E03"/>
    <w:rsid w:val="00772D5B"/>
    <w:rsid w:val="007756ED"/>
    <w:rsid w:val="0077577A"/>
    <w:rsid w:val="007757A2"/>
    <w:rsid w:val="00776810"/>
    <w:rsid w:val="007811DE"/>
    <w:rsid w:val="0078150E"/>
    <w:rsid w:val="00783DB5"/>
    <w:rsid w:val="007853FE"/>
    <w:rsid w:val="00787617"/>
    <w:rsid w:val="0079125E"/>
    <w:rsid w:val="00791418"/>
    <w:rsid w:val="00791BAE"/>
    <w:rsid w:val="007924C3"/>
    <w:rsid w:val="00794D83"/>
    <w:rsid w:val="00795153"/>
    <w:rsid w:val="00796E88"/>
    <w:rsid w:val="00797910"/>
    <w:rsid w:val="007A66E9"/>
    <w:rsid w:val="007A78D7"/>
    <w:rsid w:val="007B2A29"/>
    <w:rsid w:val="007B2D6A"/>
    <w:rsid w:val="007B2F50"/>
    <w:rsid w:val="007B3277"/>
    <w:rsid w:val="007B41A9"/>
    <w:rsid w:val="007B7B78"/>
    <w:rsid w:val="007C23BB"/>
    <w:rsid w:val="007C7B76"/>
    <w:rsid w:val="007D150F"/>
    <w:rsid w:val="007D3A0A"/>
    <w:rsid w:val="007D4092"/>
    <w:rsid w:val="007D42F3"/>
    <w:rsid w:val="007D43BC"/>
    <w:rsid w:val="007E0B13"/>
    <w:rsid w:val="007E1276"/>
    <w:rsid w:val="007E1811"/>
    <w:rsid w:val="007E3888"/>
    <w:rsid w:val="007E3A54"/>
    <w:rsid w:val="007E537E"/>
    <w:rsid w:val="007F01CD"/>
    <w:rsid w:val="007F099B"/>
    <w:rsid w:val="007F0A91"/>
    <w:rsid w:val="007F332C"/>
    <w:rsid w:val="007F3F69"/>
    <w:rsid w:val="007F6825"/>
    <w:rsid w:val="007F71B0"/>
    <w:rsid w:val="00804A50"/>
    <w:rsid w:val="00807778"/>
    <w:rsid w:val="00807F18"/>
    <w:rsid w:val="00810D2D"/>
    <w:rsid w:val="00811518"/>
    <w:rsid w:val="0081233B"/>
    <w:rsid w:val="00813D02"/>
    <w:rsid w:val="0081733E"/>
    <w:rsid w:val="00817615"/>
    <w:rsid w:val="00817DD1"/>
    <w:rsid w:val="00820176"/>
    <w:rsid w:val="008205A5"/>
    <w:rsid w:val="00820AFB"/>
    <w:rsid w:val="00821C1A"/>
    <w:rsid w:val="0082564A"/>
    <w:rsid w:val="00825A00"/>
    <w:rsid w:val="008261A9"/>
    <w:rsid w:val="00827DCA"/>
    <w:rsid w:val="0083020D"/>
    <w:rsid w:val="008332E1"/>
    <w:rsid w:val="00833C61"/>
    <w:rsid w:val="00836F8D"/>
    <w:rsid w:val="00837A27"/>
    <w:rsid w:val="008437B8"/>
    <w:rsid w:val="00847A53"/>
    <w:rsid w:val="00852F8F"/>
    <w:rsid w:val="0085304C"/>
    <w:rsid w:val="008558A9"/>
    <w:rsid w:val="00860457"/>
    <w:rsid w:val="008618BA"/>
    <w:rsid w:val="008631A2"/>
    <w:rsid w:val="0086497F"/>
    <w:rsid w:val="0086669B"/>
    <w:rsid w:val="00871B07"/>
    <w:rsid w:val="00872293"/>
    <w:rsid w:val="0087361D"/>
    <w:rsid w:val="008745B4"/>
    <w:rsid w:val="00875786"/>
    <w:rsid w:val="008801D0"/>
    <w:rsid w:val="0088592A"/>
    <w:rsid w:val="00890A88"/>
    <w:rsid w:val="00891DE5"/>
    <w:rsid w:val="008A0D25"/>
    <w:rsid w:val="008A1524"/>
    <w:rsid w:val="008A281F"/>
    <w:rsid w:val="008A2CB5"/>
    <w:rsid w:val="008A330B"/>
    <w:rsid w:val="008A44FC"/>
    <w:rsid w:val="008A5082"/>
    <w:rsid w:val="008A5106"/>
    <w:rsid w:val="008A5644"/>
    <w:rsid w:val="008A608A"/>
    <w:rsid w:val="008A6C3E"/>
    <w:rsid w:val="008B1614"/>
    <w:rsid w:val="008B4295"/>
    <w:rsid w:val="008B6DB6"/>
    <w:rsid w:val="008B7B68"/>
    <w:rsid w:val="008C0050"/>
    <w:rsid w:val="008C2983"/>
    <w:rsid w:val="008C2D02"/>
    <w:rsid w:val="008C5AD0"/>
    <w:rsid w:val="008C605B"/>
    <w:rsid w:val="008C68B0"/>
    <w:rsid w:val="008C6EBD"/>
    <w:rsid w:val="008D14D1"/>
    <w:rsid w:val="008D3C51"/>
    <w:rsid w:val="008D487D"/>
    <w:rsid w:val="008D549E"/>
    <w:rsid w:val="008D6ADD"/>
    <w:rsid w:val="008D78A0"/>
    <w:rsid w:val="008D7D04"/>
    <w:rsid w:val="008E054D"/>
    <w:rsid w:val="008E2934"/>
    <w:rsid w:val="008E406E"/>
    <w:rsid w:val="008E4FEA"/>
    <w:rsid w:val="008E65AD"/>
    <w:rsid w:val="008E680E"/>
    <w:rsid w:val="008E773A"/>
    <w:rsid w:val="008F0A18"/>
    <w:rsid w:val="008F33BC"/>
    <w:rsid w:val="008F4A58"/>
    <w:rsid w:val="008F4B19"/>
    <w:rsid w:val="008F624F"/>
    <w:rsid w:val="008F79AB"/>
    <w:rsid w:val="008F7A18"/>
    <w:rsid w:val="00900C5E"/>
    <w:rsid w:val="009015AF"/>
    <w:rsid w:val="00905755"/>
    <w:rsid w:val="0090611F"/>
    <w:rsid w:val="00911DD4"/>
    <w:rsid w:val="0091252D"/>
    <w:rsid w:val="009134B3"/>
    <w:rsid w:val="00913691"/>
    <w:rsid w:val="00914537"/>
    <w:rsid w:val="00914A54"/>
    <w:rsid w:val="00915715"/>
    <w:rsid w:val="00915BBE"/>
    <w:rsid w:val="00916269"/>
    <w:rsid w:val="00917BE5"/>
    <w:rsid w:val="00923507"/>
    <w:rsid w:val="00927161"/>
    <w:rsid w:val="00927C39"/>
    <w:rsid w:val="00930339"/>
    <w:rsid w:val="00930775"/>
    <w:rsid w:val="00931062"/>
    <w:rsid w:val="009323EA"/>
    <w:rsid w:val="009324FC"/>
    <w:rsid w:val="0093269E"/>
    <w:rsid w:val="00933AE2"/>
    <w:rsid w:val="00935D63"/>
    <w:rsid w:val="00942351"/>
    <w:rsid w:val="009430CB"/>
    <w:rsid w:val="0094394A"/>
    <w:rsid w:val="009445A0"/>
    <w:rsid w:val="00945B84"/>
    <w:rsid w:val="009465F1"/>
    <w:rsid w:val="00946F78"/>
    <w:rsid w:val="009475A2"/>
    <w:rsid w:val="0095248D"/>
    <w:rsid w:val="00954654"/>
    <w:rsid w:val="00954769"/>
    <w:rsid w:val="00954F4A"/>
    <w:rsid w:val="00955315"/>
    <w:rsid w:val="009557A6"/>
    <w:rsid w:val="00956552"/>
    <w:rsid w:val="009567AF"/>
    <w:rsid w:val="0096214C"/>
    <w:rsid w:val="009637AE"/>
    <w:rsid w:val="00964832"/>
    <w:rsid w:val="0096528B"/>
    <w:rsid w:val="00965D99"/>
    <w:rsid w:val="00971BEF"/>
    <w:rsid w:val="00974B4D"/>
    <w:rsid w:val="00975279"/>
    <w:rsid w:val="0097568B"/>
    <w:rsid w:val="00980DC8"/>
    <w:rsid w:val="0098192B"/>
    <w:rsid w:val="009830B1"/>
    <w:rsid w:val="00984586"/>
    <w:rsid w:val="009866AA"/>
    <w:rsid w:val="0098789A"/>
    <w:rsid w:val="00987EA5"/>
    <w:rsid w:val="00990377"/>
    <w:rsid w:val="00991B48"/>
    <w:rsid w:val="00991DCC"/>
    <w:rsid w:val="009920F3"/>
    <w:rsid w:val="00993EB4"/>
    <w:rsid w:val="009A1FB3"/>
    <w:rsid w:val="009A2560"/>
    <w:rsid w:val="009B6CE6"/>
    <w:rsid w:val="009B7B85"/>
    <w:rsid w:val="009C4669"/>
    <w:rsid w:val="009C728A"/>
    <w:rsid w:val="009C7516"/>
    <w:rsid w:val="009D2DDC"/>
    <w:rsid w:val="009D3025"/>
    <w:rsid w:val="009D426A"/>
    <w:rsid w:val="009D4C56"/>
    <w:rsid w:val="009D7CA9"/>
    <w:rsid w:val="009E4471"/>
    <w:rsid w:val="009E70D0"/>
    <w:rsid w:val="009F0418"/>
    <w:rsid w:val="009F1BE6"/>
    <w:rsid w:val="009F3459"/>
    <w:rsid w:val="009F4606"/>
    <w:rsid w:val="009F78F9"/>
    <w:rsid w:val="00A01116"/>
    <w:rsid w:val="00A10580"/>
    <w:rsid w:val="00A111F5"/>
    <w:rsid w:val="00A12808"/>
    <w:rsid w:val="00A13A5B"/>
    <w:rsid w:val="00A146D2"/>
    <w:rsid w:val="00A1484F"/>
    <w:rsid w:val="00A14B2B"/>
    <w:rsid w:val="00A15092"/>
    <w:rsid w:val="00A20661"/>
    <w:rsid w:val="00A2180C"/>
    <w:rsid w:val="00A2458C"/>
    <w:rsid w:val="00A261A8"/>
    <w:rsid w:val="00A269DF"/>
    <w:rsid w:val="00A2738F"/>
    <w:rsid w:val="00A30257"/>
    <w:rsid w:val="00A3531C"/>
    <w:rsid w:val="00A3748E"/>
    <w:rsid w:val="00A37F92"/>
    <w:rsid w:val="00A43F85"/>
    <w:rsid w:val="00A44F0D"/>
    <w:rsid w:val="00A468F3"/>
    <w:rsid w:val="00A527E0"/>
    <w:rsid w:val="00A53A49"/>
    <w:rsid w:val="00A5406E"/>
    <w:rsid w:val="00A5477B"/>
    <w:rsid w:val="00A5660A"/>
    <w:rsid w:val="00A56668"/>
    <w:rsid w:val="00A61456"/>
    <w:rsid w:val="00A625DD"/>
    <w:rsid w:val="00A64CA8"/>
    <w:rsid w:val="00A659D9"/>
    <w:rsid w:val="00A67BAB"/>
    <w:rsid w:val="00A7100E"/>
    <w:rsid w:val="00A72655"/>
    <w:rsid w:val="00A733F0"/>
    <w:rsid w:val="00A739C3"/>
    <w:rsid w:val="00A74C30"/>
    <w:rsid w:val="00A75000"/>
    <w:rsid w:val="00A76456"/>
    <w:rsid w:val="00A7707E"/>
    <w:rsid w:val="00A77FF5"/>
    <w:rsid w:val="00A77FFA"/>
    <w:rsid w:val="00A81BE6"/>
    <w:rsid w:val="00A81E26"/>
    <w:rsid w:val="00A842A3"/>
    <w:rsid w:val="00A84B80"/>
    <w:rsid w:val="00A873E7"/>
    <w:rsid w:val="00A91EDB"/>
    <w:rsid w:val="00A92F88"/>
    <w:rsid w:val="00A95D74"/>
    <w:rsid w:val="00A9629D"/>
    <w:rsid w:val="00A979DB"/>
    <w:rsid w:val="00AB1962"/>
    <w:rsid w:val="00AB4312"/>
    <w:rsid w:val="00AB5E68"/>
    <w:rsid w:val="00AB602C"/>
    <w:rsid w:val="00AC09FE"/>
    <w:rsid w:val="00AC3AAE"/>
    <w:rsid w:val="00AC481C"/>
    <w:rsid w:val="00AC60BE"/>
    <w:rsid w:val="00AC627E"/>
    <w:rsid w:val="00AC6D76"/>
    <w:rsid w:val="00AD072A"/>
    <w:rsid w:val="00AD0DAA"/>
    <w:rsid w:val="00AD115A"/>
    <w:rsid w:val="00AD16BF"/>
    <w:rsid w:val="00AD36CA"/>
    <w:rsid w:val="00AD428D"/>
    <w:rsid w:val="00AD510C"/>
    <w:rsid w:val="00AE1F17"/>
    <w:rsid w:val="00AE597F"/>
    <w:rsid w:val="00AE60E6"/>
    <w:rsid w:val="00AE63E3"/>
    <w:rsid w:val="00AE6561"/>
    <w:rsid w:val="00AF0A32"/>
    <w:rsid w:val="00AF0EB1"/>
    <w:rsid w:val="00AF212E"/>
    <w:rsid w:val="00AF2639"/>
    <w:rsid w:val="00AF298F"/>
    <w:rsid w:val="00AF5314"/>
    <w:rsid w:val="00AF6CCA"/>
    <w:rsid w:val="00AF7796"/>
    <w:rsid w:val="00B057C1"/>
    <w:rsid w:val="00B05D5B"/>
    <w:rsid w:val="00B06D2E"/>
    <w:rsid w:val="00B0714C"/>
    <w:rsid w:val="00B13543"/>
    <w:rsid w:val="00B16B08"/>
    <w:rsid w:val="00B17691"/>
    <w:rsid w:val="00B2111F"/>
    <w:rsid w:val="00B22B2A"/>
    <w:rsid w:val="00B248DB"/>
    <w:rsid w:val="00B26113"/>
    <w:rsid w:val="00B263A2"/>
    <w:rsid w:val="00B26B43"/>
    <w:rsid w:val="00B26C42"/>
    <w:rsid w:val="00B3013D"/>
    <w:rsid w:val="00B31F50"/>
    <w:rsid w:val="00B322E9"/>
    <w:rsid w:val="00B33A83"/>
    <w:rsid w:val="00B3470F"/>
    <w:rsid w:val="00B34E13"/>
    <w:rsid w:val="00B35CBC"/>
    <w:rsid w:val="00B362DA"/>
    <w:rsid w:val="00B51711"/>
    <w:rsid w:val="00B53D80"/>
    <w:rsid w:val="00B54286"/>
    <w:rsid w:val="00B5487A"/>
    <w:rsid w:val="00B550CA"/>
    <w:rsid w:val="00B55535"/>
    <w:rsid w:val="00B570BA"/>
    <w:rsid w:val="00B60E65"/>
    <w:rsid w:val="00B611D0"/>
    <w:rsid w:val="00B61548"/>
    <w:rsid w:val="00B62DDD"/>
    <w:rsid w:val="00B64055"/>
    <w:rsid w:val="00B64939"/>
    <w:rsid w:val="00B64DD4"/>
    <w:rsid w:val="00B65320"/>
    <w:rsid w:val="00B6569F"/>
    <w:rsid w:val="00B66279"/>
    <w:rsid w:val="00B67469"/>
    <w:rsid w:val="00B67626"/>
    <w:rsid w:val="00B71C3B"/>
    <w:rsid w:val="00B71C65"/>
    <w:rsid w:val="00B71E4E"/>
    <w:rsid w:val="00B71FA3"/>
    <w:rsid w:val="00B7225E"/>
    <w:rsid w:val="00B8027A"/>
    <w:rsid w:val="00B81057"/>
    <w:rsid w:val="00B83F93"/>
    <w:rsid w:val="00B861AF"/>
    <w:rsid w:val="00B87B01"/>
    <w:rsid w:val="00B87F2D"/>
    <w:rsid w:val="00B90153"/>
    <w:rsid w:val="00B94BE4"/>
    <w:rsid w:val="00B96301"/>
    <w:rsid w:val="00B97A63"/>
    <w:rsid w:val="00B97B9F"/>
    <w:rsid w:val="00B97DB4"/>
    <w:rsid w:val="00B97FA6"/>
    <w:rsid w:val="00BA13FA"/>
    <w:rsid w:val="00BA156E"/>
    <w:rsid w:val="00BA4A2B"/>
    <w:rsid w:val="00BA4F35"/>
    <w:rsid w:val="00BA511F"/>
    <w:rsid w:val="00BA791B"/>
    <w:rsid w:val="00BB17BC"/>
    <w:rsid w:val="00BB2823"/>
    <w:rsid w:val="00BB386A"/>
    <w:rsid w:val="00BB45A5"/>
    <w:rsid w:val="00BB665B"/>
    <w:rsid w:val="00BC03A5"/>
    <w:rsid w:val="00BC044F"/>
    <w:rsid w:val="00BC05E0"/>
    <w:rsid w:val="00BC1274"/>
    <w:rsid w:val="00BC1478"/>
    <w:rsid w:val="00BC1797"/>
    <w:rsid w:val="00BC3EAA"/>
    <w:rsid w:val="00BC4254"/>
    <w:rsid w:val="00BD1D37"/>
    <w:rsid w:val="00BD5B1F"/>
    <w:rsid w:val="00BD672B"/>
    <w:rsid w:val="00BD7C87"/>
    <w:rsid w:val="00BE4E47"/>
    <w:rsid w:val="00BE5CBF"/>
    <w:rsid w:val="00BF077B"/>
    <w:rsid w:val="00BF116D"/>
    <w:rsid w:val="00BF1F2F"/>
    <w:rsid w:val="00BF2EDB"/>
    <w:rsid w:val="00BF49BE"/>
    <w:rsid w:val="00BF63ED"/>
    <w:rsid w:val="00C0001F"/>
    <w:rsid w:val="00C03909"/>
    <w:rsid w:val="00C07E45"/>
    <w:rsid w:val="00C101F9"/>
    <w:rsid w:val="00C10FC5"/>
    <w:rsid w:val="00C111D5"/>
    <w:rsid w:val="00C11294"/>
    <w:rsid w:val="00C1288C"/>
    <w:rsid w:val="00C12963"/>
    <w:rsid w:val="00C12CAD"/>
    <w:rsid w:val="00C143DC"/>
    <w:rsid w:val="00C14B6F"/>
    <w:rsid w:val="00C14C43"/>
    <w:rsid w:val="00C14E5C"/>
    <w:rsid w:val="00C20E3C"/>
    <w:rsid w:val="00C22ED6"/>
    <w:rsid w:val="00C23A1B"/>
    <w:rsid w:val="00C24DA6"/>
    <w:rsid w:val="00C25AB5"/>
    <w:rsid w:val="00C26E5F"/>
    <w:rsid w:val="00C27EFF"/>
    <w:rsid w:val="00C32816"/>
    <w:rsid w:val="00C34A1A"/>
    <w:rsid w:val="00C34F12"/>
    <w:rsid w:val="00C352D3"/>
    <w:rsid w:val="00C3750C"/>
    <w:rsid w:val="00C402CB"/>
    <w:rsid w:val="00C4046D"/>
    <w:rsid w:val="00C431A2"/>
    <w:rsid w:val="00C47EF6"/>
    <w:rsid w:val="00C5498C"/>
    <w:rsid w:val="00C54B86"/>
    <w:rsid w:val="00C55EA7"/>
    <w:rsid w:val="00C604ED"/>
    <w:rsid w:val="00C60C60"/>
    <w:rsid w:val="00C61EE7"/>
    <w:rsid w:val="00C623CB"/>
    <w:rsid w:val="00C62B82"/>
    <w:rsid w:val="00C62DA6"/>
    <w:rsid w:val="00C70DCF"/>
    <w:rsid w:val="00C8763F"/>
    <w:rsid w:val="00C940A4"/>
    <w:rsid w:val="00C9422F"/>
    <w:rsid w:val="00C944C0"/>
    <w:rsid w:val="00C9560B"/>
    <w:rsid w:val="00C961B6"/>
    <w:rsid w:val="00C9690C"/>
    <w:rsid w:val="00C96CE3"/>
    <w:rsid w:val="00C96EAC"/>
    <w:rsid w:val="00C9780A"/>
    <w:rsid w:val="00C979F5"/>
    <w:rsid w:val="00CA3C9A"/>
    <w:rsid w:val="00CA56F7"/>
    <w:rsid w:val="00CA6D15"/>
    <w:rsid w:val="00CB1F33"/>
    <w:rsid w:val="00CB5FF7"/>
    <w:rsid w:val="00CB63E7"/>
    <w:rsid w:val="00CC0640"/>
    <w:rsid w:val="00CC175D"/>
    <w:rsid w:val="00CC31BF"/>
    <w:rsid w:val="00CC46BD"/>
    <w:rsid w:val="00CC4B0C"/>
    <w:rsid w:val="00CC548F"/>
    <w:rsid w:val="00CC5E1C"/>
    <w:rsid w:val="00CD1842"/>
    <w:rsid w:val="00CD67C7"/>
    <w:rsid w:val="00CE03E5"/>
    <w:rsid w:val="00CE236A"/>
    <w:rsid w:val="00CE5730"/>
    <w:rsid w:val="00CE5801"/>
    <w:rsid w:val="00CE5BE1"/>
    <w:rsid w:val="00CF2457"/>
    <w:rsid w:val="00CF5E25"/>
    <w:rsid w:val="00D01361"/>
    <w:rsid w:val="00D02422"/>
    <w:rsid w:val="00D03A76"/>
    <w:rsid w:val="00D05B5D"/>
    <w:rsid w:val="00D073ED"/>
    <w:rsid w:val="00D102B5"/>
    <w:rsid w:val="00D105F4"/>
    <w:rsid w:val="00D23688"/>
    <w:rsid w:val="00D255BD"/>
    <w:rsid w:val="00D25CCC"/>
    <w:rsid w:val="00D30227"/>
    <w:rsid w:val="00D30A8B"/>
    <w:rsid w:val="00D30D38"/>
    <w:rsid w:val="00D3336E"/>
    <w:rsid w:val="00D36085"/>
    <w:rsid w:val="00D37584"/>
    <w:rsid w:val="00D402C0"/>
    <w:rsid w:val="00D43BCF"/>
    <w:rsid w:val="00D478E9"/>
    <w:rsid w:val="00D502F1"/>
    <w:rsid w:val="00D51A6E"/>
    <w:rsid w:val="00D53F16"/>
    <w:rsid w:val="00D53F23"/>
    <w:rsid w:val="00D5749A"/>
    <w:rsid w:val="00D63628"/>
    <w:rsid w:val="00D65775"/>
    <w:rsid w:val="00D675B0"/>
    <w:rsid w:val="00D71197"/>
    <w:rsid w:val="00D73504"/>
    <w:rsid w:val="00D75F6E"/>
    <w:rsid w:val="00D811CB"/>
    <w:rsid w:val="00D81D72"/>
    <w:rsid w:val="00D860A3"/>
    <w:rsid w:val="00D864DB"/>
    <w:rsid w:val="00D95368"/>
    <w:rsid w:val="00D95B2A"/>
    <w:rsid w:val="00DA0EFA"/>
    <w:rsid w:val="00DA3D46"/>
    <w:rsid w:val="00DA7EC8"/>
    <w:rsid w:val="00DB349C"/>
    <w:rsid w:val="00DB52FE"/>
    <w:rsid w:val="00DB559B"/>
    <w:rsid w:val="00DB6346"/>
    <w:rsid w:val="00DB7E24"/>
    <w:rsid w:val="00DC2103"/>
    <w:rsid w:val="00DC38EA"/>
    <w:rsid w:val="00DC61E6"/>
    <w:rsid w:val="00DC63B4"/>
    <w:rsid w:val="00DC647B"/>
    <w:rsid w:val="00DC6C8C"/>
    <w:rsid w:val="00DD007F"/>
    <w:rsid w:val="00DD00D9"/>
    <w:rsid w:val="00DD633D"/>
    <w:rsid w:val="00DD7670"/>
    <w:rsid w:val="00DE2BA8"/>
    <w:rsid w:val="00DE3890"/>
    <w:rsid w:val="00DE426B"/>
    <w:rsid w:val="00DE4A73"/>
    <w:rsid w:val="00DE4B4D"/>
    <w:rsid w:val="00DE7821"/>
    <w:rsid w:val="00DE7D57"/>
    <w:rsid w:val="00DF0732"/>
    <w:rsid w:val="00DF20D0"/>
    <w:rsid w:val="00DF2C1A"/>
    <w:rsid w:val="00DF55F1"/>
    <w:rsid w:val="00DF5D19"/>
    <w:rsid w:val="00DF6AEB"/>
    <w:rsid w:val="00E006F0"/>
    <w:rsid w:val="00E00CD0"/>
    <w:rsid w:val="00E01960"/>
    <w:rsid w:val="00E03A2F"/>
    <w:rsid w:val="00E0442E"/>
    <w:rsid w:val="00E04616"/>
    <w:rsid w:val="00E06D8B"/>
    <w:rsid w:val="00E07E9C"/>
    <w:rsid w:val="00E1279F"/>
    <w:rsid w:val="00E13398"/>
    <w:rsid w:val="00E1373A"/>
    <w:rsid w:val="00E13FD3"/>
    <w:rsid w:val="00E15234"/>
    <w:rsid w:val="00E1779E"/>
    <w:rsid w:val="00E17CFA"/>
    <w:rsid w:val="00E210E1"/>
    <w:rsid w:val="00E21D81"/>
    <w:rsid w:val="00E223DD"/>
    <w:rsid w:val="00E2490E"/>
    <w:rsid w:val="00E2708E"/>
    <w:rsid w:val="00E27BF7"/>
    <w:rsid w:val="00E27C0C"/>
    <w:rsid w:val="00E31F02"/>
    <w:rsid w:val="00E32CF3"/>
    <w:rsid w:val="00E36C41"/>
    <w:rsid w:val="00E37623"/>
    <w:rsid w:val="00E40670"/>
    <w:rsid w:val="00E41B51"/>
    <w:rsid w:val="00E43D35"/>
    <w:rsid w:val="00E46A29"/>
    <w:rsid w:val="00E47ABF"/>
    <w:rsid w:val="00E47D41"/>
    <w:rsid w:val="00E554DD"/>
    <w:rsid w:val="00E56804"/>
    <w:rsid w:val="00E57D29"/>
    <w:rsid w:val="00E620C6"/>
    <w:rsid w:val="00E654C2"/>
    <w:rsid w:val="00E66738"/>
    <w:rsid w:val="00E672D2"/>
    <w:rsid w:val="00E67B6F"/>
    <w:rsid w:val="00E70962"/>
    <w:rsid w:val="00E7313F"/>
    <w:rsid w:val="00E76A53"/>
    <w:rsid w:val="00E80029"/>
    <w:rsid w:val="00E80F50"/>
    <w:rsid w:val="00E8114D"/>
    <w:rsid w:val="00E83657"/>
    <w:rsid w:val="00E857D3"/>
    <w:rsid w:val="00E87660"/>
    <w:rsid w:val="00E903A8"/>
    <w:rsid w:val="00E90AD2"/>
    <w:rsid w:val="00E916F9"/>
    <w:rsid w:val="00E93D36"/>
    <w:rsid w:val="00E94041"/>
    <w:rsid w:val="00E94514"/>
    <w:rsid w:val="00E97144"/>
    <w:rsid w:val="00EA17BD"/>
    <w:rsid w:val="00EA36AF"/>
    <w:rsid w:val="00EA39EB"/>
    <w:rsid w:val="00EA6EFB"/>
    <w:rsid w:val="00EB0684"/>
    <w:rsid w:val="00EB6033"/>
    <w:rsid w:val="00EB66D3"/>
    <w:rsid w:val="00EB74FC"/>
    <w:rsid w:val="00EC0C6D"/>
    <w:rsid w:val="00EC278F"/>
    <w:rsid w:val="00EC34F0"/>
    <w:rsid w:val="00EC3E16"/>
    <w:rsid w:val="00EC4CFF"/>
    <w:rsid w:val="00EC5E9B"/>
    <w:rsid w:val="00ED1DC5"/>
    <w:rsid w:val="00ED331B"/>
    <w:rsid w:val="00ED419A"/>
    <w:rsid w:val="00EE0D14"/>
    <w:rsid w:val="00EE24D3"/>
    <w:rsid w:val="00EF168B"/>
    <w:rsid w:val="00EF18FE"/>
    <w:rsid w:val="00EF1AFF"/>
    <w:rsid w:val="00EF1E5E"/>
    <w:rsid w:val="00EF6C6A"/>
    <w:rsid w:val="00EF7299"/>
    <w:rsid w:val="00EF749E"/>
    <w:rsid w:val="00EF7893"/>
    <w:rsid w:val="00F02938"/>
    <w:rsid w:val="00F02B92"/>
    <w:rsid w:val="00F17688"/>
    <w:rsid w:val="00F17CD3"/>
    <w:rsid w:val="00F20453"/>
    <w:rsid w:val="00F21916"/>
    <w:rsid w:val="00F2292E"/>
    <w:rsid w:val="00F22EC4"/>
    <w:rsid w:val="00F24465"/>
    <w:rsid w:val="00F27461"/>
    <w:rsid w:val="00F30F0C"/>
    <w:rsid w:val="00F33085"/>
    <w:rsid w:val="00F356EE"/>
    <w:rsid w:val="00F41236"/>
    <w:rsid w:val="00F41568"/>
    <w:rsid w:val="00F456DD"/>
    <w:rsid w:val="00F51659"/>
    <w:rsid w:val="00F51E7D"/>
    <w:rsid w:val="00F530F2"/>
    <w:rsid w:val="00F5472C"/>
    <w:rsid w:val="00F547C8"/>
    <w:rsid w:val="00F5677D"/>
    <w:rsid w:val="00F61458"/>
    <w:rsid w:val="00F61956"/>
    <w:rsid w:val="00F62A8C"/>
    <w:rsid w:val="00F63701"/>
    <w:rsid w:val="00F64C6E"/>
    <w:rsid w:val="00F6509D"/>
    <w:rsid w:val="00F66537"/>
    <w:rsid w:val="00F70A2D"/>
    <w:rsid w:val="00F732DB"/>
    <w:rsid w:val="00F73AB3"/>
    <w:rsid w:val="00F75B74"/>
    <w:rsid w:val="00F76BB6"/>
    <w:rsid w:val="00F8156D"/>
    <w:rsid w:val="00F8190C"/>
    <w:rsid w:val="00F81BDD"/>
    <w:rsid w:val="00F91014"/>
    <w:rsid w:val="00F9116B"/>
    <w:rsid w:val="00F92A8B"/>
    <w:rsid w:val="00F97A9E"/>
    <w:rsid w:val="00FA1657"/>
    <w:rsid w:val="00FA1F9E"/>
    <w:rsid w:val="00FA7D6B"/>
    <w:rsid w:val="00FB0301"/>
    <w:rsid w:val="00FB0D8E"/>
    <w:rsid w:val="00FB1C49"/>
    <w:rsid w:val="00FB4A88"/>
    <w:rsid w:val="00FB6226"/>
    <w:rsid w:val="00FC1973"/>
    <w:rsid w:val="00FC1E01"/>
    <w:rsid w:val="00FC2C98"/>
    <w:rsid w:val="00FC3A47"/>
    <w:rsid w:val="00FC47D4"/>
    <w:rsid w:val="00FC7DE0"/>
    <w:rsid w:val="00FD10EC"/>
    <w:rsid w:val="00FD13C0"/>
    <w:rsid w:val="00FD2470"/>
    <w:rsid w:val="00FD5C58"/>
    <w:rsid w:val="00FD5FB5"/>
    <w:rsid w:val="00FD67C1"/>
    <w:rsid w:val="00FD6AAB"/>
    <w:rsid w:val="00FD7819"/>
    <w:rsid w:val="00FD7BEE"/>
    <w:rsid w:val="00FE0768"/>
    <w:rsid w:val="00FE2A9E"/>
    <w:rsid w:val="00FE2F72"/>
    <w:rsid w:val="00FE4C2C"/>
    <w:rsid w:val="00FE5362"/>
    <w:rsid w:val="00FE5E67"/>
    <w:rsid w:val="00FE6366"/>
    <w:rsid w:val="00FE6549"/>
    <w:rsid w:val="00FE6D55"/>
    <w:rsid w:val="00FF04F3"/>
    <w:rsid w:val="00FF0FB7"/>
    <w:rsid w:val="00FF1498"/>
    <w:rsid w:val="00FF28BF"/>
    <w:rsid w:val="00FF2D17"/>
    <w:rsid w:val="00FF2DB8"/>
    <w:rsid w:val="00FF5F5C"/>
    <w:rsid w:val="00FF6A1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80EC3"/>
    <w:rPr>
      <w:rFonts w:ascii="Arial" w:eastAsia="Times New Roman" w:hAnsi="Arial"/>
      <w:sz w:val="24"/>
      <w:lang w:eastAsia="es-ES"/>
    </w:rPr>
  </w:style>
  <w:style w:type="paragraph" w:styleId="Heading1">
    <w:name w:val="heading 1"/>
    <w:basedOn w:val="Normal"/>
    <w:next w:val="Normal"/>
    <w:qFormat/>
    <w:rsid w:val="00280EC3"/>
    <w:pPr>
      <w:keepNext/>
      <w:jc w:val="center"/>
      <w:outlineLvl w:val="0"/>
    </w:pPr>
    <w:rPr>
      <w:b/>
      <w:sz w:val="28"/>
      <w:lang w:val="es-ES_tradnl"/>
    </w:rPr>
  </w:style>
  <w:style w:type="paragraph" w:styleId="Heading2">
    <w:name w:val="heading 2"/>
    <w:basedOn w:val="Normal"/>
    <w:next w:val="Normal"/>
    <w:qFormat/>
    <w:rsid w:val="00280EC3"/>
    <w:pPr>
      <w:keepNext/>
      <w:spacing w:before="240" w:after="60"/>
      <w:outlineLvl w:val="1"/>
    </w:pPr>
    <w:rPr>
      <w:rFonts w:cs="Arial"/>
      <w:b/>
      <w:bCs/>
      <w:i/>
      <w:iCs/>
      <w:sz w:val="28"/>
      <w:szCs w:val="28"/>
    </w:rPr>
  </w:style>
  <w:style w:type="paragraph" w:styleId="Heading3">
    <w:name w:val="heading 3"/>
    <w:basedOn w:val="Normal"/>
    <w:next w:val="Normal"/>
    <w:qFormat/>
    <w:rsid w:val="00686E32"/>
    <w:pPr>
      <w:keepNext/>
      <w:spacing w:before="240" w:after="60"/>
      <w:outlineLvl w:val="2"/>
    </w:pPr>
    <w:rPr>
      <w:rFonts w:cs="Arial"/>
      <w:b/>
      <w:bCs/>
      <w:sz w:val="26"/>
      <w:szCs w:val="26"/>
    </w:rPr>
  </w:style>
  <w:style w:type="paragraph" w:styleId="Heading4">
    <w:name w:val="heading 4"/>
    <w:basedOn w:val="Normal"/>
    <w:next w:val="Normal"/>
    <w:qFormat/>
    <w:rsid w:val="00686E32"/>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280EC3"/>
    <w:pPr>
      <w:jc w:val="both"/>
    </w:pPr>
    <w:rPr>
      <w:lang w:val="es-ES"/>
    </w:rPr>
  </w:style>
  <w:style w:type="paragraph" w:styleId="BodyText3">
    <w:name w:val="Body Text 3"/>
    <w:basedOn w:val="Normal"/>
    <w:rsid w:val="00686E32"/>
    <w:pPr>
      <w:spacing w:after="120"/>
    </w:pPr>
    <w:rPr>
      <w:sz w:val="16"/>
      <w:szCs w:val="16"/>
    </w:rPr>
  </w:style>
  <w:style w:type="paragraph" w:styleId="BodyText2">
    <w:name w:val="Body Text 2"/>
    <w:basedOn w:val="Normal"/>
    <w:rsid w:val="00686E32"/>
    <w:pPr>
      <w:spacing w:after="120" w:line="480" w:lineRule="auto"/>
    </w:pPr>
  </w:style>
  <w:style w:type="paragraph" w:styleId="Header">
    <w:name w:val="header"/>
    <w:basedOn w:val="Normal"/>
    <w:link w:val="HeaderChar"/>
    <w:uiPriority w:val="99"/>
    <w:rsid w:val="00686E32"/>
    <w:pPr>
      <w:tabs>
        <w:tab w:val="center" w:pos="4252"/>
        <w:tab w:val="right" w:pos="8504"/>
      </w:tabs>
      <w:jc w:val="both"/>
    </w:pPr>
    <w:rPr>
      <w:lang w:val="es-ES"/>
    </w:rPr>
  </w:style>
  <w:style w:type="character" w:styleId="Hyperlink">
    <w:name w:val="Hyperlink"/>
    <w:basedOn w:val="DefaultParagraphFont"/>
    <w:rsid w:val="00686E32"/>
    <w:rPr>
      <w:color w:val="0000FF"/>
      <w:u w:val="single"/>
    </w:rPr>
  </w:style>
  <w:style w:type="character" w:styleId="PageNumber">
    <w:name w:val="page number"/>
    <w:basedOn w:val="DefaultParagraphFont"/>
    <w:rsid w:val="00686E32"/>
  </w:style>
  <w:style w:type="paragraph" w:styleId="Footer">
    <w:name w:val="footer"/>
    <w:basedOn w:val="Normal"/>
    <w:link w:val="FooterChar"/>
    <w:uiPriority w:val="99"/>
    <w:rsid w:val="00686E32"/>
    <w:pPr>
      <w:tabs>
        <w:tab w:val="center" w:pos="4252"/>
        <w:tab w:val="right" w:pos="8504"/>
      </w:tabs>
    </w:pPr>
  </w:style>
  <w:style w:type="paragraph" w:styleId="Caption">
    <w:name w:val="caption"/>
    <w:basedOn w:val="Normal"/>
    <w:next w:val="Normal"/>
    <w:qFormat/>
    <w:rsid w:val="00686E32"/>
    <w:rPr>
      <w:lang w:val="es-ES"/>
    </w:rPr>
  </w:style>
  <w:style w:type="paragraph" w:styleId="Title">
    <w:name w:val="Title"/>
    <w:basedOn w:val="Normal"/>
    <w:qFormat/>
    <w:rsid w:val="00686E32"/>
    <w:pPr>
      <w:jc w:val="center"/>
    </w:pPr>
    <w:rPr>
      <w:rFonts w:ascii="Arial Black" w:hAnsi="Arial Black"/>
      <w:b/>
      <w:sz w:val="32"/>
      <w:lang w:val="es-ES"/>
    </w:rPr>
  </w:style>
  <w:style w:type="paragraph" w:styleId="ListParagraph">
    <w:name w:val="List Paragraph"/>
    <w:basedOn w:val="Normal"/>
    <w:qFormat/>
    <w:rsid w:val="00703A54"/>
    <w:pPr>
      <w:spacing w:after="200" w:line="276" w:lineRule="auto"/>
      <w:ind w:left="720"/>
      <w:contextualSpacing/>
    </w:pPr>
    <w:rPr>
      <w:rFonts w:ascii="Calibri" w:eastAsia="Calibri" w:hAnsi="Calibri"/>
      <w:sz w:val="22"/>
      <w:szCs w:val="22"/>
      <w:lang w:val="es-ES" w:eastAsia="en-US"/>
    </w:rPr>
  </w:style>
  <w:style w:type="character" w:customStyle="1" w:styleId="A4">
    <w:name w:val="A4"/>
    <w:rsid w:val="00EA36AF"/>
    <w:rPr>
      <w:rFonts w:ascii="Eurostile" w:hAnsi="Eurostile" w:cs="Eurostile"/>
      <w:b/>
      <w:bCs/>
      <w:color w:val="000000"/>
      <w:sz w:val="60"/>
      <w:szCs w:val="60"/>
    </w:rPr>
  </w:style>
  <w:style w:type="paragraph" w:styleId="FootnoteText">
    <w:name w:val="footnote text"/>
    <w:basedOn w:val="Normal"/>
    <w:semiHidden/>
    <w:rsid w:val="00E46A29"/>
    <w:pPr>
      <w:spacing w:line="360" w:lineRule="auto"/>
      <w:jc w:val="both"/>
    </w:pPr>
    <w:rPr>
      <w:rFonts w:cs="Arial"/>
      <w:sz w:val="20"/>
      <w:lang w:val="es-ES"/>
    </w:rPr>
  </w:style>
  <w:style w:type="table" w:styleId="TableGrid">
    <w:name w:val="Table Grid"/>
    <w:basedOn w:val="TableNormal"/>
    <w:rsid w:val="00E46A29"/>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1C1DB9"/>
    <w:rPr>
      <w:rFonts w:ascii="Arial" w:eastAsia="Times New Roman" w:hAnsi="Arial"/>
      <w:sz w:val="24"/>
      <w:lang w:val="es-ES" w:eastAsia="es-ES"/>
    </w:rPr>
  </w:style>
  <w:style w:type="paragraph" w:styleId="BalloonText">
    <w:name w:val="Balloon Text"/>
    <w:basedOn w:val="Normal"/>
    <w:link w:val="BalloonTextChar"/>
    <w:rsid w:val="001C1DB9"/>
    <w:rPr>
      <w:rFonts w:ascii="Tahoma" w:hAnsi="Tahoma" w:cs="Tahoma"/>
      <w:sz w:val="16"/>
      <w:szCs w:val="16"/>
    </w:rPr>
  </w:style>
  <w:style w:type="character" w:customStyle="1" w:styleId="BalloonTextChar">
    <w:name w:val="Balloon Text Char"/>
    <w:basedOn w:val="DefaultParagraphFont"/>
    <w:link w:val="BalloonText"/>
    <w:rsid w:val="001C1DB9"/>
    <w:rPr>
      <w:rFonts w:ascii="Tahoma" w:eastAsia="Times New Roman" w:hAnsi="Tahoma" w:cs="Tahoma"/>
      <w:sz w:val="16"/>
      <w:szCs w:val="16"/>
      <w:lang w:val="es-CO" w:eastAsia="es-ES"/>
    </w:rPr>
  </w:style>
  <w:style w:type="paragraph" w:customStyle="1" w:styleId="Default">
    <w:name w:val="Default"/>
    <w:rsid w:val="00A75000"/>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E916F9"/>
    <w:rPr>
      <w:rFonts w:ascii="Arial" w:eastAsia="Times New Roman" w:hAnsi="Arial"/>
      <w:sz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80EC3"/>
    <w:rPr>
      <w:rFonts w:ascii="Arial" w:eastAsia="Times New Roman" w:hAnsi="Arial"/>
      <w:sz w:val="24"/>
      <w:lang w:eastAsia="es-ES"/>
    </w:rPr>
  </w:style>
  <w:style w:type="paragraph" w:styleId="Heading1">
    <w:name w:val="heading 1"/>
    <w:basedOn w:val="Normal"/>
    <w:next w:val="Normal"/>
    <w:qFormat/>
    <w:rsid w:val="00280EC3"/>
    <w:pPr>
      <w:keepNext/>
      <w:jc w:val="center"/>
      <w:outlineLvl w:val="0"/>
    </w:pPr>
    <w:rPr>
      <w:b/>
      <w:sz w:val="28"/>
      <w:lang w:val="es-ES_tradnl"/>
    </w:rPr>
  </w:style>
  <w:style w:type="paragraph" w:styleId="Heading2">
    <w:name w:val="heading 2"/>
    <w:basedOn w:val="Normal"/>
    <w:next w:val="Normal"/>
    <w:qFormat/>
    <w:rsid w:val="00280EC3"/>
    <w:pPr>
      <w:keepNext/>
      <w:spacing w:before="240" w:after="60"/>
      <w:outlineLvl w:val="1"/>
    </w:pPr>
    <w:rPr>
      <w:rFonts w:cs="Arial"/>
      <w:b/>
      <w:bCs/>
      <w:i/>
      <w:iCs/>
      <w:sz w:val="28"/>
      <w:szCs w:val="28"/>
    </w:rPr>
  </w:style>
  <w:style w:type="paragraph" w:styleId="Heading3">
    <w:name w:val="heading 3"/>
    <w:basedOn w:val="Normal"/>
    <w:next w:val="Normal"/>
    <w:qFormat/>
    <w:rsid w:val="00686E32"/>
    <w:pPr>
      <w:keepNext/>
      <w:spacing w:before="240" w:after="60"/>
      <w:outlineLvl w:val="2"/>
    </w:pPr>
    <w:rPr>
      <w:rFonts w:cs="Arial"/>
      <w:b/>
      <w:bCs/>
      <w:sz w:val="26"/>
      <w:szCs w:val="26"/>
    </w:rPr>
  </w:style>
  <w:style w:type="paragraph" w:styleId="Heading4">
    <w:name w:val="heading 4"/>
    <w:basedOn w:val="Normal"/>
    <w:next w:val="Normal"/>
    <w:qFormat/>
    <w:rsid w:val="00686E32"/>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280EC3"/>
    <w:pPr>
      <w:jc w:val="both"/>
    </w:pPr>
    <w:rPr>
      <w:lang w:val="es-ES"/>
    </w:rPr>
  </w:style>
  <w:style w:type="paragraph" w:styleId="BodyText3">
    <w:name w:val="Body Text 3"/>
    <w:basedOn w:val="Normal"/>
    <w:rsid w:val="00686E32"/>
    <w:pPr>
      <w:spacing w:after="120"/>
    </w:pPr>
    <w:rPr>
      <w:sz w:val="16"/>
      <w:szCs w:val="16"/>
    </w:rPr>
  </w:style>
  <w:style w:type="paragraph" w:styleId="BodyText2">
    <w:name w:val="Body Text 2"/>
    <w:basedOn w:val="Normal"/>
    <w:rsid w:val="00686E32"/>
    <w:pPr>
      <w:spacing w:after="120" w:line="480" w:lineRule="auto"/>
    </w:pPr>
  </w:style>
  <w:style w:type="paragraph" w:styleId="Header">
    <w:name w:val="header"/>
    <w:basedOn w:val="Normal"/>
    <w:link w:val="HeaderChar"/>
    <w:uiPriority w:val="99"/>
    <w:rsid w:val="00686E32"/>
    <w:pPr>
      <w:tabs>
        <w:tab w:val="center" w:pos="4252"/>
        <w:tab w:val="right" w:pos="8504"/>
      </w:tabs>
      <w:jc w:val="both"/>
    </w:pPr>
    <w:rPr>
      <w:lang w:val="es-ES"/>
    </w:rPr>
  </w:style>
  <w:style w:type="character" w:styleId="Hyperlink">
    <w:name w:val="Hyperlink"/>
    <w:basedOn w:val="DefaultParagraphFont"/>
    <w:rsid w:val="00686E32"/>
    <w:rPr>
      <w:color w:val="0000FF"/>
      <w:u w:val="single"/>
    </w:rPr>
  </w:style>
  <w:style w:type="character" w:styleId="PageNumber">
    <w:name w:val="page number"/>
    <w:basedOn w:val="DefaultParagraphFont"/>
    <w:rsid w:val="00686E32"/>
  </w:style>
  <w:style w:type="paragraph" w:styleId="Footer">
    <w:name w:val="footer"/>
    <w:basedOn w:val="Normal"/>
    <w:link w:val="FooterChar"/>
    <w:uiPriority w:val="99"/>
    <w:rsid w:val="00686E32"/>
    <w:pPr>
      <w:tabs>
        <w:tab w:val="center" w:pos="4252"/>
        <w:tab w:val="right" w:pos="8504"/>
      </w:tabs>
    </w:pPr>
  </w:style>
  <w:style w:type="paragraph" w:styleId="Caption">
    <w:name w:val="caption"/>
    <w:basedOn w:val="Normal"/>
    <w:next w:val="Normal"/>
    <w:qFormat/>
    <w:rsid w:val="00686E32"/>
    <w:rPr>
      <w:lang w:val="es-ES"/>
    </w:rPr>
  </w:style>
  <w:style w:type="paragraph" w:styleId="Title">
    <w:name w:val="Title"/>
    <w:basedOn w:val="Normal"/>
    <w:qFormat/>
    <w:rsid w:val="00686E32"/>
    <w:pPr>
      <w:jc w:val="center"/>
    </w:pPr>
    <w:rPr>
      <w:rFonts w:ascii="Arial Black" w:hAnsi="Arial Black"/>
      <w:b/>
      <w:sz w:val="32"/>
      <w:lang w:val="es-ES"/>
    </w:rPr>
  </w:style>
  <w:style w:type="paragraph" w:styleId="ListParagraph">
    <w:name w:val="List Paragraph"/>
    <w:basedOn w:val="Normal"/>
    <w:qFormat/>
    <w:rsid w:val="00703A54"/>
    <w:pPr>
      <w:spacing w:after="200" w:line="276" w:lineRule="auto"/>
      <w:ind w:left="720"/>
      <w:contextualSpacing/>
    </w:pPr>
    <w:rPr>
      <w:rFonts w:ascii="Calibri" w:eastAsia="Calibri" w:hAnsi="Calibri"/>
      <w:sz w:val="22"/>
      <w:szCs w:val="22"/>
      <w:lang w:val="es-ES" w:eastAsia="en-US"/>
    </w:rPr>
  </w:style>
  <w:style w:type="character" w:customStyle="1" w:styleId="A4">
    <w:name w:val="A4"/>
    <w:rsid w:val="00EA36AF"/>
    <w:rPr>
      <w:rFonts w:ascii="Eurostile" w:hAnsi="Eurostile" w:cs="Eurostile"/>
      <w:b/>
      <w:bCs/>
      <w:color w:val="000000"/>
      <w:sz w:val="60"/>
      <w:szCs w:val="60"/>
    </w:rPr>
  </w:style>
  <w:style w:type="paragraph" w:styleId="FootnoteText">
    <w:name w:val="footnote text"/>
    <w:basedOn w:val="Normal"/>
    <w:semiHidden/>
    <w:rsid w:val="00E46A29"/>
    <w:pPr>
      <w:spacing w:line="360" w:lineRule="auto"/>
      <w:jc w:val="both"/>
    </w:pPr>
    <w:rPr>
      <w:rFonts w:cs="Arial"/>
      <w:sz w:val="20"/>
      <w:lang w:val="es-ES"/>
    </w:rPr>
  </w:style>
  <w:style w:type="table" w:styleId="TableGrid">
    <w:name w:val="Table Grid"/>
    <w:basedOn w:val="TableNormal"/>
    <w:rsid w:val="00E46A29"/>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1C1DB9"/>
    <w:rPr>
      <w:rFonts w:ascii="Arial" w:eastAsia="Times New Roman" w:hAnsi="Arial"/>
      <w:sz w:val="24"/>
      <w:lang w:val="es-ES" w:eastAsia="es-ES"/>
    </w:rPr>
  </w:style>
  <w:style w:type="paragraph" w:styleId="BalloonText">
    <w:name w:val="Balloon Text"/>
    <w:basedOn w:val="Normal"/>
    <w:link w:val="BalloonTextChar"/>
    <w:rsid w:val="001C1DB9"/>
    <w:rPr>
      <w:rFonts w:ascii="Tahoma" w:hAnsi="Tahoma" w:cs="Tahoma"/>
      <w:sz w:val="16"/>
      <w:szCs w:val="16"/>
    </w:rPr>
  </w:style>
  <w:style w:type="character" w:customStyle="1" w:styleId="BalloonTextChar">
    <w:name w:val="Balloon Text Char"/>
    <w:basedOn w:val="DefaultParagraphFont"/>
    <w:link w:val="BalloonText"/>
    <w:rsid w:val="001C1DB9"/>
    <w:rPr>
      <w:rFonts w:ascii="Tahoma" w:eastAsia="Times New Roman" w:hAnsi="Tahoma" w:cs="Tahoma"/>
      <w:sz w:val="16"/>
      <w:szCs w:val="16"/>
      <w:lang w:val="es-CO" w:eastAsia="es-ES"/>
    </w:rPr>
  </w:style>
  <w:style w:type="paragraph" w:customStyle="1" w:styleId="Default">
    <w:name w:val="Default"/>
    <w:rsid w:val="00A75000"/>
    <w:pPr>
      <w:autoSpaceDE w:val="0"/>
      <w:autoSpaceDN w:val="0"/>
      <w:adjustRightInd w:val="0"/>
    </w:pPr>
    <w:rPr>
      <w:rFonts w:ascii="Arial" w:hAnsi="Arial" w:cs="Arial"/>
      <w:color w:val="000000"/>
      <w:sz w:val="24"/>
      <w:szCs w:val="24"/>
    </w:rPr>
  </w:style>
  <w:style w:type="character" w:customStyle="1" w:styleId="FooterChar">
    <w:name w:val="Footer Char"/>
    <w:basedOn w:val="DefaultParagraphFont"/>
    <w:link w:val="Footer"/>
    <w:uiPriority w:val="99"/>
    <w:rsid w:val="00E916F9"/>
    <w:rPr>
      <w:rFonts w:ascii="Arial" w:eastAsia="Times New Roman" w:hAnsi="Arial"/>
      <w:sz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628398">
      <w:bodyDiv w:val="1"/>
      <w:marLeft w:val="0"/>
      <w:marRight w:val="0"/>
      <w:marTop w:val="0"/>
      <w:marBottom w:val="0"/>
      <w:divBdr>
        <w:top w:val="none" w:sz="0" w:space="0" w:color="auto"/>
        <w:left w:val="none" w:sz="0" w:space="0" w:color="auto"/>
        <w:bottom w:val="none" w:sz="0" w:space="0" w:color="auto"/>
        <w:right w:val="none" w:sz="0" w:space="0" w:color="auto"/>
      </w:divBdr>
    </w:div>
    <w:div w:id="371659518">
      <w:bodyDiv w:val="1"/>
      <w:marLeft w:val="0"/>
      <w:marRight w:val="0"/>
      <w:marTop w:val="0"/>
      <w:marBottom w:val="0"/>
      <w:divBdr>
        <w:top w:val="none" w:sz="0" w:space="0" w:color="auto"/>
        <w:left w:val="none" w:sz="0" w:space="0" w:color="auto"/>
        <w:bottom w:val="none" w:sz="0" w:space="0" w:color="auto"/>
        <w:right w:val="none" w:sz="0" w:space="0" w:color="auto"/>
      </w:divBdr>
    </w:div>
    <w:div w:id="385689120">
      <w:bodyDiv w:val="1"/>
      <w:marLeft w:val="0"/>
      <w:marRight w:val="0"/>
      <w:marTop w:val="0"/>
      <w:marBottom w:val="0"/>
      <w:divBdr>
        <w:top w:val="none" w:sz="0" w:space="0" w:color="auto"/>
        <w:left w:val="none" w:sz="0" w:space="0" w:color="auto"/>
        <w:bottom w:val="none" w:sz="0" w:space="0" w:color="auto"/>
        <w:right w:val="none" w:sz="0" w:space="0" w:color="auto"/>
      </w:divBdr>
    </w:div>
    <w:div w:id="594479818">
      <w:bodyDiv w:val="1"/>
      <w:marLeft w:val="0"/>
      <w:marRight w:val="0"/>
      <w:marTop w:val="0"/>
      <w:marBottom w:val="0"/>
      <w:divBdr>
        <w:top w:val="none" w:sz="0" w:space="0" w:color="auto"/>
        <w:left w:val="none" w:sz="0" w:space="0" w:color="auto"/>
        <w:bottom w:val="none" w:sz="0" w:space="0" w:color="auto"/>
        <w:right w:val="none" w:sz="0" w:space="0" w:color="auto"/>
      </w:divBdr>
    </w:div>
    <w:div w:id="636377727">
      <w:bodyDiv w:val="1"/>
      <w:marLeft w:val="0"/>
      <w:marRight w:val="0"/>
      <w:marTop w:val="0"/>
      <w:marBottom w:val="0"/>
      <w:divBdr>
        <w:top w:val="none" w:sz="0" w:space="0" w:color="auto"/>
        <w:left w:val="none" w:sz="0" w:space="0" w:color="auto"/>
        <w:bottom w:val="none" w:sz="0" w:space="0" w:color="auto"/>
        <w:right w:val="none" w:sz="0" w:space="0" w:color="auto"/>
      </w:divBdr>
    </w:div>
    <w:div w:id="785584702">
      <w:bodyDiv w:val="1"/>
      <w:marLeft w:val="0"/>
      <w:marRight w:val="0"/>
      <w:marTop w:val="0"/>
      <w:marBottom w:val="0"/>
      <w:divBdr>
        <w:top w:val="none" w:sz="0" w:space="0" w:color="auto"/>
        <w:left w:val="none" w:sz="0" w:space="0" w:color="auto"/>
        <w:bottom w:val="none" w:sz="0" w:space="0" w:color="auto"/>
        <w:right w:val="none" w:sz="0" w:space="0" w:color="auto"/>
      </w:divBdr>
    </w:div>
    <w:div w:id="851258131">
      <w:bodyDiv w:val="1"/>
      <w:marLeft w:val="0"/>
      <w:marRight w:val="0"/>
      <w:marTop w:val="0"/>
      <w:marBottom w:val="0"/>
      <w:divBdr>
        <w:top w:val="none" w:sz="0" w:space="0" w:color="auto"/>
        <w:left w:val="none" w:sz="0" w:space="0" w:color="auto"/>
        <w:bottom w:val="none" w:sz="0" w:space="0" w:color="auto"/>
        <w:right w:val="none" w:sz="0" w:space="0" w:color="auto"/>
      </w:divBdr>
    </w:div>
    <w:div w:id="884366060">
      <w:bodyDiv w:val="1"/>
      <w:marLeft w:val="0"/>
      <w:marRight w:val="0"/>
      <w:marTop w:val="0"/>
      <w:marBottom w:val="0"/>
      <w:divBdr>
        <w:top w:val="none" w:sz="0" w:space="0" w:color="auto"/>
        <w:left w:val="none" w:sz="0" w:space="0" w:color="auto"/>
        <w:bottom w:val="none" w:sz="0" w:space="0" w:color="auto"/>
        <w:right w:val="none" w:sz="0" w:space="0" w:color="auto"/>
      </w:divBdr>
    </w:div>
    <w:div w:id="1051928260">
      <w:bodyDiv w:val="1"/>
      <w:marLeft w:val="0"/>
      <w:marRight w:val="0"/>
      <w:marTop w:val="0"/>
      <w:marBottom w:val="0"/>
      <w:divBdr>
        <w:top w:val="none" w:sz="0" w:space="0" w:color="auto"/>
        <w:left w:val="none" w:sz="0" w:space="0" w:color="auto"/>
        <w:bottom w:val="none" w:sz="0" w:space="0" w:color="auto"/>
        <w:right w:val="none" w:sz="0" w:space="0" w:color="auto"/>
      </w:divBdr>
    </w:div>
    <w:div w:id="1147554409">
      <w:bodyDiv w:val="1"/>
      <w:marLeft w:val="0"/>
      <w:marRight w:val="0"/>
      <w:marTop w:val="0"/>
      <w:marBottom w:val="0"/>
      <w:divBdr>
        <w:top w:val="none" w:sz="0" w:space="0" w:color="auto"/>
        <w:left w:val="none" w:sz="0" w:space="0" w:color="auto"/>
        <w:bottom w:val="none" w:sz="0" w:space="0" w:color="auto"/>
        <w:right w:val="none" w:sz="0" w:space="0" w:color="auto"/>
      </w:divBdr>
    </w:div>
    <w:div w:id="1368331051">
      <w:bodyDiv w:val="1"/>
      <w:marLeft w:val="0"/>
      <w:marRight w:val="0"/>
      <w:marTop w:val="0"/>
      <w:marBottom w:val="0"/>
      <w:divBdr>
        <w:top w:val="none" w:sz="0" w:space="0" w:color="auto"/>
        <w:left w:val="none" w:sz="0" w:space="0" w:color="auto"/>
        <w:bottom w:val="none" w:sz="0" w:space="0" w:color="auto"/>
        <w:right w:val="none" w:sz="0" w:space="0" w:color="auto"/>
      </w:divBdr>
    </w:div>
    <w:div w:id="1379628218">
      <w:bodyDiv w:val="1"/>
      <w:marLeft w:val="0"/>
      <w:marRight w:val="0"/>
      <w:marTop w:val="0"/>
      <w:marBottom w:val="0"/>
      <w:divBdr>
        <w:top w:val="none" w:sz="0" w:space="0" w:color="auto"/>
        <w:left w:val="none" w:sz="0" w:space="0" w:color="auto"/>
        <w:bottom w:val="none" w:sz="0" w:space="0" w:color="auto"/>
        <w:right w:val="none" w:sz="0" w:space="0" w:color="auto"/>
      </w:divBdr>
    </w:div>
    <w:div w:id="1417442067">
      <w:bodyDiv w:val="1"/>
      <w:marLeft w:val="0"/>
      <w:marRight w:val="0"/>
      <w:marTop w:val="0"/>
      <w:marBottom w:val="0"/>
      <w:divBdr>
        <w:top w:val="none" w:sz="0" w:space="0" w:color="auto"/>
        <w:left w:val="none" w:sz="0" w:space="0" w:color="auto"/>
        <w:bottom w:val="none" w:sz="0" w:space="0" w:color="auto"/>
        <w:right w:val="none" w:sz="0" w:space="0" w:color="auto"/>
      </w:divBdr>
    </w:div>
    <w:div w:id="1422868629">
      <w:bodyDiv w:val="1"/>
      <w:marLeft w:val="0"/>
      <w:marRight w:val="0"/>
      <w:marTop w:val="0"/>
      <w:marBottom w:val="0"/>
      <w:divBdr>
        <w:top w:val="none" w:sz="0" w:space="0" w:color="auto"/>
        <w:left w:val="none" w:sz="0" w:space="0" w:color="auto"/>
        <w:bottom w:val="none" w:sz="0" w:space="0" w:color="auto"/>
        <w:right w:val="none" w:sz="0" w:space="0" w:color="auto"/>
      </w:divBdr>
    </w:div>
    <w:div w:id="1680235684">
      <w:bodyDiv w:val="1"/>
      <w:marLeft w:val="0"/>
      <w:marRight w:val="0"/>
      <w:marTop w:val="0"/>
      <w:marBottom w:val="0"/>
      <w:divBdr>
        <w:top w:val="none" w:sz="0" w:space="0" w:color="auto"/>
        <w:left w:val="none" w:sz="0" w:space="0" w:color="auto"/>
        <w:bottom w:val="none" w:sz="0" w:space="0" w:color="auto"/>
        <w:right w:val="none" w:sz="0" w:space="0" w:color="auto"/>
      </w:divBdr>
    </w:div>
    <w:div w:id="2109814257">
      <w:bodyDiv w:val="1"/>
      <w:marLeft w:val="0"/>
      <w:marRight w:val="0"/>
      <w:marTop w:val="0"/>
      <w:marBottom w:val="0"/>
      <w:divBdr>
        <w:top w:val="none" w:sz="0" w:space="0" w:color="auto"/>
        <w:left w:val="none" w:sz="0" w:space="0" w:color="auto"/>
        <w:bottom w:val="none" w:sz="0" w:space="0" w:color="auto"/>
        <w:right w:val="none" w:sz="0" w:space="0" w:color="auto"/>
      </w:divBdr>
    </w:div>
    <w:div w:id="2116360773">
      <w:bodyDiv w:val="1"/>
      <w:marLeft w:val="0"/>
      <w:marRight w:val="0"/>
      <w:marTop w:val="0"/>
      <w:marBottom w:val="0"/>
      <w:divBdr>
        <w:top w:val="none" w:sz="0" w:space="0" w:color="auto"/>
        <w:left w:val="none" w:sz="0" w:space="0" w:color="auto"/>
        <w:bottom w:val="none" w:sz="0" w:space="0" w:color="auto"/>
        <w:right w:val="none" w:sz="0" w:space="0" w:color="auto"/>
      </w:divBdr>
    </w:div>
    <w:div w:id="2132283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alcaldiadechima2012.2015@gmail.com" TargetMode="External"/><Relationship Id="rId2" Type="http://schemas.openxmlformats.org/officeDocument/2006/relationships/hyperlink" Target="mailto:alcaldiachima@hotmail.com" TargetMode="External"/><Relationship Id="rId1" Type="http://schemas.openxmlformats.org/officeDocument/2006/relationships/hyperlink" Target="http://www.Chima-cordoba.gov.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22FD24-FB87-45EA-BBBF-A530F2238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6193</Words>
  <Characters>35305</Characters>
  <Application>Microsoft Office Word</Application>
  <DocSecurity>0</DocSecurity>
  <Lines>294</Lines>
  <Paragraphs>82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1</vt:lpstr>
      <vt:lpstr>1</vt:lpstr>
    </vt:vector>
  </TitlesOfParts>
  <Company>familiar</Company>
  <LinksUpToDate>false</LinksUpToDate>
  <CharactersWithSpaces>41416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INDIRA</dc:creator>
  <cp:lastModifiedBy>Student</cp:lastModifiedBy>
  <cp:revision>2</cp:revision>
  <cp:lastPrinted>2013-02-13T17:18:00Z</cp:lastPrinted>
  <dcterms:created xsi:type="dcterms:W3CDTF">2014-05-28T15:07:00Z</dcterms:created>
  <dcterms:modified xsi:type="dcterms:W3CDTF">2014-05-28T15:07:00Z</dcterms:modified>
</cp:coreProperties>
</file>