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65D" w:rsidRDefault="00000D1F" w:rsidP="003C2D62">
      <w:pPr>
        <w:spacing w:after="0"/>
        <w:jc w:val="center"/>
        <w:rPr>
          <w:b/>
          <w:bCs/>
        </w:rPr>
      </w:pPr>
      <w:r w:rsidRPr="00000D1F">
        <w:rPr>
          <w:noProof/>
          <w:lang w:val="es-ES" w:eastAsia="es-ES"/>
        </w:rPr>
        <w:pict>
          <v:group id="Group 2" o:spid="_x0000_s1026" style="position:absolute;left:0;text-align:left;margin-left:364.95pt;margin-top:-5.25pt;width:242.25pt;height:786.95pt;z-index:-251660288;mso-position-horizontal-relative:page;mso-position-vertical-relative:page"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" o:allowincell="f">
            <v:group id="Group 3" o:spid="_x0000_s1027" style="position:absolute;left:7344;width:4896;height:15840" coordorigin="7560" coordsize="4700,15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rect id="Rectangle 4" o:spid="_x0000_s1028" style="position:absolute;left:7755;width:4505;height:158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HZYMQA&#10;AADbAAAADwAAAGRycy9kb3ducmV2LnhtbESPUWvCQBCE3wv9D8cWfKsXpYhET5FAqRSEagv6uObW&#10;JJjbi3erpv++Vyj0cZiZb5j5snetulGIjWcDo2EGirj0tuHKwNfn6/MUVBRki61nMvBNEZaLx4c5&#10;5tbfeUu3nVQqQTjmaKAW6XKtY1mTwzj0HXHyTj44lCRDpW3Ae4K7Vo+zbKIdNpwWauyoqKk8767O&#10;gBzfri+HPmw/ZD91uLkU75dDYczgqV/NQAn18h/+a6+tgckIfr+kH6A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R2WDEAAAA2wAAAA8AAAAAAAAAAAAAAAAAmAIAAGRycy9k&#10;b3ducmV2LnhtbFBLBQYAAAAABAAEAPUAAACJAwAAAAA=&#10;" fillcolor="#17385f" strokecolor="#f2f2f2" strokeweight="3pt">
                <v:shadow on="t" color="#7f7f7f" opacity=".5" offset="1pt"/>
              </v:rect>
              <v:rect id="Rectangle 5" o:spid="_x0000_s1029" style="position:absolute;left:7560;top:8;width:195;height:158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H4KMcA&#10;AADbAAAADwAAAGRycy9kb3ducmV2LnhtbESPQWsCMRSE74X+h/AEL1KzikrdGkUFQaWH1tpCb6+b&#10;5+7WzcuyiRr/vSkIPQ4z8w0zmQVTiTM1rrSsoNdNQBBnVpecK9h/rJ6eQTiPrLGyTAqu5GA2fXyY&#10;YKrthd/pvPO5iBB2KSoovK9TKV1WkEHXtTVx9A62MeijbHKpG7xEuKlkP0lG0mDJcaHAmpYFZcfd&#10;yShYDLdv+9dB+Jr//nyOx0ln8x06Q6XarTB/AeEp+P/wvb3WCkZ9+PsSf4Cc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h+CjHAAAA2wAAAA8AAAAAAAAAAAAAAAAAmAIAAGRy&#10;cy9kb3ducmV2LnhtbFBLBQYAAAAABAAEAPUAAACMAwAAAAA=&#10;" fillcolor="#9bbb59" stroked="f" strokecolor="white" strokeweight="1pt">
                <v:fill r:id="rId8" o:title="" opacity="52428f" o:opacity2="52428f" type="pattern"/>
                <v:shadow color="#d8d8d8" offset="3pt,3pt"/>
              </v:rect>
            </v:group>
            <v:rect id="Rectangle 6" o:spid="_x0000_s1030" style="position:absolute;left:7344;width:4896;height:3958;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GUjsQA&#10;AADbAAAADwAAAGRycy9kb3ducmV2LnhtbESPT2sCMRTE7wW/Q3iCl6KJCqKrUURaaC8t/kE8vt08&#10;N4ubl2WT6vbbN4VCj8PM/IZZbTpXizu1ofKsYTxSIIgLbyouNZyOr8M5iBCRDdaeScM3Bdise08r&#10;zIx/8J7uh1iKBOGQoQYbY5NJGQpLDsPIN8TJu/rWYUyyLaVp8ZHgrpYTpWbSYcVpwWJDO0vF7fDl&#10;NHzS2U7fF3n+oj5u+eWi4rMho/Wg322XICJ18T/8134zGmZT+P2Sf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xlI7EAAAA2wAAAA8AAAAAAAAAAAAAAAAAmAIAAGRycy9k&#10;b3ducmV2LnhtbFBLBQYAAAAABAAEAPUAAACJAwAAAAA=&#10;" filled="f" stroked="f" strokecolor="white" strokeweight="1pt">
              <v:fill opacity="52428f"/>
              <v:textbox inset="28.8pt,14.4pt,14.4pt,14.4pt">
                <w:txbxContent>
                  <w:p w:rsidR="00643B58" w:rsidRPr="006A6F74" w:rsidRDefault="00643B58" w:rsidP="006A6F74"/>
                </w:txbxContent>
              </v:textbox>
            </v:rect>
            <v:rect id="Rectangle 7" o:spid="_x0000_s1031" style="position:absolute;left:7329;top:10658;width:4889;height:4462;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gM+sUA&#10;AADbAAAADwAAAGRycy9kb3ducmV2LnhtbESPT2sCMRTE74LfIbxCL6JJtYjdGkWKhfZi8Q/i8e3m&#10;dbO4eVk2qa7fvhEKPQ4z8xtmvuxcLS7UhsqzhqeRAkFceFNxqeGwfx/OQISIbLD2TBpuFGC56Pfm&#10;mBl/5S1ddrEUCcIhQw02xiaTMhSWHIaRb4iT9+1bhzHJtpSmxWuCu1qOlZpKhxWnBYsNvVkqzrsf&#10;p+GLjnby+ZLna7U556eTigNDRuvHh271CiJSF//Df+0Po2H6DPcv6Qf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mAz6xQAAANsAAAAPAAAAAAAAAAAAAAAAAJgCAABkcnMv&#10;ZG93bnJldi54bWxQSwUGAAAAAAQABAD1AAAAigMAAAAA&#10;" filled="f" stroked="f" strokecolor="white" strokeweight="1pt">
              <v:fill opacity="52428f"/>
              <v:textbox inset="28.8pt,14.4pt,14.4pt,14.4pt">
                <w:txbxContent>
                  <w:p w:rsidR="00643B58" w:rsidRPr="00701FBF" w:rsidRDefault="00643B58" w:rsidP="00B2238D">
                    <w:pPr>
                      <w:pStyle w:val="Sinespaciado"/>
                      <w:spacing w:line="360" w:lineRule="auto"/>
                      <w:jc w:val="center"/>
                      <w:rPr>
                        <w:color w:val="FFFFFF"/>
                        <w:sz w:val="36"/>
                        <w:szCs w:val="36"/>
                        <w:lang w:val="es-CO"/>
                      </w:rPr>
                    </w:pPr>
                    <w:r w:rsidRPr="00701FBF">
                      <w:rPr>
                        <w:color w:val="FFFFFF"/>
                        <w:sz w:val="36"/>
                        <w:szCs w:val="36"/>
                        <w:lang w:val="es-CO"/>
                      </w:rPr>
                      <w:t>NELSON ORLANDO RINCÓN SIERRA</w:t>
                    </w:r>
                  </w:p>
                  <w:p w:rsidR="00643B58" w:rsidRPr="00701FBF" w:rsidRDefault="00643B58" w:rsidP="00B2238D">
                    <w:pPr>
                      <w:pStyle w:val="Sinespaciado"/>
                      <w:spacing w:line="360" w:lineRule="auto"/>
                      <w:jc w:val="center"/>
                      <w:rPr>
                        <w:color w:val="FFFFFF"/>
                        <w:sz w:val="36"/>
                        <w:szCs w:val="36"/>
                        <w:lang w:val="es-CO"/>
                      </w:rPr>
                    </w:pPr>
                    <w:r w:rsidRPr="00701FBF">
                      <w:rPr>
                        <w:color w:val="FFFFFF"/>
                        <w:sz w:val="36"/>
                        <w:szCs w:val="36"/>
                        <w:lang w:val="es-CO"/>
                      </w:rPr>
                      <w:t>ALCALDE MUNICIPIO DE</w:t>
                    </w:r>
                  </w:p>
                  <w:p w:rsidR="00643B58" w:rsidRPr="00701FBF" w:rsidRDefault="00643B58" w:rsidP="00B2238D">
                    <w:pPr>
                      <w:pStyle w:val="Sinespaciado"/>
                      <w:spacing w:line="360" w:lineRule="auto"/>
                      <w:jc w:val="center"/>
                      <w:rPr>
                        <w:color w:val="FFFFFF"/>
                        <w:sz w:val="36"/>
                        <w:szCs w:val="36"/>
                      </w:rPr>
                    </w:pPr>
                    <w:r w:rsidRPr="00701FBF">
                      <w:rPr>
                        <w:color w:val="FFFFFF"/>
                        <w:sz w:val="36"/>
                        <w:szCs w:val="36"/>
                        <w:lang w:val="es-CO"/>
                      </w:rPr>
                      <w:t xml:space="preserve">CHIQUINQUIRÁ    </w:t>
                    </w:r>
                  </w:p>
                </w:txbxContent>
              </v:textbox>
            </v:rect>
            <w10:wrap anchorx="page" anchory="page"/>
          </v:group>
        </w:pict>
      </w: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000D1F" w:rsidP="003C2D62">
      <w:pPr>
        <w:spacing w:after="0"/>
        <w:jc w:val="center"/>
        <w:rPr>
          <w:b/>
          <w:bCs/>
        </w:rPr>
      </w:pPr>
      <w:r w:rsidRPr="00000D1F">
        <w:rPr>
          <w:noProof/>
          <w:lang w:val="es-ES" w:eastAsia="es-ES"/>
        </w:rPr>
        <w:pict>
          <v:rect id="Rectangle 8" o:spid="_x0000_s1032" style="position:absolute;left:0;text-align:left;margin-left:40.5pt;margin-top:191.85pt;width:549.3pt;height:66.8pt;z-index:251655168;visibility:visible;mso-position-horizontal-relative:pag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" o:allowincell="f" fillcolor="#17385f" strokecolor="white" strokeweight="1pt">
            <v:shadow color="#d8d8d8" offset="3pt,3pt"/>
            <v:textbox style="mso-fit-shape-to-text:t" inset="14.4pt,,14.4pt">
              <w:txbxContent>
                <w:p w:rsidR="00643B58" w:rsidRPr="00701FBF" w:rsidRDefault="00643B58" w:rsidP="00B2238D">
                  <w:pPr>
                    <w:pStyle w:val="Sinespaciado"/>
                    <w:ind w:right="1440"/>
                    <w:jc w:val="center"/>
                    <w:rPr>
                      <w:color w:val="FFFFFF"/>
                      <w:sz w:val="48"/>
                      <w:szCs w:val="48"/>
                      <w:lang w:val="es-CO"/>
                    </w:rPr>
                  </w:pPr>
                  <w:r w:rsidRPr="00701FBF">
                    <w:rPr>
                      <w:color w:val="FFFFFF"/>
                      <w:sz w:val="48"/>
                      <w:szCs w:val="48"/>
                      <w:lang w:val="es-CO"/>
                    </w:rPr>
                    <w:t xml:space="preserve">                  PLAN DE DESARROLLO</w:t>
                  </w:r>
                </w:p>
                <w:p w:rsidR="00643B58" w:rsidRPr="00701FBF" w:rsidRDefault="00643B58" w:rsidP="00B2238D">
                  <w:pPr>
                    <w:pStyle w:val="Sinespaciado"/>
                    <w:ind w:right="1440"/>
                    <w:jc w:val="center"/>
                    <w:rPr>
                      <w:color w:val="FFFFFF"/>
                      <w:sz w:val="48"/>
                      <w:szCs w:val="48"/>
                      <w:lang w:val="es-CO"/>
                    </w:rPr>
                  </w:pPr>
                  <w:r w:rsidRPr="00701FBF">
                    <w:rPr>
                      <w:color w:val="FFFFFF"/>
                      <w:sz w:val="48"/>
                      <w:szCs w:val="48"/>
                      <w:lang w:val="es-CO"/>
                    </w:rPr>
                    <w:t xml:space="preserve">                ALCALDÍA DE CHIQUINQUIRÁ</w:t>
                  </w:r>
                </w:p>
              </w:txbxContent>
            </v:textbox>
            <w10:wrap anchorx="page" anchory="page"/>
          </v:rect>
        </w:pict>
      </w: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9C3DB8" w:rsidP="003C2D62">
      <w:pPr>
        <w:spacing w:after="0"/>
        <w:jc w:val="center"/>
        <w:rPr>
          <w:b/>
          <w:bCs/>
        </w:rPr>
      </w:pPr>
      <w:r>
        <w:rPr>
          <w:noProof/>
        </w:rPr>
        <w:drawing>
          <wp:anchor distT="0" distB="0" distL="114300" distR="114300" simplePos="0" relativeHeight="251657216" behindDoc="1" locked="0" layoutInCell="1" allowOverlap="1">
            <wp:simplePos x="0" y="0"/>
            <wp:positionH relativeFrom="column">
              <wp:posOffset>1115060</wp:posOffset>
            </wp:positionH>
            <wp:positionV relativeFrom="paragraph">
              <wp:posOffset>-1026795</wp:posOffset>
            </wp:positionV>
            <wp:extent cx="3564255" cy="4217670"/>
            <wp:effectExtent l="0" t="0" r="0" b="0"/>
            <wp:wrapNone/>
            <wp:docPr id="5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64255" cy="4217670"/>
                    </a:xfrm>
                    <a:prstGeom prst="rect">
                      <a:avLst/>
                    </a:prstGeom>
                    <a:noFill/>
                  </pic:spPr>
                </pic:pic>
              </a:graphicData>
            </a:graphic>
          </wp:anchor>
        </w:drawing>
      </w: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Default="00AC565D" w:rsidP="003C2D62">
      <w:pPr>
        <w:spacing w:after="0"/>
        <w:jc w:val="center"/>
        <w:rPr>
          <w:b/>
          <w:bCs/>
        </w:rPr>
      </w:pPr>
    </w:p>
    <w:p w:rsidR="00AC565D" w:rsidRPr="00550DE0" w:rsidRDefault="00AC565D" w:rsidP="003C2D62">
      <w:pPr>
        <w:rPr>
          <w:sz w:val="20"/>
          <w:szCs w:val="20"/>
        </w:rPr>
        <w:sectPr w:rsidR="00AC565D" w:rsidRPr="00550DE0" w:rsidSect="003C2D62">
          <w:headerReference w:type="default" r:id="rId10"/>
          <w:footerReference w:type="default" r:id="rId11"/>
          <w:type w:val="continuous"/>
          <w:pgSz w:w="12240" w:h="15840" w:code="130"/>
          <w:pgMar w:top="567" w:right="1418" w:bottom="1418" w:left="1418" w:header="709" w:footer="709" w:gutter="0"/>
          <w:cols w:num="2" w:space="708"/>
          <w:docGrid w:linePitch="360"/>
        </w:sectPr>
      </w:pPr>
    </w:p>
    <w:p w:rsidR="00AC565D" w:rsidRPr="00550DE0" w:rsidRDefault="00AC565D" w:rsidP="00734BDB">
      <w:pPr>
        <w:spacing w:after="0"/>
        <w:jc w:val="center"/>
        <w:rPr>
          <w:b/>
          <w:bCs/>
        </w:rPr>
      </w:pPr>
      <w:r w:rsidRPr="00550DE0">
        <w:rPr>
          <w:b/>
          <w:bCs/>
        </w:rPr>
        <w:lastRenderedPageBreak/>
        <w:t>GABINETE MUNICIPAL</w:t>
      </w:r>
    </w:p>
    <w:p w:rsidR="00AC565D" w:rsidRPr="00550DE0" w:rsidRDefault="00AC565D" w:rsidP="00734BDB">
      <w:pPr>
        <w:spacing w:after="0"/>
        <w:jc w:val="center"/>
        <w:rPr>
          <w:b/>
          <w:bCs/>
        </w:rPr>
      </w:pPr>
      <w:r w:rsidRPr="00550DE0">
        <w:rPr>
          <w:b/>
          <w:bCs/>
        </w:rPr>
        <w:t>NELSON ORLANDO RINCÓN SIERRA</w:t>
      </w:r>
    </w:p>
    <w:p w:rsidR="00AC565D" w:rsidRPr="00550DE0" w:rsidRDefault="00AC565D" w:rsidP="00734BDB">
      <w:pPr>
        <w:spacing w:after="0"/>
        <w:jc w:val="center"/>
        <w:rPr>
          <w:b/>
          <w:bCs/>
        </w:rPr>
      </w:pPr>
      <w:r w:rsidRPr="00550DE0">
        <w:rPr>
          <w:b/>
          <w:bCs/>
        </w:rPr>
        <w:t>Alcalde Municipal</w:t>
      </w:r>
    </w:p>
    <w:p w:rsidR="00AC565D" w:rsidRPr="00550DE0" w:rsidRDefault="00AC565D" w:rsidP="00734BDB">
      <w:pPr>
        <w:spacing w:after="0" w:line="240" w:lineRule="auto"/>
        <w:jc w:val="both"/>
        <w:rPr>
          <w:sz w:val="24"/>
          <w:szCs w:val="24"/>
        </w:rPr>
      </w:pPr>
    </w:p>
    <w:p w:rsidR="00AC565D" w:rsidRPr="00BB22C6" w:rsidRDefault="00AC565D" w:rsidP="00734BDB">
      <w:pPr>
        <w:spacing w:after="0" w:line="240" w:lineRule="auto"/>
        <w:jc w:val="both"/>
        <w:rPr>
          <w:sz w:val="20"/>
          <w:szCs w:val="20"/>
        </w:rPr>
      </w:pPr>
    </w:p>
    <w:p w:rsidR="00AC565D" w:rsidRDefault="00AC565D" w:rsidP="00734BDB">
      <w:pPr>
        <w:spacing w:after="0" w:line="240" w:lineRule="auto"/>
        <w:jc w:val="both"/>
        <w:rPr>
          <w:sz w:val="20"/>
          <w:szCs w:val="20"/>
        </w:rPr>
        <w:sectPr w:rsidR="00AC565D" w:rsidSect="00886E4A">
          <w:headerReference w:type="default" r:id="rId12"/>
          <w:footerReference w:type="default" r:id="rId13"/>
          <w:pgSz w:w="12240" w:h="15840" w:code="130"/>
          <w:pgMar w:top="567" w:right="1418" w:bottom="1418" w:left="1418" w:header="709" w:footer="709" w:gutter="0"/>
          <w:cols w:space="708"/>
          <w:docGrid w:linePitch="360"/>
        </w:sectPr>
      </w:pPr>
    </w:p>
    <w:p w:rsidR="00AC565D" w:rsidRPr="00BA125C" w:rsidRDefault="00AC565D" w:rsidP="00734BDB">
      <w:pPr>
        <w:spacing w:after="0"/>
        <w:jc w:val="right"/>
        <w:rPr>
          <w:b/>
          <w:bCs/>
          <w:sz w:val="20"/>
          <w:szCs w:val="20"/>
        </w:rPr>
      </w:pPr>
      <w:r w:rsidRPr="00BA125C">
        <w:rPr>
          <w:b/>
          <w:bCs/>
          <w:sz w:val="20"/>
          <w:szCs w:val="20"/>
        </w:rPr>
        <w:lastRenderedPageBreak/>
        <w:t>ESNEDA MARLENE ROBLES CORTES</w:t>
      </w:r>
    </w:p>
    <w:p w:rsidR="00AC565D" w:rsidRPr="00550DE0" w:rsidRDefault="00AC565D" w:rsidP="00734BDB">
      <w:pPr>
        <w:spacing w:after="0"/>
        <w:jc w:val="right"/>
        <w:rPr>
          <w:sz w:val="20"/>
          <w:szCs w:val="20"/>
        </w:rPr>
      </w:pPr>
      <w:r w:rsidRPr="00550DE0">
        <w:rPr>
          <w:sz w:val="20"/>
          <w:szCs w:val="20"/>
        </w:rPr>
        <w:t>Asesora de Despacho</w:t>
      </w:r>
    </w:p>
    <w:p w:rsidR="00AC565D" w:rsidRPr="00550DE0" w:rsidRDefault="00AC565D" w:rsidP="00734BDB">
      <w:pPr>
        <w:spacing w:after="0"/>
        <w:jc w:val="right"/>
        <w:rPr>
          <w:sz w:val="20"/>
          <w:szCs w:val="20"/>
        </w:rPr>
      </w:pPr>
    </w:p>
    <w:p w:rsidR="00AC565D" w:rsidRPr="00BA125C" w:rsidRDefault="00AC565D" w:rsidP="00734BDB">
      <w:pPr>
        <w:spacing w:after="0"/>
        <w:jc w:val="right"/>
        <w:rPr>
          <w:b/>
          <w:bCs/>
          <w:sz w:val="20"/>
          <w:szCs w:val="20"/>
        </w:rPr>
      </w:pPr>
      <w:r w:rsidRPr="00BA125C">
        <w:rPr>
          <w:b/>
          <w:bCs/>
          <w:sz w:val="20"/>
          <w:szCs w:val="20"/>
        </w:rPr>
        <w:t>SERGIO ANDRÉS CABIELES RUIZ</w:t>
      </w:r>
    </w:p>
    <w:p w:rsidR="00AC565D" w:rsidRPr="00550DE0" w:rsidRDefault="00AC565D" w:rsidP="00734BDB">
      <w:pPr>
        <w:spacing w:after="0"/>
        <w:jc w:val="right"/>
        <w:rPr>
          <w:sz w:val="20"/>
          <w:szCs w:val="20"/>
        </w:rPr>
      </w:pPr>
      <w:r w:rsidRPr="00550DE0">
        <w:rPr>
          <w:sz w:val="20"/>
          <w:szCs w:val="20"/>
        </w:rPr>
        <w:t>Asesor de Control Interno</w:t>
      </w:r>
    </w:p>
    <w:p w:rsidR="00AC565D" w:rsidRPr="00550DE0" w:rsidRDefault="00AC565D" w:rsidP="00734BDB">
      <w:pPr>
        <w:spacing w:after="0"/>
        <w:jc w:val="right"/>
        <w:rPr>
          <w:sz w:val="20"/>
          <w:szCs w:val="20"/>
        </w:rPr>
      </w:pPr>
    </w:p>
    <w:p w:rsidR="00AC565D" w:rsidRPr="00BA125C" w:rsidRDefault="00AC565D" w:rsidP="00734BDB">
      <w:pPr>
        <w:spacing w:after="0"/>
        <w:jc w:val="right"/>
        <w:rPr>
          <w:b/>
          <w:bCs/>
          <w:sz w:val="20"/>
          <w:szCs w:val="20"/>
        </w:rPr>
      </w:pPr>
      <w:r w:rsidRPr="00BA125C">
        <w:rPr>
          <w:b/>
          <w:bCs/>
          <w:sz w:val="20"/>
          <w:szCs w:val="20"/>
        </w:rPr>
        <w:t>ANGELA ROCÍO GALINDO CASTILLO</w:t>
      </w:r>
    </w:p>
    <w:p w:rsidR="00AC565D" w:rsidRPr="00550DE0" w:rsidRDefault="00AC565D" w:rsidP="00734BDB">
      <w:pPr>
        <w:spacing w:after="0"/>
        <w:jc w:val="right"/>
        <w:rPr>
          <w:sz w:val="20"/>
          <w:szCs w:val="20"/>
        </w:rPr>
      </w:pPr>
      <w:r w:rsidRPr="00550DE0">
        <w:rPr>
          <w:sz w:val="20"/>
          <w:szCs w:val="20"/>
        </w:rPr>
        <w:t>Secretaria Ejecutiva de Despacho</w:t>
      </w:r>
    </w:p>
    <w:p w:rsidR="00AC565D" w:rsidRPr="00550DE0" w:rsidRDefault="00AC565D" w:rsidP="00734BDB">
      <w:pPr>
        <w:spacing w:after="0"/>
        <w:jc w:val="right"/>
        <w:rPr>
          <w:sz w:val="20"/>
          <w:szCs w:val="20"/>
        </w:rPr>
      </w:pPr>
    </w:p>
    <w:p w:rsidR="00AC565D" w:rsidRPr="00BA125C" w:rsidRDefault="00AC565D" w:rsidP="00734BDB">
      <w:pPr>
        <w:spacing w:after="0"/>
        <w:jc w:val="right"/>
        <w:rPr>
          <w:b/>
          <w:bCs/>
          <w:sz w:val="20"/>
          <w:szCs w:val="20"/>
        </w:rPr>
      </w:pPr>
      <w:r w:rsidRPr="00BA125C">
        <w:rPr>
          <w:b/>
          <w:bCs/>
          <w:sz w:val="20"/>
          <w:szCs w:val="20"/>
        </w:rPr>
        <w:t>YULY MAYERLY BUITRAGO SÁNCHEZ</w:t>
      </w:r>
    </w:p>
    <w:p w:rsidR="00AC565D" w:rsidRPr="00550DE0" w:rsidRDefault="00AC565D" w:rsidP="00734BDB">
      <w:pPr>
        <w:spacing w:after="0"/>
        <w:jc w:val="right"/>
        <w:rPr>
          <w:sz w:val="20"/>
          <w:szCs w:val="20"/>
        </w:rPr>
      </w:pPr>
      <w:r w:rsidRPr="00550DE0">
        <w:rPr>
          <w:sz w:val="20"/>
          <w:szCs w:val="20"/>
        </w:rPr>
        <w:t>Secretaria de Gobierno y Asuntos  Jurídicos</w:t>
      </w:r>
    </w:p>
    <w:p w:rsidR="00AC565D" w:rsidRPr="00550DE0" w:rsidRDefault="00AC565D" w:rsidP="00734BDB">
      <w:pPr>
        <w:spacing w:after="0"/>
        <w:jc w:val="right"/>
        <w:rPr>
          <w:sz w:val="20"/>
          <w:szCs w:val="20"/>
        </w:rPr>
      </w:pPr>
    </w:p>
    <w:p w:rsidR="00AC565D" w:rsidRPr="00BA125C" w:rsidRDefault="00AC565D" w:rsidP="00734BDB">
      <w:pPr>
        <w:spacing w:after="0"/>
        <w:jc w:val="right"/>
        <w:rPr>
          <w:b/>
          <w:bCs/>
          <w:sz w:val="20"/>
          <w:szCs w:val="20"/>
        </w:rPr>
      </w:pPr>
      <w:r w:rsidRPr="00BA125C">
        <w:rPr>
          <w:b/>
          <w:bCs/>
          <w:sz w:val="20"/>
          <w:szCs w:val="20"/>
        </w:rPr>
        <w:t>DALIA ROCÍO PALACIOS VARGAS</w:t>
      </w:r>
    </w:p>
    <w:p w:rsidR="00AC565D" w:rsidRPr="00550DE0" w:rsidRDefault="00AC565D" w:rsidP="00734BDB">
      <w:pPr>
        <w:jc w:val="right"/>
        <w:rPr>
          <w:sz w:val="20"/>
          <w:szCs w:val="20"/>
        </w:rPr>
      </w:pPr>
      <w:r w:rsidRPr="00550DE0">
        <w:rPr>
          <w:sz w:val="20"/>
          <w:szCs w:val="20"/>
        </w:rPr>
        <w:t>Secretaria de Hacienda</w:t>
      </w:r>
    </w:p>
    <w:p w:rsidR="00AC565D" w:rsidRPr="00BA125C" w:rsidRDefault="00AC565D" w:rsidP="00734BDB">
      <w:pPr>
        <w:spacing w:after="0"/>
        <w:jc w:val="right"/>
        <w:rPr>
          <w:b/>
          <w:bCs/>
          <w:sz w:val="20"/>
          <w:szCs w:val="20"/>
        </w:rPr>
      </w:pPr>
      <w:r w:rsidRPr="00BA125C">
        <w:rPr>
          <w:b/>
          <w:bCs/>
          <w:sz w:val="20"/>
          <w:szCs w:val="20"/>
        </w:rPr>
        <w:t>OLGA PATRICIA SERNA MURCIA</w:t>
      </w:r>
    </w:p>
    <w:p w:rsidR="00AC565D" w:rsidRPr="00550DE0" w:rsidRDefault="00AC565D" w:rsidP="00734BDB">
      <w:pPr>
        <w:spacing w:after="0"/>
        <w:jc w:val="right"/>
        <w:rPr>
          <w:sz w:val="20"/>
          <w:szCs w:val="20"/>
        </w:rPr>
      </w:pPr>
      <w:r w:rsidRPr="00550DE0">
        <w:rPr>
          <w:sz w:val="20"/>
          <w:szCs w:val="20"/>
        </w:rPr>
        <w:t>Secretaria (e) de Desarrollo Organizacional</w:t>
      </w:r>
    </w:p>
    <w:p w:rsidR="00AC565D" w:rsidRPr="00550DE0" w:rsidRDefault="00AC565D" w:rsidP="00734BDB">
      <w:pPr>
        <w:spacing w:after="0"/>
        <w:jc w:val="right"/>
        <w:rPr>
          <w:sz w:val="20"/>
          <w:szCs w:val="20"/>
        </w:rPr>
      </w:pPr>
    </w:p>
    <w:p w:rsidR="00AC565D" w:rsidRPr="00BA125C" w:rsidRDefault="00AC565D" w:rsidP="00734BDB">
      <w:pPr>
        <w:spacing w:after="0"/>
        <w:jc w:val="right"/>
        <w:rPr>
          <w:b/>
          <w:bCs/>
          <w:sz w:val="20"/>
          <w:szCs w:val="20"/>
        </w:rPr>
      </w:pPr>
      <w:r w:rsidRPr="00BA125C">
        <w:rPr>
          <w:b/>
          <w:bCs/>
          <w:sz w:val="20"/>
          <w:szCs w:val="20"/>
        </w:rPr>
        <w:t>YENNY LILLEY VARGAS CORTÉS</w:t>
      </w:r>
    </w:p>
    <w:p w:rsidR="00AC565D" w:rsidRPr="00550DE0" w:rsidRDefault="00AC565D" w:rsidP="00734BDB">
      <w:pPr>
        <w:spacing w:after="0"/>
        <w:jc w:val="right"/>
        <w:rPr>
          <w:sz w:val="20"/>
          <w:szCs w:val="20"/>
        </w:rPr>
      </w:pPr>
      <w:r w:rsidRPr="00550DE0">
        <w:rPr>
          <w:sz w:val="20"/>
          <w:szCs w:val="20"/>
        </w:rPr>
        <w:t>Secretaría de Desarrollo y Bienestar Social</w:t>
      </w:r>
    </w:p>
    <w:p w:rsidR="00AC565D" w:rsidRPr="00550DE0" w:rsidRDefault="00AC565D" w:rsidP="00734BDB">
      <w:pPr>
        <w:jc w:val="right"/>
        <w:rPr>
          <w:sz w:val="20"/>
          <w:szCs w:val="20"/>
        </w:rPr>
      </w:pPr>
    </w:p>
    <w:p w:rsidR="00AC565D" w:rsidRPr="00BA125C" w:rsidRDefault="00AC565D" w:rsidP="00734BDB">
      <w:pPr>
        <w:spacing w:after="0"/>
        <w:jc w:val="right"/>
        <w:rPr>
          <w:b/>
          <w:bCs/>
          <w:sz w:val="20"/>
          <w:szCs w:val="20"/>
        </w:rPr>
      </w:pPr>
      <w:r w:rsidRPr="00BA125C">
        <w:rPr>
          <w:b/>
          <w:bCs/>
          <w:sz w:val="20"/>
          <w:szCs w:val="20"/>
        </w:rPr>
        <w:t>AURA YOHANA RODRÍGUEZ DELGADILLO</w:t>
      </w:r>
    </w:p>
    <w:p w:rsidR="00AC565D" w:rsidRPr="00550DE0" w:rsidRDefault="00AC565D" w:rsidP="00734BDB">
      <w:pPr>
        <w:spacing w:after="0"/>
        <w:jc w:val="right"/>
        <w:rPr>
          <w:sz w:val="20"/>
          <w:szCs w:val="20"/>
        </w:rPr>
      </w:pPr>
      <w:r w:rsidRPr="00550DE0">
        <w:rPr>
          <w:sz w:val="20"/>
          <w:szCs w:val="20"/>
        </w:rPr>
        <w:t>Secretaría de Desarrollo Económico y Agropecuario</w:t>
      </w:r>
    </w:p>
    <w:p w:rsidR="00AC565D" w:rsidRPr="00550DE0" w:rsidRDefault="00AC565D" w:rsidP="00734BDB">
      <w:pPr>
        <w:spacing w:after="0"/>
        <w:jc w:val="right"/>
        <w:rPr>
          <w:sz w:val="20"/>
          <w:szCs w:val="20"/>
        </w:rPr>
      </w:pPr>
    </w:p>
    <w:p w:rsidR="00AC565D" w:rsidRPr="00BA125C" w:rsidRDefault="00AC565D" w:rsidP="00734BDB">
      <w:pPr>
        <w:spacing w:after="0"/>
        <w:jc w:val="right"/>
        <w:rPr>
          <w:b/>
          <w:bCs/>
          <w:sz w:val="20"/>
          <w:szCs w:val="20"/>
        </w:rPr>
      </w:pPr>
      <w:r w:rsidRPr="00BA125C">
        <w:rPr>
          <w:b/>
          <w:bCs/>
          <w:sz w:val="20"/>
          <w:szCs w:val="20"/>
        </w:rPr>
        <w:t>MARÍA ANGÉLICA NORATO WILCHES</w:t>
      </w:r>
    </w:p>
    <w:p w:rsidR="00AC565D" w:rsidRPr="00550DE0" w:rsidRDefault="00AC565D" w:rsidP="00734BDB">
      <w:pPr>
        <w:spacing w:after="0"/>
        <w:jc w:val="right"/>
        <w:rPr>
          <w:sz w:val="20"/>
          <w:szCs w:val="20"/>
        </w:rPr>
      </w:pPr>
      <w:r w:rsidRPr="00550DE0">
        <w:rPr>
          <w:sz w:val="20"/>
          <w:szCs w:val="20"/>
        </w:rPr>
        <w:t>Secretaria de Planeación y Obras Públicas</w:t>
      </w:r>
    </w:p>
    <w:p w:rsidR="00AC565D" w:rsidRPr="00550DE0" w:rsidRDefault="00AC565D" w:rsidP="00734BDB">
      <w:pPr>
        <w:jc w:val="right"/>
        <w:rPr>
          <w:sz w:val="20"/>
          <w:szCs w:val="20"/>
        </w:rPr>
      </w:pPr>
    </w:p>
    <w:p w:rsidR="00AC565D" w:rsidRPr="00BA125C" w:rsidRDefault="00AC565D" w:rsidP="00734BDB">
      <w:pPr>
        <w:spacing w:after="0"/>
        <w:jc w:val="right"/>
        <w:rPr>
          <w:b/>
          <w:bCs/>
          <w:sz w:val="20"/>
          <w:szCs w:val="20"/>
        </w:rPr>
      </w:pPr>
      <w:r w:rsidRPr="00BA125C">
        <w:rPr>
          <w:b/>
          <w:bCs/>
          <w:sz w:val="20"/>
          <w:szCs w:val="20"/>
        </w:rPr>
        <w:t>DIANA YOLIMA CASTELLANOS CASTILLO</w:t>
      </w:r>
    </w:p>
    <w:p w:rsidR="00AC565D" w:rsidRPr="00550DE0" w:rsidRDefault="00AC565D" w:rsidP="00734BDB">
      <w:pPr>
        <w:spacing w:after="0"/>
        <w:jc w:val="right"/>
        <w:rPr>
          <w:sz w:val="20"/>
          <w:szCs w:val="20"/>
        </w:rPr>
      </w:pPr>
      <w:r w:rsidRPr="00550DE0">
        <w:rPr>
          <w:sz w:val="20"/>
          <w:szCs w:val="20"/>
        </w:rPr>
        <w:t>Secretaria de Tránsito y Transporte</w:t>
      </w:r>
    </w:p>
    <w:p w:rsidR="00AC565D" w:rsidRPr="00550DE0" w:rsidRDefault="00AC565D" w:rsidP="00734BDB">
      <w:pPr>
        <w:spacing w:after="0"/>
        <w:jc w:val="right"/>
        <w:rPr>
          <w:sz w:val="20"/>
          <w:szCs w:val="20"/>
        </w:rPr>
      </w:pPr>
    </w:p>
    <w:p w:rsidR="00AC565D" w:rsidRPr="00BA125C" w:rsidRDefault="00AC565D" w:rsidP="00734BDB">
      <w:pPr>
        <w:spacing w:after="0"/>
        <w:jc w:val="right"/>
        <w:rPr>
          <w:b/>
          <w:bCs/>
          <w:sz w:val="20"/>
          <w:szCs w:val="20"/>
        </w:rPr>
      </w:pPr>
      <w:r w:rsidRPr="00BA125C">
        <w:rPr>
          <w:b/>
          <w:bCs/>
          <w:sz w:val="20"/>
          <w:szCs w:val="20"/>
        </w:rPr>
        <w:t>NIDIA CAROLINA PUENTES AGUILAR</w:t>
      </w:r>
    </w:p>
    <w:p w:rsidR="00AC565D" w:rsidRDefault="00AC565D" w:rsidP="00734BDB">
      <w:pPr>
        <w:spacing w:after="0"/>
        <w:jc w:val="right"/>
        <w:rPr>
          <w:sz w:val="20"/>
          <w:szCs w:val="20"/>
        </w:rPr>
      </w:pPr>
      <w:r w:rsidRPr="00550DE0">
        <w:rPr>
          <w:sz w:val="20"/>
          <w:szCs w:val="20"/>
        </w:rPr>
        <w:t>Directora Técnica de</w:t>
      </w:r>
      <w:r>
        <w:rPr>
          <w:sz w:val="20"/>
          <w:szCs w:val="20"/>
        </w:rPr>
        <w:t xml:space="preserve"> Sistemas de Información y </w:t>
      </w:r>
      <w:r w:rsidRPr="00550DE0">
        <w:rPr>
          <w:sz w:val="20"/>
          <w:szCs w:val="20"/>
        </w:rPr>
        <w:t xml:space="preserve"> Proyectos</w:t>
      </w:r>
    </w:p>
    <w:p w:rsidR="00AC565D" w:rsidRDefault="00AC565D" w:rsidP="00734BDB">
      <w:pPr>
        <w:spacing w:after="0"/>
        <w:jc w:val="right"/>
        <w:rPr>
          <w:sz w:val="20"/>
          <w:szCs w:val="20"/>
        </w:rPr>
      </w:pPr>
    </w:p>
    <w:p w:rsidR="00AC565D" w:rsidRPr="00116911" w:rsidRDefault="00AC565D" w:rsidP="00734BDB">
      <w:pPr>
        <w:spacing w:after="0"/>
        <w:jc w:val="right"/>
        <w:rPr>
          <w:b/>
          <w:bCs/>
          <w:sz w:val="20"/>
          <w:szCs w:val="20"/>
          <w:lang w:val="pt-BR"/>
        </w:rPr>
      </w:pPr>
      <w:r w:rsidRPr="00116911">
        <w:rPr>
          <w:b/>
          <w:bCs/>
          <w:sz w:val="20"/>
          <w:szCs w:val="20"/>
          <w:lang w:val="pt-BR"/>
        </w:rPr>
        <w:t>LEONARDO ENRIQUE FERRO FERRO</w:t>
      </w:r>
    </w:p>
    <w:p w:rsidR="00AC565D" w:rsidRDefault="00AC565D" w:rsidP="00734BDB">
      <w:pPr>
        <w:spacing w:after="0"/>
        <w:jc w:val="right"/>
        <w:rPr>
          <w:sz w:val="20"/>
          <w:szCs w:val="20"/>
          <w:lang w:val="pt-BR"/>
        </w:rPr>
      </w:pPr>
      <w:r w:rsidRPr="00116911">
        <w:rPr>
          <w:sz w:val="20"/>
          <w:szCs w:val="20"/>
          <w:lang w:val="pt-BR"/>
        </w:rPr>
        <w:t>Director Técnico de Urbanismo</w:t>
      </w:r>
    </w:p>
    <w:p w:rsidR="0054040F" w:rsidRDefault="0054040F" w:rsidP="00734BDB">
      <w:pPr>
        <w:spacing w:after="0"/>
        <w:jc w:val="right"/>
        <w:rPr>
          <w:sz w:val="20"/>
          <w:szCs w:val="20"/>
          <w:lang w:val="pt-BR"/>
        </w:rPr>
      </w:pPr>
    </w:p>
    <w:p w:rsidR="0054040F" w:rsidRPr="00116911" w:rsidRDefault="0054040F" w:rsidP="00734BDB">
      <w:pPr>
        <w:spacing w:after="0"/>
        <w:jc w:val="right"/>
        <w:rPr>
          <w:sz w:val="20"/>
          <w:szCs w:val="20"/>
          <w:lang w:val="pt-BR"/>
        </w:rPr>
      </w:pPr>
    </w:p>
    <w:p w:rsidR="00AC565D" w:rsidRPr="00116911" w:rsidRDefault="00AC565D" w:rsidP="00734BDB">
      <w:pPr>
        <w:spacing w:after="0"/>
        <w:jc w:val="right"/>
        <w:rPr>
          <w:b/>
          <w:bCs/>
          <w:sz w:val="20"/>
          <w:szCs w:val="20"/>
          <w:lang w:val="pt-BR"/>
        </w:rPr>
      </w:pPr>
    </w:p>
    <w:p w:rsidR="00AC565D" w:rsidRPr="00BA125C" w:rsidRDefault="00AC565D" w:rsidP="0054040F">
      <w:pPr>
        <w:spacing w:after="0"/>
        <w:rPr>
          <w:b/>
          <w:bCs/>
          <w:sz w:val="20"/>
          <w:szCs w:val="20"/>
        </w:rPr>
      </w:pPr>
      <w:r w:rsidRPr="00BA125C">
        <w:rPr>
          <w:b/>
          <w:bCs/>
          <w:sz w:val="20"/>
          <w:szCs w:val="20"/>
        </w:rPr>
        <w:lastRenderedPageBreak/>
        <w:t>CLAUDIA MARIELA GONZÁLEZ VILLANUEVA</w:t>
      </w:r>
    </w:p>
    <w:p w:rsidR="00AC565D" w:rsidRDefault="00AC565D" w:rsidP="0054040F">
      <w:pPr>
        <w:spacing w:after="0"/>
        <w:rPr>
          <w:sz w:val="20"/>
          <w:szCs w:val="20"/>
        </w:rPr>
      </w:pPr>
      <w:r w:rsidRPr="00550DE0">
        <w:rPr>
          <w:sz w:val="20"/>
          <w:szCs w:val="20"/>
        </w:rPr>
        <w:t>Directora Técnica de Tesorería</w:t>
      </w:r>
    </w:p>
    <w:p w:rsidR="0054040F" w:rsidRPr="00550DE0" w:rsidRDefault="0054040F" w:rsidP="0054040F">
      <w:pPr>
        <w:spacing w:after="0"/>
        <w:rPr>
          <w:sz w:val="20"/>
          <w:szCs w:val="20"/>
        </w:rPr>
      </w:pPr>
    </w:p>
    <w:p w:rsidR="00AC565D" w:rsidRPr="00BA125C" w:rsidRDefault="00AC565D" w:rsidP="00734BDB">
      <w:pPr>
        <w:spacing w:after="0"/>
        <w:rPr>
          <w:b/>
          <w:bCs/>
          <w:sz w:val="20"/>
          <w:szCs w:val="20"/>
        </w:rPr>
      </w:pPr>
      <w:r w:rsidRPr="00BA125C">
        <w:rPr>
          <w:b/>
          <w:bCs/>
          <w:sz w:val="20"/>
          <w:szCs w:val="20"/>
        </w:rPr>
        <w:t>ELISA MAGDALENA CARVAJAL TELLEZ</w:t>
      </w:r>
    </w:p>
    <w:p w:rsidR="00AC565D" w:rsidRPr="00550DE0" w:rsidRDefault="00AC565D" w:rsidP="00734BDB">
      <w:pPr>
        <w:spacing w:after="0"/>
        <w:rPr>
          <w:sz w:val="20"/>
          <w:szCs w:val="20"/>
        </w:rPr>
      </w:pPr>
      <w:r w:rsidRPr="00550DE0">
        <w:rPr>
          <w:sz w:val="20"/>
          <w:szCs w:val="20"/>
        </w:rPr>
        <w:t>Directora Técnica de Presupuesto y Contabilidad</w:t>
      </w:r>
    </w:p>
    <w:p w:rsidR="00AC565D" w:rsidRPr="00550DE0" w:rsidRDefault="00AC565D" w:rsidP="00734BDB">
      <w:pPr>
        <w:spacing w:after="0"/>
        <w:rPr>
          <w:sz w:val="20"/>
          <w:szCs w:val="20"/>
        </w:rPr>
      </w:pPr>
    </w:p>
    <w:p w:rsidR="00AC565D" w:rsidRPr="00BA125C" w:rsidRDefault="00AC565D" w:rsidP="00734BDB">
      <w:pPr>
        <w:spacing w:after="0"/>
        <w:rPr>
          <w:b/>
          <w:bCs/>
          <w:sz w:val="20"/>
          <w:szCs w:val="20"/>
        </w:rPr>
      </w:pPr>
      <w:r w:rsidRPr="00BA125C">
        <w:rPr>
          <w:b/>
          <w:bCs/>
          <w:sz w:val="20"/>
          <w:szCs w:val="20"/>
        </w:rPr>
        <w:t>ZULLY ALEXANDRA ROMERO TRIANA</w:t>
      </w:r>
    </w:p>
    <w:p w:rsidR="00AC565D" w:rsidRPr="00550DE0" w:rsidRDefault="00AC565D" w:rsidP="00734BDB">
      <w:pPr>
        <w:spacing w:after="0"/>
        <w:rPr>
          <w:sz w:val="20"/>
          <w:szCs w:val="20"/>
        </w:rPr>
      </w:pPr>
      <w:r w:rsidRPr="00550DE0">
        <w:rPr>
          <w:sz w:val="20"/>
          <w:szCs w:val="20"/>
        </w:rPr>
        <w:t>Directora Técnica de Planeación y Desarrollo del Sector social</w:t>
      </w:r>
    </w:p>
    <w:p w:rsidR="00AC565D" w:rsidRPr="00550DE0" w:rsidRDefault="00AC565D" w:rsidP="00734BDB">
      <w:pPr>
        <w:spacing w:after="0"/>
        <w:rPr>
          <w:sz w:val="20"/>
          <w:szCs w:val="20"/>
        </w:rPr>
      </w:pPr>
    </w:p>
    <w:p w:rsidR="00AC565D" w:rsidRPr="00BA125C" w:rsidRDefault="00AC565D" w:rsidP="00734BDB">
      <w:pPr>
        <w:spacing w:after="0"/>
        <w:rPr>
          <w:b/>
          <w:bCs/>
          <w:sz w:val="20"/>
          <w:szCs w:val="20"/>
        </w:rPr>
      </w:pPr>
      <w:r w:rsidRPr="00BA125C">
        <w:rPr>
          <w:b/>
          <w:bCs/>
          <w:sz w:val="20"/>
          <w:szCs w:val="20"/>
        </w:rPr>
        <w:t>MARIANO EDUARDO PEREZ CAÑON</w:t>
      </w:r>
    </w:p>
    <w:p w:rsidR="00AC565D" w:rsidRPr="00550DE0" w:rsidRDefault="00AC565D" w:rsidP="00734BDB">
      <w:pPr>
        <w:spacing w:after="0"/>
        <w:rPr>
          <w:sz w:val="20"/>
          <w:szCs w:val="20"/>
        </w:rPr>
      </w:pPr>
      <w:r w:rsidRPr="00550DE0">
        <w:rPr>
          <w:sz w:val="20"/>
          <w:szCs w:val="20"/>
        </w:rPr>
        <w:t>Gerente de EMPOCHIQUINQUIRÁ E.S.P</w:t>
      </w:r>
    </w:p>
    <w:p w:rsidR="00AC565D" w:rsidRPr="00550DE0" w:rsidRDefault="00AC565D" w:rsidP="00734BDB">
      <w:pPr>
        <w:spacing w:after="0"/>
        <w:rPr>
          <w:sz w:val="20"/>
          <w:szCs w:val="20"/>
        </w:rPr>
      </w:pPr>
    </w:p>
    <w:p w:rsidR="00AC565D" w:rsidRPr="00BA125C" w:rsidRDefault="00AC565D" w:rsidP="00734BDB">
      <w:pPr>
        <w:spacing w:after="0"/>
        <w:rPr>
          <w:b/>
          <w:bCs/>
          <w:sz w:val="20"/>
          <w:szCs w:val="20"/>
        </w:rPr>
      </w:pPr>
      <w:r w:rsidRPr="00BA125C">
        <w:rPr>
          <w:b/>
          <w:bCs/>
          <w:sz w:val="20"/>
          <w:szCs w:val="20"/>
        </w:rPr>
        <w:t>OLGA PATRICIA SERNA MURCIA</w:t>
      </w:r>
    </w:p>
    <w:p w:rsidR="00AC565D" w:rsidRPr="00550DE0" w:rsidRDefault="00AC565D" w:rsidP="00734BDB">
      <w:pPr>
        <w:spacing w:after="0"/>
        <w:rPr>
          <w:sz w:val="20"/>
          <w:szCs w:val="20"/>
        </w:rPr>
      </w:pPr>
      <w:r>
        <w:rPr>
          <w:sz w:val="20"/>
          <w:szCs w:val="20"/>
        </w:rPr>
        <w:t>Gerente</w:t>
      </w:r>
      <w:r w:rsidRPr="00550DE0">
        <w:rPr>
          <w:sz w:val="20"/>
          <w:szCs w:val="20"/>
        </w:rPr>
        <w:t xml:space="preserve"> Instituto Municipal del Deporte y la Cultura - IMDECUR</w:t>
      </w:r>
    </w:p>
    <w:p w:rsidR="00AC565D" w:rsidRPr="00550DE0" w:rsidRDefault="00AC565D" w:rsidP="00734BDB">
      <w:pPr>
        <w:spacing w:after="0"/>
        <w:rPr>
          <w:sz w:val="20"/>
          <w:szCs w:val="20"/>
        </w:rPr>
      </w:pPr>
    </w:p>
    <w:p w:rsidR="00AC565D" w:rsidRPr="00BA125C" w:rsidRDefault="00AC565D" w:rsidP="00734BDB">
      <w:pPr>
        <w:spacing w:after="0"/>
        <w:rPr>
          <w:b/>
          <w:bCs/>
          <w:sz w:val="20"/>
          <w:szCs w:val="20"/>
        </w:rPr>
      </w:pPr>
      <w:r w:rsidRPr="00BA125C">
        <w:rPr>
          <w:b/>
          <w:bCs/>
          <w:sz w:val="20"/>
          <w:szCs w:val="20"/>
        </w:rPr>
        <w:t>LAURA INÉS ALBORNOZ SOLANO</w:t>
      </w:r>
    </w:p>
    <w:p w:rsidR="00AC565D" w:rsidRPr="00550DE0" w:rsidRDefault="00AC565D" w:rsidP="00734BDB">
      <w:pPr>
        <w:spacing w:after="0"/>
        <w:rPr>
          <w:sz w:val="20"/>
          <w:szCs w:val="20"/>
        </w:rPr>
      </w:pPr>
      <w:r w:rsidRPr="00550DE0">
        <w:rPr>
          <w:sz w:val="20"/>
          <w:szCs w:val="20"/>
        </w:rPr>
        <w:t>Director Técnico Talento Humano</w:t>
      </w:r>
    </w:p>
    <w:p w:rsidR="00AC565D" w:rsidRPr="00550DE0" w:rsidRDefault="00AC565D" w:rsidP="00734BDB">
      <w:pPr>
        <w:spacing w:after="0"/>
        <w:rPr>
          <w:sz w:val="20"/>
          <w:szCs w:val="20"/>
        </w:rPr>
      </w:pPr>
    </w:p>
    <w:p w:rsidR="00AC565D" w:rsidRPr="00BA125C" w:rsidRDefault="00AC565D" w:rsidP="00734BDB">
      <w:pPr>
        <w:spacing w:after="0"/>
        <w:rPr>
          <w:b/>
          <w:bCs/>
          <w:sz w:val="20"/>
          <w:szCs w:val="20"/>
        </w:rPr>
      </w:pPr>
      <w:r w:rsidRPr="00BA125C">
        <w:rPr>
          <w:b/>
          <w:bCs/>
          <w:sz w:val="20"/>
          <w:szCs w:val="20"/>
        </w:rPr>
        <w:t>EDNA JENIFFER MALAGÓN BONILLA</w:t>
      </w:r>
    </w:p>
    <w:p w:rsidR="00AC565D" w:rsidRPr="00550DE0" w:rsidRDefault="00AC565D" w:rsidP="00734BDB">
      <w:pPr>
        <w:spacing w:after="0"/>
        <w:rPr>
          <w:sz w:val="20"/>
          <w:szCs w:val="20"/>
        </w:rPr>
      </w:pPr>
      <w:r w:rsidRPr="00550DE0">
        <w:rPr>
          <w:sz w:val="20"/>
          <w:szCs w:val="20"/>
        </w:rPr>
        <w:t>Directora Técnica de Salud</w:t>
      </w:r>
    </w:p>
    <w:p w:rsidR="00AC565D" w:rsidRPr="00550DE0" w:rsidRDefault="00AC565D" w:rsidP="00734BDB">
      <w:pPr>
        <w:spacing w:after="0"/>
        <w:rPr>
          <w:sz w:val="20"/>
          <w:szCs w:val="20"/>
        </w:rPr>
      </w:pPr>
    </w:p>
    <w:p w:rsidR="00AC565D" w:rsidRPr="00BA125C" w:rsidRDefault="00AC565D" w:rsidP="00734BDB">
      <w:pPr>
        <w:spacing w:after="0"/>
        <w:rPr>
          <w:b/>
          <w:bCs/>
          <w:sz w:val="20"/>
          <w:szCs w:val="20"/>
        </w:rPr>
      </w:pPr>
      <w:r w:rsidRPr="00BA125C">
        <w:rPr>
          <w:b/>
          <w:bCs/>
          <w:sz w:val="20"/>
          <w:szCs w:val="20"/>
        </w:rPr>
        <w:t>AURA YOHANA RODRÍGUEZ DELGADILLO</w:t>
      </w:r>
    </w:p>
    <w:p w:rsidR="00AC565D" w:rsidRPr="00550DE0" w:rsidRDefault="00AC565D" w:rsidP="00734BDB">
      <w:pPr>
        <w:spacing w:after="0"/>
        <w:rPr>
          <w:sz w:val="20"/>
          <w:szCs w:val="20"/>
        </w:rPr>
      </w:pPr>
      <w:r w:rsidRPr="00550DE0">
        <w:rPr>
          <w:sz w:val="20"/>
          <w:szCs w:val="20"/>
        </w:rPr>
        <w:t>Directora Técnica (e) de Cultura y Turismo</w:t>
      </w:r>
    </w:p>
    <w:p w:rsidR="00AC565D" w:rsidRPr="00550DE0" w:rsidRDefault="00AC565D" w:rsidP="00734BDB">
      <w:pPr>
        <w:spacing w:after="0"/>
        <w:rPr>
          <w:sz w:val="20"/>
          <w:szCs w:val="20"/>
        </w:rPr>
      </w:pPr>
    </w:p>
    <w:p w:rsidR="00AC565D" w:rsidRPr="00BA125C" w:rsidRDefault="00AC565D" w:rsidP="00734BDB">
      <w:pPr>
        <w:spacing w:after="0"/>
        <w:rPr>
          <w:b/>
          <w:bCs/>
          <w:sz w:val="20"/>
          <w:szCs w:val="20"/>
        </w:rPr>
      </w:pPr>
      <w:r w:rsidRPr="00BA125C">
        <w:rPr>
          <w:b/>
          <w:bCs/>
          <w:sz w:val="20"/>
          <w:szCs w:val="20"/>
        </w:rPr>
        <w:t>MARÍA ISABEL RUÍZ GARCÍA</w:t>
      </w:r>
    </w:p>
    <w:p w:rsidR="00AC565D" w:rsidRPr="00550DE0" w:rsidRDefault="00AC565D" w:rsidP="00734BDB">
      <w:pPr>
        <w:spacing w:after="0"/>
        <w:rPr>
          <w:sz w:val="20"/>
          <w:szCs w:val="20"/>
        </w:rPr>
      </w:pPr>
      <w:r w:rsidRPr="00550DE0">
        <w:rPr>
          <w:sz w:val="20"/>
          <w:szCs w:val="20"/>
        </w:rPr>
        <w:t>Directora Técnica de Obras Públicas</w:t>
      </w:r>
    </w:p>
    <w:p w:rsidR="00AC565D" w:rsidRPr="00550DE0" w:rsidRDefault="00AC565D" w:rsidP="00734BDB">
      <w:pPr>
        <w:spacing w:after="0"/>
        <w:rPr>
          <w:sz w:val="20"/>
          <w:szCs w:val="20"/>
        </w:rPr>
      </w:pPr>
    </w:p>
    <w:p w:rsidR="00AC565D" w:rsidRPr="00BA125C" w:rsidRDefault="00AC565D" w:rsidP="00734BDB">
      <w:pPr>
        <w:spacing w:after="0"/>
        <w:rPr>
          <w:b/>
          <w:bCs/>
          <w:sz w:val="20"/>
          <w:szCs w:val="20"/>
        </w:rPr>
      </w:pPr>
      <w:r w:rsidRPr="00BA125C">
        <w:rPr>
          <w:b/>
          <w:bCs/>
          <w:sz w:val="20"/>
          <w:szCs w:val="20"/>
        </w:rPr>
        <w:t>LUIS GERMÁN NUÑEZ CASTELLANOS</w:t>
      </w:r>
    </w:p>
    <w:p w:rsidR="00AC565D" w:rsidRPr="00550DE0" w:rsidRDefault="00AC565D" w:rsidP="00734BDB">
      <w:pPr>
        <w:spacing w:after="0"/>
        <w:rPr>
          <w:sz w:val="20"/>
          <w:szCs w:val="20"/>
        </w:rPr>
      </w:pPr>
      <w:r w:rsidRPr="00550DE0">
        <w:rPr>
          <w:sz w:val="20"/>
          <w:szCs w:val="20"/>
        </w:rPr>
        <w:t>Director Técnico Centro de Acopio</w:t>
      </w:r>
    </w:p>
    <w:p w:rsidR="00AC565D" w:rsidRPr="00550DE0" w:rsidRDefault="00AC565D" w:rsidP="00734BDB">
      <w:pPr>
        <w:spacing w:after="0"/>
        <w:rPr>
          <w:sz w:val="20"/>
          <w:szCs w:val="20"/>
        </w:rPr>
      </w:pPr>
    </w:p>
    <w:p w:rsidR="00AC565D" w:rsidRPr="00BA125C" w:rsidRDefault="00AC565D" w:rsidP="00734BDB">
      <w:pPr>
        <w:spacing w:after="0"/>
        <w:rPr>
          <w:b/>
          <w:bCs/>
          <w:sz w:val="20"/>
          <w:szCs w:val="20"/>
        </w:rPr>
      </w:pPr>
      <w:r w:rsidRPr="00BA125C">
        <w:rPr>
          <w:b/>
          <w:bCs/>
          <w:sz w:val="20"/>
          <w:szCs w:val="20"/>
        </w:rPr>
        <w:t>CARLOS ALBERTO CORTÉS CABRA</w:t>
      </w:r>
    </w:p>
    <w:p w:rsidR="00AC565D" w:rsidRDefault="00AC565D" w:rsidP="00734BDB">
      <w:pPr>
        <w:spacing w:after="0"/>
        <w:rPr>
          <w:sz w:val="20"/>
          <w:szCs w:val="20"/>
        </w:rPr>
      </w:pPr>
      <w:r w:rsidRPr="00550DE0">
        <w:rPr>
          <w:sz w:val="20"/>
          <w:szCs w:val="20"/>
        </w:rPr>
        <w:t>P.U</w:t>
      </w:r>
      <w:r>
        <w:rPr>
          <w:sz w:val="20"/>
          <w:szCs w:val="20"/>
        </w:rPr>
        <w:t>.</w:t>
      </w:r>
      <w:r w:rsidRPr="00550DE0">
        <w:rPr>
          <w:sz w:val="20"/>
          <w:szCs w:val="20"/>
        </w:rPr>
        <w:t xml:space="preserve">  Almacén General</w:t>
      </w:r>
    </w:p>
    <w:p w:rsidR="00AC565D" w:rsidRDefault="00AC565D" w:rsidP="00734BDB">
      <w:pPr>
        <w:spacing w:after="0"/>
        <w:rPr>
          <w:sz w:val="20"/>
          <w:szCs w:val="20"/>
        </w:rPr>
      </w:pPr>
    </w:p>
    <w:p w:rsidR="00AC565D" w:rsidRPr="00127128" w:rsidRDefault="00AC565D" w:rsidP="00734BDB">
      <w:pPr>
        <w:spacing w:after="0"/>
        <w:rPr>
          <w:b/>
          <w:bCs/>
          <w:sz w:val="20"/>
          <w:szCs w:val="20"/>
        </w:rPr>
      </w:pPr>
      <w:r>
        <w:rPr>
          <w:b/>
          <w:bCs/>
          <w:sz w:val="20"/>
          <w:szCs w:val="20"/>
        </w:rPr>
        <w:t>YEN</w:t>
      </w:r>
      <w:r w:rsidRPr="00127128">
        <w:rPr>
          <w:b/>
          <w:bCs/>
          <w:sz w:val="20"/>
          <w:szCs w:val="20"/>
        </w:rPr>
        <w:t>NYFER LILIANA MURCIA PEÑA</w:t>
      </w:r>
    </w:p>
    <w:p w:rsidR="00AC565D" w:rsidRPr="00550DE0" w:rsidRDefault="00AC565D" w:rsidP="00734BDB">
      <w:pPr>
        <w:spacing w:after="0"/>
        <w:rPr>
          <w:sz w:val="20"/>
          <w:szCs w:val="20"/>
        </w:rPr>
      </w:pPr>
      <w:r>
        <w:rPr>
          <w:sz w:val="20"/>
          <w:szCs w:val="20"/>
        </w:rPr>
        <w:t>Directora Técnica de Contratación</w:t>
      </w:r>
    </w:p>
    <w:p w:rsidR="00AC565D" w:rsidRPr="00550DE0" w:rsidRDefault="00AC565D" w:rsidP="00734BDB">
      <w:pPr>
        <w:rPr>
          <w:sz w:val="20"/>
          <w:szCs w:val="20"/>
        </w:rPr>
        <w:sectPr w:rsidR="00AC565D" w:rsidRPr="00550DE0" w:rsidSect="003C2D62">
          <w:type w:val="continuous"/>
          <w:pgSz w:w="12240" w:h="15840" w:code="130"/>
          <w:pgMar w:top="567" w:right="1418" w:bottom="1418" w:left="1418" w:header="709" w:footer="709" w:gutter="0"/>
          <w:cols w:num="2" w:space="708"/>
          <w:docGrid w:linePitch="360"/>
        </w:sectPr>
      </w:pPr>
    </w:p>
    <w:p w:rsidR="00AC565D" w:rsidRPr="00BB22C6" w:rsidRDefault="00AC565D" w:rsidP="00734BDB">
      <w:pPr>
        <w:jc w:val="center"/>
        <w:rPr>
          <w:b/>
          <w:bCs/>
          <w:sz w:val="24"/>
          <w:szCs w:val="24"/>
        </w:rPr>
      </w:pPr>
      <w:r w:rsidRPr="00BB22C6">
        <w:rPr>
          <w:b/>
          <w:bCs/>
          <w:sz w:val="24"/>
          <w:szCs w:val="24"/>
        </w:rPr>
        <w:lastRenderedPageBreak/>
        <w:t>CONCEJO MUNICIPAL</w:t>
      </w:r>
    </w:p>
    <w:p w:rsidR="00AC565D" w:rsidRPr="00BB22C6" w:rsidRDefault="00AC565D" w:rsidP="00734BDB">
      <w:pPr>
        <w:jc w:val="center"/>
        <w:rPr>
          <w:b/>
          <w:bCs/>
          <w:sz w:val="24"/>
          <w:szCs w:val="24"/>
        </w:rPr>
      </w:pPr>
    </w:p>
    <w:p w:rsidR="00AC565D" w:rsidRPr="00BB22C6" w:rsidRDefault="00AC565D" w:rsidP="00734BDB">
      <w:pPr>
        <w:spacing w:after="0"/>
        <w:jc w:val="center"/>
        <w:rPr>
          <w:b/>
          <w:bCs/>
          <w:sz w:val="24"/>
          <w:szCs w:val="24"/>
        </w:rPr>
      </w:pPr>
      <w:r w:rsidRPr="00BB22C6">
        <w:rPr>
          <w:b/>
          <w:bCs/>
          <w:sz w:val="24"/>
          <w:szCs w:val="24"/>
        </w:rPr>
        <w:t>ANDRÉS MAURICIO ESCARRIA BARRAZA</w:t>
      </w:r>
    </w:p>
    <w:p w:rsidR="00AC565D" w:rsidRPr="00BB22C6" w:rsidRDefault="00AC565D" w:rsidP="00734BDB">
      <w:pPr>
        <w:spacing w:after="0"/>
        <w:jc w:val="center"/>
        <w:rPr>
          <w:b/>
          <w:bCs/>
          <w:sz w:val="24"/>
          <w:szCs w:val="24"/>
        </w:rPr>
      </w:pPr>
      <w:r w:rsidRPr="00BB22C6">
        <w:rPr>
          <w:b/>
          <w:bCs/>
          <w:sz w:val="24"/>
          <w:szCs w:val="24"/>
        </w:rPr>
        <w:t>Presidente</w:t>
      </w:r>
    </w:p>
    <w:p w:rsidR="00AC565D" w:rsidRPr="00BB22C6" w:rsidRDefault="00AC565D" w:rsidP="00734BDB">
      <w:pPr>
        <w:spacing w:after="0"/>
        <w:jc w:val="center"/>
        <w:rPr>
          <w:b/>
          <w:bCs/>
          <w:sz w:val="24"/>
          <w:szCs w:val="24"/>
        </w:rPr>
      </w:pPr>
    </w:p>
    <w:p w:rsidR="00AC565D" w:rsidRPr="00BB22C6" w:rsidRDefault="00AC565D" w:rsidP="00734BDB">
      <w:pPr>
        <w:spacing w:after="0"/>
        <w:jc w:val="center"/>
        <w:rPr>
          <w:b/>
          <w:bCs/>
          <w:sz w:val="24"/>
          <w:szCs w:val="24"/>
        </w:rPr>
      </w:pPr>
      <w:r w:rsidRPr="00BB22C6">
        <w:rPr>
          <w:b/>
          <w:bCs/>
          <w:sz w:val="24"/>
          <w:szCs w:val="24"/>
        </w:rPr>
        <w:t>GUILLERMO ALEXANDER PÉREZ ORTIZ</w:t>
      </w:r>
    </w:p>
    <w:p w:rsidR="00AC565D" w:rsidRPr="00BB22C6" w:rsidRDefault="00AC565D" w:rsidP="00734BDB">
      <w:pPr>
        <w:spacing w:after="0"/>
        <w:jc w:val="center"/>
        <w:rPr>
          <w:b/>
          <w:bCs/>
          <w:sz w:val="24"/>
          <w:szCs w:val="24"/>
        </w:rPr>
      </w:pPr>
      <w:r w:rsidRPr="00BB22C6">
        <w:rPr>
          <w:b/>
          <w:bCs/>
          <w:sz w:val="24"/>
          <w:szCs w:val="24"/>
        </w:rPr>
        <w:t>Primer Vicepresidente</w:t>
      </w:r>
    </w:p>
    <w:p w:rsidR="00AC565D" w:rsidRPr="00BB22C6" w:rsidRDefault="00AC565D" w:rsidP="00734BDB">
      <w:pPr>
        <w:spacing w:after="0"/>
        <w:jc w:val="center"/>
        <w:rPr>
          <w:b/>
          <w:bCs/>
          <w:sz w:val="24"/>
          <w:szCs w:val="24"/>
        </w:rPr>
      </w:pPr>
    </w:p>
    <w:p w:rsidR="00AC565D" w:rsidRPr="00BB22C6" w:rsidRDefault="00AC565D" w:rsidP="00734BDB">
      <w:pPr>
        <w:spacing w:after="0"/>
        <w:jc w:val="center"/>
        <w:rPr>
          <w:b/>
          <w:bCs/>
          <w:sz w:val="24"/>
          <w:szCs w:val="24"/>
        </w:rPr>
      </w:pPr>
      <w:r w:rsidRPr="00BB22C6">
        <w:rPr>
          <w:b/>
          <w:bCs/>
          <w:sz w:val="24"/>
          <w:szCs w:val="24"/>
        </w:rPr>
        <w:t>LUIS GIOVANY SALINAS ROZO</w:t>
      </w:r>
    </w:p>
    <w:p w:rsidR="00AC565D" w:rsidRPr="00BB22C6" w:rsidRDefault="00AC565D" w:rsidP="00734BDB">
      <w:pPr>
        <w:spacing w:after="0"/>
        <w:jc w:val="center"/>
        <w:rPr>
          <w:b/>
          <w:bCs/>
          <w:sz w:val="24"/>
          <w:szCs w:val="24"/>
        </w:rPr>
      </w:pPr>
      <w:r w:rsidRPr="00BB22C6">
        <w:rPr>
          <w:b/>
          <w:bCs/>
          <w:sz w:val="24"/>
          <w:szCs w:val="24"/>
        </w:rPr>
        <w:t>Segundo Vicepresidente</w:t>
      </w:r>
    </w:p>
    <w:p w:rsidR="00AC565D" w:rsidRPr="00BB22C6" w:rsidRDefault="00AC565D" w:rsidP="00734BDB">
      <w:pPr>
        <w:spacing w:after="0"/>
        <w:jc w:val="center"/>
        <w:rPr>
          <w:b/>
          <w:bCs/>
          <w:sz w:val="24"/>
          <w:szCs w:val="24"/>
        </w:rPr>
      </w:pPr>
    </w:p>
    <w:p w:rsidR="00AC565D" w:rsidRPr="00BB22C6" w:rsidRDefault="00AC565D" w:rsidP="00734BDB">
      <w:pPr>
        <w:spacing w:after="0"/>
        <w:jc w:val="center"/>
        <w:rPr>
          <w:b/>
          <w:bCs/>
          <w:sz w:val="24"/>
          <w:szCs w:val="24"/>
        </w:rPr>
      </w:pPr>
      <w:r w:rsidRPr="00BB22C6">
        <w:rPr>
          <w:b/>
          <w:bCs/>
          <w:sz w:val="24"/>
          <w:szCs w:val="24"/>
        </w:rPr>
        <w:t>CLAUDIA MARCELA FERRO SUAREZ</w:t>
      </w:r>
    </w:p>
    <w:p w:rsidR="00AC565D" w:rsidRPr="00BB22C6" w:rsidRDefault="00AC565D" w:rsidP="00734BDB">
      <w:pPr>
        <w:spacing w:after="0"/>
        <w:jc w:val="center"/>
        <w:rPr>
          <w:b/>
          <w:bCs/>
          <w:sz w:val="24"/>
          <w:szCs w:val="24"/>
        </w:rPr>
      </w:pPr>
      <w:r w:rsidRPr="00BB22C6">
        <w:rPr>
          <w:b/>
          <w:bCs/>
          <w:sz w:val="24"/>
          <w:szCs w:val="24"/>
        </w:rPr>
        <w:t>Secretaria General</w:t>
      </w:r>
    </w:p>
    <w:p w:rsidR="00AC565D" w:rsidRPr="00BB22C6" w:rsidRDefault="00AC565D" w:rsidP="00734BDB">
      <w:pPr>
        <w:spacing w:after="0"/>
        <w:jc w:val="center"/>
        <w:rPr>
          <w:b/>
          <w:bCs/>
          <w:sz w:val="24"/>
          <w:szCs w:val="24"/>
        </w:rPr>
      </w:pPr>
    </w:p>
    <w:p w:rsidR="00AC565D" w:rsidRPr="00BB22C6" w:rsidRDefault="00AC565D" w:rsidP="00734BDB">
      <w:pPr>
        <w:spacing w:after="0"/>
        <w:jc w:val="center"/>
        <w:rPr>
          <w:b/>
          <w:bCs/>
          <w:sz w:val="24"/>
          <w:szCs w:val="24"/>
        </w:rPr>
      </w:pPr>
    </w:p>
    <w:p w:rsidR="00AC565D" w:rsidRPr="001C5915" w:rsidRDefault="00AC565D" w:rsidP="00734BDB">
      <w:pPr>
        <w:spacing w:after="0"/>
        <w:jc w:val="center"/>
        <w:rPr>
          <w:b/>
          <w:bCs/>
          <w:sz w:val="24"/>
          <w:szCs w:val="24"/>
          <w:u w:val="single"/>
        </w:rPr>
      </w:pPr>
      <w:r w:rsidRPr="001C5915">
        <w:rPr>
          <w:b/>
          <w:bCs/>
          <w:sz w:val="24"/>
          <w:szCs w:val="24"/>
          <w:u w:val="single"/>
        </w:rPr>
        <w:t>COMISIÓN DEL PLAN DE DESARROLLO</w:t>
      </w:r>
    </w:p>
    <w:p w:rsidR="00AC565D" w:rsidRPr="00BB22C6" w:rsidRDefault="00AC565D" w:rsidP="00734BDB">
      <w:pPr>
        <w:spacing w:after="0"/>
        <w:jc w:val="center"/>
        <w:rPr>
          <w:b/>
          <w:bCs/>
          <w:sz w:val="24"/>
          <w:szCs w:val="24"/>
        </w:rPr>
      </w:pPr>
    </w:p>
    <w:p w:rsidR="00AC565D" w:rsidRPr="00BB22C6" w:rsidRDefault="00AC565D" w:rsidP="00734BDB">
      <w:pPr>
        <w:spacing w:after="0"/>
        <w:jc w:val="center"/>
        <w:rPr>
          <w:b/>
          <w:bCs/>
          <w:sz w:val="24"/>
          <w:szCs w:val="24"/>
        </w:rPr>
      </w:pPr>
      <w:r w:rsidRPr="00BB22C6">
        <w:rPr>
          <w:b/>
          <w:bCs/>
          <w:sz w:val="24"/>
          <w:szCs w:val="24"/>
        </w:rPr>
        <w:t>EDGAR LÓPEZ SÁNCHEZ</w:t>
      </w:r>
    </w:p>
    <w:p w:rsidR="00AC565D" w:rsidRPr="00BB22C6" w:rsidRDefault="00AC565D" w:rsidP="00734BDB">
      <w:pPr>
        <w:spacing w:after="0"/>
        <w:jc w:val="center"/>
        <w:rPr>
          <w:b/>
          <w:bCs/>
          <w:sz w:val="24"/>
          <w:szCs w:val="24"/>
        </w:rPr>
      </w:pPr>
      <w:r w:rsidRPr="00BB22C6">
        <w:rPr>
          <w:b/>
          <w:bCs/>
          <w:sz w:val="24"/>
          <w:szCs w:val="24"/>
        </w:rPr>
        <w:t>WILSON ALFONSO ORTEGÓN RONCANCIO</w:t>
      </w:r>
    </w:p>
    <w:p w:rsidR="00AC565D" w:rsidRPr="00BB22C6" w:rsidRDefault="00AC565D" w:rsidP="00734BDB">
      <w:pPr>
        <w:spacing w:after="0"/>
        <w:jc w:val="center"/>
        <w:rPr>
          <w:b/>
          <w:bCs/>
          <w:sz w:val="24"/>
          <w:szCs w:val="24"/>
        </w:rPr>
      </w:pPr>
      <w:r w:rsidRPr="00BB22C6">
        <w:rPr>
          <w:b/>
          <w:bCs/>
          <w:sz w:val="24"/>
          <w:szCs w:val="24"/>
        </w:rPr>
        <w:t>WILLIAM RENETH GARCÍA RINCÓN</w:t>
      </w:r>
    </w:p>
    <w:p w:rsidR="00AC565D" w:rsidRPr="00BB22C6" w:rsidRDefault="00AC565D" w:rsidP="00734BDB">
      <w:pPr>
        <w:spacing w:after="0"/>
        <w:jc w:val="center"/>
        <w:rPr>
          <w:b/>
          <w:bCs/>
          <w:sz w:val="24"/>
          <w:szCs w:val="24"/>
        </w:rPr>
      </w:pPr>
      <w:r w:rsidRPr="00BB22C6">
        <w:rPr>
          <w:b/>
          <w:bCs/>
          <w:sz w:val="24"/>
          <w:szCs w:val="24"/>
        </w:rPr>
        <w:t>ANDRÉS MAURICIO ESCARRIA BARRAZA</w:t>
      </w:r>
    </w:p>
    <w:p w:rsidR="00AC565D" w:rsidRPr="00BB22C6" w:rsidRDefault="00AC565D" w:rsidP="00734BDB">
      <w:pPr>
        <w:spacing w:after="0"/>
        <w:jc w:val="center"/>
        <w:rPr>
          <w:b/>
          <w:bCs/>
          <w:sz w:val="24"/>
          <w:szCs w:val="24"/>
        </w:rPr>
      </w:pPr>
      <w:r w:rsidRPr="00BB22C6">
        <w:rPr>
          <w:b/>
          <w:bCs/>
          <w:sz w:val="24"/>
          <w:szCs w:val="24"/>
        </w:rPr>
        <w:t>SILVANO RODRÍGUEZ SAMUDIO</w:t>
      </w:r>
    </w:p>
    <w:p w:rsidR="00AC565D" w:rsidRPr="00BB22C6" w:rsidRDefault="00AC565D" w:rsidP="00734BDB">
      <w:pPr>
        <w:spacing w:after="0"/>
        <w:jc w:val="both"/>
        <w:rPr>
          <w:b/>
          <w:bCs/>
          <w:sz w:val="24"/>
          <w:szCs w:val="24"/>
        </w:rPr>
      </w:pPr>
    </w:p>
    <w:p w:rsidR="00AC565D" w:rsidRPr="00BB22C6" w:rsidRDefault="00AC565D" w:rsidP="00734BDB">
      <w:pPr>
        <w:spacing w:after="0"/>
        <w:jc w:val="both"/>
        <w:rPr>
          <w:b/>
          <w:bCs/>
          <w:sz w:val="24"/>
          <w:szCs w:val="24"/>
        </w:rPr>
      </w:pPr>
    </w:p>
    <w:p w:rsidR="00AC565D" w:rsidRDefault="00AC565D" w:rsidP="00734BDB">
      <w:pPr>
        <w:spacing w:after="0"/>
        <w:rPr>
          <w:b/>
          <w:bCs/>
          <w:sz w:val="24"/>
          <w:szCs w:val="24"/>
        </w:rPr>
        <w:sectPr w:rsidR="00AC565D" w:rsidSect="00886E4A">
          <w:headerReference w:type="default" r:id="rId14"/>
          <w:footerReference w:type="default" r:id="rId15"/>
          <w:pgSz w:w="12240" w:h="15840" w:code="130"/>
          <w:pgMar w:top="567" w:right="1418" w:bottom="1418" w:left="1418" w:header="709" w:footer="709" w:gutter="0"/>
          <w:cols w:space="708"/>
          <w:docGrid w:linePitch="360"/>
        </w:sectPr>
      </w:pPr>
    </w:p>
    <w:p w:rsidR="00AC565D" w:rsidRDefault="00AC565D" w:rsidP="00734BDB">
      <w:pPr>
        <w:spacing w:after="0"/>
        <w:jc w:val="right"/>
        <w:rPr>
          <w:b/>
          <w:bCs/>
          <w:sz w:val="24"/>
          <w:szCs w:val="24"/>
        </w:rPr>
      </w:pPr>
      <w:r w:rsidRPr="00BB22C6">
        <w:rPr>
          <w:b/>
          <w:bCs/>
          <w:sz w:val="24"/>
          <w:szCs w:val="24"/>
        </w:rPr>
        <w:lastRenderedPageBreak/>
        <w:t>OMAR HUMBERTO VILLAMIL MUNEVAR</w:t>
      </w:r>
    </w:p>
    <w:p w:rsidR="00AC565D" w:rsidRPr="00BB22C6" w:rsidRDefault="00AC565D" w:rsidP="00734BDB">
      <w:pPr>
        <w:spacing w:after="0"/>
        <w:jc w:val="right"/>
        <w:rPr>
          <w:b/>
          <w:bCs/>
          <w:sz w:val="24"/>
          <w:szCs w:val="24"/>
        </w:rPr>
      </w:pPr>
      <w:r>
        <w:rPr>
          <w:b/>
          <w:bCs/>
          <w:sz w:val="24"/>
          <w:szCs w:val="24"/>
        </w:rPr>
        <w:t>W</w:t>
      </w:r>
      <w:r w:rsidRPr="00BB22C6">
        <w:rPr>
          <w:b/>
          <w:bCs/>
          <w:sz w:val="24"/>
          <w:szCs w:val="24"/>
        </w:rPr>
        <w:t>ILMAR ANCISAR TRIANA GONZALEZ</w:t>
      </w:r>
    </w:p>
    <w:p w:rsidR="00AC565D" w:rsidRPr="00BB22C6" w:rsidRDefault="00AC565D" w:rsidP="00734BDB">
      <w:pPr>
        <w:spacing w:after="0"/>
        <w:jc w:val="right"/>
        <w:rPr>
          <w:b/>
          <w:bCs/>
          <w:sz w:val="24"/>
          <w:szCs w:val="24"/>
        </w:rPr>
      </w:pPr>
      <w:r w:rsidRPr="00BB22C6">
        <w:rPr>
          <w:b/>
          <w:bCs/>
          <w:sz w:val="24"/>
          <w:szCs w:val="24"/>
        </w:rPr>
        <w:t>JESUS ANTONIO CASTILLO RONCANCIO JUAN CARLOS PAEZ VALDERRAMA</w:t>
      </w:r>
    </w:p>
    <w:p w:rsidR="00AC565D" w:rsidRDefault="008104E8" w:rsidP="00734BDB">
      <w:pPr>
        <w:spacing w:after="0"/>
        <w:rPr>
          <w:b/>
          <w:bCs/>
          <w:sz w:val="24"/>
          <w:szCs w:val="24"/>
        </w:rPr>
      </w:pPr>
      <w:r>
        <w:rPr>
          <w:b/>
          <w:bCs/>
          <w:sz w:val="24"/>
          <w:szCs w:val="24"/>
        </w:rPr>
        <w:t xml:space="preserve">GUILLERMO ALEXANDER PÉREZ </w:t>
      </w:r>
      <w:r w:rsidR="00AC565D" w:rsidRPr="00BB22C6">
        <w:rPr>
          <w:b/>
          <w:bCs/>
          <w:sz w:val="24"/>
          <w:szCs w:val="24"/>
        </w:rPr>
        <w:tab/>
      </w:r>
    </w:p>
    <w:p w:rsidR="00AC565D" w:rsidRDefault="00AC565D" w:rsidP="00734BDB">
      <w:pPr>
        <w:spacing w:after="0"/>
        <w:rPr>
          <w:b/>
          <w:bCs/>
          <w:sz w:val="24"/>
          <w:szCs w:val="24"/>
        </w:rPr>
      </w:pPr>
      <w:r w:rsidRPr="00BB22C6">
        <w:rPr>
          <w:b/>
          <w:bCs/>
          <w:sz w:val="24"/>
          <w:szCs w:val="24"/>
        </w:rPr>
        <w:t>JOSÉ TOMÁS MERCHÁN FRESNO</w:t>
      </w:r>
      <w:r w:rsidRPr="00BB22C6">
        <w:rPr>
          <w:b/>
          <w:bCs/>
          <w:sz w:val="24"/>
          <w:szCs w:val="24"/>
        </w:rPr>
        <w:tab/>
      </w:r>
    </w:p>
    <w:p w:rsidR="00AC565D" w:rsidRPr="00BB22C6" w:rsidRDefault="00AC565D" w:rsidP="00734BDB">
      <w:pPr>
        <w:spacing w:after="0"/>
        <w:rPr>
          <w:b/>
          <w:bCs/>
          <w:sz w:val="24"/>
          <w:szCs w:val="24"/>
        </w:rPr>
      </w:pPr>
      <w:r w:rsidRPr="00BB22C6">
        <w:rPr>
          <w:b/>
          <w:bCs/>
          <w:sz w:val="24"/>
          <w:szCs w:val="24"/>
        </w:rPr>
        <w:lastRenderedPageBreak/>
        <w:t>ELSA MILENA ORTEGA PINILLA</w:t>
      </w:r>
    </w:p>
    <w:p w:rsidR="00AC565D" w:rsidRPr="00116911" w:rsidRDefault="00AC565D" w:rsidP="00734BDB">
      <w:pPr>
        <w:spacing w:after="0"/>
        <w:rPr>
          <w:b/>
          <w:bCs/>
          <w:sz w:val="24"/>
          <w:szCs w:val="24"/>
          <w:lang w:val="pt-BR"/>
        </w:rPr>
      </w:pPr>
      <w:r w:rsidRPr="00116911">
        <w:rPr>
          <w:b/>
          <w:bCs/>
          <w:sz w:val="24"/>
          <w:szCs w:val="24"/>
          <w:lang w:val="pt-BR"/>
        </w:rPr>
        <w:t>MILTON EDILBERTO CUELLAR MARTINEZ</w:t>
      </w:r>
    </w:p>
    <w:p w:rsidR="00AC565D" w:rsidRPr="008104E8" w:rsidRDefault="00AC565D" w:rsidP="00734BDB">
      <w:pPr>
        <w:spacing w:after="0"/>
        <w:rPr>
          <w:b/>
          <w:bCs/>
          <w:sz w:val="24"/>
          <w:szCs w:val="24"/>
          <w:lang w:val="pt-BR"/>
        </w:rPr>
      </w:pPr>
      <w:r w:rsidRPr="008104E8">
        <w:rPr>
          <w:b/>
          <w:bCs/>
          <w:sz w:val="24"/>
          <w:szCs w:val="24"/>
          <w:lang w:val="pt-BR"/>
        </w:rPr>
        <w:t>PEDRO NEL ESPITIA POVEDA</w:t>
      </w:r>
    </w:p>
    <w:p w:rsidR="008104E8" w:rsidRPr="008104E8" w:rsidRDefault="008104E8" w:rsidP="00734BDB">
      <w:pPr>
        <w:spacing w:after="0"/>
        <w:rPr>
          <w:b/>
          <w:bCs/>
          <w:sz w:val="24"/>
          <w:szCs w:val="24"/>
          <w:lang w:val="pt-BR"/>
        </w:rPr>
      </w:pPr>
      <w:r w:rsidRPr="008104E8">
        <w:rPr>
          <w:b/>
          <w:bCs/>
          <w:sz w:val="24"/>
          <w:szCs w:val="24"/>
          <w:lang w:val="pt-BR"/>
        </w:rPr>
        <w:t>GIOVANNY SALINAS ROZO</w:t>
      </w:r>
    </w:p>
    <w:p w:rsidR="00AC565D" w:rsidRPr="008104E8" w:rsidRDefault="00AC565D" w:rsidP="00734BDB">
      <w:pPr>
        <w:spacing w:after="0"/>
        <w:rPr>
          <w:b/>
          <w:bCs/>
          <w:color w:val="FF0000"/>
          <w:sz w:val="24"/>
          <w:szCs w:val="24"/>
          <w:lang w:val="pt-BR"/>
        </w:rPr>
      </w:pPr>
    </w:p>
    <w:p w:rsidR="00AC565D" w:rsidRPr="00116911" w:rsidRDefault="00AC565D" w:rsidP="00734BDB">
      <w:pPr>
        <w:spacing w:after="0"/>
        <w:jc w:val="both"/>
        <w:rPr>
          <w:b/>
          <w:bCs/>
          <w:sz w:val="24"/>
          <w:szCs w:val="24"/>
          <w:lang w:val="pt-BR"/>
        </w:rPr>
        <w:sectPr w:rsidR="00AC565D" w:rsidRPr="00116911" w:rsidSect="00B77D41">
          <w:type w:val="continuous"/>
          <w:pgSz w:w="12240" w:h="15840" w:code="130"/>
          <w:pgMar w:top="567" w:right="1418" w:bottom="1418" w:left="1418" w:header="709" w:footer="709" w:gutter="0"/>
          <w:cols w:num="2" w:space="708"/>
          <w:docGrid w:linePitch="360"/>
        </w:sectPr>
      </w:pPr>
    </w:p>
    <w:p w:rsidR="00AC565D" w:rsidRPr="00116911" w:rsidRDefault="00AC565D" w:rsidP="00734BDB">
      <w:pPr>
        <w:spacing w:after="0"/>
        <w:jc w:val="both"/>
        <w:rPr>
          <w:b/>
          <w:bCs/>
          <w:sz w:val="24"/>
          <w:szCs w:val="24"/>
          <w:lang w:val="pt-BR"/>
        </w:rPr>
      </w:pPr>
    </w:p>
    <w:p w:rsidR="00AC565D" w:rsidRPr="00116911" w:rsidRDefault="00AC565D" w:rsidP="00734BDB">
      <w:pPr>
        <w:spacing w:after="0"/>
        <w:jc w:val="both"/>
        <w:rPr>
          <w:b/>
          <w:bCs/>
          <w:sz w:val="24"/>
          <w:szCs w:val="24"/>
          <w:lang w:val="pt-BR"/>
        </w:rPr>
      </w:pPr>
    </w:p>
    <w:p w:rsidR="00AC565D" w:rsidRPr="00116911" w:rsidRDefault="00AC565D" w:rsidP="00734BDB">
      <w:pPr>
        <w:spacing w:after="0"/>
        <w:jc w:val="both"/>
        <w:rPr>
          <w:b/>
          <w:bCs/>
          <w:sz w:val="24"/>
          <w:szCs w:val="24"/>
          <w:lang w:val="pt-BR"/>
        </w:rPr>
      </w:pPr>
    </w:p>
    <w:p w:rsidR="00AC565D" w:rsidRPr="00116911" w:rsidRDefault="00AC565D" w:rsidP="00734BDB">
      <w:pPr>
        <w:jc w:val="center"/>
        <w:rPr>
          <w:b/>
          <w:bCs/>
          <w:sz w:val="24"/>
          <w:szCs w:val="24"/>
          <w:lang w:val="pt-BR"/>
        </w:rPr>
      </w:pPr>
      <w:r w:rsidRPr="00116911">
        <w:rPr>
          <w:b/>
          <w:bCs/>
          <w:sz w:val="24"/>
          <w:szCs w:val="24"/>
          <w:lang w:val="pt-BR"/>
        </w:rPr>
        <w:lastRenderedPageBreak/>
        <w:t>CONSEJO TERRITORIAL DE PLANEACIÓN</w:t>
      </w:r>
    </w:p>
    <w:p w:rsidR="00AC565D" w:rsidRPr="00116911" w:rsidRDefault="00AC565D" w:rsidP="00734BDB">
      <w:pPr>
        <w:jc w:val="center"/>
        <w:rPr>
          <w:b/>
          <w:bCs/>
          <w:sz w:val="20"/>
          <w:szCs w:val="20"/>
          <w:lang w:val="pt-BR"/>
        </w:rPr>
      </w:pPr>
      <w:r w:rsidRPr="00116911">
        <w:rPr>
          <w:b/>
          <w:bCs/>
          <w:sz w:val="20"/>
          <w:szCs w:val="20"/>
          <w:lang w:val="pt-BR"/>
        </w:rPr>
        <w:t>WILLIAM IVAN NORATO LUQUE – PRESIDENTE (SECTOR ORGANIZACIONES CULTURALES)</w:t>
      </w:r>
    </w:p>
    <w:p w:rsidR="00AC565D" w:rsidRPr="00116911" w:rsidRDefault="00AC565D" w:rsidP="00734BDB">
      <w:pPr>
        <w:jc w:val="center"/>
        <w:rPr>
          <w:b/>
          <w:bCs/>
          <w:sz w:val="20"/>
          <w:szCs w:val="20"/>
          <w:lang w:val="pt-BR"/>
        </w:rPr>
      </w:pPr>
      <w:r w:rsidRPr="00116911">
        <w:rPr>
          <w:b/>
          <w:bCs/>
          <w:sz w:val="20"/>
          <w:szCs w:val="20"/>
          <w:lang w:val="pt-BR"/>
        </w:rPr>
        <w:t>ANGELA MARCELA CARDONA SÁNCHEZ – VICEPRESIDENTE (SECTOR PROFESIONALES)</w:t>
      </w:r>
    </w:p>
    <w:p w:rsidR="00AC565D" w:rsidRPr="00116911" w:rsidRDefault="00AC565D" w:rsidP="00734BDB">
      <w:pPr>
        <w:jc w:val="center"/>
        <w:rPr>
          <w:b/>
          <w:bCs/>
          <w:sz w:val="20"/>
          <w:szCs w:val="20"/>
          <w:lang w:val="pt-BR"/>
        </w:rPr>
      </w:pPr>
      <w:r w:rsidRPr="00116911">
        <w:rPr>
          <w:b/>
          <w:bCs/>
          <w:sz w:val="20"/>
          <w:szCs w:val="20"/>
          <w:lang w:val="pt-BR"/>
        </w:rPr>
        <w:t>JOSE GABRIEL CORREDOR – SECRETARIO  (SECTOR ORGANIZACIONES COMUNALES)</w:t>
      </w:r>
    </w:p>
    <w:p w:rsidR="00AC565D" w:rsidRPr="00116911" w:rsidRDefault="00AC565D" w:rsidP="00734BDB">
      <w:pPr>
        <w:spacing w:line="240" w:lineRule="exact"/>
        <w:jc w:val="center"/>
        <w:rPr>
          <w:sz w:val="20"/>
          <w:szCs w:val="20"/>
          <w:lang w:val="pt-BR"/>
        </w:rPr>
      </w:pPr>
      <w:r w:rsidRPr="00116911">
        <w:rPr>
          <w:sz w:val="20"/>
          <w:szCs w:val="20"/>
          <w:lang w:val="pt-BR"/>
        </w:rPr>
        <w:t>YOLIMA ESCOBAR – SECTOR ECONÓMICO</w:t>
      </w:r>
    </w:p>
    <w:p w:rsidR="00AC565D" w:rsidRPr="00116911" w:rsidRDefault="00AC565D" w:rsidP="00734BDB">
      <w:pPr>
        <w:spacing w:line="240" w:lineRule="exact"/>
        <w:jc w:val="center"/>
        <w:rPr>
          <w:sz w:val="20"/>
          <w:szCs w:val="20"/>
          <w:lang w:val="pt-BR"/>
        </w:rPr>
      </w:pPr>
      <w:r w:rsidRPr="00116911">
        <w:rPr>
          <w:sz w:val="20"/>
          <w:szCs w:val="20"/>
          <w:lang w:val="pt-BR"/>
        </w:rPr>
        <w:t>NICOLÁS DURÁN LOZANO – SECTOR MICROEMPRESARIOS</w:t>
      </w:r>
    </w:p>
    <w:p w:rsidR="00AC565D" w:rsidRPr="00116911" w:rsidRDefault="00AC565D" w:rsidP="00734BDB">
      <w:pPr>
        <w:spacing w:line="240" w:lineRule="exact"/>
        <w:jc w:val="center"/>
        <w:rPr>
          <w:sz w:val="20"/>
          <w:szCs w:val="20"/>
          <w:lang w:val="pt-BR"/>
        </w:rPr>
      </w:pPr>
      <w:r w:rsidRPr="00116911">
        <w:rPr>
          <w:sz w:val="20"/>
          <w:szCs w:val="20"/>
          <w:lang w:val="pt-BR"/>
        </w:rPr>
        <w:t>FILEMÓN ROZO VILLAMIL – SECTOR CONSEJO MUNICIPAL DE DESARROLLO RURAL</w:t>
      </w:r>
    </w:p>
    <w:p w:rsidR="00AC565D" w:rsidRPr="00116911" w:rsidRDefault="00AC565D" w:rsidP="00734BDB">
      <w:pPr>
        <w:spacing w:line="240" w:lineRule="exact"/>
        <w:jc w:val="center"/>
        <w:rPr>
          <w:sz w:val="20"/>
          <w:szCs w:val="20"/>
          <w:lang w:val="pt-BR"/>
        </w:rPr>
      </w:pPr>
      <w:r w:rsidRPr="00116911">
        <w:rPr>
          <w:sz w:val="20"/>
          <w:szCs w:val="20"/>
          <w:lang w:val="pt-BR"/>
        </w:rPr>
        <w:t>MAURICIO BULLA - SECTOR CONSEJO MUNICIPAL DE DESARROLLO RURAL</w:t>
      </w:r>
    </w:p>
    <w:p w:rsidR="00AC565D" w:rsidRPr="00116911" w:rsidRDefault="00AC565D" w:rsidP="00734BDB">
      <w:pPr>
        <w:spacing w:line="240" w:lineRule="exact"/>
        <w:jc w:val="center"/>
        <w:rPr>
          <w:sz w:val="20"/>
          <w:szCs w:val="20"/>
          <w:lang w:val="pt-BR"/>
        </w:rPr>
      </w:pPr>
      <w:r w:rsidRPr="00116911">
        <w:rPr>
          <w:sz w:val="20"/>
          <w:szCs w:val="20"/>
          <w:lang w:val="pt-BR"/>
        </w:rPr>
        <w:t>MARIA DEL TRANSITO RODRIGUEZ - SECTOR CONSEJO MUNICIPAL DE DESARROLLO RURAL</w:t>
      </w:r>
    </w:p>
    <w:p w:rsidR="00AC565D" w:rsidRPr="00116911" w:rsidRDefault="00AC565D" w:rsidP="00734BDB">
      <w:pPr>
        <w:spacing w:line="240" w:lineRule="exact"/>
        <w:jc w:val="center"/>
        <w:rPr>
          <w:sz w:val="20"/>
          <w:szCs w:val="20"/>
          <w:lang w:val="pt-BR"/>
        </w:rPr>
      </w:pPr>
      <w:r w:rsidRPr="00116911">
        <w:rPr>
          <w:sz w:val="20"/>
          <w:szCs w:val="20"/>
          <w:lang w:val="pt-BR"/>
        </w:rPr>
        <w:t>EDILBERTO FAGUA – SECTOR TRABAJADORES SINDICALIZADOS</w:t>
      </w:r>
    </w:p>
    <w:p w:rsidR="00AC565D" w:rsidRPr="00116911" w:rsidRDefault="00AC565D" w:rsidP="00734BDB">
      <w:pPr>
        <w:spacing w:line="240" w:lineRule="exact"/>
        <w:jc w:val="center"/>
        <w:rPr>
          <w:sz w:val="20"/>
          <w:szCs w:val="20"/>
          <w:lang w:val="pt-BR"/>
        </w:rPr>
      </w:pPr>
      <w:r w:rsidRPr="00116911">
        <w:rPr>
          <w:sz w:val="20"/>
          <w:szCs w:val="20"/>
          <w:lang w:val="pt-BR"/>
        </w:rPr>
        <w:t>IMELDA FORERO – SECTOR  TRABAJADORES INFORMALES</w:t>
      </w:r>
    </w:p>
    <w:p w:rsidR="00AC565D" w:rsidRPr="00116911" w:rsidRDefault="00AC565D" w:rsidP="00734BDB">
      <w:pPr>
        <w:spacing w:line="240" w:lineRule="exact"/>
        <w:jc w:val="center"/>
        <w:rPr>
          <w:sz w:val="20"/>
          <w:szCs w:val="20"/>
          <w:lang w:val="pt-BR"/>
        </w:rPr>
      </w:pPr>
      <w:r w:rsidRPr="00116911">
        <w:rPr>
          <w:sz w:val="20"/>
          <w:szCs w:val="20"/>
          <w:lang w:val="pt-BR"/>
        </w:rPr>
        <w:t>ARMANDO IBAÑEZ – SECTOR  TRABAJADORES INDEPENDIENTES</w:t>
      </w:r>
    </w:p>
    <w:p w:rsidR="00AC565D" w:rsidRPr="00116911" w:rsidRDefault="00AC565D" w:rsidP="00734BDB">
      <w:pPr>
        <w:spacing w:line="240" w:lineRule="exact"/>
        <w:jc w:val="center"/>
        <w:rPr>
          <w:sz w:val="20"/>
          <w:szCs w:val="20"/>
          <w:lang w:val="pt-BR"/>
        </w:rPr>
      </w:pPr>
      <w:r w:rsidRPr="00116911">
        <w:rPr>
          <w:sz w:val="20"/>
          <w:szCs w:val="20"/>
          <w:lang w:val="pt-BR"/>
        </w:rPr>
        <w:t>CLAUDIA PATRICIA CASTILLO – SECTOR  INSTITUCIONES EDUCATIVAS PRIVADAS</w:t>
      </w:r>
    </w:p>
    <w:p w:rsidR="00AC565D" w:rsidRPr="00116911" w:rsidRDefault="00AC565D" w:rsidP="00734BDB">
      <w:pPr>
        <w:spacing w:line="240" w:lineRule="exact"/>
        <w:jc w:val="center"/>
        <w:rPr>
          <w:sz w:val="20"/>
          <w:szCs w:val="20"/>
          <w:lang w:val="pt-BR"/>
        </w:rPr>
      </w:pPr>
      <w:r w:rsidRPr="00116911">
        <w:rPr>
          <w:sz w:val="20"/>
          <w:szCs w:val="20"/>
          <w:lang w:val="pt-BR"/>
        </w:rPr>
        <w:t>PAULA ESTRADA CALVERA – SECTOR  ESTUDIANTES DE SECUNDARIA</w:t>
      </w:r>
    </w:p>
    <w:p w:rsidR="00AC565D" w:rsidRPr="00116911" w:rsidRDefault="00AC565D" w:rsidP="00734BDB">
      <w:pPr>
        <w:spacing w:line="240" w:lineRule="exact"/>
        <w:jc w:val="center"/>
        <w:rPr>
          <w:sz w:val="20"/>
          <w:szCs w:val="20"/>
          <w:lang w:val="pt-BR"/>
        </w:rPr>
      </w:pPr>
      <w:r w:rsidRPr="00116911">
        <w:rPr>
          <w:sz w:val="20"/>
          <w:szCs w:val="20"/>
          <w:lang w:val="pt-BR"/>
        </w:rPr>
        <w:t>JHOLMAN CASTELLANOS BUITRAGO – SECTOR ESTUDIANTES UNIVERSITARIOS</w:t>
      </w:r>
    </w:p>
    <w:p w:rsidR="00AC565D" w:rsidRPr="00116911" w:rsidRDefault="00AC565D" w:rsidP="00734BDB">
      <w:pPr>
        <w:spacing w:line="240" w:lineRule="exact"/>
        <w:jc w:val="center"/>
        <w:rPr>
          <w:sz w:val="20"/>
          <w:szCs w:val="20"/>
          <w:lang w:val="pt-BR"/>
        </w:rPr>
      </w:pPr>
      <w:r w:rsidRPr="00116911">
        <w:rPr>
          <w:sz w:val="20"/>
          <w:szCs w:val="20"/>
          <w:lang w:val="pt-BR"/>
        </w:rPr>
        <w:t>ZAMIR NAGE- SECTOR ORGANIZACIONES COMUNALES</w:t>
      </w:r>
    </w:p>
    <w:p w:rsidR="00AC565D" w:rsidRPr="0086434A" w:rsidRDefault="00AC565D" w:rsidP="00734BDB">
      <w:pPr>
        <w:spacing w:line="240" w:lineRule="exact"/>
        <w:jc w:val="center"/>
        <w:rPr>
          <w:sz w:val="20"/>
          <w:szCs w:val="20"/>
        </w:rPr>
      </w:pPr>
      <w:r w:rsidRPr="0086434A">
        <w:rPr>
          <w:sz w:val="20"/>
          <w:szCs w:val="20"/>
        </w:rPr>
        <w:t>ESTRELLA SANCHEZ – SECTOR ORGANIZACIONES DE MUJERES</w:t>
      </w:r>
    </w:p>
    <w:p w:rsidR="00AC565D" w:rsidRPr="0086434A" w:rsidRDefault="00AC565D" w:rsidP="00734BDB">
      <w:pPr>
        <w:spacing w:line="240" w:lineRule="exact"/>
        <w:jc w:val="center"/>
        <w:rPr>
          <w:sz w:val="20"/>
          <w:szCs w:val="20"/>
        </w:rPr>
      </w:pPr>
      <w:r w:rsidRPr="0086434A">
        <w:rPr>
          <w:sz w:val="20"/>
          <w:szCs w:val="20"/>
        </w:rPr>
        <w:t>YOLANDA ROJAS – SECTOR ORGANIZACIONES DE MUJERES</w:t>
      </w:r>
    </w:p>
    <w:p w:rsidR="00AC565D" w:rsidRPr="0086434A" w:rsidRDefault="00AC565D" w:rsidP="00734BDB">
      <w:pPr>
        <w:spacing w:line="240" w:lineRule="exact"/>
        <w:jc w:val="center"/>
        <w:rPr>
          <w:sz w:val="20"/>
          <w:szCs w:val="20"/>
        </w:rPr>
      </w:pPr>
      <w:r w:rsidRPr="0086434A">
        <w:rPr>
          <w:sz w:val="20"/>
          <w:szCs w:val="20"/>
        </w:rPr>
        <w:t>LINA CORTES – SECTOR ORGANIZACIONES NO GUBERNAMENTALES</w:t>
      </w:r>
    </w:p>
    <w:p w:rsidR="00AC565D" w:rsidRPr="0086434A" w:rsidRDefault="00AC565D" w:rsidP="00734BDB">
      <w:pPr>
        <w:spacing w:line="240" w:lineRule="exact"/>
        <w:jc w:val="center"/>
        <w:rPr>
          <w:sz w:val="20"/>
          <w:szCs w:val="20"/>
        </w:rPr>
      </w:pPr>
      <w:r w:rsidRPr="0086434A">
        <w:rPr>
          <w:sz w:val="20"/>
          <w:szCs w:val="20"/>
        </w:rPr>
        <w:t>GERMAN ARNOLD RODRIGUEZ – CLERO</w:t>
      </w:r>
    </w:p>
    <w:p w:rsidR="00AC565D" w:rsidRPr="0086434A" w:rsidRDefault="00AC565D" w:rsidP="00734BDB">
      <w:pPr>
        <w:spacing w:line="240" w:lineRule="exact"/>
        <w:jc w:val="center"/>
        <w:rPr>
          <w:sz w:val="20"/>
          <w:szCs w:val="20"/>
        </w:rPr>
      </w:pPr>
      <w:r w:rsidRPr="0086434A">
        <w:rPr>
          <w:sz w:val="20"/>
          <w:szCs w:val="20"/>
        </w:rPr>
        <w:t>NORBEY AYA – OTRAS ORGANIZACIONES RELIGIOSAS</w:t>
      </w:r>
    </w:p>
    <w:p w:rsidR="00AC565D" w:rsidRPr="0086434A" w:rsidRDefault="00AC565D" w:rsidP="00734BDB">
      <w:pPr>
        <w:spacing w:line="240" w:lineRule="exact"/>
        <w:jc w:val="center"/>
        <w:rPr>
          <w:sz w:val="20"/>
          <w:szCs w:val="20"/>
        </w:rPr>
      </w:pPr>
      <w:r w:rsidRPr="0086434A">
        <w:rPr>
          <w:sz w:val="20"/>
          <w:szCs w:val="20"/>
        </w:rPr>
        <w:t>OLDER EFRAIN PEÑA MURILLO – ENTES DEPORTIVOS</w:t>
      </w:r>
    </w:p>
    <w:p w:rsidR="00AC565D" w:rsidRPr="0086434A" w:rsidRDefault="00AC565D" w:rsidP="00734BDB">
      <w:pPr>
        <w:spacing w:line="240" w:lineRule="exact"/>
        <w:jc w:val="center"/>
        <w:rPr>
          <w:sz w:val="20"/>
          <w:szCs w:val="20"/>
        </w:rPr>
      </w:pPr>
      <w:r w:rsidRPr="0086434A">
        <w:rPr>
          <w:sz w:val="20"/>
          <w:szCs w:val="20"/>
        </w:rPr>
        <w:t>HECTOR URIEL PARRA – SECTOR DISCAPACITADOS</w:t>
      </w:r>
    </w:p>
    <w:p w:rsidR="00AC565D" w:rsidRPr="0086434A" w:rsidRDefault="00AC565D" w:rsidP="00734BDB">
      <w:pPr>
        <w:spacing w:line="240" w:lineRule="exact"/>
        <w:jc w:val="center"/>
        <w:rPr>
          <w:sz w:val="20"/>
          <w:szCs w:val="20"/>
        </w:rPr>
      </w:pPr>
      <w:r w:rsidRPr="0086434A">
        <w:rPr>
          <w:sz w:val="20"/>
          <w:szCs w:val="20"/>
        </w:rPr>
        <w:t>DAVID SARMIENTO – SECTOR ECOLÓGICO</w:t>
      </w:r>
    </w:p>
    <w:p w:rsidR="00317380" w:rsidRDefault="00AC565D" w:rsidP="00317380">
      <w:pPr>
        <w:spacing w:line="240" w:lineRule="exact"/>
        <w:jc w:val="center"/>
        <w:rPr>
          <w:sz w:val="20"/>
          <w:szCs w:val="20"/>
        </w:rPr>
      </w:pPr>
      <w:r w:rsidRPr="0086434A">
        <w:rPr>
          <w:sz w:val="20"/>
          <w:szCs w:val="20"/>
        </w:rPr>
        <w:t>JESÚS MARIA MEDINA – SECTOR ENTIDADES FINANCIERAS</w:t>
      </w:r>
    </w:p>
    <w:p w:rsidR="006A2DDF" w:rsidRDefault="006A2DDF" w:rsidP="00317380">
      <w:pPr>
        <w:spacing w:line="240" w:lineRule="exact"/>
        <w:jc w:val="center"/>
        <w:rPr>
          <w:caps/>
          <w:sz w:val="20"/>
          <w:szCs w:val="20"/>
        </w:rPr>
      </w:pPr>
    </w:p>
    <w:p w:rsidR="00AC565D" w:rsidRDefault="00AC565D" w:rsidP="00317380">
      <w:pPr>
        <w:spacing w:line="240" w:lineRule="exact"/>
        <w:jc w:val="center"/>
        <w:rPr>
          <w:b/>
          <w:bCs/>
          <w:sz w:val="24"/>
          <w:szCs w:val="24"/>
        </w:rPr>
      </w:pPr>
      <w:r w:rsidRPr="00602B3A">
        <w:rPr>
          <w:b/>
          <w:bCs/>
          <w:sz w:val="24"/>
          <w:szCs w:val="24"/>
        </w:rPr>
        <w:lastRenderedPageBreak/>
        <w:t>PRESENTACIÓN</w:t>
      </w:r>
    </w:p>
    <w:p w:rsidR="00AC565D" w:rsidRPr="00602B3A" w:rsidRDefault="00317380" w:rsidP="003C2D62">
      <w:pPr>
        <w:jc w:val="both"/>
        <w:rPr>
          <w:sz w:val="24"/>
          <w:szCs w:val="24"/>
        </w:rPr>
      </w:pPr>
      <w:r>
        <w:rPr>
          <w:sz w:val="24"/>
          <w:szCs w:val="24"/>
        </w:rPr>
        <w:t>A</w:t>
      </w:r>
      <w:r w:rsidR="00AC565D" w:rsidRPr="00602B3A">
        <w:rPr>
          <w:sz w:val="24"/>
          <w:szCs w:val="24"/>
        </w:rPr>
        <w:t>preciados conciudadanos,</w:t>
      </w:r>
    </w:p>
    <w:p w:rsidR="00AC565D" w:rsidRPr="00602B3A" w:rsidRDefault="00AC565D" w:rsidP="003C2D62">
      <w:pPr>
        <w:jc w:val="both"/>
        <w:rPr>
          <w:sz w:val="24"/>
          <w:szCs w:val="24"/>
        </w:rPr>
      </w:pPr>
      <w:r w:rsidRPr="00602B3A">
        <w:rPr>
          <w:sz w:val="24"/>
          <w:szCs w:val="24"/>
        </w:rPr>
        <w:t>El Plan de Desarrollo “</w:t>
      </w:r>
      <w:r w:rsidRPr="00602B3A">
        <w:rPr>
          <w:b/>
          <w:bCs/>
          <w:caps/>
          <w:sz w:val="24"/>
          <w:szCs w:val="24"/>
        </w:rPr>
        <w:t>la experiencia de un buen Gobierno</w:t>
      </w:r>
      <w:r w:rsidRPr="00602B3A">
        <w:rPr>
          <w:sz w:val="24"/>
          <w:szCs w:val="24"/>
        </w:rPr>
        <w:t>” 2012-2015, es el resultado de una amplia consulta ciudadana, donde esta Administración recopiló de manera muy especial las necesidades más sentidas de nuestra gente.</w:t>
      </w:r>
    </w:p>
    <w:p w:rsidR="00AC565D" w:rsidRPr="00602B3A" w:rsidRDefault="00AC565D" w:rsidP="003C2D62">
      <w:pPr>
        <w:jc w:val="both"/>
        <w:rPr>
          <w:sz w:val="24"/>
          <w:szCs w:val="24"/>
        </w:rPr>
      </w:pPr>
      <w:r w:rsidRPr="00602B3A">
        <w:rPr>
          <w:sz w:val="24"/>
          <w:szCs w:val="24"/>
        </w:rPr>
        <w:t>Agradezco a la sociedad civil por su activa participación en la construcción de este proyecto Plan de Desarrollo,  que vislumbra  el camino que debemos recorrer en este cuatrienio.</w:t>
      </w:r>
    </w:p>
    <w:p w:rsidR="00AC565D" w:rsidRPr="00602B3A" w:rsidRDefault="00AC565D" w:rsidP="003C2D62">
      <w:pPr>
        <w:jc w:val="both"/>
        <w:rPr>
          <w:sz w:val="24"/>
          <w:szCs w:val="24"/>
        </w:rPr>
      </w:pPr>
      <w:r w:rsidRPr="00602B3A">
        <w:rPr>
          <w:sz w:val="24"/>
          <w:szCs w:val="24"/>
        </w:rPr>
        <w:t>En este documento se encuentran los sueños que como Chiquinquireños en algún momento, desde algún lugar, o mejor en nuestro diario vivir, anhelamos intensamente, esa retribución de la que siempre hemos escuchado hablar y a través  del tiempo se ha venido difuminando.</w:t>
      </w:r>
    </w:p>
    <w:p w:rsidR="00AC565D" w:rsidRPr="00602B3A" w:rsidRDefault="00AC565D" w:rsidP="003C2D62">
      <w:pPr>
        <w:jc w:val="both"/>
        <w:rPr>
          <w:sz w:val="24"/>
          <w:szCs w:val="24"/>
        </w:rPr>
      </w:pPr>
      <w:r w:rsidRPr="00602B3A">
        <w:rPr>
          <w:sz w:val="24"/>
          <w:szCs w:val="24"/>
        </w:rPr>
        <w:t xml:space="preserve">El Plan recoge el pensamiento y el sentir de sectores sociales, políticos y económicos que coinciden en la necesidad de construir una ciudad organizada, incluyente, sostenible,  emprendedora, competitiva e integrada a la Región, al País y al Mundo. </w:t>
      </w:r>
    </w:p>
    <w:p w:rsidR="00AC565D" w:rsidRPr="00602B3A" w:rsidRDefault="00AC565D" w:rsidP="003C2D62">
      <w:pPr>
        <w:jc w:val="both"/>
        <w:rPr>
          <w:sz w:val="24"/>
          <w:szCs w:val="24"/>
        </w:rPr>
      </w:pPr>
      <w:r w:rsidRPr="00602B3A">
        <w:rPr>
          <w:sz w:val="24"/>
          <w:szCs w:val="24"/>
        </w:rPr>
        <w:t>Resalto los 9 encuentros ciudadanos en las diferentes comunas y corregimientos donde se contó con la participación activa de los diferentes grupos sociales y económicos de la ciudad que consolidaron las principales necesidades. Se buscó la articulación con en el Programa de Gobierno, el Plan Nacional de Desarrollo, el Plan Departamental de Desarrollo, así como  los respectivos planes sectoriales a nivel nacional.</w:t>
      </w:r>
    </w:p>
    <w:p w:rsidR="00AC565D" w:rsidRPr="00602B3A" w:rsidRDefault="00AC565D" w:rsidP="003C2D62">
      <w:pPr>
        <w:jc w:val="both"/>
        <w:rPr>
          <w:sz w:val="24"/>
          <w:szCs w:val="24"/>
        </w:rPr>
      </w:pPr>
      <w:r w:rsidRPr="00602B3A">
        <w:rPr>
          <w:sz w:val="24"/>
          <w:szCs w:val="24"/>
        </w:rPr>
        <w:t xml:space="preserve">Hoy  quiero decir que aquí inician las oportunidades para todos, caminaremos por el sendero  que hemos diseñado y al final nos encontraremos con una ciudad renovada, donde el niño, el joven, el adulto y el abuelo hacen parte activa de los innumerables beneficios contemplados  en este Plan de Desarrollo que  se presenta a consideración  del  Honorable Concejo Municipal y de todos y cada uno de los ciudadanos Chiquinquireños de las áreas urbana y rural que han confiado en lo que representa su alcalde Nelson Orlando Rincón Sierra. </w:t>
      </w:r>
    </w:p>
    <w:p w:rsidR="00AC565D" w:rsidRPr="00602B3A" w:rsidRDefault="00AC565D" w:rsidP="003C2D62">
      <w:pPr>
        <w:jc w:val="both"/>
        <w:rPr>
          <w:sz w:val="24"/>
          <w:szCs w:val="24"/>
        </w:rPr>
      </w:pPr>
      <w:r w:rsidRPr="00602B3A">
        <w:rPr>
          <w:sz w:val="24"/>
          <w:szCs w:val="24"/>
        </w:rPr>
        <w:t xml:space="preserve">Como primer mandatario de esta Villa Republicana, es mi deber reconocer el compromiso, la dedicación  y el profesionalismo del Consejo Territorial de Planeación, puesto que  el Conceptuar sobre el proyecto Plan, trae consigo sugerencias y recomendaciones que acogimos, las cuales lo han fortalecido y complementado, por ello expreso mi gratitud. </w:t>
      </w:r>
    </w:p>
    <w:p w:rsidR="00AC565D" w:rsidRPr="00602B3A" w:rsidRDefault="00AC565D" w:rsidP="00E72EA6">
      <w:pPr>
        <w:jc w:val="both"/>
        <w:rPr>
          <w:sz w:val="24"/>
          <w:szCs w:val="24"/>
        </w:rPr>
      </w:pPr>
      <w:r w:rsidRPr="00602B3A">
        <w:rPr>
          <w:sz w:val="24"/>
          <w:szCs w:val="24"/>
        </w:rPr>
        <w:lastRenderedPageBreak/>
        <w:t>A la Dirección de Núcleo Educativo, las Autoridades Municipales, tales como la Corporación Autónoma Regional – CAR, ICBF,  Policía Nacional, Ejército Nacional, Fiscalía, agradezco los aportes y el tiempo destinado a este Proyecto.</w:t>
      </w:r>
    </w:p>
    <w:p w:rsidR="00AC565D" w:rsidRPr="00602B3A" w:rsidRDefault="00AC565D" w:rsidP="00E72EA6">
      <w:pPr>
        <w:jc w:val="both"/>
        <w:rPr>
          <w:sz w:val="24"/>
          <w:szCs w:val="24"/>
        </w:rPr>
      </w:pPr>
      <w:r w:rsidRPr="00602B3A">
        <w:rPr>
          <w:sz w:val="24"/>
          <w:szCs w:val="24"/>
        </w:rPr>
        <w:t>A mi equipo de trabajo, les reconozco su entrega, dinamismo, pujanza y compromiso en la confección de este ambicioso pero alcanzable Plan de Desarrollo.</w:t>
      </w:r>
    </w:p>
    <w:p w:rsidR="00AC565D" w:rsidRPr="00602B3A" w:rsidRDefault="00AC565D" w:rsidP="00E72EA6">
      <w:pPr>
        <w:jc w:val="both"/>
        <w:rPr>
          <w:sz w:val="24"/>
          <w:szCs w:val="24"/>
        </w:rPr>
      </w:pPr>
      <w:r w:rsidRPr="00602B3A">
        <w:rPr>
          <w:sz w:val="24"/>
          <w:szCs w:val="24"/>
        </w:rPr>
        <w:t xml:space="preserve">Convoco desde ahora a los Chiquinquireños para que sean garantes y nos ayuden a velar por el cumplimiento de nuestras metas. </w:t>
      </w:r>
    </w:p>
    <w:p w:rsidR="00AC565D" w:rsidRPr="00602B3A" w:rsidRDefault="00AC565D" w:rsidP="00E72EA6">
      <w:pPr>
        <w:jc w:val="both"/>
        <w:rPr>
          <w:sz w:val="24"/>
          <w:szCs w:val="24"/>
        </w:rPr>
      </w:pPr>
      <w:r w:rsidRPr="00602B3A">
        <w:rPr>
          <w:sz w:val="24"/>
          <w:szCs w:val="24"/>
        </w:rPr>
        <w:t>Por último, con la ayuda de Dios  y la Virgen de Chiquinquirá trabajaremos mancomunadamente porque la Experiencia de un Buen Gobierno nos conduzca hacia un mejor mañana para todos.</w:t>
      </w:r>
    </w:p>
    <w:p w:rsidR="00AC565D" w:rsidRPr="00602B3A" w:rsidRDefault="00AC565D" w:rsidP="00E72EA6">
      <w:pPr>
        <w:jc w:val="both"/>
        <w:rPr>
          <w:sz w:val="24"/>
          <w:szCs w:val="24"/>
        </w:rPr>
      </w:pPr>
      <w:r w:rsidRPr="00602B3A">
        <w:rPr>
          <w:sz w:val="24"/>
          <w:szCs w:val="24"/>
        </w:rPr>
        <w:t>Con aprecio y respeto,</w:t>
      </w:r>
    </w:p>
    <w:p w:rsidR="00AC565D" w:rsidRPr="00602B3A" w:rsidRDefault="00AC565D" w:rsidP="00E72EA6">
      <w:pPr>
        <w:jc w:val="both"/>
        <w:rPr>
          <w:b/>
          <w:bCs/>
          <w:sz w:val="24"/>
          <w:szCs w:val="24"/>
        </w:rPr>
      </w:pPr>
    </w:p>
    <w:p w:rsidR="00AC565D" w:rsidRPr="00602B3A" w:rsidRDefault="00AC565D" w:rsidP="00E72EA6">
      <w:pPr>
        <w:jc w:val="both"/>
        <w:rPr>
          <w:b/>
          <w:bCs/>
          <w:sz w:val="24"/>
          <w:szCs w:val="24"/>
        </w:rPr>
      </w:pPr>
    </w:p>
    <w:p w:rsidR="00AC565D" w:rsidRPr="00602B3A" w:rsidRDefault="00AC565D" w:rsidP="00E72EA6">
      <w:pPr>
        <w:jc w:val="both"/>
        <w:rPr>
          <w:b/>
          <w:bCs/>
          <w:sz w:val="24"/>
          <w:szCs w:val="24"/>
        </w:rPr>
      </w:pPr>
      <w:r w:rsidRPr="00602B3A">
        <w:rPr>
          <w:b/>
          <w:bCs/>
          <w:sz w:val="24"/>
          <w:szCs w:val="24"/>
        </w:rPr>
        <w:t>Nelson Orlando Rincón Sierra</w:t>
      </w:r>
    </w:p>
    <w:p w:rsidR="00AC565D" w:rsidRPr="00602B3A" w:rsidRDefault="00AC565D" w:rsidP="00E72EA6">
      <w:pPr>
        <w:jc w:val="both"/>
        <w:rPr>
          <w:b/>
          <w:bCs/>
          <w:sz w:val="24"/>
          <w:szCs w:val="24"/>
        </w:rPr>
      </w:pPr>
      <w:r w:rsidRPr="00602B3A">
        <w:rPr>
          <w:b/>
          <w:bCs/>
          <w:sz w:val="24"/>
          <w:szCs w:val="24"/>
        </w:rPr>
        <w:t>Alcalde Municipal</w:t>
      </w:r>
    </w:p>
    <w:p w:rsidR="00AC565D" w:rsidRPr="00602B3A" w:rsidRDefault="00AC565D" w:rsidP="00E72EA6">
      <w:pPr>
        <w:jc w:val="both"/>
        <w:rPr>
          <w:sz w:val="24"/>
          <w:szCs w:val="24"/>
        </w:rPr>
      </w:pPr>
    </w:p>
    <w:p w:rsidR="00AC565D" w:rsidRPr="00602B3A" w:rsidRDefault="00AC565D" w:rsidP="00E72EA6">
      <w:pPr>
        <w:jc w:val="both"/>
        <w:rPr>
          <w:sz w:val="24"/>
          <w:szCs w:val="24"/>
        </w:rPr>
      </w:pPr>
    </w:p>
    <w:p w:rsidR="00AC565D" w:rsidRPr="00602B3A" w:rsidRDefault="00AC565D">
      <w:pPr>
        <w:spacing w:after="0" w:line="240" w:lineRule="auto"/>
        <w:rPr>
          <w:sz w:val="24"/>
          <w:szCs w:val="24"/>
        </w:rPr>
      </w:pPr>
      <w:r w:rsidRPr="00602B3A">
        <w:rPr>
          <w:sz w:val="24"/>
          <w:szCs w:val="24"/>
        </w:rPr>
        <w:br w:type="page"/>
      </w:r>
    </w:p>
    <w:p w:rsidR="00AC565D" w:rsidRDefault="00AC565D" w:rsidP="00C102C0">
      <w:pPr>
        <w:pStyle w:val="TtulodeTDC"/>
        <w:jc w:val="center"/>
        <w:rPr>
          <w:rFonts w:ascii="Calibri" w:hAnsi="Calibri" w:cs="Calibri"/>
          <w:color w:val="auto"/>
        </w:rPr>
      </w:pPr>
      <w:r w:rsidRPr="00602B3A">
        <w:rPr>
          <w:rFonts w:ascii="Calibri" w:hAnsi="Calibri" w:cs="Calibri"/>
          <w:color w:val="auto"/>
        </w:rPr>
        <w:lastRenderedPageBreak/>
        <w:t>CONTENIDO</w:t>
      </w:r>
      <w:r w:rsidR="004D1F63">
        <w:rPr>
          <w:rFonts w:ascii="Calibri" w:hAnsi="Calibri" w:cs="Calibri"/>
          <w:color w:val="auto"/>
        </w:rPr>
        <w:tab/>
      </w:r>
    </w:p>
    <w:p w:rsidR="004D1F63" w:rsidRPr="004D1F63" w:rsidRDefault="004D1F63" w:rsidP="004D1F63">
      <w:pPr>
        <w:rPr>
          <w:lang w:val="es-ES" w:eastAsia="en-US"/>
        </w:rPr>
      </w:pPr>
    </w:p>
    <w:p w:rsidR="004D1F63" w:rsidRDefault="00000D1F">
      <w:pPr>
        <w:pStyle w:val="TDC3"/>
        <w:rPr>
          <w:rFonts w:asciiTheme="minorHAnsi" w:eastAsiaTheme="minorEastAsia" w:hAnsiTheme="minorHAnsi" w:cstheme="minorBidi"/>
          <w:noProof/>
          <w:sz w:val="22"/>
          <w:szCs w:val="22"/>
        </w:rPr>
      </w:pPr>
      <w:r w:rsidRPr="00000D1F">
        <w:fldChar w:fldCharType="begin"/>
      </w:r>
      <w:r w:rsidR="00AC565D" w:rsidRPr="00602B3A">
        <w:instrText xml:space="preserve"> TOC \o "1-3" \h \z \u </w:instrText>
      </w:r>
      <w:r w:rsidRPr="00000D1F">
        <w:fldChar w:fldCharType="separate"/>
      </w:r>
      <w:hyperlink w:anchor="_Toc326831519" w:history="1">
        <w:r w:rsidR="004D1F63" w:rsidRPr="00493DAB">
          <w:rPr>
            <w:rStyle w:val="Hipervnculo"/>
            <w:noProof/>
          </w:rPr>
          <w:t>Artículo 1°.Adóptese para el municipio de Chiquinquirá, el plan de desarrollo denominado “LA EXPERIENCIA DE UN BUEN GOBIERNO 2012-2015.”</w:t>
        </w:r>
        <w:r w:rsidR="004D1F63">
          <w:rPr>
            <w:noProof/>
            <w:webHidden/>
          </w:rPr>
          <w:tab/>
        </w:r>
        <w:r>
          <w:rPr>
            <w:noProof/>
            <w:webHidden/>
          </w:rPr>
          <w:fldChar w:fldCharType="begin"/>
        </w:r>
        <w:r w:rsidR="004D1F63">
          <w:rPr>
            <w:noProof/>
            <w:webHidden/>
          </w:rPr>
          <w:instrText xml:space="preserve"> PAGEREF _Toc326831519 \h </w:instrText>
        </w:r>
        <w:r>
          <w:rPr>
            <w:noProof/>
            <w:webHidden/>
          </w:rPr>
        </w:r>
        <w:r>
          <w:rPr>
            <w:noProof/>
            <w:webHidden/>
          </w:rPr>
          <w:fldChar w:fldCharType="separate"/>
        </w:r>
        <w:r w:rsidR="0070646C">
          <w:rPr>
            <w:noProof/>
            <w:webHidden/>
          </w:rPr>
          <w:t>14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0" w:history="1">
        <w:r w:rsidR="004D1F63" w:rsidRPr="00493DAB">
          <w:rPr>
            <w:rStyle w:val="Hipervnculo"/>
            <w:noProof/>
          </w:rPr>
          <w:t>Artículo 2.Capítulos del plan:</w:t>
        </w:r>
        <w:r w:rsidR="004D1F63">
          <w:rPr>
            <w:noProof/>
            <w:webHidden/>
          </w:rPr>
          <w:tab/>
        </w:r>
        <w:r>
          <w:rPr>
            <w:noProof/>
            <w:webHidden/>
          </w:rPr>
          <w:fldChar w:fldCharType="begin"/>
        </w:r>
        <w:r w:rsidR="004D1F63">
          <w:rPr>
            <w:noProof/>
            <w:webHidden/>
          </w:rPr>
          <w:instrText xml:space="preserve"> PAGEREF _Toc326831520 \h </w:instrText>
        </w:r>
        <w:r>
          <w:rPr>
            <w:noProof/>
            <w:webHidden/>
          </w:rPr>
        </w:r>
        <w:r>
          <w:rPr>
            <w:noProof/>
            <w:webHidden/>
          </w:rPr>
          <w:fldChar w:fldCharType="separate"/>
        </w:r>
        <w:r w:rsidR="0070646C">
          <w:rPr>
            <w:noProof/>
            <w:webHidden/>
          </w:rPr>
          <w:t>14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1" w:history="1">
        <w:r w:rsidR="004D1F63" w:rsidRPr="00493DAB">
          <w:rPr>
            <w:rStyle w:val="Hipervnculo"/>
            <w:noProof/>
          </w:rPr>
          <w:t>GENERALIDADES</w:t>
        </w:r>
        <w:r w:rsidR="004D1F63">
          <w:rPr>
            <w:noProof/>
            <w:webHidden/>
          </w:rPr>
          <w:tab/>
        </w:r>
        <w:r w:rsidR="004D1F63">
          <w:rPr>
            <w:noProof/>
            <w:webHidden/>
          </w:rPr>
          <w:tab/>
        </w:r>
        <w:r>
          <w:rPr>
            <w:noProof/>
            <w:webHidden/>
          </w:rPr>
          <w:fldChar w:fldCharType="begin"/>
        </w:r>
        <w:r w:rsidR="004D1F63">
          <w:rPr>
            <w:noProof/>
            <w:webHidden/>
          </w:rPr>
          <w:instrText xml:space="preserve"> PAGEREF _Toc326831521 \h </w:instrText>
        </w:r>
        <w:r>
          <w:rPr>
            <w:noProof/>
            <w:webHidden/>
          </w:rPr>
        </w:r>
        <w:r>
          <w:rPr>
            <w:noProof/>
            <w:webHidden/>
          </w:rPr>
          <w:fldChar w:fldCharType="separate"/>
        </w:r>
        <w:r w:rsidR="0070646C">
          <w:rPr>
            <w:noProof/>
            <w:webHidden/>
          </w:rPr>
          <w:t>14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2" w:history="1">
        <w:r w:rsidR="004D1F63" w:rsidRPr="00493DAB">
          <w:rPr>
            <w:rStyle w:val="Hipervnculo"/>
            <w:noProof/>
          </w:rPr>
          <w:t>Artículo 3. Visión de desarrollo del Municipio:</w:t>
        </w:r>
        <w:r w:rsidR="004D1F63">
          <w:rPr>
            <w:noProof/>
            <w:webHidden/>
          </w:rPr>
          <w:tab/>
        </w:r>
        <w:r>
          <w:rPr>
            <w:noProof/>
            <w:webHidden/>
          </w:rPr>
          <w:fldChar w:fldCharType="begin"/>
        </w:r>
        <w:r w:rsidR="004D1F63">
          <w:rPr>
            <w:noProof/>
            <w:webHidden/>
          </w:rPr>
          <w:instrText xml:space="preserve"> PAGEREF _Toc326831522 \h </w:instrText>
        </w:r>
        <w:r>
          <w:rPr>
            <w:noProof/>
            <w:webHidden/>
          </w:rPr>
        </w:r>
        <w:r>
          <w:rPr>
            <w:noProof/>
            <w:webHidden/>
          </w:rPr>
          <w:fldChar w:fldCharType="separate"/>
        </w:r>
        <w:r w:rsidR="0070646C">
          <w:rPr>
            <w:noProof/>
            <w:webHidden/>
          </w:rPr>
          <w:t>14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3" w:history="1">
        <w:r w:rsidR="004D1F63" w:rsidRPr="00493DAB">
          <w:rPr>
            <w:rStyle w:val="Hipervnculo"/>
            <w:noProof/>
          </w:rPr>
          <w:t>Artículo 4. Misión de la Administración Municipal:</w:t>
        </w:r>
        <w:r w:rsidR="004D1F63">
          <w:rPr>
            <w:noProof/>
            <w:webHidden/>
          </w:rPr>
          <w:tab/>
        </w:r>
        <w:r>
          <w:rPr>
            <w:noProof/>
            <w:webHidden/>
          </w:rPr>
          <w:fldChar w:fldCharType="begin"/>
        </w:r>
        <w:r w:rsidR="004D1F63">
          <w:rPr>
            <w:noProof/>
            <w:webHidden/>
          </w:rPr>
          <w:instrText xml:space="preserve"> PAGEREF _Toc326831523 \h </w:instrText>
        </w:r>
        <w:r>
          <w:rPr>
            <w:noProof/>
            <w:webHidden/>
          </w:rPr>
        </w:r>
        <w:r>
          <w:rPr>
            <w:noProof/>
            <w:webHidden/>
          </w:rPr>
          <w:fldChar w:fldCharType="separate"/>
        </w:r>
        <w:r w:rsidR="0070646C">
          <w:rPr>
            <w:noProof/>
            <w:webHidden/>
          </w:rPr>
          <w:t>14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4" w:history="1">
        <w:r w:rsidR="004D1F63" w:rsidRPr="00493DAB">
          <w:rPr>
            <w:rStyle w:val="Hipervnculo"/>
            <w:noProof/>
          </w:rPr>
          <w:t>Artículo 5. Modelo de Desarrollo del Plan.</w:t>
        </w:r>
        <w:r w:rsidR="004D1F63">
          <w:rPr>
            <w:noProof/>
            <w:webHidden/>
          </w:rPr>
          <w:tab/>
        </w:r>
        <w:r>
          <w:rPr>
            <w:noProof/>
            <w:webHidden/>
          </w:rPr>
          <w:fldChar w:fldCharType="begin"/>
        </w:r>
        <w:r w:rsidR="004D1F63">
          <w:rPr>
            <w:noProof/>
            <w:webHidden/>
          </w:rPr>
          <w:instrText xml:space="preserve"> PAGEREF _Toc326831524 \h </w:instrText>
        </w:r>
        <w:r>
          <w:rPr>
            <w:noProof/>
            <w:webHidden/>
          </w:rPr>
        </w:r>
        <w:r>
          <w:rPr>
            <w:noProof/>
            <w:webHidden/>
          </w:rPr>
          <w:fldChar w:fldCharType="separate"/>
        </w:r>
        <w:r w:rsidR="0070646C">
          <w:rPr>
            <w:noProof/>
            <w:webHidden/>
          </w:rPr>
          <w:t>15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5" w:history="1">
        <w:r w:rsidR="004D1F63" w:rsidRPr="00493DAB">
          <w:rPr>
            <w:rStyle w:val="Hipervnculo"/>
            <w:noProof/>
          </w:rPr>
          <w:t>Artículo 6. Principios Rectores que orientan el Plan:</w:t>
        </w:r>
        <w:r w:rsidR="004D1F63">
          <w:rPr>
            <w:noProof/>
            <w:webHidden/>
          </w:rPr>
          <w:tab/>
        </w:r>
        <w:r>
          <w:rPr>
            <w:noProof/>
            <w:webHidden/>
          </w:rPr>
          <w:fldChar w:fldCharType="begin"/>
        </w:r>
        <w:r w:rsidR="004D1F63">
          <w:rPr>
            <w:noProof/>
            <w:webHidden/>
          </w:rPr>
          <w:instrText xml:space="preserve"> PAGEREF _Toc326831525 \h </w:instrText>
        </w:r>
        <w:r>
          <w:rPr>
            <w:noProof/>
            <w:webHidden/>
          </w:rPr>
        </w:r>
        <w:r>
          <w:rPr>
            <w:noProof/>
            <w:webHidden/>
          </w:rPr>
          <w:fldChar w:fldCharType="separate"/>
        </w:r>
        <w:r w:rsidR="0070646C">
          <w:rPr>
            <w:noProof/>
            <w:webHidden/>
          </w:rPr>
          <w:t>15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6" w:history="1">
        <w:r w:rsidR="004D1F63" w:rsidRPr="00493DAB">
          <w:rPr>
            <w:rStyle w:val="Hipervnculo"/>
            <w:noProof/>
          </w:rPr>
          <w:t>Artículo 7. Fundamentos del plan:</w:t>
        </w:r>
        <w:r w:rsidR="004D1F63">
          <w:rPr>
            <w:noProof/>
            <w:webHidden/>
          </w:rPr>
          <w:tab/>
        </w:r>
        <w:r>
          <w:rPr>
            <w:noProof/>
            <w:webHidden/>
          </w:rPr>
          <w:fldChar w:fldCharType="begin"/>
        </w:r>
        <w:r w:rsidR="004D1F63">
          <w:rPr>
            <w:noProof/>
            <w:webHidden/>
          </w:rPr>
          <w:instrText xml:space="preserve"> PAGEREF _Toc326831526 \h </w:instrText>
        </w:r>
        <w:r>
          <w:rPr>
            <w:noProof/>
            <w:webHidden/>
          </w:rPr>
        </w:r>
        <w:r>
          <w:rPr>
            <w:noProof/>
            <w:webHidden/>
          </w:rPr>
          <w:fldChar w:fldCharType="separate"/>
        </w:r>
        <w:r w:rsidR="0070646C">
          <w:rPr>
            <w:noProof/>
            <w:webHidden/>
          </w:rPr>
          <w:t>16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7" w:history="1">
        <w:r w:rsidR="004D1F63" w:rsidRPr="00493DAB">
          <w:rPr>
            <w:rStyle w:val="Hipervnculo"/>
            <w:noProof/>
          </w:rPr>
          <w:t>Artículo 8. Objetivo General del Plan.</w:t>
        </w:r>
        <w:r w:rsidR="004D1F63">
          <w:rPr>
            <w:noProof/>
            <w:webHidden/>
          </w:rPr>
          <w:tab/>
        </w:r>
        <w:r>
          <w:rPr>
            <w:noProof/>
            <w:webHidden/>
          </w:rPr>
          <w:fldChar w:fldCharType="begin"/>
        </w:r>
        <w:r w:rsidR="004D1F63">
          <w:rPr>
            <w:noProof/>
            <w:webHidden/>
          </w:rPr>
          <w:instrText xml:space="preserve"> PAGEREF _Toc326831527 \h </w:instrText>
        </w:r>
        <w:r>
          <w:rPr>
            <w:noProof/>
            <w:webHidden/>
          </w:rPr>
        </w:r>
        <w:r>
          <w:rPr>
            <w:noProof/>
            <w:webHidden/>
          </w:rPr>
          <w:fldChar w:fldCharType="separate"/>
        </w:r>
        <w:r w:rsidR="0070646C">
          <w:rPr>
            <w:noProof/>
            <w:webHidden/>
          </w:rPr>
          <w:t>17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8" w:history="1">
        <w:r w:rsidR="004D1F63" w:rsidRPr="00493DAB">
          <w:rPr>
            <w:rStyle w:val="Hipervnculo"/>
            <w:noProof/>
          </w:rPr>
          <w:t>Artículo 9. Políticas del Plan.</w:t>
        </w:r>
        <w:r w:rsidR="004D1F63">
          <w:rPr>
            <w:noProof/>
            <w:webHidden/>
          </w:rPr>
          <w:tab/>
        </w:r>
        <w:r>
          <w:rPr>
            <w:noProof/>
            <w:webHidden/>
          </w:rPr>
          <w:fldChar w:fldCharType="begin"/>
        </w:r>
        <w:r w:rsidR="004D1F63">
          <w:rPr>
            <w:noProof/>
            <w:webHidden/>
          </w:rPr>
          <w:instrText xml:space="preserve"> PAGEREF _Toc326831528 \h </w:instrText>
        </w:r>
        <w:r>
          <w:rPr>
            <w:noProof/>
            <w:webHidden/>
          </w:rPr>
        </w:r>
        <w:r>
          <w:rPr>
            <w:noProof/>
            <w:webHidden/>
          </w:rPr>
          <w:fldChar w:fldCharType="separate"/>
        </w:r>
        <w:r w:rsidR="0070646C">
          <w:rPr>
            <w:noProof/>
            <w:webHidden/>
          </w:rPr>
          <w:t>17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29" w:history="1">
        <w:r w:rsidR="004D1F63" w:rsidRPr="00493DAB">
          <w:rPr>
            <w:rStyle w:val="Hipervnculo"/>
            <w:noProof/>
          </w:rPr>
          <w:t>Artículo 10. Objetivos de las Políticas.</w:t>
        </w:r>
        <w:r w:rsidR="004D1F63">
          <w:rPr>
            <w:noProof/>
            <w:webHidden/>
          </w:rPr>
          <w:tab/>
        </w:r>
        <w:r>
          <w:rPr>
            <w:noProof/>
            <w:webHidden/>
          </w:rPr>
          <w:fldChar w:fldCharType="begin"/>
        </w:r>
        <w:r w:rsidR="004D1F63">
          <w:rPr>
            <w:noProof/>
            <w:webHidden/>
          </w:rPr>
          <w:instrText xml:space="preserve"> PAGEREF _Toc326831529 \h </w:instrText>
        </w:r>
        <w:r>
          <w:rPr>
            <w:noProof/>
            <w:webHidden/>
          </w:rPr>
        </w:r>
        <w:r>
          <w:rPr>
            <w:noProof/>
            <w:webHidden/>
          </w:rPr>
          <w:fldChar w:fldCharType="separate"/>
        </w:r>
        <w:r w:rsidR="0070646C">
          <w:rPr>
            <w:noProof/>
            <w:webHidden/>
          </w:rPr>
          <w:t>21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0" w:history="1">
        <w:r w:rsidR="004D1F63" w:rsidRPr="00493DAB">
          <w:rPr>
            <w:rStyle w:val="Hipervnculo"/>
            <w:noProof/>
          </w:rPr>
          <w:t>Artículo 11. Objetivo de la Política Social “Chiquinquirá comprometida con su Gente”.</w:t>
        </w:r>
        <w:r w:rsidR="004D1F63">
          <w:rPr>
            <w:noProof/>
            <w:webHidden/>
          </w:rPr>
          <w:tab/>
        </w:r>
        <w:r>
          <w:rPr>
            <w:noProof/>
            <w:webHidden/>
          </w:rPr>
          <w:fldChar w:fldCharType="begin"/>
        </w:r>
        <w:r w:rsidR="004D1F63">
          <w:rPr>
            <w:noProof/>
            <w:webHidden/>
          </w:rPr>
          <w:instrText xml:space="preserve"> PAGEREF _Toc326831530 \h </w:instrText>
        </w:r>
        <w:r>
          <w:rPr>
            <w:noProof/>
            <w:webHidden/>
          </w:rPr>
        </w:r>
        <w:r>
          <w:rPr>
            <w:noProof/>
            <w:webHidden/>
          </w:rPr>
          <w:fldChar w:fldCharType="separate"/>
        </w:r>
        <w:r w:rsidR="0070646C">
          <w:rPr>
            <w:noProof/>
            <w:webHidden/>
          </w:rPr>
          <w:t>21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1" w:history="1">
        <w:r w:rsidR="004D1F63" w:rsidRPr="00493DAB">
          <w:rPr>
            <w:rStyle w:val="Hipervnculo"/>
            <w:noProof/>
          </w:rPr>
          <w:t>Artículo 12. Objetivo de la Política Económica “Chiquinquirá Productiva”.</w:t>
        </w:r>
        <w:r w:rsidR="004D1F63">
          <w:rPr>
            <w:noProof/>
            <w:webHidden/>
          </w:rPr>
          <w:tab/>
        </w:r>
        <w:r>
          <w:rPr>
            <w:noProof/>
            <w:webHidden/>
          </w:rPr>
          <w:fldChar w:fldCharType="begin"/>
        </w:r>
        <w:r w:rsidR="004D1F63">
          <w:rPr>
            <w:noProof/>
            <w:webHidden/>
          </w:rPr>
          <w:instrText xml:space="preserve"> PAGEREF _Toc326831531 \h </w:instrText>
        </w:r>
        <w:r>
          <w:rPr>
            <w:noProof/>
            <w:webHidden/>
          </w:rPr>
        </w:r>
        <w:r>
          <w:rPr>
            <w:noProof/>
            <w:webHidden/>
          </w:rPr>
          <w:fldChar w:fldCharType="separate"/>
        </w:r>
        <w:r w:rsidR="0070646C">
          <w:rPr>
            <w:noProof/>
            <w:webHidden/>
          </w:rPr>
          <w:t>22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2" w:history="1">
        <w:r w:rsidR="004D1F63" w:rsidRPr="00493DAB">
          <w:rPr>
            <w:rStyle w:val="Hipervnculo"/>
            <w:noProof/>
          </w:rPr>
          <w:t>Artículo 13. Objetivo de la Política Ambiental “Chiquinquirá Articulada y Ambientalmente Sostenible”.</w:t>
        </w:r>
        <w:r w:rsidR="004D1F63">
          <w:rPr>
            <w:noProof/>
            <w:webHidden/>
          </w:rPr>
          <w:tab/>
        </w:r>
        <w:r>
          <w:rPr>
            <w:noProof/>
            <w:webHidden/>
          </w:rPr>
          <w:fldChar w:fldCharType="begin"/>
        </w:r>
        <w:r w:rsidR="004D1F63">
          <w:rPr>
            <w:noProof/>
            <w:webHidden/>
          </w:rPr>
          <w:instrText xml:space="preserve"> PAGEREF _Toc326831532 \h </w:instrText>
        </w:r>
        <w:r>
          <w:rPr>
            <w:noProof/>
            <w:webHidden/>
          </w:rPr>
        </w:r>
        <w:r>
          <w:rPr>
            <w:noProof/>
            <w:webHidden/>
          </w:rPr>
          <w:fldChar w:fldCharType="separate"/>
        </w:r>
        <w:r w:rsidR="0070646C">
          <w:rPr>
            <w:noProof/>
            <w:webHidden/>
          </w:rPr>
          <w:t>22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3" w:history="1">
        <w:r w:rsidR="004D1F63" w:rsidRPr="00493DAB">
          <w:rPr>
            <w:rStyle w:val="Hipervnculo"/>
            <w:noProof/>
          </w:rPr>
          <w:t>Artículo 14. Objetivo de la Política Institucional  “Chiquinquirá con planeación  y gobernando desde la transparencia”.</w:t>
        </w:r>
        <w:r w:rsidR="004D1F63">
          <w:rPr>
            <w:noProof/>
            <w:webHidden/>
          </w:rPr>
          <w:tab/>
        </w:r>
        <w:r>
          <w:rPr>
            <w:noProof/>
            <w:webHidden/>
          </w:rPr>
          <w:fldChar w:fldCharType="begin"/>
        </w:r>
        <w:r w:rsidR="004D1F63">
          <w:rPr>
            <w:noProof/>
            <w:webHidden/>
          </w:rPr>
          <w:instrText xml:space="preserve"> PAGEREF _Toc326831533 \h </w:instrText>
        </w:r>
        <w:r>
          <w:rPr>
            <w:noProof/>
            <w:webHidden/>
          </w:rPr>
        </w:r>
        <w:r>
          <w:rPr>
            <w:noProof/>
            <w:webHidden/>
          </w:rPr>
          <w:fldChar w:fldCharType="separate"/>
        </w:r>
        <w:r w:rsidR="0070646C">
          <w:rPr>
            <w:noProof/>
            <w:webHidden/>
          </w:rPr>
          <w:t>22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4" w:history="1">
        <w:r w:rsidR="004D1F63" w:rsidRPr="00493DAB">
          <w:rPr>
            <w:rStyle w:val="Hipervnculo"/>
            <w:noProof/>
          </w:rPr>
          <w:t>Artículo 15. Estrategias Generales  del Plan.</w:t>
        </w:r>
        <w:r w:rsidR="004D1F63">
          <w:rPr>
            <w:noProof/>
            <w:webHidden/>
          </w:rPr>
          <w:tab/>
        </w:r>
        <w:r>
          <w:rPr>
            <w:noProof/>
            <w:webHidden/>
          </w:rPr>
          <w:fldChar w:fldCharType="begin"/>
        </w:r>
        <w:r w:rsidR="004D1F63">
          <w:rPr>
            <w:noProof/>
            <w:webHidden/>
          </w:rPr>
          <w:instrText xml:space="preserve"> PAGEREF _Toc326831534 \h </w:instrText>
        </w:r>
        <w:r>
          <w:rPr>
            <w:noProof/>
            <w:webHidden/>
          </w:rPr>
        </w:r>
        <w:r>
          <w:rPr>
            <w:noProof/>
            <w:webHidden/>
          </w:rPr>
          <w:fldChar w:fldCharType="separate"/>
        </w:r>
        <w:r w:rsidR="0070646C">
          <w:rPr>
            <w:noProof/>
            <w:webHidden/>
          </w:rPr>
          <w:t>22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5" w:history="1">
        <w:r w:rsidR="004D1F63" w:rsidRPr="00493DAB">
          <w:rPr>
            <w:rStyle w:val="Hipervnculo"/>
            <w:noProof/>
          </w:rPr>
          <w:t>CAPITULO II</w:t>
        </w:r>
        <w:r w:rsidR="004D1F63">
          <w:rPr>
            <w:noProof/>
            <w:webHidden/>
          </w:rPr>
          <w:tab/>
        </w:r>
        <w:r w:rsidR="004D1F63">
          <w:rPr>
            <w:noProof/>
            <w:webHidden/>
          </w:rPr>
          <w:tab/>
        </w:r>
        <w:r>
          <w:rPr>
            <w:noProof/>
            <w:webHidden/>
          </w:rPr>
          <w:fldChar w:fldCharType="begin"/>
        </w:r>
        <w:r w:rsidR="004D1F63">
          <w:rPr>
            <w:noProof/>
            <w:webHidden/>
          </w:rPr>
          <w:instrText xml:space="preserve"> PAGEREF _Toc326831535 \h </w:instrText>
        </w:r>
        <w:r>
          <w:rPr>
            <w:noProof/>
            <w:webHidden/>
          </w:rPr>
        </w:r>
        <w:r>
          <w:rPr>
            <w:noProof/>
            <w:webHidden/>
          </w:rPr>
          <w:fldChar w:fldCharType="separate"/>
        </w:r>
        <w:r w:rsidR="0070646C">
          <w:rPr>
            <w:noProof/>
            <w:webHidden/>
          </w:rPr>
          <w:t>23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6" w:history="1">
        <w:r w:rsidR="004D1F63" w:rsidRPr="00493DAB">
          <w:rPr>
            <w:rStyle w:val="Hipervnculo"/>
            <w:noProof/>
          </w:rPr>
          <w:t>DIAGNOSTICO</w:t>
        </w:r>
        <w:r w:rsidR="004D1F63">
          <w:rPr>
            <w:noProof/>
            <w:webHidden/>
          </w:rPr>
          <w:tab/>
        </w:r>
        <w:r w:rsidR="004D1F63">
          <w:rPr>
            <w:noProof/>
            <w:webHidden/>
          </w:rPr>
          <w:tab/>
        </w:r>
        <w:r>
          <w:rPr>
            <w:noProof/>
            <w:webHidden/>
          </w:rPr>
          <w:fldChar w:fldCharType="begin"/>
        </w:r>
        <w:r w:rsidR="004D1F63">
          <w:rPr>
            <w:noProof/>
            <w:webHidden/>
          </w:rPr>
          <w:instrText xml:space="preserve"> PAGEREF _Toc326831536 \h </w:instrText>
        </w:r>
        <w:r>
          <w:rPr>
            <w:noProof/>
            <w:webHidden/>
          </w:rPr>
        </w:r>
        <w:r>
          <w:rPr>
            <w:noProof/>
            <w:webHidden/>
          </w:rPr>
          <w:fldChar w:fldCharType="separate"/>
        </w:r>
        <w:r w:rsidR="0070646C">
          <w:rPr>
            <w:noProof/>
            <w:webHidden/>
          </w:rPr>
          <w:t>23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7" w:history="1">
        <w:r w:rsidR="004D1F63" w:rsidRPr="00493DAB">
          <w:rPr>
            <w:rStyle w:val="Hipervnculo"/>
            <w:noProof/>
          </w:rPr>
          <w:t>Artículo 16 Diagnóstico.</w:t>
        </w:r>
        <w:r w:rsidR="004D1F63">
          <w:rPr>
            <w:noProof/>
            <w:webHidden/>
          </w:rPr>
          <w:tab/>
        </w:r>
        <w:r>
          <w:rPr>
            <w:noProof/>
            <w:webHidden/>
          </w:rPr>
          <w:fldChar w:fldCharType="begin"/>
        </w:r>
        <w:r w:rsidR="004D1F63">
          <w:rPr>
            <w:noProof/>
            <w:webHidden/>
          </w:rPr>
          <w:instrText xml:space="preserve"> PAGEREF _Toc326831537 \h </w:instrText>
        </w:r>
        <w:r>
          <w:rPr>
            <w:noProof/>
            <w:webHidden/>
          </w:rPr>
        </w:r>
        <w:r>
          <w:rPr>
            <w:noProof/>
            <w:webHidden/>
          </w:rPr>
          <w:fldChar w:fldCharType="separate"/>
        </w:r>
        <w:r w:rsidR="0070646C">
          <w:rPr>
            <w:noProof/>
            <w:webHidden/>
          </w:rPr>
          <w:t>23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8" w:history="1">
        <w:r w:rsidR="004D1F63" w:rsidRPr="00493DAB">
          <w:rPr>
            <w:rStyle w:val="Hipervnculo"/>
            <w:noProof/>
          </w:rPr>
          <w:t>1.</w:t>
        </w:r>
        <w:r w:rsidR="004D1F63">
          <w:rPr>
            <w:rFonts w:asciiTheme="minorHAnsi" w:eastAsiaTheme="minorEastAsia" w:hAnsiTheme="minorHAnsi" w:cstheme="minorBidi"/>
            <w:noProof/>
            <w:sz w:val="22"/>
            <w:szCs w:val="22"/>
          </w:rPr>
          <w:tab/>
        </w:r>
        <w:r w:rsidR="004D1F63" w:rsidRPr="00493DAB">
          <w:rPr>
            <w:rStyle w:val="Hipervnculo"/>
            <w:noProof/>
          </w:rPr>
          <w:t>Generalidades</w:t>
        </w:r>
        <w:r w:rsidR="004D1F63">
          <w:rPr>
            <w:noProof/>
            <w:webHidden/>
          </w:rPr>
          <w:tab/>
        </w:r>
        <w:r>
          <w:rPr>
            <w:noProof/>
            <w:webHidden/>
          </w:rPr>
          <w:fldChar w:fldCharType="begin"/>
        </w:r>
        <w:r w:rsidR="004D1F63">
          <w:rPr>
            <w:noProof/>
            <w:webHidden/>
          </w:rPr>
          <w:instrText xml:space="preserve"> PAGEREF _Toc326831538 \h </w:instrText>
        </w:r>
        <w:r>
          <w:rPr>
            <w:noProof/>
            <w:webHidden/>
          </w:rPr>
        </w:r>
        <w:r>
          <w:rPr>
            <w:noProof/>
            <w:webHidden/>
          </w:rPr>
          <w:fldChar w:fldCharType="separate"/>
        </w:r>
        <w:r w:rsidR="0070646C">
          <w:rPr>
            <w:noProof/>
            <w:webHidden/>
          </w:rPr>
          <w:t>23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39" w:history="1">
        <w:r w:rsidR="004D1F63" w:rsidRPr="00493DAB">
          <w:rPr>
            <w:rStyle w:val="Hipervnculo"/>
            <w:noProof/>
          </w:rPr>
          <w:t>1.1.</w:t>
        </w:r>
        <w:r w:rsidR="004D1F63">
          <w:rPr>
            <w:rFonts w:asciiTheme="minorHAnsi" w:eastAsiaTheme="minorEastAsia" w:hAnsiTheme="minorHAnsi" w:cstheme="minorBidi"/>
            <w:noProof/>
            <w:sz w:val="22"/>
            <w:szCs w:val="22"/>
          </w:rPr>
          <w:tab/>
        </w:r>
        <w:r w:rsidR="004D1F63" w:rsidRPr="00493DAB">
          <w:rPr>
            <w:rStyle w:val="Hipervnculo"/>
            <w:noProof/>
          </w:rPr>
          <w:t>Diagnóstico General del Municipio</w:t>
        </w:r>
        <w:r w:rsidR="004D1F63">
          <w:rPr>
            <w:noProof/>
            <w:webHidden/>
          </w:rPr>
          <w:tab/>
        </w:r>
        <w:r>
          <w:rPr>
            <w:noProof/>
            <w:webHidden/>
          </w:rPr>
          <w:fldChar w:fldCharType="begin"/>
        </w:r>
        <w:r w:rsidR="004D1F63">
          <w:rPr>
            <w:noProof/>
            <w:webHidden/>
          </w:rPr>
          <w:instrText xml:space="preserve"> PAGEREF _Toc326831539 \h </w:instrText>
        </w:r>
        <w:r>
          <w:rPr>
            <w:noProof/>
            <w:webHidden/>
          </w:rPr>
        </w:r>
        <w:r>
          <w:rPr>
            <w:noProof/>
            <w:webHidden/>
          </w:rPr>
          <w:fldChar w:fldCharType="separate"/>
        </w:r>
        <w:r w:rsidR="0070646C">
          <w:rPr>
            <w:noProof/>
            <w:webHidden/>
          </w:rPr>
          <w:t>23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0" w:history="1">
        <w:r w:rsidR="004D1F63" w:rsidRPr="00493DAB">
          <w:rPr>
            <w:rStyle w:val="Hipervnculo"/>
            <w:noProof/>
          </w:rPr>
          <w:t>1.1.1.1.</w:t>
        </w:r>
        <w:r w:rsidR="004D1F63">
          <w:rPr>
            <w:rFonts w:asciiTheme="minorHAnsi" w:eastAsiaTheme="minorEastAsia" w:hAnsiTheme="minorHAnsi" w:cstheme="minorBidi"/>
            <w:noProof/>
            <w:sz w:val="22"/>
            <w:szCs w:val="22"/>
          </w:rPr>
          <w:tab/>
        </w:r>
        <w:r w:rsidR="004D1F63" w:rsidRPr="00493DAB">
          <w:rPr>
            <w:rStyle w:val="Hipervnculo"/>
            <w:noProof/>
          </w:rPr>
          <w:t>Nuestra Geografía</w:t>
        </w:r>
        <w:r w:rsidR="004D1F63">
          <w:rPr>
            <w:noProof/>
            <w:webHidden/>
          </w:rPr>
          <w:tab/>
        </w:r>
        <w:r>
          <w:rPr>
            <w:noProof/>
            <w:webHidden/>
          </w:rPr>
          <w:fldChar w:fldCharType="begin"/>
        </w:r>
        <w:r w:rsidR="004D1F63">
          <w:rPr>
            <w:noProof/>
            <w:webHidden/>
          </w:rPr>
          <w:instrText xml:space="preserve"> PAGEREF _Toc326831540 \h </w:instrText>
        </w:r>
        <w:r>
          <w:rPr>
            <w:noProof/>
            <w:webHidden/>
          </w:rPr>
        </w:r>
        <w:r>
          <w:rPr>
            <w:noProof/>
            <w:webHidden/>
          </w:rPr>
          <w:fldChar w:fldCharType="separate"/>
        </w:r>
        <w:r w:rsidR="0070646C">
          <w:rPr>
            <w:noProof/>
            <w:webHidden/>
          </w:rPr>
          <w:t>23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1" w:history="1">
        <w:r w:rsidR="004D1F63" w:rsidRPr="00493DAB">
          <w:rPr>
            <w:rStyle w:val="Hipervnculo"/>
            <w:noProof/>
          </w:rPr>
          <w:t>1.1.2.</w:t>
        </w:r>
        <w:r w:rsidR="004D1F63">
          <w:rPr>
            <w:rFonts w:asciiTheme="minorHAnsi" w:eastAsiaTheme="minorEastAsia" w:hAnsiTheme="minorHAnsi" w:cstheme="minorBidi"/>
            <w:noProof/>
            <w:sz w:val="22"/>
            <w:szCs w:val="22"/>
          </w:rPr>
          <w:tab/>
        </w:r>
        <w:r w:rsidR="004D1F63" w:rsidRPr="00493DAB">
          <w:rPr>
            <w:rStyle w:val="Hipervnculo"/>
            <w:noProof/>
          </w:rPr>
          <w:t>División Política:</w:t>
        </w:r>
        <w:r w:rsidR="004D1F63">
          <w:rPr>
            <w:noProof/>
            <w:webHidden/>
          </w:rPr>
          <w:tab/>
        </w:r>
        <w:r>
          <w:rPr>
            <w:noProof/>
            <w:webHidden/>
          </w:rPr>
          <w:fldChar w:fldCharType="begin"/>
        </w:r>
        <w:r w:rsidR="004D1F63">
          <w:rPr>
            <w:noProof/>
            <w:webHidden/>
          </w:rPr>
          <w:instrText xml:space="preserve"> PAGEREF _Toc326831541 \h </w:instrText>
        </w:r>
        <w:r>
          <w:rPr>
            <w:noProof/>
            <w:webHidden/>
          </w:rPr>
        </w:r>
        <w:r>
          <w:rPr>
            <w:noProof/>
            <w:webHidden/>
          </w:rPr>
          <w:fldChar w:fldCharType="separate"/>
        </w:r>
        <w:r w:rsidR="0070646C">
          <w:rPr>
            <w:noProof/>
            <w:webHidden/>
          </w:rPr>
          <w:t>25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2" w:history="1">
        <w:r w:rsidR="004D1F63" w:rsidRPr="00493DAB">
          <w:rPr>
            <w:rStyle w:val="Hipervnculo"/>
            <w:noProof/>
          </w:rPr>
          <w:t>1.1.3.</w:t>
        </w:r>
        <w:r w:rsidR="004D1F63">
          <w:rPr>
            <w:rFonts w:asciiTheme="minorHAnsi" w:eastAsiaTheme="minorEastAsia" w:hAnsiTheme="minorHAnsi" w:cstheme="minorBidi"/>
            <w:noProof/>
            <w:sz w:val="22"/>
            <w:szCs w:val="22"/>
          </w:rPr>
          <w:tab/>
        </w:r>
        <w:r w:rsidR="004D1F63" w:rsidRPr="00493DAB">
          <w:rPr>
            <w:rStyle w:val="Hipervnculo"/>
            <w:noProof/>
          </w:rPr>
          <w:t>Población</w:t>
        </w:r>
        <w:r w:rsidR="004D1F63">
          <w:rPr>
            <w:noProof/>
            <w:webHidden/>
          </w:rPr>
          <w:tab/>
        </w:r>
        <w:r>
          <w:rPr>
            <w:noProof/>
            <w:webHidden/>
          </w:rPr>
          <w:fldChar w:fldCharType="begin"/>
        </w:r>
        <w:r w:rsidR="004D1F63">
          <w:rPr>
            <w:noProof/>
            <w:webHidden/>
          </w:rPr>
          <w:instrText xml:space="preserve"> PAGEREF _Toc326831542 \h </w:instrText>
        </w:r>
        <w:r>
          <w:rPr>
            <w:noProof/>
            <w:webHidden/>
          </w:rPr>
        </w:r>
        <w:r>
          <w:rPr>
            <w:noProof/>
            <w:webHidden/>
          </w:rPr>
          <w:fldChar w:fldCharType="separate"/>
        </w:r>
        <w:r w:rsidR="0070646C">
          <w:rPr>
            <w:noProof/>
            <w:webHidden/>
          </w:rPr>
          <w:t>26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3" w:history="1">
        <w:r w:rsidR="004D1F63" w:rsidRPr="00493DAB">
          <w:rPr>
            <w:rStyle w:val="Hipervnculo"/>
            <w:noProof/>
          </w:rPr>
          <w:t>1.1.4.</w:t>
        </w:r>
        <w:r w:rsidR="004D1F63">
          <w:rPr>
            <w:rFonts w:asciiTheme="minorHAnsi" w:eastAsiaTheme="minorEastAsia" w:hAnsiTheme="minorHAnsi" w:cstheme="minorBidi"/>
            <w:noProof/>
            <w:sz w:val="22"/>
            <w:szCs w:val="22"/>
          </w:rPr>
          <w:tab/>
        </w:r>
        <w:r w:rsidR="004D1F63" w:rsidRPr="00493DAB">
          <w:rPr>
            <w:rStyle w:val="Hipervnculo"/>
            <w:noProof/>
          </w:rPr>
          <w:t>Diagnostico Política Social “Chiquinquirá Comprometida con su Gente”.</w:t>
        </w:r>
        <w:r w:rsidR="004D1F63">
          <w:rPr>
            <w:noProof/>
            <w:webHidden/>
          </w:rPr>
          <w:tab/>
        </w:r>
        <w:r>
          <w:rPr>
            <w:noProof/>
            <w:webHidden/>
          </w:rPr>
          <w:fldChar w:fldCharType="begin"/>
        </w:r>
        <w:r w:rsidR="004D1F63">
          <w:rPr>
            <w:noProof/>
            <w:webHidden/>
          </w:rPr>
          <w:instrText xml:space="preserve"> PAGEREF _Toc326831543 \h </w:instrText>
        </w:r>
        <w:r>
          <w:rPr>
            <w:noProof/>
            <w:webHidden/>
          </w:rPr>
        </w:r>
        <w:r>
          <w:rPr>
            <w:noProof/>
            <w:webHidden/>
          </w:rPr>
          <w:fldChar w:fldCharType="separate"/>
        </w:r>
        <w:r w:rsidR="0070646C">
          <w:rPr>
            <w:noProof/>
            <w:webHidden/>
          </w:rPr>
          <w:t>29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4" w:history="1">
        <w:r w:rsidR="004D1F63" w:rsidRPr="00493DAB">
          <w:rPr>
            <w:rStyle w:val="Hipervnculo"/>
            <w:noProof/>
          </w:rPr>
          <w:t>1.1.4.1.</w:t>
        </w:r>
        <w:r w:rsidR="004D1F63">
          <w:rPr>
            <w:rFonts w:asciiTheme="minorHAnsi" w:eastAsiaTheme="minorEastAsia" w:hAnsiTheme="minorHAnsi" w:cstheme="minorBidi"/>
            <w:noProof/>
            <w:sz w:val="22"/>
            <w:szCs w:val="22"/>
          </w:rPr>
          <w:tab/>
        </w:r>
        <w:r w:rsidR="004D1F63" w:rsidRPr="00493DAB">
          <w:rPr>
            <w:rStyle w:val="Hipervnculo"/>
            <w:noProof/>
          </w:rPr>
          <w:t>Sector Educación.</w:t>
        </w:r>
        <w:r w:rsidR="004D1F63">
          <w:rPr>
            <w:noProof/>
            <w:webHidden/>
          </w:rPr>
          <w:tab/>
        </w:r>
        <w:r>
          <w:rPr>
            <w:noProof/>
            <w:webHidden/>
          </w:rPr>
          <w:fldChar w:fldCharType="begin"/>
        </w:r>
        <w:r w:rsidR="004D1F63">
          <w:rPr>
            <w:noProof/>
            <w:webHidden/>
          </w:rPr>
          <w:instrText xml:space="preserve"> PAGEREF _Toc326831544 \h </w:instrText>
        </w:r>
        <w:r>
          <w:rPr>
            <w:noProof/>
            <w:webHidden/>
          </w:rPr>
        </w:r>
        <w:r>
          <w:rPr>
            <w:noProof/>
            <w:webHidden/>
          </w:rPr>
          <w:fldChar w:fldCharType="separate"/>
        </w:r>
        <w:r w:rsidR="0070646C">
          <w:rPr>
            <w:noProof/>
            <w:webHidden/>
          </w:rPr>
          <w:t>29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5" w:history="1">
        <w:r w:rsidR="004D1F63" w:rsidRPr="00493DAB">
          <w:rPr>
            <w:rStyle w:val="Hipervnculo"/>
            <w:noProof/>
          </w:rPr>
          <w:t>1.1.4.1.1.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_Toc326831545 \h </w:instrText>
        </w:r>
        <w:r>
          <w:rPr>
            <w:noProof/>
            <w:webHidden/>
          </w:rPr>
        </w:r>
        <w:r>
          <w:rPr>
            <w:noProof/>
            <w:webHidden/>
          </w:rPr>
          <w:fldChar w:fldCharType="separate"/>
        </w:r>
        <w:r w:rsidR="0070646C">
          <w:rPr>
            <w:noProof/>
            <w:webHidden/>
          </w:rPr>
          <w:t>30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6" w:history="1">
        <w:r w:rsidR="004D1F63" w:rsidRPr="00493DAB">
          <w:rPr>
            <w:rStyle w:val="Hipervnculo"/>
            <w:noProof/>
          </w:rPr>
          <w:t>1.1.4.1.1.1.</w:t>
        </w:r>
        <w:r w:rsidR="004D1F63">
          <w:rPr>
            <w:rFonts w:asciiTheme="minorHAnsi" w:eastAsiaTheme="minorEastAsia" w:hAnsiTheme="minorHAnsi" w:cstheme="minorBidi"/>
            <w:noProof/>
            <w:sz w:val="22"/>
            <w:szCs w:val="22"/>
          </w:rPr>
          <w:tab/>
        </w:r>
        <w:r w:rsidR="004D1F63" w:rsidRPr="00493DAB">
          <w:rPr>
            <w:rStyle w:val="Hipervnculo"/>
            <w:noProof/>
          </w:rPr>
          <w:t>Sostener la cobertura bruta en educación (preescolar, primaria, secundaria y media)</w:t>
        </w:r>
        <w:r w:rsidR="004D1F63">
          <w:rPr>
            <w:noProof/>
            <w:webHidden/>
          </w:rPr>
          <w:tab/>
        </w:r>
        <w:r>
          <w:rPr>
            <w:noProof/>
            <w:webHidden/>
          </w:rPr>
          <w:fldChar w:fldCharType="begin"/>
        </w:r>
        <w:r w:rsidR="004D1F63">
          <w:rPr>
            <w:noProof/>
            <w:webHidden/>
          </w:rPr>
          <w:instrText xml:space="preserve"> PAGEREF _Toc326831546 \h </w:instrText>
        </w:r>
        <w:r>
          <w:rPr>
            <w:noProof/>
            <w:webHidden/>
          </w:rPr>
        </w:r>
        <w:r>
          <w:rPr>
            <w:noProof/>
            <w:webHidden/>
          </w:rPr>
          <w:fldChar w:fldCharType="separate"/>
        </w:r>
        <w:r w:rsidR="0070646C">
          <w:rPr>
            <w:noProof/>
            <w:webHidden/>
          </w:rPr>
          <w:t>30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7" w:history="1">
        <w:r w:rsidR="004D1F63" w:rsidRPr="00493DAB">
          <w:rPr>
            <w:rStyle w:val="Hipervnculo"/>
            <w:noProof/>
          </w:rPr>
          <w:t>1.1.4.1.1.2.</w:t>
        </w:r>
        <w:r w:rsidR="004D1F63">
          <w:rPr>
            <w:rFonts w:asciiTheme="minorHAnsi" w:eastAsiaTheme="minorEastAsia" w:hAnsiTheme="minorHAnsi" w:cstheme="minorBidi"/>
            <w:noProof/>
            <w:sz w:val="22"/>
            <w:szCs w:val="22"/>
          </w:rPr>
          <w:tab/>
        </w:r>
        <w:r w:rsidR="004D1F63" w:rsidRPr="00493DAB">
          <w:rPr>
            <w:rStyle w:val="Hipervnculo"/>
            <w:noProof/>
          </w:rPr>
          <w:t>Reducir la tasa de analfabetismo  (personas de 15 a 24 años)</w:t>
        </w:r>
        <w:r w:rsidR="004D1F63">
          <w:rPr>
            <w:noProof/>
            <w:webHidden/>
          </w:rPr>
          <w:tab/>
        </w:r>
        <w:r>
          <w:rPr>
            <w:noProof/>
            <w:webHidden/>
          </w:rPr>
          <w:fldChar w:fldCharType="begin"/>
        </w:r>
        <w:r w:rsidR="004D1F63">
          <w:rPr>
            <w:noProof/>
            <w:webHidden/>
          </w:rPr>
          <w:instrText xml:space="preserve"> PAGEREF _Toc326831547 \h </w:instrText>
        </w:r>
        <w:r>
          <w:rPr>
            <w:noProof/>
            <w:webHidden/>
          </w:rPr>
        </w:r>
        <w:r>
          <w:rPr>
            <w:noProof/>
            <w:webHidden/>
          </w:rPr>
          <w:fldChar w:fldCharType="separate"/>
        </w:r>
        <w:r w:rsidR="0070646C">
          <w:rPr>
            <w:noProof/>
            <w:webHidden/>
          </w:rPr>
          <w:t>30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8" w:history="1">
        <w:r w:rsidR="004D1F63" w:rsidRPr="00493DAB">
          <w:rPr>
            <w:rStyle w:val="Hipervnculo"/>
            <w:noProof/>
          </w:rPr>
          <w:t>1.1.4.1.1.3.</w:t>
        </w:r>
        <w:r w:rsidR="004D1F63">
          <w:rPr>
            <w:rFonts w:asciiTheme="minorHAnsi" w:eastAsiaTheme="minorEastAsia" w:hAnsiTheme="minorHAnsi" w:cstheme="minorBidi"/>
            <w:noProof/>
            <w:sz w:val="22"/>
            <w:szCs w:val="22"/>
          </w:rPr>
          <w:tab/>
        </w:r>
        <w:r w:rsidR="004D1F63" w:rsidRPr="00493DAB">
          <w:rPr>
            <w:rStyle w:val="Hipervnculo"/>
            <w:noProof/>
          </w:rPr>
          <w:t>Disminuir la tasa de deserción escolar.</w:t>
        </w:r>
        <w:r w:rsidR="004D1F63">
          <w:rPr>
            <w:noProof/>
            <w:webHidden/>
          </w:rPr>
          <w:tab/>
        </w:r>
        <w:r>
          <w:rPr>
            <w:noProof/>
            <w:webHidden/>
          </w:rPr>
          <w:fldChar w:fldCharType="begin"/>
        </w:r>
        <w:r w:rsidR="004D1F63">
          <w:rPr>
            <w:noProof/>
            <w:webHidden/>
          </w:rPr>
          <w:instrText xml:space="preserve"> PAGEREF _Toc326831548 \h </w:instrText>
        </w:r>
        <w:r>
          <w:rPr>
            <w:noProof/>
            <w:webHidden/>
          </w:rPr>
        </w:r>
        <w:r>
          <w:rPr>
            <w:noProof/>
            <w:webHidden/>
          </w:rPr>
          <w:fldChar w:fldCharType="separate"/>
        </w:r>
        <w:r w:rsidR="0070646C">
          <w:rPr>
            <w:noProof/>
            <w:webHidden/>
          </w:rPr>
          <w:t>31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49" w:history="1">
        <w:r w:rsidR="004D1F63" w:rsidRPr="00493DAB">
          <w:rPr>
            <w:rStyle w:val="Hipervnculo"/>
            <w:noProof/>
          </w:rPr>
          <w:t>1.1.4.1.1.4.</w:t>
        </w:r>
        <w:r w:rsidR="004D1F63">
          <w:rPr>
            <w:rFonts w:asciiTheme="minorHAnsi" w:eastAsiaTheme="minorEastAsia" w:hAnsiTheme="minorHAnsi" w:cstheme="minorBidi"/>
            <w:noProof/>
            <w:sz w:val="22"/>
            <w:szCs w:val="22"/>
          </w:rPr>
          <w:tab/>
        </w:r>
        <w:r w:rsidR="004D1F63" w:rsidRPr="00493DAB">
          <w:rPr>
            <w:rStyle w:val="Hipervnculo"/>
            <w:noProof/>
          </w:rPr>
          <w:t>Mejorar la calidad en la educación.</w:t>
        </w:r>
        <w:r w:rsidR="004D1F63">
          <w:rPr>
            <w:noProof/>
            <w:webHidden/>
          </w:rPr>
          <w:tab/>
        </w:r>
        <w:r>
          <w:rPr>
            <w:noProof/>
            <w:webHidden/>
          </w:rPr>
          <w:fldChar w:fldCharType="begin"/>
        </w:r>
        <w:r w:rsidR="004D1F63">
          <w:rPr>
            <w:noProof/>
            <w:webHidden/>
          </w:rPr>
          <w:instrText xml:space="preserve"> PAGEREF _Toc326831549 \h </w:instrText>
        </w:r>
        <w:r>
          <w:rPr>
            <w:noProof/>
            <w:webHidden/>
          </w:rPr>
        </w:r>
        <w:r>
          <w:rPr>
            <w:noProof/>
            <w:webHidden/>
          </w:rPr>
          <w:fldChar w:fldCharType="separate"/>
        </w:r>
        <w:r w:rsidR="0070646C">
          <w:rPr>
            <w:noProof/>
            <w:webHidden/>
          </w:rPr>
          <w:t>31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0" w:history="1">
        <w:r w:rsidR="004D1F63" w:rsidRPr="00493DAB">
          <w:rPr>
            <w:rStyle w:val="Hipervnculo"/>
            <w:noProof/>
          </w:rPr>
          <w:t>1.1.4.1.1.5.</w:t>
        </w:r>
        <w:r w:rsidR="004D1F63">
          <w:rPr>
            <w:rFonts w:asciiTheme="minorHAnsi" w:eastAsiaTheme="minorEastAsia" w:hAnsiTheme="minorHAnsi" w:cstheme="minorBidi"/>
            <w:noProof/>
            <w:sz w:val="22"/>
            <w:szCs w:val="22"/>
          </w:rPr>
          <w:tab/>
        </w:r>
        <w:r w:rsidR="004D1F63" w:rsidRPr="00493DAB">
          <w:rPr>
            <w:rStyle w:val="Hipervnculo"/>
            <w:noProof/>
          </w:rPr>
          <w:t>Fortalecimiento del desarrollo de las competencias.</w:t>
        </w:r>
        <w:r w:rsidR="004D1F63">
          <w:rPr>
            <w:noProof/>
            <w:webHidden/>
          </w:rPr>
          <w:tab/>
        </w:r>
        <w:r>
          <w:rPr>
            <w:noProof/>
            <w:webHidden/>
          </w:rPr>
          <w:fldChar w:fldCharType="begin"/>
        </w:r>
        <w:r w:rsidR="004D1F63">
          <w:rPr>
            <w:noProof/>
            <w:webHidden/>
          </w:rPr>
          <w:instrText xml:space="preserve"> PAGEREF _Toc326831550 \h </w:instrText>
        </w:r>
        <w:r>
          <w:rPr>
            <w:noProof/>
            <w:webHidden/>
          </w:rPr>
        </w:r>
        <w:r>
          <w:rPr>
            <w:noProof/>
            <w:webHidden/>
          </w:rPr>
          <w:fldChar w:fldCharType="separate"/>
        </w:r>
        <w:r w:rsidR="0070646C">
          <w:rPr>
            <w:noProof/>
            <w:webHidden/>
          </w:rPr>
          <w:t>32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1" w:history="1">
        <w:r w:rsidR="004D1F63" w:rsidRPr="00493DAB">
          <w:rPr>
            <w:rStyle w:val="Hipervnculo"/>
            <w:noProof/>
          </w:rPr>
          <w:t>1.1.4.1.2.</w:t>
        </w:r>
        <w:r w:rsidR="004D1F63">
          <w:rPr>
            <w:rFonts w:asciiTheme="minorHAnsi" w:eastAsiaTheme="minorEastAsia" w:hAnsiTheme="minorHAnsi" w:cstheme="minorBidi"/>
            <w:noProof/>
            <w:sz w:val="22"/>
            <w:szCs w:val="22"/>
          </w:rPr>
          <w:tab/>
        </w:r>
        <w:r w:rsidR="004D1F63" w:rsidRPr="00493DAB">
          <w:rPr>
            <w:rStyle w:val="Hipervnculo"/>
            <w:noProof/>
          </w:rPr>
          <w:t>Lectura de necesidades  realizado por  la comunidad</w:t>
        </w:r>
        <w:r w:rsidR="004D1F63">
          <w:rPr>
            <w:noProof/>
            <w:webHidden/>
          </w:rPr>
          <w:tab/>
        </w:r>
        <w:r>
          <w:rPr>
            <w:noProof/>
            <w:webHidden/>
          </w:rPr>
          <w:fldChar w:fldCharType="begin"/>
        </w:r>
        <w:r w:rsidR="004D1F63">
          <w:rPr>
            <w:noProof/>
            <w:webHidden/>
          </w:rPr>
          <w:instrText xml:space="preserve"> PAGEREF _Toc326831551 \h </w:instrText>
        </w:r>
        <w:r>
          <w:rPr>
            <w:noProof/>
            <w:webHidden/>
          </w:rPr>
        </w:r>
        <w:r>
          <w:rPr>
            <w:noProof/>
            <w:webHidden/>
          </w:rPr>
          <w:fldChar w:fldCharType="separate"/>
        </w:r>
        <w:r w:rsidR="0070646C">
          <w:rPr>
            <w:noProof/>
            <w:webHidden/>
          </w:rPr>
          <w:t>33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2" w:history="1">
        <w:r w:rsidR="004D1F63" w:rsidRPr="00493DAB">
          <w:rPr>
            <w:rStyle w:val="Hipervnculo"/>
            <w:noProof/>
          </w:rPr>
          <w:t>1.1.4.1.3.</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_Toc326831552 \h </w:instrText>
        </w:r>
        <w:r>
          <w:rPr>
            <w:noProof/>
            <w:webHidden/>
          </w:rPr>
        </w:r>
        <w:r>
          <w:rPr>
            <w:noProof/>
            <w:webHidden/>
          </w:rPr>
          <w:fldChar w:fldCharType="separate"/>
        </w:r>
        <w:r w:rsidR="0070646C">
          <w:rPr>
            <w:noProof/>
            <w:webHidden/>
          </w:rPr>
          <w:t>34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3" w:history="1">
        <w:r w:rsidR="004D1F63" w:rsidRPr="00493DAB">
          <w:rPr>
            <w:rStyle w:val="Hipervnculo"/>
            <w:noProof/>
          </w:rPr>
          <w:t>1.1.4.2.</w:t>
        </w:r>
        <w:r w:rsidR="004D1F63">
          <w:rPr>
            <w:rFonts w:asciiTheme="minorHAnsi" w:eastAsiaTheme="minorEastAsia" w:hAnsiTheme="minorHAnsi" w:cstheme="minorBidi"/>
            <w:noProof/>
            <w:sz w:val="22"/>
            <w:szCs w:val="22"/>
          </w:rPr>
          <w:tab/>
        </w:r>
        <w:r w:rsidR="004D1F63" w:rsidRPr="00493DAB">
          <w:rPr>
            <w:rStyle w:val="Hipervnculo"/>
            <w:noProof/>
          </w:rPr>
          <w:t>Sector salud.</w:t>
        </w:r>
        <w:r w:rsidR="004D1F63">
          <w:rPr>
            <w:noProof/>
            <w:webHidden/>
          </w:rPr>
          <w:tab/>
        </w:r>
        <w:r>
          <w:rPr>
            <w:noProof/>
            <w:webHidden/>
          </w:rPr>
          <w:fldChar w:fldCharType="begin"/>
        </w:r>
        <w:r w:rsidR="004D1F63">
          <w:rPr>
            <w:noProof/>
            <w:webHidden/>
          </w:rPr>
          <w:instrText xml:space="preserve"> PAGEREF _Toc326831553 \h </w:instrText>
        </w:r>
        <w:r>
          <w:rPr>
            <w:noProof/>
            <w:webHidden/>
          </w:rPr>
        </w:r>
        <w:r>
          <w:rPr>
            <w:noProof/>
            <w:webHidden/>
          </w:rPr>
          <w:fldChar w:fldCharType="separate"/>
        </w:r>
        <w:r w:rsidR="0070646C">
          <w:rPr>
            <w:noProof/>
            <w:webHidden/>
          </w:rPr>
          <w:t>34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4" w:history="1">
        <w:r w:rsidR="004D1F63" w:rsidRPr="00493DAB">
          <w:rPr>
            <w:rStyle w:val="Hipervnculo"/>
            <w:noProof/>
          </w:rPr>
          <w:t>1.1.4.2.1.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_Toc326831554 \h </w:instrText>
        </w:r>
        <w:r>
          <w:rPr>
            <w:noProof/>
            <w:webHidden/>
          </w:rPr>
        </w:r>
        <w:r>
          <w:rPr>
            <w:noProof/>
            <w:webHidden/>
          </w:rPr>
          <w:fldChar w:fldCharType="separate"/>
        </w:r>
        <w:r w:rsidR="0070646C">
          <w:rPr>
            <w:noProof/>
            <w:webHidden/>
          </w:rPr>
          <w:t>36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5" w:history="1">
        <w:r w:rsidR="004D1F63" w:rsidRPr="00493DAB">
          <w:rPr>
            <w:rStyle w:val="Hipervnculo"/>
            <w:noProof/>
          </w:rPr>
          <w:t>1.1.4.2.1.1.</w:t>
        </w:r>
        <w:r w:rsidR="004D1F63">
          <w:rPr>
            <w:rFonts w:asciiTheme="minorHAnsi" w:eastAsiaTheme="minorEastAsia" w:hAnsiTheme="minorHAnsi" w:cstheme="minorBidi"/>
            <w:noProof/>
            <w:sz w:val="22"/>
            <w:szCs w:val="22"/>
          </w:rPr>
          <w:tab/>
        </w:r>
        <w:r w:rsidR="004D1F63" w:rsidRPr="00493DAB">
          <w:rPr>
            <w:rStyle w:val="Hipervnculo"/>
            <w:noProof/>
          </w:rPr>
          <w:t>Universalización del aseguramiento.</w:t>
        </w:r>
        <w:r w:rsidR="004D1F63">
          <w:rPr>
            <w:noProof/>
            <w:webHidden/>
          </w:rPr>
          <w:tab/>
        </w:r>
        <w:r>
          <w:rPr>
            <w:noProof/>
            <w:webHidden/>
          </w:rPr>
          <w:fldChar w:fldCharType="begin"/>
        </w:r>
        <w:r w:rsidR="004D1F63">
          <w:rPr>
            <w:noProof/>
            <w:webHidden/>
          </w:rPr>
          <w:instrText xml:space="preserve"> PAGEREF _Toc326831555 \h </w:instrText>
        </w:r>
        <w:r>
          <w:rPr>
            <w:noProof/>
            <w:webHidden/>
          </w:rPr>
        </w:r>
        <w:r>
          <w:rPr>
            <w:noProof/>
            <w:webHidden/>
          </w:rPr>
          <w:fldChar w:fldCharType="separate"/>
        </w:r>
        <w:r w:rsidR="0070646C">
          <w:rPr>
            <w:noProof/>
            <w:webHidden/>
          </w:rPr>
          <w:t>36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6" w:history="1">
        <w:r w:rsidR="004D1F63" w:rsidRPr="00493DAB">
          <w:rPr>
            <w:rStyle w:val="Hipervnculo"/>
            <w:noProof/>
          </w:rPr>
          <w:t>1.1.4.2.1.2.</w:t>
        </w:r>
        <w:r w:rsidR="004D1F63">
          <w:rPr>
            <w:rFonts w:asciiTheme="minorHAnsi" w:eastAsiaTheme="minorEastAsia" w:hAnsiTheme="minorHAnsi" w:cstheme="minorBidi"/>
            <w:noProof/>
            <w:sz w:val="22"/>
            <w:szCs w:val="22"/>
          </w:rPr>
          <w:tab/>
        </w:r>
        <w:r w:rsidR="004D1F63" w:rsidRPr="00493DAB">
          <w:rPr>
            <w:rStyle w:val="Hipervnculo"/>
            <w:noProof/>
          </w:rPr>
          <w:t>Formular el Plan de Salud pública con enfoque diferencial, énfasis en los objetivos del milenio y primera infancia, infancia, adolescencia y juventud.</w:t>
        </w:r>
        <w:r w:rsidR="004D1F63">
          <w:rPr>
            <w:noProof/>
            <w:webHidden/>
          </w:rPr>
          <w:tab/>
        </w:r>
        <w:r>
          <w:rPr>
            <w:noProof/>
            <w:webHidden/>
          </w:rPr>
          <w:fldChar w:fldCharType="begin"/>
        </w:r>
        <w:r w:rsidR="004D1F63">
          <w:rPr>
            <w:noProof/>
            <w:webHidden/>
          </w:rPr>
          <w:instrText xml:space="preserve"> PAGEREF _Toc326831556 \h </w:instrText>
        </w:r>
        <w:r>
          <w:rPr>
            <w:noProof/>
            <w:webHidden/>
          </w:rPr>
        </w:r>
        <w:r>
          <w:rPr>
            <w:noProof/>
            <w:webHidden/>
          </w:rPr>
          <w:fldChar w:fldCharType="separate"/>
        </w:r>
        <w:r w:rsidR="0070646C">
          <w:rPr>
            <w:noProof/>
            <w:webHidden/>
          </w:rPr>
          <w:t>38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7" w:history="1">
        <w:r w:rsidR="004D1F63" w:rsidRPr="00493DAB">
          <w:rPr>
            <w:rStyle w:val="Hipervnculo"/>
            <w:noProof/>
          </w:rPr>
          <w:t>1.1.4.2.1.3.</w:t>
        </w:r>
        <w:r w:rsidR="004D1F63">
          <w:rPr>
            <w:rFonts w:asciiTheme="minorHAnsi" w:eastAsiaTheme="minorEastAsia" w:hAnsiTheme="minorHAnsi" w:cstheme="minorBidi"/>
            <w:noProof/>
            <w:sz w:val="22"/>
            <w:szCs w:val="22"/>
          </w:rPr>
          <w:tab/>
        </w:r>
        <w:r w:rsidR="004D1F63" w:rsidRPr="00493DAB">
          <w:rPr>
            <w:rStyle w:val="Hipervnculo"/>
            <w:noProof/>
          </w:rPr>
          <w:t>Alcanzar las metas de los Objetivos de Desarrollo del Milenio:</w:t>
        </w:r>
        <w:r w:rsidR="004D1F63">
          <w:rPr>
            <w:noProof/>
            <w:webHidden/>
          </w:rPr>
          <w:tab/>
        </w:r>
        <w:r>
          <w:rPr>
            <w:noProof/>
            <w:webHidden/>
          </w:rPr>
          <w:fldChar w:fldCharType="begin"/>
        </w:r>
        <w:r w:rsidR="004D1F63">
          <w:rPr>
            <w:noProof/>
            <w:webHidden/>
          </w:rPr>
          <w:instrText xml:space="preserve"> PAGEREF _Toc326831557 \h </w:instrText>
        </w:r>
        <w:r>
          <w:rPr>
            <w:noProof/>
            <w:webHidden/>
          </w:rPr>
        </w:r>
        <w:r>
          <w:rPr>
            <w:noProof/>
            <w:webHidden/>
          </w:rPr>
          <w:fldChar w:fldCharType="separate"/>
        </w:r>
        <w:r w:rsidR="0070646C">
          <w:rPr>
            <w:noProof/>
            <w:webHidden/>
          </w:rPr>
          <w:t>38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8" w:history="1">
        <w:r w:rsidR="004D1F63" w:rsidRPr="00493DAB">
          <w:rPr>
            <w:rStyle w:val="Hipervnculo"/>
            <w:noProof/>
          </w:rPr>
          <w:t>1.1.4.2.1.4.</w:t>
        </w:r>
        <w:r w:rsidR="004D1F63">
          <w:rPr>
            <w:rFonts w:asciiTheme="minorHAnsi" w:eastAsiaTheme="minorEastAsia" w:hAnsiTheme="minorHAnsi" w:cstheme="minorBidi"/>
            <w:noProof/>
            <w:sz w:val="22"/>
            <w:szCs w:val="22"/>
          </w:rPr>
          <w:tab/>
        </w:r>
        <w:r w:rsidR="004D1F63" w:rsidRPr="00493DAB">
          <w:rPr>
            <w:rStyle w:val="Hipervnculo"/>
            <w:noProof/>
          </w:rPr>
          <w:t>Implementar políticas públicas y programas de salud intersectoriales  que permitan impactar los determinantes sociales de la salud en los grupos vulnerables.</w:t>
        </w:r>
        <w:r w:rsidR="004D1F63">
          <w:rPr>
            <w:noProof/>
            <w:webHidden/>
          </w:rPr>
          <w:tab/>
        </w:r>
        <w:r>
          <w:rPr>
            <w:noProof/>
            <w:webHidden/>
          </w:rPr>
          <w:fldChar w:fldCharType="begin"/>
        </w:r>
        <w:r w:rsidR="004D1F63">
          <w:rPr>
            <w:noProof/>
            <w:webHidden/>
          </w:rPr>
          <w:instrText xml:space="preserve"> PAGEREF _Toc326831558 \h </w:instrText>
        </w:r>
        <w:r>
          <w:rPr>
            <w:noProof/>
            <w:webHidden/>
          </w:rPr>
        </w:r>
        <w:r>
          <w:rPr>
            <w:noProof/>
            <w:webHidden/>
          </w:rPr>
          <w:fldChar w:fldCharType="separate"/>
        </w:r>
        <w:r w:rsidR="0070646C">
          <w:rPr>
            <w:noProof/>
            <w:webHidden/>
          </w:rPr>
          <w:t>47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59" w:history="1">
        <w:r w:rsidR="004D1F63" w:rsidRPr="00493DAB">
          <w:rPr>
            <w:rStyle w:val="Hipervnculo"/>
            <w:noProof/>
          </w:rPr>
          <w:t>1.1.4.2.1.5.</w:t>
        </w:r>
        <w:r w:rsidR="004D1F63">
          <w:rPr>
            <w:rFonts w:asciiTheme="minorHAnsi" w:eastAsiaTheme="minorEastAsia" w:hAnsiTheme="minorHAnsi" w:cstheme="minorBidi"/>
            <w:noProof/>
            <w:sz w:val="22"/>
            <w:szCs w:val="22"/>
          </w:rPr>
          <w:tab/>
        </w:r>
        <w:r w:rsidR="004D1F63" w:rsidRPr="00493DAB">
          <w:rPr>
            <w:rStyle w:val="Hipervnculo"/>
            <w:noProof/>
          </w:rPr>
          <w:t>Gestionar y supervisar el acceso a la prestación de servicios de salud con calidad a la población del municipio.</w:t>
        </w:r>
        <w:r w:rsidR="004D1F63">
          <w:rPr>
            <w:noProof/>
            <w:webHidden/>
          </w:rPr>
          <w:tab/>
        </w:r>
        <w:r>
          <w:rPr>
            <w:noProof/>
            <w:webHidden/>
          </w:rPr>
          <w:fldChar w:fldCharType="begin"/>
        </w:r>
        <w:r w:rsidR="004D1F63">
          <w:rPr>
            <w:noProof/>
            <w:webHidden/>
          </w:rPr>
          <w:instrText xml:space="preserve"> PAGEREF _Toc326831559 \h </w:instrText>
        </w:r>
        <w:r>
          <w:rPr>
            <w:noProof/>
            <w:webHidden/>
          </w:rPr>
        </w:r>
        <w:r>
          <w:rPr>
            <w:noProof/>
            <w:webHidden/>
          </w:rPr>
          <w:fldChar w:fldCharType="separate"/>
        </w:r>
        <w:r w:rsidR="0070646C">
          <w:rPr>
            <w:noProof/>
            <w:webHidden/>
          </w:rPr>
          <w:t>48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0" w:history="1">
        <w:r w:rsidR="004D1F63" w:rsidRPr="00493DAB">
          <w:rPr>
            <w:rStyle w:val="Hipervnculo"/>
            <w:noProof/>
          </w:rPr>
          <w:t>1.1.4.2.1.6.</w:t>
        </w:r>
        <w:r w:rsidR="004D1F63">
          <w:rPr>
            <w:rFonts w:asciiTheme="minorHAnsi" w:eastAsiaTheme="minorEastAsia" w:hAnsiTheme="minorHAnsi" w:cstheme="minorBidi"/>
            <w:noProof/>
            <w:sz w:val="22"/>
            <w:szCs w:val="22"/>
          </w:rPr>
          <w:tab/>
        </w:r>
        <w:r w:rsidR="004D1F63" w:rsidRPr="00493DAB">
          <w:rPr>
            <w:rStyle w:val="Hipervnculo"/>
            <w:noProof/>
          </w:rPr>
          <w:t>Fortalecer el sistema de información  en salud que permita evaluar el avance municipal en salud.</w:t>
        </w:r>
        <w:r w:rsidR="004D1F63">
          <w:rPr>
            <w:noProof/>
            <w:webHidden/>
          </w:rPr>
          <w:tab/>
        </w:r>
        <w:r>
          <w:rPr>
            <w:noProof/>
            <w:webHidden/>
          </w:rPr>
          <w:fldChar w:fldCharType="begin"/>
        </w:r>
        <w:r w:rsidR="004D1F63">
          <w:rPr>
            <w:noProof/>
            <w:webHidden/>
          </w:rPr>
          <w:instrText xml:space="preserve"> PAGEREF _Toc326831560 \h </w:instrText>
        </w:r>
        <w:r>
          <w:rPr>
            <w:noProof/>
            <w:webHidden/>
          </w:rPr>
        </w:r>
        <w:r>
          <w:rPr>
            <w:noProof/>
            <w:webHidden/>
          </w:rPr>
          <w:fldChar w:fldCharType="separate"/>
        </w:r>
        <w:r w:rsidR="0070646C">
          <w:rPr>
            <w:noProof/>
            <w:webHidden/>
          </w:rPr>
          <w:t>49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1" w:history="1">
        <w:r w:rsidR="004D1F63" w:rsidRPr="00493DAB">
          <w:rPr>
            <w:rStyle w:val="Hipervnculo"/>
            <w:noProof/>
          </w:rPr>
          <w:t>1.1.4.2.2.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_Toc326831561 \h </w:instrText>
        </w:r>
        <w:r>
          <w:rPr>
            <w:noProof/>
            <w:webHidden/>
          </w:rPr>
        </w:r>
        <w:r>
          <w:rPr>
            <w:noProof/>
            <w:webHidden/>
          </w:rPr>
          <w:fldChar w:fldCharType="separate"/>
        </w:r>
        <w:r w:rsidR="0070646C">
          <w:rPr>
            <w:noProof/>
            <w:webHidden/>
          </w:rPr>
          <w:t>50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2" w:history="1">
        <w:r w:rsidR="004D1F63" w:rsidRPr="00493DAB">
          <w:rPr>
            <w:rStyle w:val="Hipervnculo"/>
            <w:noProof/>
          </w:rPr>
          <w:t>1.1.4.2.3.</w:t>
        </w:r>
        <w:r w:rsidR="004D1F63">
          <w:rPr>
            <w:rFonts w:asciiTheme="minorHAnsi" w:eastAsiaTheme="minorEastAsia" w:hAnsiTheme="minorHAnsi" w:cstheme="minorBidi"/>
            <w:noProof/>
            <w:sz w:val="22"/>
            <w:szCs w:val="22"/>
          </w:rPr>
          <w:tab/>
        </w:r>
        <w:r w:rsidR="004D1F63" w:rsidRPr="00493DAB">
          <w:rPr>
            <w:rStyle w:val="Hipervnculo"/>
            <w:noProof/>
          </w:rPr>
          <w:t>Lectura de necesidades realizado por la comunidad.</w:t>
        </w:r>
        <w:r w:rsidR="004D1F63">
          <w:rPr>
            <w:noProof/>
            <w:webHidden/>
          </w:rPr>
          <w:tab/>
        </w:r>
        <w:r>
          <w:rPr>
            <w:noProof/>
            <w:webHidden/>
          </w:rPr>
          <w:fldChar w:fldCharType="begin"/>
        </w:r>
        <w:r w:rsidR="004D1F63">
          <w:rPr>
            <w:noProof/>
            <w:webHidden/>
          </w:rPr>
          <w:instrText xml:space="preserve"> PAGEREF _Toc326831562 \h </w:instrText>
        </w:r>
        <w:r>
          <w:rPr>
            <w:noProof/>
            <w:webHidden/>
          </w:rPr>
        </w:r>
        <w:r>
          <w:rPr>
            <w:noProof/>
            <w:webHidden/>
          </w:rPr>
          <w:fldChar w:fldCharType="separate"/>
        </w:r>
        <w:r w:rsidR="0070646C">
          <w:rPr>
            <w:noProof/>
            <w:webHidden/>
          </w:rPr>
          <w:t>50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3" w:history="1">
        <w:r w:rsidR="004D1F63" w:rsidRPr="00493DAB">
          <w:rPr>
            <w:rStyle w:val="Hipervnculo"/>
            <w:noProof/>
          </w:rPr>
          <w:t>1.1.4.3.</w:t>
        </w:r>
        <w:r w:rsidR="004D1F63">
          <w:rPr>
            <w:rFonts w:asciiTheme="minorHAnsi" w:eastAsiaTheme="minorEastAsia" w:hAnsiTheme="minorHAnsi" w:cstheme="minorBidi"/>
            <w:noProof/>
            <w:sz w:val="22"/>
            <w:szCs w:val="22"/>
          </w:rPr>
          <w:tab/>
        </w:r>
        <w:r w:rsidR="004D1F63" w:rsidRPr="00493DAB">
          <w:rPr>
            <w:rStyle w:val="Hipervnculo"/>
            <w:noProof/>
          </w:rPr>
          <w:t>Sector agua potable y saneamiento básico</w:t>
        </w:r>
        <w:r w:rsidR="004D1F63">
          <w:rPr>
            <w:noProof/>
            <w:webHidden/>
          </w:rPr>
          <w:tab/>
        </w:r>
        <w:r>
          <w:rPr>
            <w:noProof/>
            <w:webHidden/>
          </w:rPr>
          <w:fldChar w:fldCharType="begin"/>
        </w:r>
        <w:r w:rsidR="004D1F63">
          <w:rPr>
            <w:noProof/>
            <w:webHidden/>
          </w:rPr>
          <w:instrText xml:space="preserve"> PAGEREF _Toc326831563 \h </w:instrText>
        </w:r>
        <w:r>
          <w:rPr>
            <w:noProof/>
            <w:webHidden/>
          </w:rPr>
        </w:r>
        <w:r>
          <w:rPr>
            <w:noProof/>
            <w:webHidden/>
          </w:rPr>
          <w:fldChar w:fldCharType="separate"/>
        </w:r>
        <w:r w:rsidR="0070646C">
          <w:rPr>
            <w:noProof/>
            <w:webHidden/>
          </w:rPr>
          <w:t>51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4" w:history="1">
        <w:r w:rsidR="004D1F63" w:rsidRPr="00493DAB">
          <w:rPr>
            <w:rStyle w:val="Hipervnculo"/>
            <w:noProof/>
          </w:rPr>
          <w:t>1.1.4.3.1.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_Toc326831564 \h </w:instrText>
        </w:r>
        <w:r>
          <w:rPr>
            <w:noProof/>
            <w:webHidden/>
          </w:rPr>
        </w:r>
        <w:r>
          <w:rPr>
            <w:noProof/>
            <w:webHidden/>
          </w:rPr>
          <w:fldChar w:fldCharType="separate"/>
        </w:r>
        <w:r w:rsidR="0070646C">
          <w:rPr>
            <w:noProof/>
            <w:webHidden/>
          </w:rPr>
          <w:t>55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5" w:history="1">
        <w:r w:rsidR="004D1F63" w:rsidRPr="00493DAB">
          <w:rPr>
            <w:rStyle w:val="Hipervnculo"/>
            <w:noProof/>
          </w:rPr>
          <w:t>1.1.4.3.1.1.</w:t>
        </w:r>
        <w:r w:rsidR="004D1F63">
          <w:rPr>
            <w:rFonts w:asciiTheme="minorHAnsi" w:eastAsiaTheme="minorEastAsia" w:hAnsiTheme="minorHAnsi" w:cstheme="minorBidi"/>
            <w:noProof/>
            <w:sz w:val="22"/>
            <w:szCs w:val="22"/>
          </w:rPr>
          <w:tab/>
        </w:r>
        <w:r w:rsidR="004D1F63" w:rsidRPr="00493DAB">
          <w:rPr>
            <w:rStyle w:val="Hipervnculo"/>
            <w:noProof/>
          </w:rPr>
          <w:t>Cobertura de los servicios</w:t>
        </w:r>
        <w:r w:rsidR="004D1F63">
          <w:rPr>
            <w:noProof/>
            <w:webHidden/>
          </w:rPr>
          <w:tab/>
        </w:r>
        <w:r>
          <w:rPr>
            <w:noProof/>
            <w:webHidden/>
          </w:rPr>
          <w:fldChar w:fldCharType="begin"/>
        </w:r>
        <w:r w:rsidR="004D1F63">
          <w:rPr>
            <w:noProof/>
            <w:webHidden/>
          </w:rPr>
          <w:instrText xml:space="preserve"> PAGEREF _Toc326831565 \h </w:instrText>
        </w:r>
        <w:r>
          <w:rPr>
            <w:noProof/>
            <w:webHidden/>
          </w:rPr>
        </w:r>
        <w:r>
          <w:rPr>
            <w:noProof/>
            <w:webHidden/>
          </w:rPr>
          <w:fldChar w:fldCharType="separate"/>
        </w:r>
        <w:r w:rsidR="0070646C">
          <w:rPr>
            <w:noProof/>
            <w:webHidden/>
          </w:rPr>
          <w:t>55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6" w:history="1">
        <w:r w:rsidR="004D1F63" w:rsidRPr="00493DAB">
          <w:rPr>
            <w:rStyle w:val="Hipervnculo"/>
            <w:noProof/>
          </w:rPr>
          <w:t>1.1.4.3.1.2.</w:t>
        </w:r>
        <w:r w:rsidR="004D1F63">
          <w:rPr>
            <w:rFonts w:asciiTheme="minorHAnsi" w:eastAsiaTheme="minorEastAsia" w:hAnsiTheme="minorHAnsi" w:cstheme="minorBidi"/>
            <w:noProof/>
            <w:sz w:val="22"/>
            <w:szCs w:val="22"/>
          </w:rPr>
          <w:tab/>
        </w:r>
        <w:r w:rsidR="004D1F63" w:rsidRPr="00493DAB">
          <w:rPr>
            <w:rStyle w:val="Hipervnculo"/>
            <w:noProof/>
          </w:rPr>
          <w:t>Calidad de agua para el consumo humano</w:t>
        </w:r>
        <w:r w:rsidR="004D1F63">
          <w:rPr>
            <w:noProof/>
            <w:webHidden/>
          </w:rPr>
          <w:tab/>
        </w:r>
        <w:r>
          <w:rPr>
            <w:noProof/>
            <w:webHidden/>
          </w:rPr>
          <w:fldChar w:fldCharType="begin"/>
        </w:r>
        <w:r w:rsidR="004D1F63">
          <w:rPr>
            <w:noProof/>
            <w:webHidden/>
          </w:rPr>
          <w:instrText xml:space="preserve"> PAGEREF _Toc326831566 \h </w:instrText>
        </w:r>
        <w:r>
          <w:rPr>
            <w:noProof/>
            <w:webHidden/>
          </w:rPr>
        </w:r>
        <w:r>
          <w:rPr>
            <w:noProof/>
            <w:webHidden/>
          </w:rPr>
          <w:fldChar w:fldCharType="separate"/>
        </w:r>
        <w:r w:rsidR="0070646C">
          <w:rPr>
            <w:noProof/>
            <w:webHidden/>
          </w:rPr>
          <w:t>56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7" w:history="1">
        <w:r w:rsidR="004D1F63" w:rsidRPr="00493DAB">
          <w:rPr>
            <w:rStyle w:val="Hipervnculo"/>
            <w:noProof/>
          </w:rPr>
          <w:t>1.1.4.3.1.3.</w:t>
        </w:r>
        <w:r w:rsidR="004D1F63">
          <w:rPr>
            <w:rFonts w:asciiTheme="minorHAnsi" w:eastAsiaTheme="minorEastAsia" w:hAnsiTheme="minorHAnsi" w:cstheme="minorBidi"/>
            <w:noProof/>
            <w:sz w:val="22"/>
            <w:szCs w:val="22"/>
          </w:rPr>
          <w:tab/>
        </w:r>
        <w:r w:rsidR="004D1F63" w:rsidRPr="00493DAB">
          <w:rPr>
            <w:rStyle w:val="Hipervnculo"/>
            <w:noProof/>
          </w:rPr>
          <w:t>Gestión ambiental en la prestación de los servicios de agua y saneamiento</w:t>
        </w:r>
        <w:r w:rsidR="004D1F63">
          <w:rPr>
            <w:noProof/>
            <w:webHidden/>
          </w:rPr>
          <w:tab/>
        </w:r>
        <w:r>
          <w:rPr>
            <w:noProof/>
            <w:webHidden/>
          </w:rPr>
          <w:fldChar w:fldCharType="begin"/>
        </w:r>
        <w:r w:rsidR="004D1F63">
          <w:rPr>
            <w:noProof/>
            <w:webHidden/>
          </w:rPr>
          <w:instrText xml:space="preserve"> PAGEREF _Toc326831567 \h </w:instrText>
        </w:r>
        <w:r>
          <w:rPr>
            <w:noProof/>
            <w:webHidden/>
          </w:rPr>
        </w:r>
        <w:r>
          <w:rPr>
            <w:noProof/>
            <w:webHidden/>
          </w:rPr>
          <w:fldChar w:fldCharType="separate"/>
        </w:r>
        <w:r w:rsidR="0070646C">
          <w:rPr>
            <w:noProof/>
            <w:webHidden/>
          </w:rPr>
          <w:t>60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8" w:history="1">
        <w:r w:rsidR="004D1F63" w:rsidRPr="00493DAB">
          <w:rPr>
            <w:rStyle w:val="Hipervnculo"/>
            <w:noProof/>
          </w:rPr>
          <w:t>1.1.4.3.1.4.</w:t>
        </w:r>
        <w:r w:rsidR="004D1F63">
          <w:rPr>
            <w:rFonts w:asciiTheme="minorHAnsi" w:eastAsiaTheme="minorEastAsia" w:hAnsiTheme="minorHAnsi" w:cstheme="minorBidi"/>
            <w:noProof/>
            <w:sz w:val="22"/>
            <w:szCs w:val="22"/>
          </w:rPr>
          <w:tab/>
        </w:r>
        <w:r w:rsidR="004D1F63" w:rsidRPr="00493DAB">
          <w:rPr>
            <w:rStyle w:val="Hipervnculo"/>
            <w:noProof/>
          </w:rPr>
          <w:t>Gestión Integral de residuos sólidos</w:t>
        </w:r>
        <w:r w:rsidR="004D1F63">
          <w:rPr>
            <w:noProof/>
            <w:webHidden/>
          </w:rPr>
          <w:tab/>
        </w:r>
        <w:r>
          <w:rPr>
            <w:noProof/>
            <w:webHidden/>
          </w:rPr>
          <w:fldChar w:fldCharType="begin"/>
        </w:r>
        <w:r w:rsidR="004D1F63">
          <w:rPr>
            <w:noProof/>
            <w:webHidden/>
          </w:rPr>
          <w:instrText xml:space="preserve"> PAGEREF _Toc326831568 \h </w:instrText>
        </w:r>
        <w:r>
          <w:rPr>
            <w:noProof/>
            <w:webHidden/>
          </w:rPr>
        </w:r>
        <w:r>
          <w:rPr>
            <w:noProof/>
            <w:webHidden/>
          </w:rPr>
          <w:fldChar w:fldCharType="separate"/>
        </w:r>
        <w:r w:rsidR="0070646C">
          <w:rPr>
            <w:noProof/>
            <w:webHidden/>
          </w:rPr>
          <w:t>61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69" w:history="1">
        <w:r w:rsidR="004D1F63" w:rsidRPr="00493DAB">
          <w:rPr>
            <w:rStyle w:val="Hipervnculo"/>
            <w:noProof/>
          </w:rPr>
          <w:t>1.1.4.3.1.5.</w:t>
        </w:r>
        <w:r w:rsidR="004D1F63">
          <w:rPr>
            <w:rFonts w:asciiTheme="minorHAnsi" w:eastAsiaTheme="minorEastAsia" w:hAnsiTheme="minorHAnsi" w:cstheme="minorBidi"/>
            <w:noProof/>
            <w:sz w:val="22"/>
            <w:szCs w:val="22"/>
          </w:rPr>
          <w:tab/>
        </w:r>
        <w:r w:rsidR="004D1F63" w:rsidRPr="00493DAB">
          <w:rPr>
            <w:rStyle w:val="Hipervnculo"/>
            <w:noProof/>
          </w:rPr>
          <w:t>Estado en la prestación del servicio de los servicios públicos</w:t>
        </w:r>
        <w:r w:rsidR="004D1F63">
          <w:rPr>
            <w:noProof/>
            <w:webHidden/>
          </w:rPr>
          <w:tab/>
        </w:r>
        <w:r>
          <w:rPr>
            <w:noProof/>
            <w:webHidden/>
          </w:rPr>
          <w:fldChar w:fldCharType="begin"/>
        </w:r>
        <w:r w:rsidR="004D1F63">
          <w:rPr>
            <w:noProof/>
            <w:webHidden/>
          </w:rPr>
          <w:instrText xml:space="preserve"> PAGEREF _Toc326831569 \h </w:instrText>
        </w:r>
        <w:r>
          <w:rPr>
            <w:noProof/>
            <w:webHidden/>
          </w:rPr>
        </w:r>
        <w:r>
          <w:rPr>
            <w:noProof/>
            <w:webHidden/>
          </w:rPr>
          <w:fldChar w:fldCharType="separate"/>
        </w:r>
        <w:r w:rsidR="0070646C">
          <w:rPr>
            <w:noProof/>
            <w:webHidden/>
          </w:rPr>
          <w:t>62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0" w:history="1">
        <w:r w:rsidR="004D1F63" w:rsidRPr="00493DAB">
          <w:rPr>
            <w:rStyle w:val="Hipervnculo"/>
            <w:noProof/>
          </w:rPr>
          <w:t>1.1.4.3.1.6.</w:t>
        </w:r>
        <w:r w:rsidR="004D1F63">
          <w:rPr>
            <w:rFonts w:asciiTheme="minorHAnsi" w:eastAsiaTheme="minorEastAsia" w:hAnsiTheme="minorHAnsi" w:cstheme="minorBidi"/>
            <w:noProof/>
            <w:sz w:val="22"/>
            <w:szCs w:val="22"/>
          </w:rPr>
          <w:tab/>
        </w:r>
        <w:r w:rsidR="004D1F63" w:rsidRPr="00493DAB">
          <w:rPr>
            <w:rStyle w:val="Hipervnculo"/>
            <w:noProof/>
          </w:rPr>
          <w:t>Continuidad del servicio</w:t>
        </w:r>
        <w:r w:rsidR="004D1F63">
          <w:rPr>
            <w:noProof/>
            <w:webHidden/>
          </w:rPr>
          <w:tab/>
        </w:r>
        <w:r>
          <w:rPr>
            <w:noProof/>
            <w:webHidden/>
          </w:rPr>
          <w:fldChar w:fldCharType="begin"/>
        </w:r>
        <w:r w:rsidR="004D1F63">
          <w:rPr>
            <w:noProof/>
            <w:webHidden/>
          </w:rPr>
          <w:instrText xml:space="preserve"> PAGEREF _Toc326831570 \h </w:instrText>
        </w:r>
        <w:r>
          <w:rPr>
            <w:noProof/>
            <w:webHidden/>
          </w:rPr>
        </w:r>
        <w:r>
          <w:rPr>
            <w:noProof/>
            <w:webHidden/>
          </w:rPr>
          <w:fldChar w:fldCharType="separate"/>
        </w:r>
        <w:r w:rsidR="0070646C">
          <w:rPr>
            <w:noProof/>
            <w:webHidden/>
          </w:rPr>
          <w:t>63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1" w:history="1">
        <w:r w:rsidR="004D1F63" w:rsidRPr="00493DAB">
          <w:rPr>
            <w:rStyle w:val="Hipervnculo"/>
            <w:noProof/>
          </w:rPr>
          <w:t>1.1.4.3.2.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_Toc326831571 \h </w:instrText>
        </w:r>
        <w:r>
          <w:rPr>
            <w:noProof/>
            <w:webHidden/>
          </w:rPr>
        </w:r>
        <w:r>
          <w:rPr>
            <w:noProof/>
            <w:webHidden/>
          </w:rPr>
          <w:fldChar w:fldCharType="separate"/>
        </w:r>
        <w:r w:rsidR="0070646C">
          <w:rPr>
            <w:noProof/>
            <w:webHidden/>
          </w:rPr>
          <w:t>64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2" w:history="1">
        <w:r w:rsidR="004D1F63" w:rsidRPr="00493DAB">
          <w:rPr>
            <w:rStyle w:val="Hipervnculo"/>
            <w:noProof/>
          </w:rPr>
          <w:t>1.1.4.3.3.</w:t>
        </w:r>
        <w:r w:rsidR="004D1F63">
          <w:rPr>
            <w:rFonts w:asciiTheme="minorHAnsi" w:eastAsiaTheme="minorEastAsia" w:hAnsiTheme="minorHAnsi" w:cstheme="minorBidi"/>
            <w:noProof/>
            <w:sz w:val="22"/>
            <w:szCs w:val="22"/>
          </w:rPr>
          <w:tab/>
        </w:r>
        <w:r w:rsidR="004D1F63" w:rsidRPr="00493DAB">
          <w:rPr>
            <w:rStyle w:val="Hipervnculo"/>
            <w:noProof/>
          </w:rPr>
          <w:t>Lectura de necesidades realizado por la comunidad del Sector de Agua Potable y Saneamiento Básico.</w:t>
        </w:r>
        <w:r w:rsidR="004D1F63">
          <w:rPr>
            <w:noProof/>
            <w:webHidden/>
          </w:rPr>
          <w:tab/>
        </w:r>
        <w:r>
          <w:rPr>
            <w:noProof/>
            <w:webHidden/>
          </w:rPr>
          <w:fldChar w:fldCharType="begin"/>
        </w:r>
        <w:r w:rsidR="004D1F63">
          <w:rPr>
            <w:noProof/>
            <w:webHidden/>
          </w:rPr>
          <w:instrText xml:space="preserve"> PAGEREF _Toc326831572 \h </w:instrText>
        </w:r>
        <w:r>
          <w:rPr>
            <w:noProof/>
            <w:webHidden/>
          </w:rPr>
        </w:r>
        <w:r>
          <w:rPr>
            <w:noProof/>
            <w:webHidden/>
          </w:rPr>
          <w:fldChar w:fldCharType="separate"/>
        </w:r>
        <w:r w:rsidR="0070646C">
          <w:rPr>
            <w:noProof/>
            <w:webHidden/>
          </w:rPr>
          <w:t>65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3" w:history="1">
        <w:r w:rsidR="004D1F63" w:rsidRPr="00493DAB">
          <w:rPr>
            <w:rStyle w:val="Hipervnculo"/>
            <w:noProof/>
          </w:rPr>
          <w:t>1.1.4.4.</w:t>
        </w:r>
        <w:r w:rsidR="004D1F63">
          <w:rPr>
            <w:rFonts w:asciiTheme="minorHAnsi" w:eastAsiaTheme="minorEastAsia" w:hAnsiTheme="minorHAnsi" w:cstheme="minorBidi"/>
            <w:noProof/>
            <w:sz w:val="22"/>
            <w:szCs w:val="22"/>
          </w:rPr>
          <w:tab/>
        </w:r>
        <w:r w:rsidR="004D1F63" w:rsidRPr="00493DAB">
          <w:rPr>
            <w:rStyle w:val="Hipervnculo"/>
            <w:noProof/>
          </w:rPr>
          <w:t>Sector: Otros Servicios Públicos</w:t>
        </w:r>
        <w:r w:rsidR="004D1F63">
          <w:rPr>
            <w:noProof/>
            <w:webHidden/>
          </w:rPr>
          <w:tab/>
        </w:r>
        <w:r>
          <w:rPr>
            <w:noProof/>
            <w:webHidden/>
          </w:rPr>
          <w:fldChar w:fldCharType="begin"/>
        </w:r>
        <w:r w:rsidR="004D1F63">
          <w:rPr>
            <w:noProof/>
            <w:webHidden/>
          </w:rPr>
          <w:instrText xml:space="preserve"> PAGEREF _Toc326831573 \h </w:instrText>
        </w:r>
        <w:r>
          <w:rPr>
            <w:noProof/>
            <w:webHidden/>
          </w:rPr>
        </w:r>
        <w:r>
          <w:rPr>
            <w:noProof/>
            <w:webHidden/>
          </w:rPr>
          <w:fldChar w:fldCharType="separate"/>
        </w:r>
        <w:r w:rsidR="0070646C">
          <w:rPr>
            <w:noProof/>
            <w:webHidden/>
          </w:rPr>
          <w:t>65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4" w:history="1">
        <w:r w:rsidR="004D1F63" w:rsidRPr="00493DAB">
          <w:rPr>
            <w:rStyle w:val="Hipervnculo"/>
            <w:noProof/>
          </w:rPr>
          <w:t>1.1.4.4.1.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_Toc326831574 \h </w:instrText>
        </w:r>
        <w:r>
          <w:rPr>
            <w:noProof/>
            <w:webHidden/>
          </w:rPr>
        </w:r>
        <w:r>
          <w:rPr>
            <w:noProof/>
            <w:webHidden/>
          </w:rPr>
          <w:fldChar w:fldCharType="separate"/>
        </w:r>
        <w:r w:rsidR="0070646C">
          <w:rPr>
            <w:noProof/>
            <w:webHidden/>
          </w:rPr>
          <w:t>65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5" w:history="1">
        <w:r w:rsidR="004D1F63" w:rsidRPr="00493DAB">
          <w:rPr>
            <w:rStyle w:val="Hipervnculo"/>
            <w:noProof/>
          </w:rPr>
          <w:t>1.1.4.4.1.1.</w:t>
        </w:r>
        <w:r w:rsidR="004D1F63">
          <w:rPr>
            <w:rFonts w:asciiTheme="minorHAnsi" w:eastAsiaTheme="minorEastAsia" w:hAnsiTheme="minorHAnsi" w:cstheme="minorBidi"/>
            <w:noProof/>
            <w:sz w:val="22"/>
            <w:szCs w:val="22"/>
          </w:rPr>
          <w:tab/>
        </w:r>
        <w:r w:rsidR="004D1F63" w:rsidRPr="00493DAB">
          <w:rPr>
            <w:rStyle w:val="Hipervnculo"/>
            <w:noProof/>
          </w:rPr>
          <w:t>Aumentar la cobertura en servicio de energía eléctrica.</w:t>
        </w:r>
        <w:r w:rsidR="004D1F63">
          <w:rPr>
            <w:noProof/>
            <w:webHidden/>
          </w:rPr>
          <w:tab/>
        </w:r>
        <w:r>
          <w:rPr>
            <w:noProof/>
            <w:webHidden/>
          </w:rPr>
          <w:fldChar w:fldCharType="begin"/>
        </w:r>
        <w:r w:rsidR="004D1F63">
          <w:rPr>
            <w:noProof/>
            <w:webHidden/>
          </w:rPr>
          <w:instrText xml:space="preserve"> PAGEREF _Toc326831575 \h </w:instrText>
        </w:r>
        <w:r>
          <w:rPr>
            <w:noProof/>
            <w:webHidden/>
          </w:rPr>
        </w:r>
        <w:r>
          <w:rPr>
            <w:noProof/>
            <w:webHidden/>
          </w:rPr>
          <w:fldChar w:fldCharType="separate"/>
        </w:r>
        <w:r w:rsidR="0070646C">
          <w:rPr>
            <w:noProof/>
            <w:webHidden/>
          </w:rPr>
          <w:t>65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6" w:history="1">
        <w:r w:rsidR="004D1F63" w:rsidRPr="00493DAB">
          <w:rPr>
            <w:rStyle w:val="Hipervnculo"/>
            <w:noProof/>
          </w:rPr>
          <w:t>1.1.4.4.2.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_Toc326831576 \h </w:instrText>
        </w:r>
        <w:r>
          <w:rPr>
            <w:noProof/>
            <w:webHidden/>
          </w:rPr>
        </w:r>
        <w:r>
          <w:rPr>
            <w:noProof/>
            <w:webHidden/>
          </w:rPr>
          <w:fldChar w:fldCharType="separate"/>
        </w:r>
        <w:r w:rsidR="0070646C">
          <w:rPr>
            <w:noProof/>
            <w:webHidden/>
          </w:rPr>
          <w:t>66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7" w:history="1">
        <w:r w:rsidR="004D1F63" w:rsidRPr="00493DAB">
          <w:rPr>
            <w:rStyle w:val="Hipervnculo"/>
            <w:noProof/>
          </w:rPr>
          <w:t>1.1.4.5.</w:t>
        </w:r>
        <w:r w:rsidR="004D1F63">
          <w:rPr>
            <w:rFonts w:asciiTheme="minorHAnsi" w:eastAsiaTheme="minorEastAsia" w:hAnsiTheme="minorHAnsi" w:cstheme="minorBidi"/>
            <w:noProof/>
            <w:sz w:val="22"/>
            <w:szCs w:val="22"/>
          </w:rPr>
          <w:tab/>
        </w:r>
        <w:r w:rsidR="004D1F63" w:rsidRPr="00493DAB">
          <w:rPr>
            <w:rStyle w:val="Hipervnculo"/>
            <w:noProof/>
          </w:rPr>
          <w:t>Sector Inclusión Social</w:t>
        </w:r>
        <w:r w:rsidR="004D1F63">
          <w:rPr>
            <w:noProof/>
            <w:webHidden/>
          </w:rPr>
          <w:tab/>
        </w:r>
        <w:r>
          <w:rPr>
            <w:noProof/>
            <w:webHidden/>
          </w:rPr>
          <w:fldChar w:fldCharType="begin"/>
        </w:r>
        <w:r w:rsidR="004D1F63">
          <w:rPr>
            <w:noProof/>
            <w:webHidden/>
          </w:rPr>
          <w:instrText xml:space="preserve"> PAGEREF _Toc326831577 \h </w:instrText>
        </w:r>
        <w:r>
          <w:rPr>
            <w:noProof/>
            <w:webHidden/>
          </w:rPr>
        </w:r>
        <w:r>
          <w:rPr>
            <w:noProof/>
            <w:webHidden/>
          </w:rPr>
          <w:fldChar w:fldCharType="separate"/>
        </w:r>
        <w:r w:rsidR="0070646C">
          <w:rPr>
            <w:noProof/>
            <w:webHidden/>
          </w:rPr>
          <w:t>67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8" w:history="1">
        <w:r w:rsidR="004D1F63" w:rsidRPr="00493DAB">
          <w:rPr>
            <w:rStyle w:val="Hipervnculo"/>
            <w:noProof/>
          </w:rPr>
          <w:t>1.1.4.5.1.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_Toc326831578 \h </w:instrText>
        </w:r>
        <w:r>
          <w:rPr>
            <w:noProof/>
            <w:webHidden/>
          </w:rPr>
        </w:r>
        <w:r>
          <w:rPr>
            <w:noProof/>
            <w:webHidden/>
          </w:rPr>
          <w:fldChar w:fldCharType="separate"/>
        </w:r>
        <w:r w:rsidR="0070646C">
          <w:rPr>
            <w:noProof/>
            <w:webHidden/>
          </w:rPr>
          <w:t>73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79" w:history="1">
        <w:r w:rsidR="004D1F63" w:rsidRPr="00493DAB">
          <w:rPr>
            <w:rStyle w:val="Hipervnculo"/>
            <w:noProof/>
          </w:rPr>
          <w:t>1.1.4.5.1.1.</w:t>
        </w:r>
        <w:r w:rsidR="004D1F63">
          <w:rPr>
            <w:rFonts w:asciiTheme="minorHAnsi" w:eastAsiaTheme="minorEastAsia" w:hAnsiTheme="minorHAnsi" w:cstheme="minorBidi"/>
            <w:noProof/>
            <w:sz w:val="22"/>
            <w:szCs w:val="22"/>
          </w:rPr>
          <w:tab/>
        </w:r>
        <w:r w:rsidR="004D1F63" w:rsidRPr="00493DAB">
          <w:rPr>
            <w:rStyle w:val="Hipervnculo"/>
            <w:noProof/>
          </w:rPr>
          <w:t>Promover y desarrollar acciones para el desarrollo y protección integral de la primera infancia, la niñez y adolescencia con el fin de dar prioridad en la atención y garantía de derechos de los niños y niñas del municipio.</w:t>
        </w:r>
        <w:r w:rsidR="004D1F63">
          <w:rPr>
            <w:noProof/>
            <w:webHidden/>
          </w:rPr>
          <w:tab/>
        </w:r>
        <w:r>
          <w:rPr>
            <w:noProof/>
            <w:webHidden/>
          </w:rPr>
          <w:fldChar w:fldCharType="begin"/>
        </w:r>
        <w:r w:rsidR="004D1F63">
          <w:rPr>
            <w:noProof/>
            <w:webHidden/>
          </w:rPr>
          <w:instrText xml:space="preserve"> PAGEREF _Toc326831579 \h </w:instrText>
        </w:r>
        <w:r>
          <w:rPr>
            <w:noProof/>
            <w:webHidden/>
          </w:rPr>
        </w:r>
        <w:r>
          <w:rPr>
            <w:noProof/>
            <w:webHidden/>
          </w:rPr>
          <w:fldChar w:fldCharType="separate"/>
        </w:r>
        <w:r w:rsidR="0070646C">
          <w:rPr>
            <w:noProof/>
            <w:webHidden/>
          </w:rPr>
          <w:t>73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0" w:history="1">
        <w:r w:rsidR="004D1F63" w:rsidRPr="00493DAB">
          <w:rPr>
            <w:rStyle w:val="Hipervnculo"/>
            <w:noProof/>
          </w:rPr>
          <w:t>1.1.4.5.1.2.</w:t>
        </w:r>
        <w:r w:rsidR="004D1F63">
          <w:rPr>
            <w:rFonts w:asciiTheme="minorHAnsi" w:eastAsiaTheme="minorEastAsia" w:hAnsiTheme="minorHAnsi" w:cstheme="minorBidi"/>
            <w:noProof/>
            <w:sz w:val="22"/>
            <w:szCs w:val="22"/>
          </w:rPr>
          <w:tab/>
        </w:r>
        <w:r w:rsidR="004D1F63" w:rsidRPr="00493DAB">
          <w:rPr>
            <w:rStyle w:val="Hipervnculo"/>
            <w:noProof/>
          </w:rPr>
          <w:t>Garantizar el derecho de las mujeres a una vida libre de violencias, velando por su autonomía y la igualdad de género.</w:t>
        </w:r>
        <w:r w:rsidR="004D1F63">
          <w:rPr>
            <w:noProof/>
            <w:webHidden/>
          </w:rPr>
          <w:tab/>
        </w:r>
        <w:r>
          <w:rPr>
            <w:noProof/>
            <w:webHidden/>
          </w:rPr>
          <w:fldChar w:fldCharType="begin"/>
        </w:r>
        <w:r w:rsidR="004D1F63">
          <w:rPr>
            <w:noProof/>
            <w:webHidden/>
          </w:rPr>
          <w:instrText xml:space="preserve"> PAGEREF _Toc326831580 \h </w:instrText>
        </w:r>
        <w:r>
          <w:rPr>
            <w:noProof/>
            <w:webHidden/>
          </w:rPr>
        </w:r>
        <w:r>
          <w:rPr>
            <w:noProof/>
            <w:webHidden/>
          </w:rPr>
          <w:fldChar w:fldCharType="separate"/>
        </w:r>
        <w:r w:rsidR="0070646C">
          <w:rPr>
            <w:noProof/>
            <w:webHidden/>
          </w:rPr>
          <w:t>81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1" w:history="1">
        <w:r w:rsidR="004D1F63" w:rsidRPr="00493DAB">
          <w:rPr>
            <w:rStyle w:val="Hipervnculo"/>
            <w:noProof/>
          </w:rPr>
          <w:t>1.1.4.5.1.3.</w:t>
        </w:r>
        <w:r w:rsidR="004D1F63">
          <w:rPr>
            <w:rFonts w:asciiTheme="minorHAnsi" w:eastAsiaTheme="minorEastAsia" w:hAnsiTheme="minorHAnsi" w:cstheme="minorBidi"/>
            <w:noProof/>
            <w:sz w:val="22"/>
            <w:szCs w:val="22"/>
          </w:rPr>
          <w:tab/>
        </w:r>
        <w:r w:rsidR="004D1F63" w:rsidRPr="00493DAB">
          <w:rPr>
            <w:rStyle w:val="Hipervnculo"/>
            <w:noProof/>
          </w:rPr>
          <w:t>Contribuir a la estabilización socioeconómica, al goce efectivo de derechos y a la reparación colectiva y simbólica de la población víctima a través de un acompañamiento comunitario y la entrega de incentivos condicionados que permitan abordar los componentes de seguridad alimentaria, habitabilidad, acceso de la población a la verdad, justicia y reparación, organización social, ingresos y trabajo.</w:t>
        </w:r>
        <w:r w:rsidR="004D1F63">
          <w:rPr>
            <w:noProof/>
            <w:webHidden/>
          </w:rPr>
          <w:tab/>
        </w:r>
        <w:r>
          <w:rPr>
            <w:noProof/>
            <w:webHidden/>
          </w:rPr>
          <w:fldChar w:fldCharType="begin"/>
        </w:r>
        <w:r w:rsidR="004D1F63">
          <w:rPr>
            <w:noProof/>
            <w:webHidden/>
          </w:rPr>
          <w:instrText xml:space="preserve"> PAGEREF _Toc326831581 \h </w:instrText>
        </w:r>
        <w:r>
          <w:rPr>
            <w:noProof/>
            <w:webHidden/>
          </w:rPr>
        </w:r>
        <w:r>
          <w:rPr>
            <w:noProof/>
            <w:webHidden/>
          </w:rPr>
          <w:fldChar w:fldCharType="separate"/>
        </w:r>
        <w:r w:rsidR="0070646C">
          <w:rPr>
            <w:noProof/>
            <w:webHidden/>
          </w:rPr>
          <w:t>84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2" w:history="1">
        <w:r w:rsidR="004D1F63" w:rsidRPr="00493DAB">
          <w:rPr>
            <w:rStyle w:val="Hipervnculo"/>
            <w:noProof/>
          </w:rPr>
          <w:t>1.1.4.5.1.4.</w:t>
        </w:r>
        <w:r w:rsidR="004D1F63">
          <w:rPr>
            <w:rFonts w:asciiTheme="minorHAnsi" w:eastAsiaTheme="minorEastAsia" w:hAnsiTheme="minorHAnsi" w:cstheme="minorBidi"/>
            <w:noProof/>
            <w:sz w:val="22"/>
            <w:szCs w:val="22"/>
          </w:rPr>
          <w:tab/>
        </w:r>
        <w:r w:rsidR="004D1F63" w:rsidRPr="00493DAB">
          <w:rPr>
            <w:rStyle w:val="Hipervnculo"/>
            <w:noProof/>
          </w:rPr>
          <w:t>Promover acciones coordinadas para reducir significativamente la desigualdad y la pobreza extrema en el municipio.</w:t>
        </w:r>
        <w:r w:rsidR="004D1F63">
          <w:rPr>
            <w:noProof/>
            <w:webHidden/>
          </w:rPr>
          <w:tab/>
        </w:r>
        <w:r>
          <w:rPr>
            <w:noProof/>
            <w:webHidden/>
          </w:rPr>
          <w:fldChar w:fldCharType="begin"/>
        </w:r>
        <w:r w:rsidR="004D1F63">
          <w:rPr>
            <w:noProof/>
            <w:webHidden/>
          </w:rPr>
          <w:instrText xml:space="preserve"> PAGEREF _Toc326831582 \h </w:instrText>
        </w:r>
        <w:r>
          <w:rPr>
            <w:noProof/>
            <w:webHidden/>
          </w:rPr>
        </w:r>
        <w:r>
          <w:rPr>
            <w:noProof/>
            <w:webHidden/>
          </w:rPr>
          <w:fldChar w:fldCharType="separate"/>
        </w:r>
        <w:r w:rsidR="0070646C">
          <w:rPr>
            <w:noProof/>
            <w:webHidden/>
          </w:rPr>
          <w:t>88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3" w:history="1">
        <w:r w:rsidR="004D1F63" w:rsidRPr="00493DAB">
          <w:rPr>
            <w:rStyle w:val="Hipervnculo"/>
            <w:noProof/>
          </w:rPr>
          <w:t>1.1.4.5.1.5.</w:t>
        </w:r>
        <w:r w:rsidR="004D1F63">
          <w:rPr>
            <w:rFonts w:asciiTheme="minorHAnsi" w:eastAsiaTheme="minorEastAsia" w:hAnsiTheme="minorHAnsi" w:cstheme="minorBidi"/>
            <w:noProof/>
            <w:sz w:val="22"/>
            <w:szCs w:val="22"/>
          </w:rPr>
          <w:tab/>
        </w:r>
        <w:r w:rsidR="004D1F63" w:rsidRPr="00493DAB">
          <w:rPr>
            <w:rStyle w:val="Hipervnculo"/>
            <w:noProof/>
          </w:rPr>
          <w:t>Promocionar acciones que contribuyan en la mitigación de factores que afectan la calidad de vida de las poblaciones de Adulto Mayor y Discapacitados.</w:t>
        </w:r>
        <w:r w:rsidR="004D1F63">
          <w:rPr>
            <w:noProof/>
            <w:webHidden/>
          </w:rPr>
          <w:tab/>
        </w:r>
        <w:r>
          <w:rPr>
            <w:noProof/>
            <w:webHidden/>
          </w:rPr>
          <w:fldChar w:fldCharType="begin"/>
        </w:r>
        <w:r w:rsidR="004D1F63">
          <w:rPr>
            <w:noProof/>
            <w:webHidden/>
          </w:rPr>
          <w:instrText xml:space="preserve"> PAGEREF _Toc326831583 \h </w:instrText>
        </w:r>
        <w:r>
          <w:rPr>
            <w:noProof/>
            <w:webHidden/>
          </w:rPr>
        </w:r>
        <w:r>
          <w:rPr>
            <w:noProof/>
            <w:webHidden/>
          </w:rPr>
          <w:fldChar w:fldCharType="separate"/>
        </w:r>
        <w:r w:rsidR="0070646C">
          <w:rPr>
            <w:noProof/>
            <w:webHidden/>
          </w:rPr>
          <w:t>90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4" w:history="1">
        <w:r w:rsidR="004D1F63" w:rsidRPr="00493DAB">
          <w:rPr>
            <w:rStyle w:val="Hipervnculo"/>
            <w:noProof/>
          </w:rPr>
          <w:t>1.1.4.5.2.</w:t>
        </w:r>
        <w:r w:rsidR="004D1F63">
          <w:rPr>
            <w:rFonts w:asciiTheme="minorHAnsi" w:eastAsiaTheme="minorEastAsia" w:hAnsiTheme="minorHAnsi" w:cstheme="minorBidi"/>
            <w:noProof/>
            <w:sz w:val="22"/>
            <w:szCs w:val="22"/>
          </w:rPr>
          <w:tab/>
        </w:r>
        <w:r w:rsidR="004D1F63" w:rsidRPr="00493DAB">
          <w:rPr>
            <w:rStyle w:val="Hipervnculo"/>
            <w:noProof/>
          </w:rPr>
          <w:t>Lectura de necesidades realizada por la comunidad</w:t>
        </w:r>
        <w:r w:rsidR="004D1F63">
          <w:rPr>
            <w:noProof/>
            <w:webHidden/>
          </w:rPr>
          <w:tab/>
        </w:r>
        <w:r>
          <w:rPr>
            <w:noProof/>
            <w:webHidden/>
          </w:rPr>
          <w:fldChar w:fldCharType="begin"/>
        </w:r>
        <w:r w:rsidR="004D1F63">
          <w:rPr>
            <w:noProof/>
            <w:webHidden/>
          </w:rPr>
          <w:instrText xml:space="preserve"> PAGEREF _Toc326831584 \h </w:instrText>
        </w:r>
        <w:r>
          <w:rPr>
            <w:noProof/>
            <w:webHidden/>
          </w:rPr>
        </w:r>
        <w:r>
          <w:rPr>
            <w:noProof/>
            <w:webHidden/>
          </w:rPr>
          <w:fldChar w:fldCharType="separate"/>
        </w:r>
        <w:r w:rsidR="0070646C">
          <w:rPr>
            <w:noProof/>
            <w:webHidden/>
          </w:rPr>
          <w:t>94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5" w:history="1">
        <w:r w:rsidR="004D1F63" w:rsidRPr="00493DAB">
          <w:rPr>
            <w:rStyle w:val="Hipervnculo"/>
            <w:noProof/>
          </w:rPr>
          <w:t>1.1.4.6.</w:t>
        </w:r>
        <w:r w:rsidR="004D1F63">
          <w:rPr>
            <w:rFonts w:asciiTheme="minorHAnsi" w:eastAsiaTheme="minorEastAsia" w:hAnsiTheme="minorHAnsi" w:cstheme="minorBidi"/>
            <w:noProof/>
            <w:sz w:val="22"/>
            <w:szCs w:val="22"/>
          </w:rPr>
          <w:tab/>
        </w:r>
        <w:r w:rsidR="004D1F63" w:rsidRPr="00493DAB">
          <w:rPr>
            <w:rStyle w:val="Hipervnculo"/>
            <w:noProof/>
          </w:rPr>
          <w:t>Sector Cultura.</w:t>
        </w:r>
        <w:r w:rsidR="004D1F63">
          <w:rPr>
            <w:noProof/>
            <w:webHidden/>
          </w:rPr>
          <w:tab/>
        </w:r>
        <w:r>
          <w:rPr>
            <w:noProof/>
            <w:webHidden/>
          </w:rPr>
          <w:fldChar w:fldCharType="begin"/>
        </w:r>
        <w:r w:rsidR="004D1F63">
          <w:rPr>
            <w:noProof/>
            <w:webHidden/>
          </w:rPr>
          <w:instrText xml:space="preserve"> PAGEREF _Toc326831585 \h </w:instrText>
        </w:r>
        <w:r>
          <w:rPr>
            <w:noProof/>
            <w:webHidden/>
          </w:rPr>
        </w:r>
        <w:r>
          <w:rPr>
            <w:noProof/>
            <w:webHidden/>
          </w:rPr>
          <w:fldChar w:fldCharType="separate"/>
        </w:r>
        <w:r w:rsidR="0070646C">
          <w:rPr>
            <w:noProof/>
            <w:webHidden/>
          </w:rPr>
          <w:t>95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6" w:history="1">
        <w:r w:rsidR="004D1F63" w:rsidRPr="00493DAB">
          <w:rPr>
            <w:rStyle w:val="Hipervnculo"/>
            <w:noProof/>
          </w:rPr>
          <w:t>1.1.4.6.1.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_Toc326831586 \h </w:instrText>
        </w:r>
        <w:r>
          <w:rPr>
            <w:noProof/>
            <w:webHidden/>
          </w:rPr>
        </w:r>
        <w:r>
          <w:rPr>
            <w:noProof/>
            <w:webHidden/>
          </w:rPr>
          <w:fldChar w:fldCharType="separate"/>
        </w:r>
        <w:r w:rsidR="0070646C">
          <w:rPr>
            <w:noProof/>
            <w:webHidden/>
          </w:rPr>
          <w:t>96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7" w:history="1">
        <w:r w:rsidR="004D1F63" w:rsidRPr="00493DAB">
          <w:rPr>
            <w:rStyle w:val="Hipervnculo"/>
            <w:noProof/>
          </w:rPr>
          <w:t>1.1.4.6.1.1.</w:t>
        </w:r>
        <w:r w:rsidR="004D1F63">
          <w:rPr>
            <w:rFonts w:asciiTheme="minorHAnsi" w:eastAsiaTheme="minorEastAsia" w:hAnsiTheme="minorHAnsi" w:cstheme="minorBidi"/>
            <w:noProof/>
            <w:sz w:val="22"/>
            <w:szCs w:val="22"/>
          </w:rPr>
          <w:tab/>
        </w:r>
        <w:r w:rsidR="004D1F63" w:rsidRPr="00493DAB">
          <w:rPr>
            <w:rStyle w:val="Hipervnculo"/>
            <w:noProof/>
          </w:rPr>
          <w:t>Potencializar el aporte de la comunidad frente a los procesos del quehacer cultural y fortalecimiento de nuestra identidad.</w:t>
        </w:r>
        <w:r w:rsidR="004D1F63">
          <w:rPr>
            <w:noProof/>
            <w:webHidden/>
          </w:rPr>
          <w:tab/>
        </w:r>
        <w:r>
          <w:rPr>
            <w:noProof/>
            <w:webHidden/>
          </w:rPr>
          <w:fldChar w:fldCharType="begin"/>
        </w:r>
        <w:r w:rsidR="004D1F63">
          <w:rPr>
            <w:noProof/>
            <w:webHidden/>
          </w:rPr>
          <w:instrText xml:space="preserve"> PAGEREF _Toc326831587 \h </w:instrText>
        </w:r>
        <w:r>
          <w:rPr>
            <w:noProof/>
            <w:webHidden/>
          </w:rPr>
        </w:r>
        <w:r>
          <w:rPr>
            <w:noProof/>
            <w:webHidden/>
          </w:rPr>
          <w:fldChar w:fldCharType="separate"/>
        </w:r>
        <w:r w:rsidR="0070646C">
          <w:rPr>
            <w:noProof/>
            <w:webHidden/>
          </w:rPr>
          <w:t>96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8" w:history="1">
        <w:r w:rsidR="004D1F63" w:rsidRPr="00493DAB">
          <w:rPr>
            <w:rStyle w:val="Hipervnculo"/>
            <w:noProof/>
          </w:rPr>
          <w:t>1.1.4.6.2.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_Toc326831588 \h </w:instrText>
        </w:r>
        <w:r>
          <w:rPr>
            <w:noProof/>
            <w:webHidden/>
          </w:rPr>
        </w:r>
        <w:r>
          <w:rPr>
            <w:noProof/>
            <w:webHidden/>
          </w:rPr>
          <w:fldChar w:fldCharType="separate"/>
        </w:r>
        <w:r w:rsidR="0070646C">
          <w:rPr>
            <w:noProof/>
            <w:webHidden/>
          </w:rPr>
          <w:t>97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89" w:history="1">
        <w:r w:rsidR="004D1F63" w:rsidRPr="00493DAB">
          <w:rPr>
            <w:rStyle w:val="Hipervnculo"/>
            <w:noProof/>
          </w:rPr>
          <w:t>1.1.4.7.</w:t>
        </w:r>
        <w:r w:rsidR="004D1F63">
          <w:rPr>
            <w:rFonts w:asciiTheme="minorHAnsi" w:eastAsiaTheme="minorEastAsia" w:hAnsiTheme="minorHAnsi" w:cstheme="minorBidi"/>
            <w:noProof/>
            <w:sz w:val="22"/>
            <w:szCs w:val="22"/>
          </w:rPr>
          <w:tab/>
        </w:r>
        <w:r w:rsidR="004D1F63" w:rsidRPr="00493DAB">
          <w:rPr>
            <w:rStyle w:val="Hipervnculo"/>
            <w:noProof/>
          </w:rPr>
          <w:t>Sector: Deporte, Recreación y aprovechamiento del tiempo libre.</w:t>
        </w:r>
        <w:r w:rsidR="004D1F63">
          <w:rPr>
            <w:noProof/>
            <w:webHidden/>
          </w:rPr>
          <w:tab/>
        </w:r>
        <w:r>
          <w:rPr>
            <w:noProof/>
            <w:webHidden/>
          </w:rPr>
          <w:fldChar w:fldCharType="begin"/>
        </w:r>
        <w:r w:rsidR="004D1F63">
          <w:rPr>
            <w:noProof/>
            <w:webHidden/>
          </w:rPr>
          <w:instrText xml:space="preserve"> PAGEREF _Toc326831589 \h </w:instrText>
        </w:r>
        <w:r>
          <w:rPr>
            <w:noProof/>
            <w:webHidden/>
          </w:rPr>
        </w:r>
        <w:r>
          <w:rPr>
            <w:noProof/>
            <w:webHidden/>
          </w:rPr>
          <w:fldChar w:fldCharType="separate"/>
        </w:r>
        <w:r w:rsidR="0070646C">
          <w:rPr>
            <w:noProof/>
            <w:webHidden/>
          </w:rPr>
          <w:t>98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0" w:history="1">
        <w:r w:rsidR="004D1F63" w:rsidRPr="00493DAB">
          <w:rPr>
            <w:rStyle w:val="Hipervnculo"/>
            <w:noProof/>
          </w:rPr>
          <w:t>1.1.4.7.1.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_Toc326831590 \h </w:instrText>
        </w:r>
        <w:r>
          <w:rPr>
            <w:noProof/>
            <w:webHidden/>
          </w:rPr>
        </w:r>
        <w:r>
          <w:rPr>
            <w:noProof/>
            <w:webHidden/>
          </w:rPr>
          <w:fldChar w:fldCharType="separate"/>
        </w:r>
        <w:r w:rsidR="0070646C">
          <w:rPr>
            <w:noProof/>
            <w:webHidden/>
          </w:rPr>
          <w:t>100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1" w:history="1">
        <w:r w:rsidR="004D1F63" w:rsidRPr="00493DAB">
          <w:rPr>
            <w:rStyle w:val="Hipervnculo"/>
            <w:noProof/>
          </w:rPr>
          <w:t>1.1.4.7.1.1.</w:t>
        </w:r>
        <w:r w:rsidR="004D1F63">
          <w:rPr>
            <w:rFonts w:asciiTheme="minorHAnsi" w:eastAsiaTheme="minorEastAsia" w:hAnsiTheme="minorHAnsi" w:cstheme="minorBidi"/>
            <w:noProof/>
            <w:sz w:val="22"/>
            <w:szCs w:val="22"/>
          </w:rPr>
          <w:tab/>
        </w:r>
        <w:r w:rsidR="004D1F63" w:rsidRPr="00493DAB">
          <w:rPr>
            <w:rStyle w:val="Hipervnculo"/>
            <w:noProof/>
          </w:rPr>
          <w:t>Incrementar el número de personas que practican alguna actividad deportiva</w:t>
        </w:r>
        <w:r w:rsidR="004D1F63">
          <w:rPr>
            <w:noProof/>
            <w:webHidden/>
          </w:rPr>
          <w:tab/>
        </w:r>
        <w:r>
          <w:rPr>
            <w:noProof/>
            <w:webHidden/>
          </w:rPr>
          <w:fldChar w:fldCharType="begin"/>
        </w:r>
        <w:r w:rsidR="004D1F63">
          <w:rPr>
            <w:noProof/>
            <w:webHidden/>
          </w:rPr>
          <w:instrText xml:space="preserve"> PAGEREF _Toc326831591 \h </w:instrText>
        </w:r>
        <w:r>
          <w:rPr>
            <w:noProof/>
            <w:webHidden/>
          </w:rPr>
        </w:r>
        <w:r>
          <w:rPr>
            <w:noProof/>
            <w:webHidden/>
          </w:rPr>
          <w:fldChar w:fldCharType="separate"/>
        </w:r>
        <w:r w:rsidR="0070646C">
          <w:rPr>
            <w:noProof/>
            <w:webHidden/>
          </w:rPr>
          <w:t>100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2" w:history="1">
        <w:r w:rsidR="004D1F63" w:rsidRPr="00493DAB">
          <w:rPr>
            <w:rStyle w:val="Hipervnculo"/>
            <w:noProof/>
          </w:rPr>
          <w:t>1.1.4.7.2.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_Toc326831592 \h </w:instrText>
        </w:r>
        <w:r>
          <w:rPr>
            <w:noProof/>
            <w:webHidden/>
          </w:rPr>
        </w:r>
        <w:r>
          <w:rPr>
            <w:noProof/>
            <w:webHidden/>
          </w:rPr>
          <w:fldChar w:fldCharType="separate"/>
        </w:r>
        <w:r w:rsidR="0070646C">
          <w:rPr>
            <w:noProof/>
            <w:webHidden/>
          </w:rPr>
          <w:t>102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3" w:history="1">
        <w:r w:rsidR="004D1F63" w:rsidRPr="00493DAB">
          <w:rPr>
            <w:rStyle w:val="Hipervnculo"/>
            <w:noProof/>
          </w:rPr>
          <w:t>1.1.4.7.3.</w:t>
        </w:r>
        <w:r w:rsidR="004D1F63">
          <w:rPr>
            <w:rFonts w:asciiTheme="minorHAnsi" w:eastAsiaTheme="minorEastAsia" w:hAnsiTheme="minorHAnsi" w:cstheme="minorBidi"/>
            <w:noProof/>
            <w:sz w:val="22"/>
            <w:szCs w:val="22"/>
          </w:rPr>
          <w:tab/>
        </w:r>
        <w:r w:rsidR="004D1F63" w:rsidRPr="00493DAB">
          <w:rPr>
            <w:rStyle w:val="Hipervnculo"/>
            <w:noProof/>
          </w:rPr>
          <w:t>Lectura de necesidades  realizado por la comunidad</w:t>
        </w:r>
        <w:r w:rsidR="004D1F63">
          <w:rPr>
            <w:noProof/>
            <w:webHidden/>
          </w:rPr>
          <w:tab/>
        </w:r>
        <w:r>
          <w:rPr>
            <w:noProof/>
            <w:webHidden/>
          </w:rPr>
          <w:fldChar w:fldCharType="begin"/>
        </w:r>
        <w:r w:rsidR="004D1F63">
          <w:rPr>
            <w:noProof/>
            <w:webHidden/>
          </w:rPr>
          <w:instrText xml:space="preserve"> PAGEREF _Toc326831593 \h </w:instrText>
        </w:r>
        <w:r>
          <w:rPr>
            <w:noProof/>
            <w:webHidden/>
          </w:rPr>
        </w:r>
        <w:r>
          <w:rPr>
            <w:noProof/>
            <w:webHidden/>
          </w:rPr>
          <w:fldChar w:fldCharType="separate"/>
        </w:r>
        <w:r w:rsidR="0070646C">
          <w:rPr>
            <w:noProof/>
            <w:webHidden/>
          </w:rPr>
          <w:t>103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4" w:history="1">
        <w:r w:rsidR="004D1F63" w:rsidRPr="00493DAB">
          <w:rPr>
            <w:rStyle w:val="Hipervnculo"/>
            <w:noProof/>
          </w:rPr>
          <w:t>1.1.4.8.</w:t>
        </w:r>
        <w:r w:rsidR="004D1F63">
          <w:rPr>
            <w:rFonts w:asciiTheme="minorHAnsi" w:eastAsiaTheme="minorEastAsia" w:hAnsiTheme="minorHAnsi" w:cstheme="minorBidi"/>
            <w:noProof/>
            <w:sz w:val="22"/>
            <w:szCs w:val="22"/>
          </w:rPr>
          <w:tab/>
        </w:r>
        <w:r w:rsidR="004D1F63" w:rsidRPr="00493DAB">
          <w:rPr>
            <w:rStyle w:val="Hipervnculo"/>
            <w:noProof/>
          </w:rPr>
          <w:t>Sector Vivienda</w:t>
        </w:r>
        <w:r w:rsidR="004D1F63">
          <w:rPr>
            <w:noProof/>
            <w:webHidden/>
          </w:rPr>
          <w:tab/>
        </w:r>
        <w:r>
          <w:rPr>
            <w:noProof/>
            <w:webHidden/>
          </w:rPr>
          <w:fldChar w:fldCharType="begin"/>
        </w:r>
        <w:r w:rsidR="004D1F63">
          <w:rPr>
            <w:noProof/>
            <w:webHidden/>
          </w:rPr>
          <w:instrText xml:space="preserve"> PAGEREF _Toc326831594 \h </w:instrText>
        </w:r>
        <w:r>
          <w:rPr>
            <w:noProof/>
            <w:webHidden/>
          </w:rPr>
        </w:r>
        <w:r>
          <w:rPr>
            <w:noProof/>
            <w:webHidden/>
          </w:rPr>
          <w:fldChar w:fldCharType="separate"/>
        </w:r>
        <w:r w:rsidR="0070646C">
          <w:rPr>
            <w:noProof/>
            <w:webHidden/>
          </w:rPr>
          <w:t>103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5" w:history="1">
        <w:r w:rsidR="004D1F63" w:rsidRPr="00493DAB">
          <w:rPr>
            <w:rStyle w:val="Hipervnculo"/>
            <w:noProof/>
          </w:rPr>
          <w:t>1.1.4.8.1.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_Toc326831595 \h </w:instrText>
        </w:r>
        <w:r>
          <w:rPr>
            <w:noProof/>
            <w:webHidden/>
          </w:rPr>
        </w:r>
        <w:r>
          <w:rPr>
            <w:noProof/>
            <w:webHidden/>
          </w:rPr>
          <w:fldChar w:fldCharType="separate"/>
        </w:r>
        <w:r w:rsidR="0070646C">
          <w:rPr>
            <w:noProof/>
            <w:webHidden/>
          </w:rPr>
          <w:t>106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6" w:history="1">
        <w:r w:rsidR="004D1F63" w:rsidRPr="00493DAB">
          <w:rPr>
            <w:rStyle w:val="Hipervnculo"/>
            <w:noProof/>
          </w:rPr>
          <w:t>1.1.4.8.1.1.</w:t>
        </w:r>
        <w:r w:rsidR="004D1F63">
          <w:rPr>
            <w:rFonts w:asciiTheme="minorHAnsi" w:eastAsiaTheme="minorEastAsia" w:hAnsiTheme="minorHAnsi" w:cstheme="minorBidi"/>
            <w:noProof/>
            <w:sz w:val="22"/>
            <w:szCs w:val="22"/>
          </w:rPr>
          <w:tab/>
        </w:r>
        <w:r w:rsidR="004D1F63" w:rsidRPr="00493DAB">
          <w:rPr>
            <w:rStyle w:val="Hipervnculo"/>
            <w:noProof/>
          </w:rPr>
          <w:t>Incrementar la  oferta de vivienda nueva  en la entidad territorial durante el cuatrienio</w:t>
        </w:r>
        <w:r w:rsidR="004D1F63">
          <w:rPr>
            <w:noProof/>
            <w:webHidden/>
          </w:rPr>
          <w:tab/>
        </w:r>
        <w:r>
          <w:rPr>
            <w:noProof/>
            <w:webHidden/>
          </w:rPr>
          <w:fldChar w:fldCharType="begin"/>
        </w:r>
        <w:r w:rsidR="004D1F63">
          <w:rPr>
            <w:noProof/>
            <w:webHidden/>
          </w:rPr>
          <w:instrText xml:space="preserve"> PAGEREF _Toc326831596 \h </w:instrText>
        </w:r>
        <w:r>
          <w:rPr>
            <w:noProof/>
            <w:webHidden/>
          </w:rPr>
        </w:r>
        <w:r>
          <w:rPr>
            <w:noProof/>
            <w:webHidden/>
          </w:rPr>
          <w:fldChar w:fldCharType="separate"/>
        </w:r>
        <w:r w:rsidR="0070646C">
          <w:rPr>
            <w:noProof/>
            <w:webHidden/>
          </w:rPr>
          <w:t>106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7" w:history="1">
        <w:r w:rsidR="004D1F63" w:rsidRPr="00493DAB">
          <w:rPr>
            <w:rStyle w:val="Hipervnculo"/>
            <w:noProof/>
          </w:rPr>
          <w:t>1.1.4.8.1.2.</w:t>
        </w:r>
        <w:r w:rsidR="004D1F63">
          <w:rPr>
            <w:rFonts w:asciiTheme="minorHAnsi" w:eastAsiaTheme="minorEastAsia" w:hAnsiTheme="minorHAnsi" w:cstheme="minorBidi"/>
            <w:noProof/>
            <w:sz w:val="22"/>
            <w:szCs w:val="22"/>
          </w:rPr>
          <w:tab/>
        </w:r>
        <w:r w:rsidR="004D1F63" w:rsidRPr="00493DAB">
          <w:rPr>
            <w:rStyle w:val="Hipervnculo"/>
            <w:noProof/>
          </w:rPr>
          <w:t>Reducir el déficit cualitativo de vivienda durante el cuatrienio</w:t>
        </w:r>
        <w:r w:rsidR="004D1F63">
          <w:rPr>
            <w:noProof/>
            <w:webHidden/>
          </w:rPr>
          <w:tab/>
        </w:r>
        <w:r>
          <w:rPr>
            <w:noProof/>
            <w:webHidden/>
          </w:rPr>
          <w:fldChar w:fldCharType="begin"/>
        </w:r>
        <w:r w:rsidR="004D1F63">
          <w:rPr>
            <w:noProof/>
            <w:webHidden/>
          </w:rPr>
          <w:instrText xml:space="preserve"> PAGEREF _Toc326831597 \h </w:instrText>
        </w:r>
        <w:r>
          <w:rPr>
            <w:noProof/>
            <w:webHidden/>
          </w:rPr>
        </w:r>
        <w:r>
          <w:rPr>
            <w:noProof/>
            <w:webHidden/>
          </w:rPr>
          <w:fldChar w:fldCharType="separate"/>
        </w:r>
        <w:r w:rsidR="0070646C">
          <w:rPr>
            <w:noProof/>
            <w:webHidden/>
          </w:rPr>
          <w:t>107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8" w:history="1">
        <w:r w:rsidR="004D1F63" w:rsidRPr="00493DAB">
          <w:rPr>
            <w:rStyle w:val="Hipervnculo"/>
            <w:noProof/>
          </w:rPr>
          <w:t>1.1.4.8.1.3.</w:t>
        </w:r>
        <w:r w:rsidR="004D1F63">
          <w:rPr>
            <w:rFonts w:asciiTheme="minorHAnsi" w:eastAsiaTheme="minorEastAsia" w:hAnsiTheme="minorHAnsi" w:cstheme="minorBidi"/>
            <w:noProof/>
            <w:sz w:val="22"/>
            <w:szCs w:val="22"/>
          </w:rPr>
          <w:tab/>
        </w:r>
        <w:r w:rsidR="004D1F63" w:rsidRPr="00493DAB">
          <w:rPr>
            <w:rStyle w:val="Hipervnculo"/>
            <w:noProof/>
          </w:rPr>
          <w:t>Identificar el uso del suelo de acuerdo al PBOT del municipio y establecer el suelo habilitado para proyectos de vivienda</w:t>
        </w:r>
        <w:r w:rsidR="004D1F63">
          <w:rPr>
            <w:noProof/>
            <w:webHidden/>
          </w:rPr>
          <w:tab/>
        </w:r>
        <w:r>
          <w:rPr>
            <w:noProof/>
            <w:webHidden/>
          </w:rPr>
          <w:fldChar w:fldCharType="begin"/>
        </w:r>
        <w:r w:rsidR="004D1F63">
          <w:rPr>
            <w:noProof/>
            <w:webHidden/>
          </w:rPr>
          <w:instrText xml:space="preserve"> PAGEREF _Toc326831598 \h </w:instrText>
        </w:r>
        <w:r>
          <w:rPr>
            <w:noProof/>
            <w:webHidden/>
          </w:rPr>
        </w:r>
        <w:r>
          <w:rPr>
            <w:noProof/>
            <w:webHidden/>
          </w:rPr>
          <w:fldChar w:fldCharType="separate"/>
        </w:r>
        <w:r w:rsidR="0070646C">
          <w:rPr>
            <w:noProof/>
            <w:webHidden/>
          </w:rPr>
          <w:t>108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599" w:history="1">
        <w:r w:rsidR="004D1F63" w:rsidRPr="00493DAB">
          <w:rPr>
            <w:rStyle w:val="Hipervnculo"/>
            <w:noProof/>
          </w:rPr>
          <w:t>1.1.4.8.1.4.</w:t>
        </w:r>
        <w:r w:rsidR="004D1F63">
          <w:rPr>
            <w:rFonts w:asciiTheme="minorHAnsi" w:eastAsiaTheme="minorEastAsia" w:hAnsiTheme="minorHAnsi" w:cstheme="minorBidi"/>
            <w:noProof/>
            <w:sz w:val="22"/>
            <w:szCs w:val="22"/>
          </w:rPr>
          <w:tab/>
        </w:r>
        <w:r w:rsidR="004D1F63" w:rsidRPr="00493DAB">
          <w:rPr>
            <w:rStyle w:val="Hipervnculo"/>
            <w:noProof/>
          </w:rPr>
          <w:t>Gestionar recursos con entidades públicas y privadas para el financiamiento de los proyectos de vivienda</w:t>
        </w:r>
        <w:r w:rsidR="004D1F63">
          <w:rPr>
            <w:noProof/>
            <w:webHidden/>
          </w:rPr>
          <w:tab/>
        </w:r>
        <w:r>
          <w:rPr>
            <w:noProof/>
            <w:webHidden/>
          </w:rPr>
          <w:fldChar w:fldCharType="begin"/>
        </w:r>
        <w:r w:rsidR="004D1F63">
          <w:rPr>
            <w:noProof/>
            <w:webHidden/>
          </w:rPr>
          <w:instrText xml:space="preserve"> PAGEREF _Toc326831599 \h </w:instrText>
        </w:r>
        <w:r>
          <w:rPr>
            <w:noProof/>
            <w:webHidden/>
          </w:rPr>
        </w:r>
        <w:r>
          <w:rPr>
            <w:noProof/>
            <w:webHidden/>
          </w:rPr>
          <w:fldChar w:fldCharType="separate"/>
        </w:r>
        <w:r w:rsidR="0070646C">
          <w:rPr>
            <w:noProof/>
            <w:webHidden/>
          </w:rPr>
          <w:t>108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0" w:history="1">
        <w:r w:rsidR="004D1F63" w:rsidRPr="00493DAB">
          <w:rPr>
            <w:rStyle w:val="Hipervnculo"/>
            <w:noProof/>
          </w:rPr>
          <w:t>1.1.4.8.1.5.</w:t>
        </w:r>
        <w:r w:rsidR="004D1F63">
          <w:rPr>
            <w:rFonts w:asciiTheme="minorHAnsi" w:eastAsiaTheme="minorEastAsia" w:hAnsiTheme="minorHAnsi" w:cstheme="minorBidi"/>
            <w:noProof/>
            <w:sz w:val="22"/>
            <w:szCs w:val="22"/>
          </w:rPr>
          <w:tab/>
        </w:r>
        <w:r w:rsidR="004D1F63" w:rsidRPr="00493DAB">
          <w:rPr>
            <w:rStyle w:val="Hipervnculo"/>
            <w:noProof/>
          </w:rPr>
          <w:t>Reducir el número de viviendas ubicadas en zonas de alto riesgo</w:t>
        </w:r>
        <w:r w:rsidR="004D1F63">
          <w:rPr>
            <w:noProof/>
            <w:webHidden/>
          </w:rPr>
          <w:tab/>
        </w:r>
        <w:r>
          <w:rPr>
            <w:noProof/>
            <w:webHidden/>
          </w:rPr>
          <w:fldChar w:fldCharType="begin"/>
        </w:r>
        <w:r w:rsidR="004D1F63">
          <w:rPr>
            <w:noProof/>
            <w:webHidden/>
          </w:rPr>
          <w:instrText xml:space="preserve"> PAGEREF _Toc326831600 \h </w:instrText>
        </w:r>
        <w:r>
          <w:rPr>
            <w:noProof/>
            <w:webHidden/>
          </w:rPr>
        </w:r>
        <w:r>
          <w:rPr>
            <w:noProof/>
            <w:webHidden/>
          </w:rPr>
          <w:fldChar w:fldCharType="separate"/>
        </w:r>
        <w:r w:rsidR="0070646C">
          <w:rPr>
            <w:noProof/>
            <w:webHidden/>
          </w:rPr>
          <w:t>109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1" w:history="1">
        <w:r w:rsidR="004D1F63" w:rsidRPr="00493DAB">
          <w:rPr>
            <w:rStyle w:val="Hipervnculo"/>
            <w:noProof/>
          </w:rPr>
          <w:t>1.1.4.8.2.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_Toc326831601 \h </w:instrText>
        </w:r>
        <w:r>
          <w:rPr>
            <w:noProof/>
            <w:webHidden/>
          </w:rPr>
        </w:r>
        <w:r>
          <w:rPr>
            <w:noProof/>
            <w:webHidden/>
          </w:rPr>
          <w:fldChar w:fldCharType="separate"/>
        </w:r>
        <w:r w:rsidR="0070646C">
          <w:rPr>
            <w:noProof/>
            <w:webHidden/>
          </w:rPr>
          <w:t>109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2" w:history="1">
        <w:r w:rsidR="004D1F63" w:rsidRPr="00493DAB">
          <w:rPr>
            <w:rStyle w:val="Hipervnculo"/>
            <w:noProof/>
          </w:rPr>
          <w:t>1.1.4.8.3.</w:t>
        </w:r>
        <w:r w:rsidR="004D1F63">
          <w:rPr>
            <w:rFonts w:asciiTheme="minorHAnsi" w:eastAsiaTheme="minorEastAsia" w:hAnsiTheme="minorHAnsi" w:cstheme="minorBidi"/>
            <w:noProof/>
            <w:sz w:val="22"/>
            <w:szCs w:val="22"/>
          </w:rPr>
          <w:tab/>
        </w:r>
        <w:r w:rsidR="004D1F63" w:rsidRPr="00493DAB">
          <w:rPr>
            <w:rStyle w:val="Hipervnculo"/>
            <w:noProof/>
          </w:rPr>
          <w:t>Lectura de necesidades realizado por la comunidad</w:t>
        </w:r>
        <w:r w:rsidR="004D1F63">
          <w:rPr>
            <w:noProof/>
            <w:webHidden/>
          </w:rPr>
          <w:tab/>
        </w:r>
        <w:r>
          <w:rPr>
            <w:noProof/>
            <w:webHidden/>
          </w:rPr>
          <w:fldChar w:fldCharType="begin"/>
        </w:r>
        <w:r w:rsidR="004D1F63">
          <w:rPr>
            <w:noProof/>
            <w:webHidden/>
          </w:rPr>
          <w:instrText xml:space="preserve"> PAGEREF _Toc326831602 \h </w:instrText>
        </w:r>
        <w:r>
          <w:rPr>
            <w:noProof/>
            <w:webHidden/>
          </w:rPr>
        </w:r>
        <w:r>
          <w:rPr>
            <w:noProof/>
            <w:webHidden/>
          </w:rPr>
          <w:fldChar w:fldCharType="separate"/>
        </w:r>
        <w:r w:rsidR="0070646C">
          <w:rPr>
            <w:noProof/>
            <w:webHidden/>
          </w:rPr>
          <w:t>110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3" w:history="1">
        <w:r w:rsidR="004D1F63" w:rsidRPr="00493DAB">
          <w:rPr>
            <w:rStyle w:val="Hipervnculo"/>
            <w:noProof/>
          </w:rPr>
          <w:t>1.1.4.9.</w:t>
        </w:r>
        <w:r w:rsidR="004D1F63">
          <w:rPr>
            <w:rFonts w:asciiTheme="minorHAnsi" w:eastAsiaTheme="minorEastAsia" w:hAnsiTheme="minorHAnsi" w:cstheme="minorBidi"/>
            <w:noProof/>
            <w:sz w:val="22"/>
            <w:szCs w:val="22"/>
          </w:rPr>
          <w:tab/>
        </w:r>
        <w:r w:rsidR="004D1F63" w:rsidRPr="00493DAB">
          <w:rPr>
            <w:rStyle w:val="Hipervnculo"/>
            <w:noProof/>
          </w:rPr>
          <w:t>Sector  Justicia,  Seguridad ciudadana y Derechos Humanos</w:t>
        </w:r>
        <w:r w:rsidR="004D1F63">
          <w:rPr>
            <w:noProof/>
            <w:webHidden/>
          </w:rPr>
          <w:tab/>
        </w:r>
        <w:r>
          <w:rPr>
            <w:noProof/>
            <w:webHidden/>
          </w:rPr>
          <w:fldChar w:fldCharType="begin"/>
        </w:r>
        <w:r w:rsidR="004D1F63">
          <w:rPr>
            <w:noProof/>
            <w:webHidden/>
          </w:rPr>
          <w:instrText xml:space="preserve"> PAGEREF _Toc326831603 \h </w:instrText>
        </w:r>
        <w:r>
          <w:rPr>
            <w:noProof/>
            <w:webHidden/>
          </w:rPr>
        </w:r>
        <w:r>
          <w:rPr>
            <w:noProof/>
            <w:webHidden/>
          </w:rPr>
          <w:fldChar w:fldCharType="separate"/>
        </w:r>
        <w:r w:rsidR="0070646C">
          <w:rPr>
            <w:noProof/>
            <w:webHidden/>
          </w:rPr>
          <w:t>110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4" w:history="1">
        <w:r w:rsidR="004D1F63" w:rsidRPr="00493DAB">
          <w:rPr>
            <w:rStyle w:val="Hipervnculo"/>
            <w:noProof/>
          </w:rPr>
          <w:t>1.1.4.9.1.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_Toc326831604 \h </w:instrText>
        </w:r>
        <w:r>
          <w:rPr>
            <w:noProof/>
            <w:webHidden/>
          </w:rPr>
        </w:r>
        <w:r>
          <w:rPr>
            <w:noProof/>
            <w:webHidden/>
          </w:rPr>
          <w:fldChar w:fldCharType="separate"/>
        </w:r>
        <w:r w:rsidR="0070646C">
          <w:rPr>
            <w:noProof/>
            <w:webHidden/>
          </w:rPr>
          <w:t>112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5" w:history="1">
        <w:r w:rsidR="004D1F63" w:rsidRPr="00493DAB">
          <w:rPr>
            <w:rStyle w:val="Hipervnculo"/>
            <w:noProof/>
          </w:rPr>
          <w:t>1.1.4.9.1.1.</w:t>
        </w:r>
        <w:r w:rsidR="004D1F63">
          <w:rPr>
            <w:rFonts w:asciiTheme="minorHAnsi" w:eastAsiaTheme="minorEastAsia" w:hAnsiTheme="minorHAnsi" w:cstheme="minorBidi"/>
            <w:noProof/>
            <w:sz w:val="22"/>
            <w:szCs w:val="22"/>
          </w:rPr>
          <w:tab/>
        </w:r>
        <w:r w:rsidR="004D1F63" w:rsidRPr="00493DAB">
          <w:rPr>
            <w:rStyle w:val="Hipervnculo"/>
            <w:noProof/>
          </w:rPr>
          <w:t>Proteger a los ciudadanos en su vida, integridad, libertad y patrimonio económico, con acciones preventivas e investigación efectiva y eficaz por parte de los organismos de seguridad y de investigación judicial  de este municipio.</w:t>
        </w:r>
        <w:r w:rsidR="004D1F63">
          <w:rPr>
            <w:noProof/>
            <w:webHidden/>
          </w:rPr>
          <w:tab/>
        </w:r>
        <w:r>
          <w:rPr>
            <w:noProof/>
            <w:webHidden/>
          </w:rPr>
          <w:fldChar w:fldCharType="begin"/>
        </w:r>
        <w:r w:rsidR="004D1F63">
          <w:rPr>
            <w:noProof/>
            <w:webHidden/>
          </w:rPr>
          <w:instrText xml:space="preserve"> PAGEREF _Toc326831605 \h </w:instrText>
        </w:r>
        <w:r>
          <w:rPr>
            <w:noProof/>
            <w:webHidden/>
          </w:rPr>
        </w:r>
        <w:r>
          <w:rPr>
            <w:noProof/>
            <w:webHidden/>
          </w:rPr>
          <w:fldChar w:fldCharType="separate"/>
        </w:r>
        <w:r w:rsidR="0070646C">
          <w:rPr>
            <w:noProof/>
            <w:webHidden/>
          </w:rPr>
          <w:t>112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6" w:history="1">
        <w:r w:rsidR="004D1F63" w:rsidRPr="00493DAB">
          <w:rPr>
            <w:rStyle w:val="Hipervnculo"/>
            <w:noProof/>
          </w:rPr>
          <w:t>1.1.4.9.1.2.</w:t>
        </w:r>
        <w:r w:rsidR="004D1F63">
          <w:rPr>
            <w:rFonts w:asciiTheme="minorHAnsi" w:eastAsiaTheme="minorEastAsia" w:hAnsiTheme="minorHAnsi" w:cstheme="minorBidi"/>
            <w:noProof/>
            <w:sz w:val="22"/>
            <w:szCs w:val="22"/>
          </w:rPr>
          <w:tab/>
        </w:r>
        <w:r w:rsidR="004D1F63" w:rsidRPr="00493DAB">
          <w:rPr>
            <w:rStyle w:val="Hipervnculo"/>
            <w:noProof/>
          </w:rPr>
          <w:t>Garantizar la promoción, protección y el respeto a los Derechos Humanos al igual que la prevención a las violaciones de los mismos, bajo el referente nacional del Sistema Nacional de Derechos Humanos y DIH y la Política Nacional Integral de DDHH y DIH, en proceso de implementación</w:t>
        </w:r>
        <w:r w:rsidR="004D1F63">
          <w:rPr>
            <w:noProof/>
            <w:webHidden/>
          </w:rPr>
          <w:tab/>
        </w:r>
        <w:r>
          <w:rPr>
            <w:noProof/>
            <w:webHidden/>
          </w:rPr>
          <w:fldChar w:fldCharType="begin"/>
        </w:r>
        <w:r w:rsidR="004D1F63">
          <w:rPr>
            <w:noProof/>
            <w:webHidden/>
          </w:rPr>
          <w:instrText xml:space="preserve"> PAGEREF _Toc326831606 \h </w:instrText>
        </w:r>
        <w:r>
          <w:rPr>
            <w:noProof/>
            <w:webHidden/>
          </w:rPr>
        </w:r>
        <w:r>
          <w:rPr>
            <w:noProof/>
            <w:webHidden/>
          </w:rPr>
          <w:fldChar w:fldCharType="separate"/>
        </w:r>
        <w:r w:rsidR="0070646C">
          <w:rPr>
            <w:noProof/>
            <w:webHidden/>
          </w:rPr>
          <w:t>115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7" w:history="1">
        <w:r w:rsidR="004D1F63" w:rsidRPr="00493DAB">
          <w:rPr>
            <w:rStyle w:val="Hipervnculo"/>
            <w:noProof/>
          </w:rPr>
          <w:t>1.1.4.9.2.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_Toc326831607 \h </w:instrText>
        </w:r>
        <w:r>
          <w:rPr>
            <w:noProof/>
            <w:webHidden/>
          </w:rPr>
        </w:r>
        <w:r>
          <w:rPr>
            <w:noProof/>
            <w:webHidden/>
          </w:rPr>
          <w:fldChar w:fldCharType="separate"/>
        </w:r>
        <w:r w:rsidR="0070646C">
          <w:rPr>
            <w:noProof/>
            <w:webHidden/>
          </w:rPr>
          <w:t>116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8" w:history="1">
        <w:r w:rsidR="004D1F63" w:rsidRPr="00493DAB">
          <w:rPr>
            <w:rStyle w:val="Hipervnculo"/>
            <w:noProof/>
          </w:rPr>
          <w:t>1.1.4.9.3.</w:t>
        </w:r>
        <w:r w:rsidR="004D1F63">
          <w:rPr>
            <w:rFonts w:asciiTheme="minorHAnsi" w:eastAsiaTheme="minorEastAsia" w:hAnsiTheme="minorHAnsi" w:cstheme="minorBidi"/>
            <w:noProof/>
            <w:sz w:val="22"/>
            <w:szCs w:val="22"/>
          </w:rPr>
          <w:tab/>
        </w:r>
        <w:r w:rsidR="004D1F63" w:rsidRPr="00493DAB">
          <w:rPr>
            <w:rStyle w:val="Hipervnculo"/>
            <w:noProof/>
          </w:rPr>
          <w:t>Diagnóstico de la comunidad</w:t>
        </w:r>
        <w:r w:rsidR="004D1F63">
          <w:rPr>
            <w:noProof/>
            <w:webHidden/>
          </w:rPr>
          <w:tab/>
        </w:r>
        <w:r>
          <w:rPr>
            <w:noProof/>
            <w:webHidden/>
          </w:rPr>
          <w:fldChar w:fldCharType="begin"/>
        </w:r>
        <w:r w:rsidR="004D1F63">
          <w:rPr>
            <w:noProof/>
            <w:webHidden/>
          </w:rPr>
          <w:instrText xml:space="preserve"> PAGEREF _Toc326831608 \h </w:instrText>
        </w:r>
        <w:r>
          <w:rPr>
            <w:noProof/>
            <w:webHidden/>
          </w:rPr>
        </w:r>
        <w:r>
          <w:rPr>
            <w:noProof/>
            <w:webHidden/>
          </w:rPr>
          <w:fldChar w:fldCharType="separate"/>
        </w:r>
        <w:r w:rsidR="0070646C">
          <w:rPr>
            <w:noProof/>
            <w:webHidden/>
          </w:rPr>
          <w:t>117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09" w:history="1">
        <w:r w:rsidR="004D1F63" w:rsidRPr="00493DAB">
          <w:rPr>
            <w:rStyle w:val="Hipervnculo"/>
            <w:noProof/>
          </w:rPr>
          <w:t>1.1.5.</w:t>
        </w:r>
        <w:r w:rsidR="004D1F63">
          <w:rPr>
            <w:rFonts w:asciiTheme="minorHAnsi" w:eastAsiaTheme="minorEastAsia" w:hAnsiTheme="minorHAnsi" w:cstheme="minorBidi"/>
            <w:noProof/>
            <w:sz w:val="22"/>
            <w:szCs w:val="22"/>
          </w:rPr>
          <w:tab/>
        </w:r>
        <w:r w:rsidR="004D1F63" w:rsidRPr="00493DAB">
          <w:rPr>
            <w:rStyle w:val="Hipervnculo"/>
            <w:noProof/>
          </w:rPr>
          <w:t>Diagnostico Política Económica “Chiquinquirá Productiva”.</w:t>
        </w:r>
        <w:r w:rsidR="004D1F63">
          <w:rPr>
            <w:noProof/>
            <w:webHidden/>
          </w:rPr>
          <w:tab/>
        </w:r>
        <w:r>
          <w:rPr>
            <w:noProof/>
            <w:webHidden/>
          </w:rPr>
          <w:fldChar w:fldCharType="begin"/>
        </w:r>
        <w:r w:rsidR="004D1F63">
          <w:rPr>
            <w:noProof/>
            <w:webHidden/>
          </w:rPr>
          <w:instrText xml:space="preserve"> PAGEREF _Toc326831609 \h </w:instrText>
        </w:r>
        <w:r>
          <w:rPr>
            <w:noProof/>
            <w:webHidden/>
          </w:rPr>
        </w:r>
        <w:r>
          <w:rPr>
            <w:noProof/>
            <w:webHidden/>
          </w:rPr>
          <w:fldChar w:fldCharType="separate"/>
        </w:r>
        <w:r w:rsidR="0070646C">
          <w:rPr>
            <w:noProof/>
            <w:webHidden/>
          </w:rPr>
          <w:t>117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0" w:history="1">
        <w:r w:rsidR="004D1F63" w:rsidRPr="00493DAB">
          <w:rPr>
            <w:rStyle w:val="Hipervnculo"/>
            <w:noProof/>
          </w:rPr>
          <w:t>1.1.5.1.</w:t>
        </w:r>
        <w:r w:rsidR="004D1F63">
          <w:rPr>
            <w:rFonts w:asciiTheme="minorHAnsi" w:eastAsiaTheme="minorEastAsia" w:hAnsiTheme="minorHAnsi" w:cstheme="minorBidi"/>
            <w:noProof/>
            <w:sz w:val="22"/>
            <w:szCs w:val="22"/>
          </w:rPr>
          <w:tab/>
        </w:r>
        <w:r w:rsidR="004D1F63" w:rsidRPr="00493DAB">
          <w:rPr>
            <w:rStyle w:val="Hipervnculo"/>
            <w:noProof/>
          </w:rPr>
          <w:t>Sector  Infraestructura en Transporte y movilidad</w:t>
        </w:r>
        <w:r w:rsidR="004D1F63">
          <w:rPr>
            <w:noProof/>
            <w:webHidden/>
          </w:rPr>
          <w:tab/>
        </w:r>
        <w:r>
          <w:rPr>
            <w:noProof/>
            <w:webHidden/>
          </w:rPr>
          <w:fldChar w:fldCharType="begin"/>
        </w:r>
        <w:r w:rsidR="004D1F63">
          <w:rPr>
            <w:noProof/>
            <w:webHidden/>
          </w:rPr>
          <w:instrText xml:space="preserve"> PAGEREF _Toc326831610 \h </w:instrText>
        </w:r>
        <w:r>
          <w:rPr>
            <w:noProof/>
            <w:webHidden/>
          </w:rPr>
        </w:r>
        <w:r>
          <w:rPr>
            <w:noProof/>
            <w:webHidden/>
          </w:rPr>
          <w:fldChar w:fldCharType="separate"/>
        </w:r>
        <w:r w:rsidR="0070646C">
          <w:rPr>
            <w:noProof/>
            <w:webHidden/>
          </w:rPr>
          <w:t>117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1" w:history="1">
        <w:r w:rsidR="004D1F63" w:rsidRPr="00493DAB">
          <w:rPr>
            <w:rStyle w:val="Hipervnculo"/>
            <w:noProof/>
          </w:rPr>
          <w:t>1.1.5.1.1.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_Toc326831611 \h </w:instrText>
        </w:r>
        <w:r>
          <w:rPr>
            <w:noProof/>
            <w:webHidden/>
          </w:rPr>
        </w:r>
        <w:r>
          <w:rPr>
            <w:noProof/>
            <w:webHidden/>
          </w:rPr>
          <w:fldChar w:fldCharType="separate"/>
        </w:r>
        <w:r w:rsidR="0070646C">
          <w:rPr>
            <w:noProof/>
            <w:webHidden/>
          </w:rPr>
          <w:t>120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2" w:history="1">
        <w:r w:rsidR="004D1F63" w:rsidRPr="00493DAB">
          <w:rPr>
            <w:rStyle w:val="Hipervnculo"/>
            <w:noProof/>
          </w:rPr>
          <w:t>1.1.5.1.1.1.</w:t>
        </w:r>
        <w:r w:rsidR="004D1F63">
          <w:rPr>
            <w:rFonts w:asciiTheme="minorHAnsi" w:eastAsiaTheme="minorEastAsia" w:hAnsiTheme="minorHAnsi" w:cstheme="minorBidi"/>
            <w:noProof/>
            <w:sz w:val="22"/>
            <w:szCs w:val="22"/>
          </w:rPr>
          <w:tab/>
        </w:r>
        <w:r w:rsidR="004D1F63" w:rsidRPr="00493DAB">
          <w:rPr>
            <w:rStyle w:val="Hipervnculo"/>
            <w:noProof/>
          </w:rPr>
          <w:t>Seguridad Vial</w:t>
        </w:r>
        <w:r w:rsidR="004D1F63">
          <w:rPr>
            <w:noProof/>
            <w:webHidden/>
          </w:rPr>
          <w:tab/>
        </w:r>
        <w:r>
          <w:rPr>
            <w:noProof/>
            <w:webHidden/>
          </w:rPr>
          <w:fldChar w:fldCharType="begin"/>
        </w:r>
        <w:r w:rsidR="004D1F63">
          <w:rPr>
            <w:noProof/>
            <w:webHidden/>
          </w:rPr>
          <w:instrText xml:space="preserve"> PAGEREF _Toc326831612 \h </w:instrText>
        </w:r>
        <w:r>
          <w:rPr>
            <w:noProof/>
            <w:webHidden/>
          </w:rPr>
        </w:r>
        <w:r>
          <w:rPr>
            <w:noProof/>
            <w:webHidden/>
          </w:rPr>
          <w:fldChar w:fldCharType="separate"/>
        </w:r>
        <w:r w:rsidR="0070646C">
          <w:rPr>
            <w:noProof/>
            <w:webHidden/>
          </w:rPr>
          <w:t>120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3" w:history="1">
        <w:r w:rsidR="004D1F63" w:rsidRPr="00493DAB">
          <w:rPr>
            <w:rStyle w:val="Hipervnculo"/>
            <w:noProof/>
          </w:rPr>
          <w:t>1.1.5.1.1.2.</w:t>
        </w:r>
        <w:r w:rsidR="004D1F63">
          <w:rPr>
            <w:rFonts w:asciiTheme="minorHAnsi" w:eastAsiaTheme="minorEastAsia" w:hAnsiTheme="minorHAnsi" w:cstheme="minorBidi"/>
            <w:noProof/>
            <w:sz w:val="22"/>
            <w:szCs w:val="22"/>
          </w:rPr>
          <w:tab/>
        </w:r>
        <w:r w:rsidR="004D1F63" w:rsidRPr="00493DAB">
          <w:rPr>
            <w:rStyle w:val="Hipervnculo"/>
            <w:noProof/>
          </w:rPr>
          <w:t>Objetivo: Infraestructura en transporte</w:t>
        </w:r>
        <w:r w:rsidR="004D1F63">
          <w:rPr>
            <w:noProof/>
            <w:webHidden/>
          </w:rPr>
          <w:tab/>
        </w:r>
        <w:r>
          <w:rPr>
            <w:noProof/>
            <w:webHidden/>
          </w:rPr>
          <w:fldChar w:fldCharType="begin"/>
        </w:r>
        <w:r w:rsidR="004D1F63">
          <w:rPr>
            <w:noProof/>
            <w:webHidden/>
          </w:rPr>
          <w:instrText xml:space="preserve"> PAGEREF _Toc326831613 \h </w:instrText>
        </w:r>
        <w:r>
          <w:rPr>
            <w:noProof/>
            <w:webHidden/>
          </w:rPr>
        </w:r>
        <w:r>
          <w:rPr>
            <w:noProof/>
            <w:webHidden/>
          </w:rPr>
          <w:fldChar w:fldCharType="separate"/>
        </w:r>
        <w:r w:rsidR="0070646C">
          <w:rPr>
            <w:noProof/>
            <w:webHidden/>
          </w:rPr>
          <w:t>121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4" w:history="1">
        <w:r w:rsidR="004D1F63" w:rsidRPr="00493DAB">
          <w:rPr>
            <w:rStyle w:val="Hipervnculo"/>
            <w:noProof/>
          </w:rPr>
          <w:t>1.1.5.1.2.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_Toc326831614 \h </w:instrText>
        </w:r>
        <w:r>
          <w:rPr>
            <w:noProof/>
            <w:webHidden/>
          </w:rPr>
        </w:r>
        <w:r>
          <w:rPr>
            <w:noProof/>
            <w:webHidden/>
          </w:rPr>
          <w:fldChar w:fldCharType="separate"/>
        </w:r>
        <w:r w:rsidR="0070646C">
          <w:rPr>
            <w:noProof/>
            <w:webHidden/>
          </w:rPr>
          <w:t>121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5" w:history="1">
        <w:r w:rsidR="004D1F63" w:rsidRPr="00493DAB">
          <w:rPr>
            <w:rStyle w:val="Hipervnculo"/>
            <w:noProof/>
          </w:rPr>
          <w:t>1.1.5.1.3.</w:t>
        </w:r>
        <w:r w:rsidR="004D1F63">
          <w:rPr>
            <w:rFonts w:asciiTheme="minorHAnsi" w:eastAsiaTheme="minorEastAsia" w:hAnsiTheme="minorHAnsi" w:cstheme="minorBidi"/>
            <w:noProof/>
            <w:sz w:val="22"/>
            <w:szCs w:val="22"/>
          </w:rPr>
          <w:tab/>
        </w:r>
        <w:r w:rsidR="004D1F63" w:rsidRPr="00493DAB">
          <w:rPr>
            <w:rStyle w:val="Hipervnculo"/>
            <w:noProof/>
          </w:rPr>
          <w:t>Lectura de necesidades de la comunidad</w:t>
        </w:r>
        <w:r w:rsidR="004D1F63">
          <w:rPr>
            <w:noProof/>
            <w:webHidden/>
          </w:rPr>
          <w:tab/>
        </w:r>
        <w:r>
          <w:rPr>
            <w:noProof/>
            <w:webHidden/>
          </w:rPr>
          <w:fldChar w:fldCharType="begin"/>
        </w:r>
        <w:r w:rsidR="004D1F63">
          <w:rPr>
            <w:noProof/>
            <w:webHidden/>
          </w:rPr>
          <w:instrText xml:space="preserve"> PAGEREF _Toc326831615 \h </w:instrText>
        </w:r>
        <w:r>
          <w:rPr>
            <w:noProof/>
            <w:webHidden/>
          </w:rPr>
        </w:r>
        <w:r>
          <w:rPr>
            <w:noProof/>
            <w:webHidden/>
          </w:rPr>
          <w:fldChar w:fldCharType="separate"/>
        </w:r>
        <w:r w:rsidR="0070646C">
          <w:rPr>
            <w:noProof/>
            <w:webHidden/>
          </w:rPr>
          <w:t>122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6" w:history="1">
        <w:r w:rsidR="004D1F63" w:rsidRPr="00493DAB">
          <w:rPr>
            <w:rStyle w:val="Hipervnculo"/>
            <w:noProof/>
          </w:rPr>
          <w:t>1.1.5.2.</w:t>
        </w:r>
        <w:r w:rsidR="004D1F63">
          <w:rPr>
            <w:rFonts w:asciiTheme="minorHAnsi" w:eastAsiaTheme="minorEastAsia" w:hAnsiTheme="minorHAnsi" w:cstheme="minorBidi"/>
            <w:noProof/>
            <w:sz w:val="22"/>
            <w:szCs w:val="22"/>
          </w:rPr>
          <w:tab/>
        </w:r>
        <w:r w:rsidR="004D1F63" w:rsidRPr="00493DAB">
          <w:rPr>
            <w:rStyle w:val="Hipervnculo"/>
            <w:noProof/>
          </w:rPr>
          <w:t>Sector  Agropecuario</w:t>
        </w:r>
        <w:r w:rsidR="004D1F63">
          <w:rPr>
            <w:noProof/>
            <w:webHidden/>
          </w:rPr>
          <w:tab/>
        </w:r>
        <w:r>
          <w:rPr>
            <w:noProof/>
            <w:webHidden/>
          </w:rPr>
          <w:fldChar w:fldCharType="begin"/>
        </w:r>
        <w:r w:rsidR="004D1F63">
          <w:rPr>
            <w:noProof/>
            <w:webHidden/>
          </w:rPr>
          <w:instrText xml:space="preserve"> PAGEREF _Toc326831616 \h </w:instrText>
        </w:r>
        <w:r>
          <w:rPr>
            <w:noProof/>
            <w:webHidden/>
          </w:rPr>
        </w:r>
        <w:r>
          <w:rPr>
            <w:noProof/>
            <w:webHidden/>
          </w:rPr>
          <w:fldChar w:fldCharType="separate"/>
        </w:r>
        <w:r w:rsidR="0070646C">
          <w:rPr>
            <w:noProof/>
            <w:webHidden/>
          </w:rPr>
          <w:t>122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7" w:history="1">
        <w:r w:rsidR="004D1F63" w:rsidRPr="00493DAB">
          <w:rPr>
            <w:rStyle w:val="Hipervnculo"/>
            <w:noProof/>
          </w:rPr>
          <w:t>1.1.5.2.1.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_Toc326831617 \h </w:instrText>
        </w:r>
        <w:r>
          <w:rPr>
            <w:noProof/>
            <w:webHidden/>
          </w:rPr>
        </w:r>
        <w:r>
          <w:rPr>
            <w:noProof/>
            <w:webHidden/>
          </w:rPr>
          <w:fldChar w:fldCharType="separate"/>
        </w:r>
        <w:r w:rsidR="0070646C">
          <w:rPr>
            <w:noProof/>
            <w:webHidden/>
          </w:rPr>
          <w:t>124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8" w:history="1">
        <w:r w:rsidR="004D1F63" w:rsidRPr="00493DAB">
          <w:rPr>
            <w:rStyle w:val="Hipervnculo"/>
            <w:noProof/>
          </w:rPr>
          <w:t>1.1.5.2.1.1.</w:t>
        </w:r>
        <w:r w:rsidR="004D1F63">
          <w:rPr>
            <w:rFonts w:asciiTheme="minorHAnsi" w:eastAsiaTheme="minorEastAsia" w:hAnsiTheme="minorHAnsi" w:cstheme="minorBidi"/>
            <w:noProof/>
            <w:sz w:val="22"/>
            <w:szCs w:val="22"/>
          </w:rPr>
          <w:tab/>
        </w:r>
        <w:r w:rsidR="004D1F63" w:rsidRPr="00493DAB">
          <w:rPr>
            <w:rStyle w:val="Hipervnculo"/>
            <w:noProof/>
          </w:rPr>
          <w:t>Incrementar la competitividad de la producción agropecuaria en el Municipio de Chiquinquirá.</w:t>
        </w:r>
        <w:r w:rsidR="004D1F63">
          <w:rPr>
            <w:noProof/>
            <w:webHidden/>
          </w:rPr>
          <w:tab/>
        </w:r>
        <w:r>
          <w:rPr>
            <w:noProof/>
            <w:webHidden/>
          </w:rPr>
          <w:fldChar w:fldCharType="begin"/>
        </w:r>
        <w:r w:rsidR="004D1F63">
          <w:rPr>
            <w:noProof/>
            <w:webHidden/>
          </w:rPr>
          <w:instrText xml:space="preserve"> PAGEREF _Toc326831618 \h </w:instrText>
        </w:r>
        <w:r>
          <w:rPr>
            <w:noProof/>
            <w:webHidden/>
          </w:rPr>
        </w:r>
        <w:r>
          <w:rPr>
            <w:noProof/>
            <w:webHidden/>
          </w:rPr>
          <w:fldChar w:fldCharType="separate"/>
        </w:r>
        <w:r w:rsidR="0070646C">
          <w:rPr>
            <w:noProof/>
            <w:webHidden/>
          </w:rPr>
          <w:t>124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19" w:history="1">
        <w:r w:rsidR="004D1F63" w:rsidRPr="00493DAB">
          <w:rPr>
            <w:rStyle w:val="Hipervnculo"/>
            <w:noProof/>
          </w:rPr>
          <w:t>1.1.5.2.1.2.</w:t>
        </w:r>
        <w:r w:rsidR="004D1F63">
          <w:rPr>
            <w:rFonts w:asciiTheme="minorHAnsi" w:eastAsiaTheme="minorEastAsia" w:hAnsiTheme="minorHAnsi" w:cstheme="minorBidi"/>
            <w:noProof/>
            <w:sz w:val="22"/>
            <w:szCs w:val="22"/>
          </w:rPr>
          <w:tab/>
        </w:r>
        <w:r w:rsidR="004D1F63" w:rsidRPr="00493DAB">
          <w:rPr>
            <w:rStyle w:val="Hipervnculo"/>
            <w:noProof/>
          </w:rPr>
          <w:t>Reducir la pobreza rural en el municipio.</w:t>
        </w:r>
        <w:r w:rsidR="004D1F63">
          <w:rPr>
            <w:noProof/>
            <w:webHidden/>
          </w:rPr>
          <w:tab/>
        </w:r>
        <w:r>
          <w:rPr>
            <w:noProof/>
            <w:webHidden/>
          </w:rPr>
          <w:fldChar w:fldCharType="begin"/>
        </w:r>
        <w:r w:rsidR="004D1F63">
          <w:rPr>
            <w:noProof/>
            <w:webHidden/>
          </w:rPr>
          <w:instrText xml:space="preserve"> PAGEREF _Toc326831619 \h </w:instrText>
        </w:r>
        <w:r>
          <w:rPr>
            <w:noProof/>
            <w:webHidden/>
          </w:rPr>
        </w:r>
        <w:r>
          <w:rPr>
            <w:noProof/>
            <w:webHidden/>
          </w:rPr>
          <w:fldChar w:fldCharType="separate"/>
        </w:r>
        <w:r w:rsidR="0070646C">
          <w:rPr>
            <w:noProof/>
            <w:webHidden/>
          </w:rPr>
          <w:t>126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0" w:history="1">
        <w:r w:rsidR="004D1F63" w:rsidRPr="00493DAB">
          <w:rPr>
            <w:rStyle w:val="Hipervnculo"/>
            <w:noProof/>
          </w:rPr>
          <w:t>1.1.5.2.2.</w:t>
        </w:r>
        <w:r w:rsidR="004D1F63">
          <w:rPr>
            <w:rFonts w:asciiTheme="minorHAnsi" w:eastAsiaTheme="minorEastAsia" w:hAnsiTheme="minorHAnsi" w:cstheme="minorBidi"/>
            <w:noProof/>
            <w:sz w:val="22"/>
            <w:szCs w:val="22"/>
          </w:rPr>
          <w:tab/>
        </w:r>
        <w:r w:rsidR="004D1F63" w:rsidRPr="00493DAB">
          <w:rPr>
            <w:rStyle w:val="Hipervnculo"/>
            <w:noProof/>
          </w:rPr>
          <w:t>Lectura de necesidades realizado por la comunidad.</w:t>
        </w:r>
        <w:r w:rsidR="004D1F63">
          <w:rPr>
            <w:noProof/>
            <w:webHidden/>
          </w:rPr>
          <w:tab/>
        </w:r>
        <w:r>
          <w:rPr>
            <w:noProof/>
            <w:webHidden/>
          </w:rPr>
          <w:fldChar w:fldCharType="begin"/>
        </w:r>
        <w:r w:rsidR="004D1F63">
          <w:rPr>
            <w:noProof/>
            <w:webHidden/>
          </w:rPr>
          <w:instrText xml:space="preserve"> PAGEREF _Toc326831620 \h </w:instrText>
        </w:r>
        <w:r>
          <w:rPr>
            <w:noProof/>
            <w:webHidden/>
          </w:rPr>
        </w:r>
        <w:r>
          <w:rPr>
            <w:noProof/>
            <w:webHidden/>
          </w:rPr>
          <w:fldChar w:fldCharType="separate"/>
        </w:r>
        <w:r w:rsidR="0070646C">
          <w:rPr>
            <w:noProof/>
            <w:webHidden/>
          </w:rPr>
          <w:t>127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1" w:history="1">
        <w:r w:rsidR="004D1F63" w:rsidRPr="00493DAB">
          <w:rPr>
            <w:rStyle w:val="Hipervnculo"/>
            <w:noProof/>
          </w:rPr>
          <w:t>1.1.5.2.3.</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_Toc326831621 \h </w:instrText>
        </w:r>
        <w:r>
          <w:rPr>
            <w:noProof/>
            <w:webHidden/>
          </w:rPr>
        </w:r>
        <w:r>
          <w:rPr>
            <w:noProof/>
            <w:webHidden/>
          </w:rPr>
          <w:fldChar w:fldCharType="separate"/>
        </w:r>
        <w:r w:rsidR="0070646C">
          <w:rPr>
            <w:noProof/>
            <w:webHidden/>
          </w:rPr>
          <w:t>127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2" w:history="1">
        <w:r w:rsidR="004D1F63" w:rsidRPr="00493DAB">
          <w:rPr>
            <w:rStyle w:val="Hipervnculo"/>
            <w:noProof/>
          </w:rPr>
          <w:t>1.1.5.3.</w:t>
        </w:r>
        <w:r w:rsidR="004D1F63">
          <w:rPr>
            <w:rFonts w:asciiTheme="minorHAnsi" w:eastAsiaTheme="minorEastAsia" w:hAnsiTheme="minorHAnsi" w:cstheme="minorBidi"/>
            <w:noProof/>
            <w:sz w:val="22"/>
            <w:szCs w:val="22"/>
          </w:rPr>
          <w:tab/>
        </w:r>
        <w:r w:rsidR="004D1F63" w:rsidRPr="00493DAB">
          <w:rPr>
            <w:rStyle w:val="Hipervnculo"/>
            <w:noProof/>
          </w:rPr>
          <w:t>Sector Empleo</w:t>
        </w:r>
        <w:r w:rsidR="004D1F63">
          <w:rPr>
            <w:noProof/>
            <w:webHidden/>
          </w:rPr>
          <w:tab/>
        </w:r>
        <w:r>
          <w:rPr>
            <w:noProof/>
            <w:webHidden/>
          </w:rPr>
          <w:fldChar w:fldCharType="begin"/>
        </w:r>
        <w:r w:rsidR="004D1F63">
          <w:rPr>
            <w:noProof/>
            <w:webHidden/>
          </w:rPr>
          <w:instrText xml:space="preserve"> PAGEREF _Toc326831622 \h </w:instrText>
        </w:r>
        <w:r>
          <w:rPr>
            <w:noProof/>
            <w:webHidden/>
          </w:rPr>
        </w:r>
        <w:r>
          <w:rPr>
            <w:noProof/>
            <w:webHidden/>
          </w:rPr>
          <w:fldChar w:fldCharType="separate"/>
        </w:r>
        <w:r w:rsidR="0070646C">
          <w:rPr>
            <w:noProof/>
            <w:webHidden/>
          </w:rPr>
          <w:t>128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3" w:history="1">
        <w:r w:rsidR="004D1F63" w:rsidRPr="00493DAB">
          <w:rPr>
            <w:rStyle w:val="Hipervnculo"/>
            <w:noProof/>
          </w:rPr>
          <w:t>1.1.5.3.1.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_Toc326831623 \h </w:instrText>
        </w:r>
        <w:r>
          <w:rPr>
            <w:noProof/>
            <w:webHidden/>
          </w:rPr>
        </w:r>
        <w:r>
          <w:rPr>
            <w:noProof/>
            <w:webHidden/>
          </w:rPr>
          <w:fldChar w:fldCharType="separate"/>
        </w:r>
        <w:r w:rsidR="0070646C">
          <w:rPr>
            <w:noProof/>
            <w:webHidden/>
          </w:rPr>
          <w:t>129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4" w:history="1">
        <w:r w:rsidR="004D1F63" w:rsidRPr="00493DAB">
          <w:rPr>
            <w:rStyle w:val="Hipervnculo"/>
            <w:noProof/>
          </w:rPr>
          <w:t>1.1.5.3.1.1.</w:t>
        </w:r>
        <w:r w:rsidR="004D1F63">
          <w:rPr>
            <w:rFonts w:asciiTheme="minorHAnsi" w:eastAsiaTheme="minorEastAsia" w:hAnsiTheme="minorHAnsi" w:cstheme="minorBidi"/>
            <w:noProof/>
            <w:sz w:val="22"/>
            <w:szCs w:val="22"/>
          </w:rPr>
          <w:tab/>
        </w:r>
        <w:r w:rsidR="004D1F63" w:rsidRPr="00493DAB">
          <w:rPr>
            <w:rStyle w:val="Hipervnculo"/>
            <w:noProof/>
          </w:rPr>
          <w:t>Reducir la informalidad y el desempleo</w:t>
        </w:r>
        <w:r w:rsidR="004D1F63">
          <w:rPr>
            <w:noProof/>
            <w:webHidden/>
          </w:rPr>
          <w:tab/>
        </w:r>
        <w:r>
          <w:rPr>
            <w:noProof/>
            <w:webHidden/>
          </w:rPr>
          <w:fldChar w:fldCharType="begin"/>
        </w:r>
        <w:r w:rsidR="004D1F63">
          <w:rPr>
            <w:noProof/>
            <w:webHidden/>
          </w:rPr>
          <w:instrText xml:space="preserve"> PAGEREF _Toc326831624 \h </w:instrText>
        </w:r>
        <w:r>
          <w:rPr>
            <w:noProof/>
            <w:webHidden/>
          </w:rPr>
        </w:r>
        <w:r>
          <w:rPr>
            <w:noProof/>
            <w:webHidden/>
          </w:rPr>
          <w:fldChar w:fldCharType="separate"/>
        </w:r>
        <w:r w:rsidR="0070646C">
          <w:rPr>
            <w:noProof/>
            <w:webHidden/>
          </w:rPr>
          <w:t>129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5" w:history="1">
        <w:r w:rsidR="004D1F63" w:rsidRPr="00493DAB">
          <w:rPr>
            <w:rStyle w:val="Hipervnculo"/>
            <w:noProof/>
          </w:rPr>
          <w:t>1.1.5.3.2.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_Toc326831625 \h </w:instrText>
        </w:r>
        <w:r>
          <w:rPr>
            <w:noProof/>
            <w:webHidden/>
          </w:rPr>
        </w:r>
        <w:r>
          <w:rPr>
            <w:noProof/>
            <w:webHidden/>
          </w:rPr>
          <w:fldChar w:fldCharType="separate"/>
        </w:r>
        <w:r w:rsidR="0070646C">
          <w:rPr>
            <w:noProof/>
            <w:webHidden/>
          </w:rPr>
          <w:t>130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6" w:history="1">
        <w:r w:rsidR="004D1F63" w:rsidRPr="00493DAB">
          <w:rPr>
            <w:rStyle w:val="Hipervnculo"/>
            <w:noProof/>
          </w:rPr>
          <w:t>1.1.5.3.3.</w:t>
        </w:r>
        <w:r w:rsidR="004D1F63">
          <w:rPr>
            <w:rFonts w:asciiTheme="minorHAnsi" w:eastAsiaTheme="minorEastAsia" w:hAnsiTheme="minorHAnsi" w:cstheme="minorBidi"/>
            <w:noProof/>
            <w:sz w:val="22"/>
            <w:szCs w:val="22"/>
          </w:rPr>
          <w:tab/>
        </w:r>
        <w:r w:rsidR="004D1F63" w:rsidRPr="00493DAB">
          <w:rPr>
            <w:rStyle w:val="Hipervnculo"/>
            <w:noProof/>
          </w:rPr>
          <w:t>Lectura de necesidades realizado por la comunidad</w:t>
        </w:r>
        <w:r w:rsidR="004D1F63">
          <w:rPr>
            <w:noProof/>
            <w:webHidden/>
          </w:rPr>
          <w:tab/>
        </w:r>
        <w:r>
          <w:rPr>
            <w:noProof/>
            <w:webHidden/>
          </w:rPr>
          <w:fldChar w:fldCharType="begin"/>
        </w:r>
        <w:r w:rsidR="004D1F63">
          <w:rPr>
            <w:noProof/>
            <w:webHidden/>
          </w:rPr>
          <w:instrText xml:space="preserve"> PAGEREF _Toc326831626 \h </w:instrText>
        </w:r>
        <w:r>
          <w:rPr>
            <w:noProof/>
            <w:webHidden/>
          </w:rPr>
        </w:r>
        <w:r>
          <w:rPr>
            <w:noProof/>
            <w:webHidden/>
          </w:rPr>
          <w:fldChar w:fldCharType="separate"/>
        </w:r>
        <w:r w:rsidR="0070646C">
          <w:rPr>
            <w:noProof/>
            <w:webHidden/>
          </w:rPr>
          <w:t>131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7" w:history="1">
        <w:r w:rsidR="004D1F63" w:rsidRPr="00493DAB">
          <w:rPr>
            <w:rStyle w:val="Hipervnculo"/>
            <w:noProof/>
          </w:rPr>
          <w:t>1.1.5.4.</w:t>
        </w:r>
        <w:r w:rsidR="004D1F63">
          <w:rPr>
            <w:rFonts w:asciiTheme="minorHAnsi" w:eastAsiaTheme="minorEastAsia" w:hAnsiTheme="minorHAnsi" w:cstheme="minorBidi"/>
            <w:noProof/>
            <w:sz w:val="22"/>
            <w:szCs w:val="22"/>
          </w:rPr>
          <w:tab/>
        </w:r>
        <w:r w:rsidR="004D1F63" w:rsidRPr="00493DAB">
          <w:rPr>
            <w:rStyle w:val="Hipervnculo"/>
            <w:noProof/>
          </w:rPr>
          <w:t>Sector: Turismo</w:t>
        </w:r>
        <w:r w:rsidR="004D1F63">
          <w:rPr>
            <w:noProof/>
            <w:webHidden/>
          </w:rPr>
          <w:tab/>
        </w:r>
        <w:r>
          <w:rPr>
            <w:noProof/>
            <w:webHidden/>
          </w:rPr>
          <w:fldChar w:fldCharType="begin"/>
        </w:r>
        <w:r w:rsidR="004D1F63">
          <w:rPr>
            <w:noProof/>
            <w:webHidden/>
          </w:rPr>
          <w:instrText xml:space="preserve"> PAGEREF _Toc326831627 \h </w:instrText>
        </w:r>
        <w:r>
          <w:rPr>
            <w:noProof/>
            <w:webHidden/>
          </w:rPr>
        </w:r>
        <w:r>
          <w:rPr>
            <w:noProof/>
            <w:webHidden/>
          </w:rPr>
          <w:fldChar w:fldCharType="separate"/>
        </w:r>
        <w:r w:rsidR="0070646C">
          <w:rPr>
            <w:noProof/>
            <w:webHidden/>
          </w:rPr>
          <w:t>131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8" w:history="1">
        <w:r w:rsidR="004D1F63" w:rsidRPr="00493DAB">
          <w:rPr>
            <w:rStyle w:val="Hipervnculo"/>
            <w:noProof/>
          </w:rPr>
          <w:t>1.1.5.4.1.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_Toc326831628 \h </w:instrText>
        </w:r>
        <w:r>
          <w:rPr>
            <w:noProof/>
            <w:webHidden/>
          </w:rPr>
        </w:r>
        <w:r>
          <w:rPr>
            <w:noProof/>
            <w:webHidden/>
          </w:rPr>
          <w:fldChar w:fldCharType="separate"/>
        </w:r>
        <w:r w:rsidR="0070646C">
          <w:rPr>
            <w:noProof/>
            <w:webHidden/>
          </w:rPr>
          <w:t>132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29" w:history="1">
        <w:r w:rsidR="004D1F63" w:rsidRPr="00493DAB">
          <w:rPr>
            <w:rStyle w:val="Hipervnculo"/>
            <w:noProof/>
          </w:rPr>
          <w:t>1.1.5.4.1.1.</w:t>
        </w:r>
        <w:r w:rsidR="004D1F63">
          <w:rPr>
            <w:rFonts w:asciiTheme="minorHAnsi" w:eastAsiaTheme="minorEastAsia" w:hAnsiTheme="minorHAnsi" w:cstheme="minorBidi"/>
            <w:noProof/>
            <w:sz w:val="22"/>
            <w:szCs w:val="22"/>
          </w:rPr>
          <w:tab/>
        </w:r>
        <w:r w:rsidR="004D1F63" w:rsidRPr="00493DAB">
          <w:rPr>
            <w:rStyle w:val="Hipervnculo"/>
            <w:noProof/>
          </w:rPr>
          <w:t>Fomentar y fortalecer  el Turístico como sector económico estratégico para la generación de empleo y crecimiento económico.</w:t>
        </w:r>
        <w:r w:rsidR="004D1F63">
          <w:rPr>
            <w:noProof/>
            <w:webHidden/>
          </w:rPr>
          <w:tab/>
        </w:r>
        <w:r>
          <w:rPr>
            <w:noProof/>
            <w:webHidden/>
          </w:rPr>
          <w:fldChar w:fldCharType="begin"/>
        </w:r>
        <w:r w:rsidR="004D1F63">
          <w:rPr>
            <w:noProof/>
            <w:webHidden/>
          </w:rPr>
          <w:instrText xml:space="preserve"> PAGEREF _Toc326831629 \h </w:instrText>
        </w:r>
        <w:r>
          <w:rPr>
            <w:noProof/>
            <w:webHidden/>
          </w:rPr>
        </w:r>
        <w:r>
          <w:rPr>
            <w:noProof/>
            <w:webHidden/>
          </w:rPr>
          <w:fldChar w:fldCharType="separate"/>
        </w:r>
        <w:r w:rsidR="0070646C">
          <w:rPr>
            <w:noProof/>
            <w:webHidden/>
          </w:rPr>
          <w:t>132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0" w:history="1">
        <w:r w:rsidR="004D1F63" w:rsidRPr="00493DAB">
          <w:rPr>
            <w:rStyle w:val="Hipervnculo"/>
            <w:noProof/>
          </w:rPr>
          <w:t>1.1.5.4.2.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_Toc326831630 \h </w:instrText>
        </w:r>
        <w:r>
          <w:rPr>
            <w:noProof/>
            <w:webHidden/>
          </w:rPr>
        </w:r>
        <w:r>
          <w:rPr>
            <w:noProof/>
            <w:webHidden/>
          </w:rPr>
          <w:fldChar w:fldCharType="separate"/>
        </w:r>
        <w:r w:rsidR="0070646C">
          <w:rPr>
            <w:noProof/>
            <w:webHidden/>
          </w:rPr>
          <w:t>133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1" w:history="1">
        <w:r w:rsidR="004D1F63" w:rsidRPr="00493DAB">
          <w:rPr>
            <w:rStyle w:val="Hipervnculo"/>
            <w:noProof/>
          </w:rPr>
          <w:t>1.1.5.4.3.</w:t>
        </w:r>
        <w:r w:rsidR="004D1F63">
          <w:rPr>
            <w:rFonts w:asciiTheme="minorHAnsi" w:eastAsiaTheme="minorEastAsia" w:hAnsiTheme="minorHAnsi" w:cstheme="minorBidi"/>
            <w:noProof/>
            <w:sz w:val="22"/>
            <w:szCs w:val="22"/>
          </w:rPr>
          <w:tab/>
        </w:r>
        <w:r w:rsidR="004D1F63" w:rsidRPr="00493DAB">
          <w:rPr>
            <w:rStyle w:val="Hipervnculo"/>
            <w:noProof/>
          </w:rPr>
          <w:t>Lectura de necesidades realizada por la comunidad</w:t>
        </w:r>
        <w:r w:rsidR="004D1F63">
          <w:rPr>
            <w:noProof/>
            <w:webHidden/>
          </w:rPr>
          <w:tab/>
        </w:r>
        <w:r>
          <w:rPr>
            <w:noProof/>
            <w:webHidden/>
          </w:rPr>
          <w:fldChar w:fldCharType="begin"/>
        </w:r>
        <w:r w:rsidR="004D1F63">
          <w:rPr>
            <w:noProof/>
            <w:webHidden/>
          </w:rPr>
          <w:instrText xml:space="preserve"> PAGEREF _Toc326831631 \h </w:instrText>
        </w:r>
        <w:r>
          <w:rPr>
            <w:noProof/>
            <w:webHidden/>
          </w:rPr>
        </w:r>
        <w:r>
          <w:rPr>
            <w:noProof/>
            <w:webHidden/>
          </w:rPr>
          <w:fldChar w:fldCharType="separate"/>
        </w:r>
        <w:r w:rsidR="0070646C">
          <w:rPr>
            <w:noProof/>
            <w:webHidden/>
          </w:rPr>
          <w:t>134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2" w:history="1">
        <w:r w:rsidR="004D1F63" w:rsidRPr="00493DAB">
          <w:rPr>
            <w:rStyle w:val="Hipervnculo"/>
            <w:noProof/>
          </w:rPr>
          <w:t>1.1.5.5.</w:t>
        </w:r>
        <w:r w:rsidR="004D1F63">
          <w:rPr>
            <w:rFonts w:asciiTheme="minorHAnsi" w:eastAsiaTheme="minorEastAsia" w:hAnsiTheme="minorHAnsi" w:cstheme="minorBidi"/>
            <w:noProof/>
            <w:sz w:val="22"/>
            <w:szCs w:val="22"/>
          </w:rPr>
          <w:tab/>
        </w:r>
        <w:r w:rsidR="004D1F63" w:rsidRPr="00493DAB">
          <w:rPr>
            <w:rStyle w:val="Hipervnculo"/>
            <w:noProof/>
          </w:rPr>
          <w:t>Sector: Tecnologías de la Información y Comunicaciones TIC’S</w:t>
        </w:r>
        <w:r w:rsidR="004D1F63">
          <w:rPr>
            <w:noProof/>
            <w:webHidden/>
          </w:rPr>
          <w:tab/>
        </w:r>
        <w:r>
          <w:rPr>
            <w:noProof/>
            <w:webHidden/>
          </w:rPr>
          <w:fldChar w:fldCharType="begin"/>
        </w:r>
        <w:r w:rsidR="004D1F63">
          <w:rPr>
            <w:noProof/>
            <w:webHidden/>
          </w:rPr>
          <w:instrText xml:space="preserve"> PAGEREF _Toc326831632 \h </w:instrText>
        </w:r>
        <w:r>
          <w:rPr>
            <w:noProof/>
            <w:webHidden/>
          </w:rPr>
        </w:r>
        <w:r>
          <w:rPr>
            <w:noProof/>
            <w:webHidden/>
          </w:rPr>
          <w:fldChar w:fldCharType="separate"/>
        </w:r>
        <w:r w:rsidR="0070646C">
          <w:rPr>
            <w:noProof/>
            <w:webHidden/>
          </w:rPr>
          <w:t>134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3" w:history="1">
        <w:r w:rsidR="004D1F63" w:rsidRPr="00493DAB">
          <w:rPr>
            <w:rStyle w:val="Hipervnculo"/>
            <w:noProof/>
          </w:rPr>
          <w:t>1.1.5.5.1.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_Toc326831633 \h </w:instrText>
        </w:r>
        <w:r>
          <w:rPr>
            <w:noProof/>
            <w:webHidden/>
          </w:rPr>
        </w:r>
        <w:r>
          <w:rPr>
            <w:noProof/>
            <w:webHidden/>
          </w:rPr>
          <w:fldChar w:fldCharType="separate"/>
        </w:r>
        <w:r w:rsidR="0070646C">
          <w:rPr>
            <w:noProof/>
            <w:webHidden/>
          </w:rPr>
          <w:t>134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4" w:history="1">
        <w:r w:rsidR="004D1F63" w:rsidRPr="00493DAB">
          <w:rPr>
            <w:rStyle w:val="Hipervnculo"/>
            <w:noProof/>
          </w:rPr>
          <w:t>1.1.5.5.1.1.</w:t>
        </w:r>
        <w:r w:rsidR="004D1F63">
          <w:rPr>
            <w:rFonts w:asciiTheme="minorHAnsi" w:eastAsiaTheme="minorEastAsia" w:hAnsiTheme="minorHAnsi" w:cstheme="minorBidi"/>
            <w:noProof/>
            <w:sz w:val="22"/>
            <w:szCs w:val="22"/>
          </w:rPr>
          <w:tab/>
        </w:r>
        <w:r w:rsidR="004D1F63" w:rsidRPr="00493DAB">
          <w:rPr>
            <w:rStyle w:val="Hipervnculo"/>
            <w:noProof/>
          </w:rPr>
          <w:t>Dotar de  infraestructura para incrementar el acceso a internet e inducir a procesos efectivos  para acceder, usar y apropiarse de las Tecnologías de la información y las comunicaciones (TIC´S).</w:t>
        </w:r>
        <w:r w:rsidR="004D1F63">
          <w:rPr>
            <w:noProof/>
            <w:webHidden/>
          </w:rPr>
          <w:tab/>
        </w:r>
        <w:r>
          <w:rPr>
            <w:noProof/>
            <w:webHidden/>
          </w:rPr>
          <w:fldChar w:fldCharType="begin"/>
        </w:r>
        <w:r w:rsidR="004D1F63">
          <w:rPr>
            <w:noProof/>
            <w:webHidden/>
          </w:rPr>
          <w:instrText xml:space="preserve"> PAGEREF _Toc326831634 \h </w:instrText>
        </w:r>
        <w:r>
          <w:rPr>
            <w:noProof/>
            <w:webHidden/>
          </w:rPr>
        </w:r>
        <w:r>
          <w:rPr>
            <w:noProof/>
            <w:webHidden/>
          </w:rPr>
          <w:fldChar w:fldCharType="separate"/>
        </w:r>
        <w:r w:rsidR="0070646C">
          <w:rPr>
            <w:noProof/>
            <w:webHidden/>
          </w:rPr>
          <w:t>134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5" w:history="1">
        <w:r w:rsidR="004D1F63" w:rsidRPr="00493DAB">
          <w:rPr>
            <w:rStyle w:val="Hipervnculo"/>
            <w:noProof/>
          </w:rPr>
          <w:t>1.1.5.5.1.2.</w:t>
        </w:r>
        <w:r w:rsidR="004D1F63">
          <w:rPr>
            <w:rFonts w:asciiTheme="minorHAnsi" w:eastAsiaTheme="minorEastAsia" w:hAnsiTheme="minorHAnsi" w:cstheme="minorBidi"/>
            <w:noProof/>
            <w:sz w:val="22"/>
            <w:szCs w:val="22"/>
          </w:rPr>
          <w:tab/>
        </w:r>
        <w:r w:rsidR="004D1F63" w:rsidRPr="00493DAB">
          <w:rPr>
            <w:rStyle w:val="Hipervnculo"/>
            <w:noProof/>
          </w:rPr>
          <w:t>Fortalecer la estrategia de Gobierno en Línea  con el fin de construir una Chiquinquirá más eficiente, más transparente, más participativa y que preste mejores servicios a los ciudadanos y demás clientes externos.</w:t>
        </w:r>
        <w:r w:rsidR="004D1F63">
          <w:rPr>
            <w:noProof/>
            <w:webHidden/>
          </w:rPr>
          <w:tab/>
        </w:r>
        <w:r>
          <w:rPr>
            <w:noProof/>
            <w:webHidden/>
          </w:rPr>
          <w:fldChar w:fldCharType="begin"/>
        </w:r>
        <w:r w:rsidR="004D1F63">
          <w:rPr>
            <w:noProof/>
            <w:webHidden/>
          </w:rPr>
          <w:instrText xml:space="preserve"> PAGEREF _Toc326831635 \h </w:instrText>
        </w:r>
        <w:r>
          <w:rPr>
            <w:noProof/>
            <w:webHidden/>
          </w:rPr>
        </w:r>
        <w:r>
          <w:rPr>
            <w:noProof/>
            <w:webHidden/>
          </w:rPr>
          <w:fldChar w:fldCharType="separate"/>
        </w:r>
        <w:r w:rsidR="0070646C">
          <w:rPr>
            <w:noProof/>
            <w:webHidden/>
          </w:rPr>
          <w:t>135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6" w:history="1">
        <w:r w:rsidR="004D1F63" w:rsidRPr="00493DAB">
          <w:rPr>
            <w:rStyle w:val="Hipervnculo"/>
            <w:noProof/>
          </w:rPr>
          <w:t>1.1.5.5.2.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_Toc326831636 \h </w:instrText>
        </w:r>
        <w:r>
          <w:rPr>
            <w:noProof/>
            <w:webHidden/>
          </w:rPr>
        </w:r>
        <w:r>
          <w:rPr>
            <w:noProof/>
            <w:webHidden/>
          </w:rPr>
          <w:fldChar w:fldCharType="separate"/>
        </w:r>
        <w:r w:rsidR="0070646C">
          <w:rPr>
            <w:noProof/>
            <w:webHidden/>
          </w:rPr>
          <w:t>135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7" w:history="1">
        <w:r w:rsidR="004D1F63" w:rsidRPr="00493DAB">
          <w:rPr>
            <w:rStyle w:val="Hipervnculo"/>
            <w:noProof/>
          </w:rPr>
          <w:t>1.1.6.</w:t>
        </w:r>
        <w:r w:rsidR="004D1F63">
          <w:rPr>
            <w:rFonts w:asciiTheme="minorHAnsi" w:eastAsiaTheme="minorEastAsia" w:hAnsiTheme="minorHAnsi" w:cstheme="minorBidi"/>
            <w:noProof/>
            <w:sz w:val="22"/>
            <w:szCs w:val="22"/>
          </w:rPr>
          <w:tab/>
        </w:r>
        <w:r w:rsidR="004D1F63" w:rsidRPr="00493DAB">
          <w:rPr>
            <w:rStyle w:val="Hipervnculo"/>
            <w:noProof/>
          </w:rPr>
          <w:t>Diagnostico  “Chiquinquirá Articulada y Ambientalmente Sostenible”.</w:t>
        </w:r>
        <w:r w:rsidR="004D1F63">
          <w:rPr>
            <w:noProof/>
            <w:webHidden/>
          </w:rPr>
          <w:tab/>
        </w:r>
        <w:r>
          <w:rPr>
            <w:noProof/>
            <w:webHidden/>
          </w:rPr>
          <w:fldChar w:fldCharType="begin"/>
        </w:r>
        <w:r w:rsidR="004D1F63">
          <w:rPr>
            <w:noProof/>
            <w:webHidden/>
          </w:rPr>
          <w:instrText xml:space="preserve"> PAGEREF _Toc326831637 \h </w:instrText>
        </w:r>
        <w:r>
          <w:rPr>
            <w:noProof/>
            <w:webHidden/>
          </w:rPr>
        </w:r>
        <w:r>
          <w:rPr>
            <w:noProof/>
            <w:webHidden/>
          </w:rPr>
          <w:fldChar w:fldCharType="separate"/>
        </w:r>
        <w:r w:rsidR="0070646C">
          <w:rPr>
            <w:noProof/>
            <w:webHidden/>
          </w:rPr>
          <w:t>136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8" w:history="1">
        <w:r w:rsidR="004D1F63" w:rsidRPr="00493DAB">
          <w:rPr>
            <w:rStyle w:val="Hipervnculo"/>
            <w:noProof/>
          </w:rPr>
          <w:t>1.1.6.1.</w:t>
        </w:r>
        <w:r w:rsidR="004D1F63">
          <w:rPr>
            <w:rFonts w:asciiTheme="minorHAnsi" w:eastAsiaTheme="minorEastAsia" w:hAnsiTheme="minorHAnsi" w:cstheme="minorBidi"/>
            <w:noProof/>
            <w:sz w:val="22"/>
            <w:szCs w:val="22"/>
          </w:rPr>
          <w:tab/>
        </w:r>
        <w:r w:rsidR="004D1F63" w:rsidRPr="00493DAB">
          <w:rPr>
            <w:rStyle w:val="Hipervnculo"/>
            <w:noProof/>
          </w:rPr>
          <w:t>Sector: Gestión del riesgo</w:t>
        </w:r>
        <w:r w:rsidR="004D1F63">
          <w:rPr>
            <w:noProof/>
            <w:webHidden/>
          </w:rPr>
          <w:tab/>
        </w:r>
        <w:r>
          <w:rPr>
            <w:noProof/>
            <w:webHidden/>
          </w:rPr>
          <w:fldChar w:fldCharType="begin"/>
        </w:r>
        <w:r w:rsidR="004D1F63">
          <w:rPr>
            <w:noProof/>
            <w:webHidden/>
          </w:rPr>
          <w:instrText xml:space="preserve"> PAGEREF _Toc326831638 \h </w:instrText>
        </w:r>
        <w:r>
          <w:rPr>
            <w:noProof/>
            <w:webHidden/>
          </w:rPr>
        </w:r>
        <w:r>
          <w:rPr>
            <w:noProof/>
            <w:webHidden/>
          </w:rPr>
          <w:fldChar w:fldCharType="separate"/>
        </w:r>
        <w:r w:rsidR="0070646C">
          <w:rPr>
            <w:noProof/>
            <w:webHidden/>
          </w:rPr>
          <w:t>136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39" w:history="1">
        <w:r w:rsidR="004D1F63" w:rsidRPr="00493DAB">
          <w:rPr>
            <w:rStyle w:val="Hipervnculo"/>
            <w:noProof/>
          </w:rPr>
          <w:t>1.1.6.1.1.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_Toc326831639 \h </w:instrText>
        </w:r>
        <w:r>
          <w:rPr>
            <w:noProof/>
            <w:webHidden/>
          </w:rPr>
        </w:r>
        <w:r>
          <w:rPr>
            <w:noProof/>
            <w:webHidden/>
          </w:rPr>
          <w:fldChar w:fldCharType="separate"/>
        </w:r>
        <w:r w:rsidR="0070646C">
          <w:rPr>
            <w:noProof/>
            <w:webHidden/>
          </w:rPr>
          <w:t>137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0" w:history="1">
        <w:r w:rsidR="004D1F63" w:rsidRPr="00493DAB">
          <w:rPr>
            <w:rStyle w:val="Hipervnculo"/>
            <w:noProof/>
          </w:rPr>
          <w:t>1.1.6.1.1.1.</w:t>
        </w:r>
        <w:r w:rsidR="004D1F63">
          <w:rPr>
            <w:rFonts w:asciiTheme="minorHAnsi" w:eastAsiaTheme="minorEastAsia" w:hAnsiTheme="minorHAnsi" w:cstheme="minorBidi"/>
            <w:noProof/>
            <w:sz w:val="22"/>
            <w:szCs w:val="22"/>
          </w:rPr>
          <w:tab/>
        </w:r>
        <w:r w:rsidR="004D1F63" w:rsidRPr="00493DAB">
          <w:rPr>
            <w:rStyle w:val="Hipervnculo"/>
            <w:noProof/>
          </w:rPr>
          <w:t>Contribuir a la seguridad, el bienestar, la calidad de vida de las personas y al desarrollo sostenible a través del control y la reducción del riesgo de desastres.</w:t>
        </w:r>
        <w:r w:rsidR="004D1F63">
          <w:rPr>
            <w:noProof/>
            <w:webHidden/>
          </w:rPr>
          <w:tab/>
        </w:r>
        <w:r>
          <w:rPr>
            <w:noProof/>
            <w:webHidden/>
          </w:rPr>
          <w:fldChar w:fldCharType="begin"/>
        </w:r>
        <w:r w:rsidR="004D1F63">
          <w:rPr>
            <w:noProof/>
            <w:webHidden/>
          </w:rPr>
          <w:instrText xml:space="preserve"> PAGEREF _Toc326831640 \h </w:instrText>
        </w:r>
        <w:r>
          <w:rPr>
            <w:noProof/>
            <w:webHidden/>
          </w:rPr>
        </w:r>
        <w:r>
          <w:rPr>
            <w:noProof/>
            <w:webHidden/>
          </w:rPr>
          <w:fldChar w:fldCharType="separate"/>
        </w:r>
        <w:r w:rsidR="0070646C">
          <w:rPr>
            <w:noProof/>
            <w:webHidden/>
          </w:rPr>
          <w:t>137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1" w:history="1">
        <w:r w:rsidR="004D1F63" w:rsidRPr="00493DAB">
          <w:rPr>
            <w:rStyle w:val="Hipervnculo"/>
            <w:noProof/>
          </w:rPr>
          <w:t>1.1.6.1.2.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_Toc326831641 \h </w:instrText>
        </w:r>
        <w:r>
          <w:rPr>
            <w:noProof/>
            <w:webHidden/>
          </w:rPr>
        </w:r>
        <w:r>
          <w:rPr>
            <w:noProof/>
            <w:webHidden/>
          </w:rPr>
          <w:fldChar w:fldCharType="separate"/>
        </w:r>
        <w:r w:rsidR="0070646C">
          <w:rPr>
            <w:noProof/>
            <w:webHidden/>
          </w:rPr>
          <w:t>138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2" w:history="1">
        <w:r w:rsidR="004D1F63" w:rsidRPr="00493DAB">
          <w:rPr>
            <w:rStyle w:val="Hipervnculo"/>
            <w:noProof/>
          </w:rPr>
          <w:t>1.1.6.2.</w:t>
        </w:r>
        <w:r w:rsidR="004D1F63">
          <w:rPr>
            <w:rFonts w:asciiTheme="minorHAnsi" w:eastAsiaTheme="minorEastAsia" w:hAnsiTheme="minorHAnsi" w:cstheme="minorBidi"/>
            <w:noProof/>
            <w:sz w:val="22"/>
            <w:szCs w:val="22"/>
          </w:rPr>
          <w:tab/>
        </w:r>
        <w:r w:rsidR="004D1F63" w:rsidRPr="00493DAB">
          <w:rPr>
            <w:rStyle w:val="Hipervnculo"/>
            <w:noProof/>
          </w:rPr>
          <w:t>Sector: Ambiental</w:t>
        </w:r>
        <w:r w:rsidR="004D1F63">
          <w:rPr>
            <w:noProof/>
            <w:webHidden/>
          </w:rPr>
          <w:tab/>
        </w:r>
        <w:r>
          <w:rPr>
            <w:noProof/>
            <w:webHidden/>
          </w:rPr>
          <w:fldChar w:fldCharType="begin"/>
        </w:r>
        <w:r w:rsidR="004D1F63">
          <w:rPr>
            <w:noProof/>
            <w:webHidden/>
          </w:rPr>
          <w:instrText xml:space="preserve"> PAGEREF _Toc326831642 \h </w:instrText>
        </w:r>
        <w:r>
          <w:rPr>
            <w:noProof/>
            <w:webHidden/>
          </w:rPr>
        </w:r>
        <w:r>
          <w:rPr>
            <w:noProof/>
            <w:webHidden/>
          </w:rPr>
          <w:fldChar w:fldCharType="separate"/>
        </w:r>
        <w:r w:rsidR="0070646C">
          <w:rPr>
            <w:noProof/>
            <w:webHidden/>
          </w:rPr>
          <w:t>138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3" w:history="1">
        <w:r w:rsidR="004D1F63" w:rsidRPr="00493DAB">
          <w:rPr>
            <w:rStyle w:val="Hipervnculo"/>
            <w:noProof/>
          </w:rPr>
          <w:t>1.1.6.2.1.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_Toc326831643 \h </w:instrText>
        </w:r>
        <w:r>
          <w:rPr>
            <w:noProof/>
            <w:webHidden/>
          </w:rPr>
        </w:r>
        <w:r>
          <w:rPr>
            <w:noProof/>
            <w:webHidden/>
          </w:rPr>
          <w:fldChar w:fldCharType="separate"/>
        </w:r>
        <w:r w:rsidR="0070646C">
          <w:rPr>
            <w:noProof/>
            <w:webHidden/>
          </w:rPr>
          <w:t>139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4" w:history="1">
        <w:r w:rsidR="004D1F63" w:rsidRPr="00493DAB">
          <w:rPr>
            <w:rStyle w:val="Hipervnculo"/>
            <w:noProof/>
          </w:rPr>
          <w:t>1.1.6.2.1.1.</w:t>
        </w:r>
        <w:r w:rsidR="004D1F63">
          <w:rPr>
            <w:rFonts w:asciiTheme="minorHAnsi" w:eastAsiaTheme="minorEastAsia" w:hAnsiTheme="minorHAnsi" w:cstheme="minorBidi"/>
            <w:noProof/>
            <w:sz w:val="22"/>
            <w:szCs w:val="22"/>
          </w:rPr>
          <w:tab/>
        </w:r>
        <w:r w:rsidR="004D1F63" w:rsidRPr="00493DAB">
          <w:rPr>
            <w:rStyle w:val="Hipervnculo"/>
            <w:noProof/>
          </w:rPr>
          <w:t>Manejo y conservación de ecosistemas estratégicos, biodiversidad y del recurso hídrico</w:t>
        </w:r>
        <w:r w:rsidR="004D1F63">
          <w:rPr>
            <w:noProof/>
            <w:webHidden/>
          </w:rPr>
          <w:tab/>
        </w:r>
        <w:r>
          <w:rPr>
            <w:noProof/>
            <w:webHidden/>
          </w:rPr>
          <w:fldChar w:fldCharType="begin"/>
        </w:r>
        <w:r w:rsidR="004D1F63">
          <w:rPr>
            <w:noProof/>
            <w:webHidden/>
          </w:rPr>
          <w:instrText xml:space="preserve"> PAGEREF _Toc326831644 \h </w:instrText>
        </w:r>
        <w:r>
          <w:rPr>
            <w:noProof/>
            <w:webHidden/>
          </w:rPr>
        </w:r>
        <w:r>
          <w:rPr>
            <w:noProof/>
            <w:webHidden/>
          </w:rPr>
          <w:fldChar w:fldCharType="separate"/>
        </w:r>
        <w:r w:rsidR="0070646C">
          <w:rPr>
            <w:noProof/>
            <w:webHidden/>
          </w:rPr>
          <w:t>139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5" w:history="1">
        <w:r w:rsidR="004D1F63" w:rsidRPr="00493DAB">
          <w:rPr>
            <w:rStyle w:val="Hipervnculo"/>
            <w:noProof/>
          </w:rPr>
          <w:t>1.1.6.2.1.2.</w:t>
        </w:r>
        <w:r w:rsidR="004D1F63">
          <w:rPr>
            <w:rFonts w:asciiTheme="minorHAnsi" w:eastAsiaTheme="minorEastAsia" w:hAnsiTheme="minorHAnsi" w:cstheme="minorBidi"/>
            <w:noProof/>
            <w:sz w:val="22"/>
            <w:szCs w:val="22"/>
          </w:rPr>
          <w:tab/>
        </w:r>
        <w:r w:rsidR="004D1F63" w:rsidRPr="00493DAB">
          <w:rPr>
            <w:rStyle w:val="Hipervnculo"/>
            <w:noProof/>
          </w:rPr>
          <w:t>Formación de valores humanos y ambientales para la gestión sostenible de los recursos naturales.</w:t>
        </w:r>
        <w:r w:rsidR="004D1F63">
          <w:rPr>
            <w:noProof/>
            <w:webHidden/>
          </w:rPr>
          <w:tab/>
        </w:r>
        <w:r>
          <w:rPr>
            <w:noProof/>
            <w:webHidden/>
          </w:rPr>
          <w:fldChar w:fldCharType="begin"/>
        </w:r>
        <w:r w:rsidR="004D1F63">
          <w:rPr>
            <w:noProof/>
            <w:webHidden/>
          </w:rPr>
          <w:instrText xml:space="preserve"> PAGEREF _Toc326831645 \h </w:instrText>
        </w:r>
        <w:r>
          <w:rPr>
            <w:noProof/>
            <w:webHidden/>
          </w:rPr>
        </w:r>
        <w:r>
          <w:rPr>
            <w:noProof/>
            <w:webHidden/>
          </w:rPr>
          <w:fldChar w:fldCharType="separate"/>
        </w:r>
        <w:r w:rsidR="0070646C">
          <w:rPr>
            <w:noProof/>
            <w:webHidden/>
          </w:rPr>
          <w:t>140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6" w:history="1">
        <w:r w:rsidR="004D1F63" w:rsidRPr="00493DAB">
          <w:rPr>
            <w:rStyle w:val="Hipervnculo"/>
            <w:noProof/>
          </w:rPr>
          <w:t>1.1.6.2.1.3.</w:t>
        </w:r>
        <w:r w:rsidR="004D1F63">
          <w:rPr>
            <w:rFonts w:asciiTheme="minorHAnsi" w:eastAsiaTheme="minorEastAsia" w:hAnsiTheme="minorHAnsi" w:cstheme="minorBidi"/>
            <w:noProof/>
            <w:sz w:val="22"/>
            <w:szCs w:val="22"/>
          </w:rPr>
          <w:tab/>
        </w:r>
        <w:r w:rsidR="004D1F63" w:rsidRPr="00493DAB">
          <w:rPr>
            <w:rStyle w:val="Hipervnculo"/>
            <w:noProof/>
          </w:rPr>
          <w:t>Realizar la  planificación ambiental del territorio.</w:t>
        </w:r>
        <w:r w:rsidR="004D1F63">
          <w:rPr>
            <w:noProof/>
            <w:webHidden/>
          </w:rPr>
          <w:tab/>
        </w:r>
        <w:r>
          <w:rPr>
            <w:noProof/>
            <w:webHidden/>
          </w:rPr>
          <w:fldChar w:fldCharType="begin"/>
        </w:r>
        <w:r w:rsidR="004D1F63">
          <w:rPr>
            <w:noProof/>
            <w:webHidden/>
          </w:rPr>
          <w:instrText xml:space="preserve"> PAGEREF _Toc326831646 \h </w:instrText>
        </w:r>
        <w:r>
          <w:rPr>
            <w:noProof/>
            <w:webHidden/>
          </w:rPr>
        </w:r>
        <w:r>
          <w:rPr>
            <w:noProof/>
            <w:webHidden/>
          </w:rPr>
          <w:fldChar w:fldCharType="separate"/>
        </w:r>
        <w:r w:rsidR="0070646C">
          <w:rPr>
            <w:noProof/>
            <w:webHidden/>
          </w:rPr>
          <w:t>141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7" w:history="1">
        <w:r w:rsidR="004D1F63" w:rsidRPr="00493DAB">
          <w:rPr>
            <w:rStyle w:val="Hipervnculo"/>
            <w:noProof/>
          </w:rPr>
          <w:t>1.1.6.2.1.4.</w:t>
        </w:r>
        <w:r w:rsidR="004D1F63">
          <w:rPr>
            <w:rFonts w:asciiTheme="minorHAnsi" w:eastAsiaTheme="minorEastAsia" w:hAnsiTheme="minorHAnsi" w:cstheme="minorBidi"/>
            <w:noProof/>
            <w:sz w:val="22"/>
            <w:szCs w:val="22"/>
          </w:rPr>
          <w:tab/>
        </w:r>
        <w:r w:rsidR="004D1F63" w:rsidRPr="00493DAB">
          <w:rPr>
            <w:rStyle w:val="Hipervnculo"/>
            <w:noProof/>
          </w:rPr>
          <w:t>Reducción de factores  riesgo del medio ambiente.</w:t>
        </w:r>
        <w:r w:rsidR="004D1F63">
          <w:rPr>
            <w:noProof/>
            <w:webHidden/>
          </w:rPr>
          <w:tab/>
        </w:r>
        <w:r>
          <w:rPr>
            <w:noProof/>
            <w:webHidden/>
          </w:rPr>
          <w:fldChar w:fldCharType="begin"/>
        </w:r>
        <w:r w:rsidR="004D1F63">
          <w:rPr>
            <w:noProof/>
            <w:webHidden/>
          </w:rPr>
          <w:instrText xml:space="preserve"> PAGEREF _Toc326831647 \h </w:instrText>
        </w:r>
        <w:r>
          <w:rPr>
            <w:noProof/>
            <w:webHidden/>
          </w:rPr>
        </w:r>
        <w:r>
          <w:rPr>
            <w:noProof/>
            <w:webHidden/>
          </w:rPr>
          <w:fldChar w:fldCharType="separate"/>
        </w:r>
        <w:r w:rsidR="0070646C">
          <w:rPr>
            <w:noProof/>
            <w:webHidden/>
          </w:rPr>
          <w:t>142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8" w:history="1">
        <w:r w:rsidR="004D1F63" w:rsidRPr="00493DAB">
          <w:rPr>
            <w:rStyle w:val="Hipervnculo"/>
            <w:noProof/>
          </w:rPr>
          <w:t>1.1.6.2.2.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_Toc326831648 \h </w:instrText>
        </w:r>
        <w:r>
          <w:rPr>
            <w:noProof/>
            <w:webHidden/>
          </w:rPr>
        </w:r>
        <w:r>
          <w:rPr>
            <w:noProof/>
            <w:webHidden/>
          </w:rPr>
          <w:fldChar w:fldCharType="separate"/>
        </w:r>
        <w:r w:rsidR="0070646C">
          <w:rPr>
            <w:noProof/>
            <w:webHidden/>
          </w:rPr>
          <w:t>143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49" w:history="1">
        <w:r w:rsidR="004D1F63" w:rsidRPr="00493DAB">
          <w:rPr>
            <w:rStyle w:val="Hipervnculo"/>
            <w:noProof/>
          </w:rPr>
          <w:t>1.1.7.</w:t>
        </w:r>
        <w:r w:rsidR="004D1F63">
          <w:rPr>
            <w:rFonts w:asciiTheme="minorHAnsi" w:eastAsiaTheme="minorEastAsia" w:hAnsiTheme="minorHAnsi" w:cstheme="minorBidi"/>
            <w:noProof/>
            <w:sz w:val="22"/>
            <w:szCs w:val="22"/>
          </w:rPr>
          <w:tab/>
        </w:r>
        <w:r w:rsidR="004D1F63" w:rsidRPr="00493DAB">
          <w:rPr>
            <w:rStyle w:val="Hipervnculo"/>
            <w:noProof/>
          </w:rPr>
          <w:t>“Chiquinquirá con Planeación y  Gobernando desde la transparencia”.</w:t>
        </w:r>
        <w:r w:rsidR="004D1F63">
          <w:rPr>
            <w:noProof/>
            <w:webHidden/>
          </w:rPr>
          <w:tab/>
        </w:r>
        <w:r>
          <w:rPr>
            <w:noProof/>
            <w:webHidden/>
          </w:rPr>
          <w:fldChar w:fldCharType="begin"/>
        </w:r>
        <w:r w:rsidR="004D1F63">
          <w:rPr>
            <w:noProof/>
            <w:webHidden/>
          </w:rPr>
          <w:instrText xml:space="preserve"> PAGEREF _Toc326831649 \h </w:instrText>
        </w:r>
        <w:r>
          <w:rPr>
            <w:noProof/>
            <w:webHidden/>
          </w:rPr>
        </w:r>
        <w:r>
          <w:rPr>
            <w:noProof/>
            <w:webHidden/>
          </w:rPr>
          <w:fldChar w:fldCharType="separate"/>
        </w:r>
        <w:r w:rsidR="0070646C">
          <w:rPr>
            <w:noProof/>
            <w:webHidden/>
          </w:rPr>
          <w:t>143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0" w:history="1">
        <w:r w:rsidR="004D1F63" w:rsidRPr="00493DAB">
          <w:rPr>
            <w:rStyle w:val="Hipervnculo"/>
            <w:noProof/>
          </w:rPr>
          <w:t>1.1.7.1.</w:t>
        </w:r>
        <w:r w:rsidR="004D1F63">
          <w:rPr>
            <w:rFonts w:asciiTheme="minorHAnsi" w:eastAsiaTheme="minorEastAsia" w:hAnsiTheme="minorHAnsi" w:cstheme="minorBidi"/>
            <w:noProof/>
            <w:sz w:val="22"/>
            <w:szCs w:val="22"/>
          </w:rPr>
          <w:tab/>
        </w:r>
        <w:r w:rsidR="004D1F63" w:rsidRPr="00493DAB">
          <w:rPr>
            <w:rStyle w:val="Hipervnculo"/>
            <w:noProof/>
          </w:rPr>
          <w:t>Sector Fortalecimiento Institucional</w:t>
        </w:r>
        <w:r w:rsidR="004D1F63">
          <w:rPr>
            <w:noProof/>
            <w:webHidden/>
          </w:rPr>
          <w:tab/>
        </w:r>
        <w:r>
          <w:rPr>
            <w:noProof/>
            <w:webHidden/>
          </w:rPr>
          <w:fldChar w:fldCharType="begin"/>
        </w:r>
        <w:r w:rsidR="004D1F63">
          <w:rPr>
            <w:noProof/>
            <w:webHidden/>
          </w:rPr>
          <w:instrText xml:space="preserve"> PAGEREF _Toc326831650 \h </w:instrText>
        </w:r>
        <w:r>
          <w:rPr>
            <w:noProof/>
            <w:webHidden/>
          </w:rPr>
        </w:r>
        <w:r>
          <w:rPr>
            <w:noProof/>
            <w:webHidden/>
          </w:rPr>
          <w:fldChar w:fldCharType="separate"/>
        </w:r>
        <w:r w:rsidR="0070646C">
          <w:rPr>
            <w:noProof/>
            <w:webHidden/>
          </w:rPr>
          <w:t>143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1" w:history="1">
        <w:r w:rsidR="004D1F63" w:rsidRPr="00493DAB">
          <w:rPr>
            <w:rStyle w:val="Hipervnculo"/>
            <w:noProof/>
          </w:rPr>
          <w:t>1.1.7.1.1.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_Toc326831651 \h </w:instrText>
        </w:r>
        <w:r>
          <w:rPr>
            <w:noProof/>
            <w:webHidden/>
          </w:rPr>
        </w:r>
        <w:r>
          <w:rPr>
            <w:noProof/>
            <w:webHidden/>
          </w:rPr>
          <w:fldChar w:fldCharType="separate"/>
        </w:r>
        <w:r w:rsidR="0070646C">
          <w:rPr>
            <w:noProof/>
            <w:webHidden/>
          </w:rPr>
          <w:t>144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2" w:history="1">
        <w:r w:rsidR="004D1F63" w:rsidRPr="00493DAB">
          <w:rPr>
            <w:rStyle w:val="Hipervnculo"/>
            <w:noProof/>
          </w:rPr>
          <w:t>1.1.7.1.1.1.</w:t>
        </w:r>
        <w:r w:rsidR="004D1F63">
          <w:rPr>
            <w:rFonts w:asciiTheme="minorHAnsi" w:eastAsiaTheme="minorEastAsia" w:hAnsiTheme="minorHAnsi" w:cstheme="minorBidi"/>
            <w:noProof/>
            <w:sz w:val="22"/>
            <w:szCs w:val="22"/>
          </w:rPr>
          <w:tab/>
        </w:r>
        <w:r w:rsidR="004D1F63" w:rsidRPr="00493DAB">
          <w:rPr>
            <w:rStyle w:val="Hipervnculo"/>
            <w:noProof/>
          </w:rPr>
          <w:t>Fortalecer una gestión pública orientada a resultados y mejorar el control y la calidad de la entidad  territorial.</w:t>
        </w:r>
        <w:r w:rsidR="004D1F63">
          <w:rPr>
            <w:noProof/>
            <w:webHidden/>
          </w:rPr>
          <w:tab/>
        </w:r>
        <w:r>
          <w:rPr>
            <w:noProof/>
            <w:webHidden/>
          </w:rPr>
          <w:fldChar w:fldCharType="begin"/>
        </w:r>
        <w:r w:rsidR="004D1F63">
          <w:rPr>
            <w:noProof/>
            <w:webHidden/>
          </w:rPr>
          <w:instrText xml:space="preserve"> PAGEREF _Toc326831652 \h </w:instrText>
        </w:r>
        <w:r>
          <w:rPr>
            <w:noProof/>
            <w:webHidden/>
          </w:rPr>
        </w:r>
        <w:r>
          <w:rPr>
            <w:noProof/>
            <w:webHidden/>
          </w:rPr>
          <w:fldChar w:fldCharType="separate"/>
        </w:r>
        <w:r w:rsidR="0070646C">
          <w:rPr>
            <w:noProof/>
            <w:webHidden/>
          </w:rPr>
          <w:t>144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3" w:history="1">
        <w:r w:rsidR="004D1F63" w:rsidRPr="00493DAB">
          <w:rPr>
            <w:rStyle w:val="Hipervnculo"/>
            <w:noProof/>
          </w:rPr>
          <w:t>1.1.7.1.1.2.</w:t>
        </w:r>
        <w:r w:rsidR="004D1F63">
          <w:rPr>
            <w:rFonts w:asciiTheme="minorHAnsi" w:eastAsiaTheme="minorEastAsia" w:hAnsiTheme="minorHAnsi" w:cstheme="minorBidi"/>
            <w:noProof/>
            <w:sz w:val="22"/>
            <w:szCs w:val="22"/>
          </w:rPr>
          <w:tab/>
        </w:r>
        <w:r w:rsidR="004D1F63" w:rsidRPr="00493DAB">
          <w:rPr>
            <w:rStyle w:val="Hipervnculo"/>
            <w:noProof/>
          </w:rPr>
          <w:t>Promover y construir de manera colectiva visiones de desarrollo territorial de largo plazo</w:t>
        </w:r>
        <w:r w:rsidR="004D1F63">
          <w:rPr>
            <w:noProof/>
            <w:webHidden/>
          </w:rPr>
          <w:tab/>
        </w:r>
        <w:r>
          <w:rPr>
            <w:noProof/>
            <w:webHidden/>
          </w:rPr>
          <w:fldChar w:fldCharType="begin"/>
        </w:r>
        <w:r w:rsidR="004D1F63">
          <w:rPr>
            <w:noProof/>
            <w:webHidden/>
          </w:rPr>
          <w:instrText xml:space="preserve"> PAGEREF _Toc326831653 \h </w:instrText>
        </w:r>
        <w:r>
          <w:rPr>
            <w:noProof/>
            <w:webHidden/>
          </w:rPr>
        </w:r>
        <w:r>
          <w:rPr>
            <w:noProof/>
            <w:webHidden/>
          </w:rPr>
          <w:fldChar w:fldCharType="separate"/>
        </w:r>
        <w:r w:rsidR="0070646C">
          <w:rPr>
            <w:noProof/>
            <w:webHidden/>
          </w:rPr>
          <w:t>144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4" w:history="1">
        <w:r w:rsidR="004D1F63" w:rsidRPr="00493DAB">
          <w:rPr>
            <w:rStyle w:val="Hipervnculo"/>
            <w:noProof/>
          </w:rPr>
          <w:t>1.1.7.1.2.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_Toc326831654 \h </w:instrText>
        </w:r>
        <w:r>
          <w:rPr>
            <w:noProof/>
            <w:webHidden/>
          </w:rPr>
        </w:r>
        <w:r>
          <w:rPr>
            <w:noProof/>
            <w:webHidden/>
          </w:rPr>
          <w:fldChar w:fldCharType="separate"/>
        </w:r>
        <w:r w:rsidR="0070646C">
          <w:rPr>
            <w:noProof/>
            <w:webHidden/>
          </w:rPr>
          <w:t>147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5" w:history="1">
        <w:r w:rsidR="004D1F63" w:rsidRPr="00493DAB">
          <w:rPr>
            <w:rStyle w:val="Hipervnculo"/>
            <w:noProof/>
          </w:rPr>
          <w:t>1.1.7.2.</w:t>
        </w:r>
        <w:r w:rsidR="004D1F63">
          <w:rPr>
            <w:rFonts w:asciiTheme="minorHAnsi" w:eastAsiaTheme="minorEastAsia" w:hAnsiTheme="minorHAnsi" w:cstheme="minorBidi"/>
            <w:noProof/>
            <w:sz w:val="22"/>
            <w:szCs w:val="22"/>
          </w:rPr>
          <w:tab/>
        </w:r>
        <w:r w:rsidR="004D1F63" w:rsidRPr="00493DAB">
          <w:rPr>
            <w:rStyle w:val="Hipervnculo"/>
            <w:noProof/>
          </w:rPr>
          <w:t>Sector de  Equipamiento municipal</w:t>
        </w:r>
        <w:r w:rsidR="004D1F63">
          <w:rPr>
            <w:noProof/>
            <w:webHidden/>
          </w:rPr>
          <w:tab/>
        </w:r>
        <w:r>
          <w:rPr>
            <w:noProof/>
            <w:webHidden/>
          </w:rPr>
          <w:fldChar w:fldCharType="begin"/>
        </w:r>
        <w:r w:rsidR="004D1F63">
          <w:rPr>
            <w:noProof/>
            <w:webHidden/>
          </w:rPr>
          <w:instrText xml:space="preserve"> PAGEREF _Toc326831655 \h </w:instrText>
        </w:r>
        <w:r>
          <w:rPr>
            <w:noProof/>
            <w:webHidden/>
          </w:rPr>
        </w:r>
        <w:r>
          <w:rPr>
            <w:noProof/>
            <w:webHidden/>
          </w:rPr>
          <w:fldChar w:fldCharType="separate"/>
        </w:r>
        <w:r w:rsidR="0070646C">
          <w:rPr>
            <w:noProof/>
            <w:webHidden/>
          </w:rPr>
          <w:t>148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6" w:history="1">
        <w:r w:rsidR="004D1F63" w:rsidRPr="00493DAB">
          <w:rPr>
            <w:rStyle w:val="Hipervnculo"/>
            <w:noProof/>
          </w:rPr>
          <w:t>1.1.7.2.1.1.</w:t>
        </w:r>
        <w:r w:rsidR="004D1F63">
          <w:rPr>
            <w:rFonts w:asciiTheme="minorHAnsi" w:eastAsiaTheme="minorEastAsia" w:hAnsiTheme="minorHAnsi" w:cstheme="minorBidi"/>
            <w:noProof/>
            <w:sz w:val="22"/>
            <w:szCs w:val="22"/>
          </w:rPr>
          <w:tab/>
        </w:r>
        <w:r w:rsidR="004D1F63" w:rsidRPr="00493DAB">
          <w:rPr>
            <w:rStyle w:val="Hipervnculo"/>
            <w:noProof/>
          </w:rPr>
          <w:t>Mejorar la infraestructura física de los bienes de uso público de propiedad del municipio.</w:t>
        </w:r>
        <w:r w:rsidR="004D1F63">
          <w:rPr>
            <w:noProof/>
            <w:webHidden/>
          </w:rPr>
          <w:tab/>
        </w:r>
        <w:r>
          <w:rPr>
            <w:noProof/>
            <w:webHidden/>
          </w:rPr>
          <w:fldChar w:fldCharType="begin"/>
        </w:r>
        <w:r w:rsidR="004D1F63">
          <w:rPr>
            <w:noProof/>
            <w:webHidden/>
          </w:rPr>
          <w:instrText xml:space="preserve"> PAGEREF _Toc326831656 \h </w:instrText>
        </w:r>
        <w:r>
          <w:rPr>
            <w:noProof/>
            <w:webHidden/>
          </w:rPr>
        </w:r>
        <w:r>
          <w:rPr>
            <w:noProof/>
            <w:webHidden/>
          </w:rPr>
          <w:fldChar w:fldCharType="separate"/>
        </w:r>
        <w:r w:rsidR="0070646C">
          <w:rPr>
            <w:noProof/>
            <w:webHidden/>
          </w:rPr>
          <w:t>148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7" w:history="1">
        <w:r w:rsidR="004D1F63" w:rsidRPr="00493DAB">
          <w:rPr>
            <w:rStyle w:val="Hipervnculo"/>
            <w:noProof/>
          </w:rPr>
          <w:t>1.1.7.2.2.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_Toc326831657 \h </w:instrText>
        </w:r>
        <w:r>
          <w:rPr>
            <w:noProof/>
            <w:webHidden/>
          </w:rPr>
        </w:r>
        <w:r>
          <w:rPr>
            <w:noProof/>
            <w:webHidden/>
          </w:rPr>
          <w:fldChar w:fldCharType="separate"/>
        </w:r>
        <w:r w:rsidR="0070646C">
          <w:rPr>
            <w:noProof/>
            <w:webHidden/>
          </w:rPr>
          <w:t>148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8" w:history="1">
        <w:r w:rsidR="004D1F63" w:rsidRPr="00493DAB">
          <w:rPr>
            <w:rStyle w:val="Hipervnculo"/>
            <w:noProof/>
          </w:rPr>
          <w:t>1.1.7.3.</w:t>
        </w:r>
        <w:r w:rsidR="004D1F63">
          <w:rPr>
            <w:rFonts w:asciiTheme="minorHAnsi" w:eastAsiaTheme="minorEastAsia" w:hAnsiTheme="minorHAnsi" w:cstheme="minorBidi"/>
            <w:noProof/>
            <w:sz w:val="22"/>
            <w:szCs w:val="22"/>
          </w:rPr>
          <w:tab/>
        </w:r>
        <w:r w:rsidR="004D1F63" w:rsidRPr="00493DAB">
          <w:rPr>
            <w:rStyle w:val="Hipervnculo"/>
            <w:noProof/>
          </w:rPr>
          <w:t>Participación Ciudadana</w:t>
        </w:r>
        <w:r w:rsidR="004D1F63">
          <w:rPr>
            <w:noProof/>
            <w:webHidden/>
          </w:rPr>
          <w:tab/>
        </w:r>
        <w:r>
          <w:rPr>
            <w:noProof/>
            <w:webHidden/>
          </w:rPr>
          <w:fldChar w:fldCharType="begin"/>
        </w:r>
        <w:r w:rsidR="004D1F63">
          <w:rPr>
            <w:noProof/>
            <w:webHidden/>
          </w:rPr>
          <w:instrText xml:space="preserve"> PAGEREF _Toc326831658 \h </w:instrText>
        </w:r>
        <w:r>
          <w:rPr>
            <w:noProof/>
            <w:webHidden/>
          </w:rPr>
        </w:r>
        <w:r>
          <w:rPr>
            <w:noProof/>
            <w:webHidden/>
          </w:rPr>
          <w:fldChar w:fldCharType="separate"/>
        </w:r>
        <w:r w:rsidR="0070646C">
          <w:rPr>
            <w:noProof/>
            <w:webHidden/>
          </w:rPr>
          <w:t>149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59" w:history="1">
        <w:r w:rsidR="004D1F63" w:rsidRPr="00493DAB">
          <w:rPr>
            <w:rStyle w:val="Hipervnculo"/>
            <w:noProof/>
          </w:rPr>
          <w:t>1.1.7.3.1.</w:t>
        </w:r>
        <w:r w:rsidR="004D1F63">
          <w:rPr>
            <w:rFonts w:asciiTheme="minorHAnsi" w:eastAsiaTheme="minorEastAsia" w:hAnsiTheme="minorHAnsi" w:cstheme="minorBidi"/>
            <w:noProof/>
            <w:sz w:val="22"/>
            <w:szCs w:val="22"/>
          </w:rPr>
          <w:tab/>
        </w:r>
        <w:r w:rsidR="004D1F63" w:rsidRPr="00493DAB">
          <w:rPr>
            <w:rStyle w:val="Hipervnculo"/>
            <w:noProof/>
          </w:rPr>
          <w:t>Objetivos sectoriales</w:t>
        </w:r>
        <w:r w:rsidR="004D1F63">
          <w:rPr>
            <w:noProof/>
            <w:webHidden/>
          </w:rPr>
          <w:tab/>
        </w:r>
        <w:r>
          <w:rPr>
            <w:noProof/>
            <w:webHidden/>
          </w:rPr>
          <w:fldChar w:fldCharType="begin"/>
        </w:r>
        <w:r w:rsidR="004D1F63">
          <w:rPr>
            <w:noProof/>
            <w:webHidden/>
          </w:rPr>
          <w:instrText xml:space="preserve"> PAGEREF _Toc326831659 \h </w:instrText>
        </w:r>
        <w:r>
          <w:rPr>
            <w:noProof/>
            <w:webHidden/>
          </w:rPr>
        </w:r>
        <w:r>
          <w:rPr>
            <w:noProof/>
            <w:webHidden/>
          </w:rPr>
          <w:fldChar w:fldCharType="separate"/>
        </w:r>
        <w:r w:rsidR="0070646C">
          <w:rPr>
            <w:noProof/>
            <w:webHidden/>
          </w:rPr>
          <w:t>149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0" w:history="1">
        <w:r w:rsidR="004D1F63" w:rsidRPr="00493DAB">
          <w:rPr>
            <w:rStyle w:val="Hipervnculo"/>
            <w:noProof/>
          </w:rPr>
          <w:t>1.1.7.3.1.1.</w:t>
        </w:r>
        <w:r w:rsidR="004D1F63">
          <w:rPr>
            <w:rFonts w:asciiTheme="minorHAnsi" w:eastAsiaTheme="minorEastAsia" w:hAnsiTheme="minorHAnsi" w:cstheme="minorBidi"/>
            <w:noProof/>
            <w:sz w:val="22"/>
            <w:szCs w:val="22"/>
          </w:rPr>
          <w:tab/>
        </w:r>
        <w:r w:rsidR="004D1F63" w:rsidRPr="00493DAB">
          <w:rPr>
            <w:rStyle w:val="Hipervnculo"/>
            <w:noProof/>
          </w:rPr>
          <w:t>Involucrar a las organizaciones ciudadanas en el gobierno municipal.</w:t>
        </w:r>
        <w:r w:rsidR="004D1F63">
          <w:rPr>
            <w:noProof/>
            <w:webHidden/>
          </w:rPr>
          <w:tab/>
        </w:r>
        <w:r>
          <w:rPr>
            <w:noProof/>
            <w:webHidden/>
          </w:rPr>
          <w:fldChar w:fldCharType="begin"/>
        </w:r>
        <w:r w:rsidR="004D1F63">
          <w:rPr>
            <w:noProof/>
            <w:webHidden/>
          </w:rPr>
          <w:instrText xml:space="preserve"> PAGEREF _Toc326831660 \h </w:instrText>
        </w:r>
        <w:r>
          <w:rPr>
            <w:noProof/>
            <w:webHidden/>
          </w:rPr>
        </w:r>
        <w:r>
          <w:rPr>
            <w:noProof/>
            <w:webHidden/>
          </w:rPr>
          <w:fldChar w:fldCharType="separate"/>
        </w:r>
        <w:r w:rsidR="0070646C">
          <w:rPr>
            <w:noProof/>
            <w:webHidden/>
          </w:rPr>
          <w:t>149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1" w:history="1">
        <w:r w:rsidR="004D1F63" w:rsidRPr="00493DAB">
          <w:rPr>
            <w:rStyle w:val="Hipervnculo"/>
            <w:noProof/>
          </w:rPr>
          <w:t>1.1.7.3.2.</w:t>
        </w:r>
        <w:r w:rsidR="004D1F63">
          <w:rPr>
            <w:rFonts w:asciiTheme="minorHAnsi" w:eastAsiaTheme="minorEastAsia" w:hAnsiTheme="minorHAnsi" w:cstheme="minorBidi"/>
            <w:noProof/>
            <w:sz w:val="22"/>
            <w:szCs w:val="22"/>
          </w:rPr>
          <w:tab/>
        </w:r>
        <w:r w:rsidR="004D1F63" w:rsidRPr="00493DAB">
          <w:rPr>
            <w:rStyle w:val="Hipervnculo"/>
            <w:noProof/>
          </w:rPr>
          <w:t>Análisis Financiero del sector</w:t>
        </w:r>
        <w:r w:rsidR="004D1F63">
          <w:rPr>
            <w:noProof/>
            <w:webHidden/>
          </w:rPr>
          <w:tab/>
        </w:r>
        <w:r>
          <w:rPr>
            <w:noProof/>
            <w:webHidden/>
          </w:rPr>
          <w:fldChar w:fldCharType="begin"/>
        </w:r>
        <w:r w:rsidR="004D1F63">
          <w:rPr>
            <w:noProof/>
            <w:webHidden/>
          </w:rPr>
          <w:instrText xml:space="preserve"> PAGEREF _Toc326831661 \h </w:instrText>
        </w:r>
        <w:r>
          <w:rPr>
            <w:noProof/>
            <w:webHidden/>
          </w:rPr>
        </w:r>
        <w:r>
          <w:rPr>
            <w:noProof/>
            <w:webHidden/>
          </w:rPr>
          <w:fldChar w:fldCharType="separate"/>
        </w:r>
        <w:r w:rsidR="0070646C">
          <w:rPr>
            <w:noProof/>
            <w:webHidden/>
          </w:rPr>
          <w:t>150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2" w:history="1">
        <w:r w:rsidR="004D1F63" w:rsidRPr="00493DAB">
          <w:rPr>
            <w:rStyle w:val="Hipervnculo"/>
            <w:iCs/>
            <w:noProof/>
          </w:rPr>
          <w:t>CAPITULO III. PLAN ESTRATÉGICO</w:t>
        </w:r>
        <w:r w:rsidR="004D1F63">
          <w:rPr>
            <w:noProof/>
            <w:webHidden/>
          </w:rPr>
          <w:tab/>
        </w:r>
        <w:r>
          <w:rPr>
            <w:noProof/>
            <w:webHidden/>
          </w:rPr>
          <w:fldChar w:fldCharType="begin"/>
        </w:r>
        <w:r w:rsidR="004D1F63">
          <w:rPr>
            <w:noProof/>
            <w:webHidden/>
          </w:rPr>
          <w:instrText xml:space="preserve"> PAGEREF _Toc326831662 \h </w:instrText>
        </w:r>
        <w:r>
          <w:rPr>
            <w:noProof/>
            <w:webHidden/>
          </w:rPr>
        </w:r>
        <w:r>
          <w:rPr>
            <w:noProof/>
            <w:webHidden/>
          </w:rPr>
          <w:fldChar w:fldCharType="separate"/>
        </w:r>
        <w:r w:rsidR="0070646C">
          <w:rPr>
            <w:noProof/>
            <w:webHidden/>
          </w:rPr>
          <w:t>151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3" w:history="1">
        <w:r w:rsidR="004D1F63" w:rsidRPr="00493DAB">
          <w:rPr>
            <w:rStyle w:val="Hipervnculo"/>
            <w:noProof/>
          </w:rPr>
          <w:t>Política Social “Chiquinquirá Comprometida con su Gente”</w:t>
        </w:r>
        <w:r w:rsidR="004D1F63">
          <w:rPr>
            <w:noProof/>
            <w:webHidden/>
          </w:rPr>
          <w:tab/>
        </w:r>
        <w:r>
          <w:rPr>
            <w:noProof/>
            <w:webHidden/>
          </w:rPr>
          <w:fldChar w:fldCharType="begin"/>
        </w:r>
        <w:r w:rsidR="004D1F63">
          <w:rPr>
            <w:noProof/>
            <w:webHidden/>
          </w:rPr>
          <w:instrText xml:space="preserve"> PAGEREF _Toc326831663 \h </w:instrText>
        </w:r>
        <w:r>
          <w:rPr>
            <w:noProof/>
            <w:webHidden/>
          </w:rPr>
        </w:r>
        <w:r>
          <w:rPr>
            <w:noProof/>
            <w:webHidden/>
          </w:rPr>
          <w:fldChar w:fldCharType="separate"/>
        </w:r>
        <w:r w:rsidR="0070646C">
          <w:rPr>
            <w:noProof/>
            <w:webHidden/>
          </w:rPr>
          <w:t>151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4" w:history="1">
        <w:r w:rsidR="004D1F63" w:rsidRPr="00493DAB">
          <w:rPr>
            <w:rStyle w:val="Hipervnculo"/>
            <w:noProof/>
          </w:rPr>
          <w:t>Artículo 17.  Sector Educación</w:t>
        </w:r>
        <w:r w:rsidR="004D1F63">
          <w:rPr>
            <w:noProof/>
            <w:webHidden/>
          </w:rPr>
          <w:tab/>
        </w:r>
        <w:r>
          <w:rPr>
            <w:noProof/>
            <w:webHidden/>
          </w:rPr>
          <w:fldChar w:fldCharType="begin"/>
        </w:r>
        <w:r w:rsidR="004D1F63">
          <w:rPr>
            <w:noProof/>
            <w:webHidden/>
          </w:rPr>
          <w:instrText xml:space="preserve"> PAGEREF _Toc326831664 \h </w:instrText>
        </w:r>
        <w:r>
          <w:rPr>
            <w:noProof/>
            <w:webHidden/>
          </w:rPr>
        </w:r>
        <w:r>
          <w:rPr>
            <w:noProof/>
            <w:webHidden/>
          </w:rPr>
          <w:fldChar w:fldCharType="separate"/>
        </w:r>
        <w:r w:rsidR="0070646C">
          <w:rPr>
            <w:noProof/>
            <w:webHidden/>
          </w:rPr>
          <w:t>151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5" w:history="1">
        <w:r w:rsidR="004D1F63" w:rsidRPr="00493DAB">
          <w:rPr>
            <w:rStyle w:val="Hipervnculo"/>
            <w:noProof/>
          </w:rPr>
          <w:t>Artículo 18.  Sector Salud</w:t>
        </w:r>
        <w:r w:rsidR="004D1F63">
          <w:rPr>
            <w:noProof/>
            <w:webHidden/>
          </w:rPr>
          <w:tab/>
        </w:r>
        <w:r>
          <w:rPr>
            <w:noProof/>
            <w:webHidden/>
          </w:rPr>
          <w:fldChar w:fldCharType="begin"/>
        </w:r>
        <w:r w:rsidR="004D1F63">
          <w:rPr>
            <w:noProof/>
            <w:webHidden/>
          </w:rPr>
          <w:instrText xml:space="preserve"> PAGEREF _Toc326831665 \h </w:instrText>
        </w:r>
        <w:r>
          <w:rPr>
            <w:noProof/>
            <w:webHidden/>
          </w:rPr>
        </w:r>
        <w:r>
          <w:rPr>
            <w:noProof/>
            <w:webHidden/>
          </w:rPr>
          <w:fldChar w:fldCharType="separate"/>
        </w:r>
        <w:r w:rsidR="0070646C">
          <w:rPr>
            <w:noProof/>
            <w:webHidden/>
          </w:rPr>
          <w:t>158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6" w:history="1">
        <w:r w:rsidR="004D1F63" w:rsidRPr="00493DAB">
          <w:rPr>
            <w:rStyle w:val="Hipervnculo"/>
            <w:noProof/>
          </w:rPr>
          <w:t>Artículo 19. Sector Agua Potable y saneamiento básico.</w:t>
        </w:r>
        <w:r w:rsidR="004D1F63">
          <w:rPr>
            <w:noProof/>
            <w:webHidden/>
          </w:rPr>
          <w:tab/>
        </w:r>
        <w:r>
          <w:rPr>
            <w:noProof/>
            <w:webHidden/>
          </w:rPr>
          <w:fldChar w:fldCharType="begin"/>
        </w:r>
        <w:r w:rsidR="004D1F63">
          <w:rPr>
            <w:noProof/>
            <w:webHidden/>
          </w:rPr>
          <w:instrText xml:space="preserve"> PAGEREF _Toc326831666 \h </w:instrText>
        </w:r>
        <w:r>
          <w:rPr>
            <w:noProof/>
            <w:webHidden/>
          </w:rPr>
        </w:r>
        <w:r>
          <w:rPr>
            <w:noProof/>
            <w:webHidden/>
          </w:rPr>
          <w:fldChar w:fldCharType="separate"/>
        </w:r>
        <w:r w:rsidR="0070646C">
          <w:rPr>
            <w:noProof/>
            <w:webHidden/>
          </w:rPr>
          <w:t>163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7" w:history="1">
        <w:r w:rsidR="004D1F63" w:rsidRPr="00493DAB">
          <w:rPr>
            <w:rStyle w:val="Hipervnculo"/>
            <w:noProof/>
          </w:rPr>
          <w:t>Artículo 20. Sector Otros Servicios Públicos</w:t>
        </w:r>
        <w:r w:rsidR="004D1F63">
          <w:rPr>
            <w:noProof/>
            <w:webHidden/>
          </w:rPr>
          <w:tab/>
        </w:r>
        <w:r>
          <w:rPr>
            <w:noProof/>
            <w:webHidden/>
          </w:rPr>
          <w:fldChar w:fldCharType="begin"/>
        </w:r>
        <w:r w:rsidR="004D1F63">
          <w:rPr>
            <w:noProof/>
            <w:webHidden/>
          </w:rPr>
          <w:instrText xml:space="preserve"> PAGEREF _Toc326831667 \h </w:instrText>
        </w:r>
        <w:r>
          <w:rPr>
            <w:noProof/>
            <w:webHidden/>
          </w:rPr>
        </w:r>
        <w:r>
          <w:rPr>
            <w:noProof/>
            <w:webHidden/>
          </w:rPr>
          <w:fldChar w:fldCharType="separate"/>
        </w:r>
        <w:r w:rsidR="0070646C">
          <w:rPr>
            <w:noProof/>
            <w:webHidden/>
          </w:rPr>
          <w:t>171</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8" w:history="1">
        <w:r w:rsidR="004D1F63" w:rsidRPr="00493DAB">
          <w:rPr>
            <w:rStyle w:val="Hipervnculo"/>
            <w:noProof/>
          </w:rPr>
          <w:t>Artículo 21. Inclusión Social</w:t>
        </w:r>
        <w:r w:rsidR="004D1F63">
          <w:rPr>
            <w:noProof/>
            <w:webHidden/>
          </w:rPr>
          <w:tab/>
        </w:r>
        <w:r>
          <w:rPr>
            <w:noProof/>
            <w:webHidden/>
          </w:rPr>
          <w:fldChar w:fldCharType="begin"/>
        </w:r>
        <w:r w:rsidR="004D1F63">
          <w:rPr>
            <w:noProof/>
            <w:webHidden/>
          </w:rPr>
          <w:instrText xml:space="preserve"> PAGEREF _Toc326831668 \h </w:instrText>
        </w:r>
        <w:r>
          <w:rPr>
            <w:noProof/>
            <w:webHidden/>
          </w:rPr>
        </w:r>
        <w:r>
          <w:rPr>
            <w:noProof/>
            <w:webHidden/>
          </w:rPr>
          <w:fldChar w:fldCharType="separate"/>
        </w:r>
        <w:r w:rsidR="0070646C">
          <w:rPr>
            <w:noProof/>
            <w:webHidden/>
          </w:rPr>
          <w:t>172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69" w:history="1">
        <w:r w:rsidR="004D1F63" w:rsidRPr="00493DAB">
          <w:rPr>
            <w:rStyle w:val="Hipervnculo"/>
            <w:noProof/>
          </w:rPr>
          <w:t>a)</w:t>
        </w:r>
        <w:r w:rsidR="004D1F63">
          <w:rPr>
            <w:rFonts w:asciiTheme="minorHAnsi" w:eastAsiaTheme="minorEastAsia" w:hAnsiTheme="minorHAnsi" w:cstheme="minorBidi"/>
            <w:noProof/>
            <w:sz w:val="22"/>
            <w:szCs w:val="22"/>
          </w:rPr>
          <w:tab/>
        </w:r>
        <w:r w:rsidR="004D1F63" w:rsidRPr="00493DAB">
          <w:rPr>
            <w:rStyle w:val="Hipervnculo"/>
            <w:noProof/>
          </w:rPr>
          <w:t>Programa: niños, niñas y adolescentes y juventud con derechos garantizados y felices.</w:t>
        </w:r>
        <w:r w:rsidR="004D1F63">
          <w:rPr>
            <w:noProof/>
            <w:webHidden/>
          </w:rPr>
          <w:tab/>
        </w:r>
        <w:r>
          <w:rPr>
            <w:noProof/>
            <w:webHidden/>
          </w:rPr>
          <w:fldChar w:fldCharType="begin"/>
        </w:r>
        <w:r w:rsidR="004D1F63">
          <w:rPr>
            <w:noProof/>
            <w:webHidden/>
          </w:rPr>
          <w:instrText xml:space="preserve"> PAGEREF _Toc326831669 \h </w:instrText>
        </w:r>
        <w:r>
          <w:rPr>
            <w:noProof/>
            <w:webHidden/>
          </w:rPr>
        </w:r>
        <w:r>
          <w:rPr>
            <w:noProof/>
            <w:webHidden/>
          </w:rPr>
          <w:fldChar w:fldCharType="separate"/>
        </w:r>
        <w:r w:rsidR="0070646C">
          <w:rPr>
            <w:noProof/>
            <w:webHidden/>
          </w:rPr>
          <w:t>172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0" w:history="1">
        <w:r w:rsidR="004D1F63" w:rsidRPr="00493DAB">
          <w:rPr>
            <w:rStyle w:val="Hipervnculo"/>
            <w:noProof/>
          </w:rPr>
          <w:t>b)</w:t>
        </w:r>
        <w:r w:rsidR="004D1F63">
          <w:rPr>
            <w:rFonts w:asciiTheme="minorHAnsi" w:eastAsiaTheme="minorEastAsia" w:hAnsiTheme="minorHAnsi" w:cstheme="minorBidi"/>
            <w:noProof/>
            <w:sz w:val="22"/>
            <w:szCs w:val="22"/>
          </w:rPr>
          <w:tab/>
        </w:r>
        <w:r w:rsidR="004D1F63" w:rsidRPr="00493DAB">
          <w:rPr>
            <w:rStyle w:val="Hipervnculo"/>
            <w:noProof/>
          </w:rPr>
          <w:t>Programa: construyendo equidad de género</w:t>
        </w:r>
        <w:r w:rsidR="004D1F63">
          <w:rPr>
            <w:noProof/>
            <w:webHidden/>
          </w:rPr>
          <w:tab/>
        </w:r>
        <w:r>
          <w:rPr>
            <w:noProof/>
            <w:webHidden/>
          </w:rPr>
          <w:fldChar w:fldCharType="begin"/>
        </w:r>
        <w:r w:rsidR="004D1F63">
          <w:rPr>
            <w:noProof/>
            <w:webHidden/>
          </w:rPr>
          <w:instrText xml:space="preserve"> PAGEREF _Toc326831670 \h </w:instrText>
        </w:r>
        <w:r>
          <w:rPr>
            <w:noProof/>
            <w:webHidden/>
          </w:rPr>
        </w:r>
        <w:r>
          <w:rPr>
            <w:noProof/>
            <w:webHidden/>
          </w:rPr>
          <w:fldChar w:fldCharType="separate"/>
        </w:r>
        <w:r w:rsidR="0070646C">
          <w:rPr>
            <w:noProof/>
            <w:webHidden/>
          </w:rPr>
          <w:t>178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1" w:history="1">
        <w:r w:rsidR="004D1F63" w:rsidRPr="00493DAB">
          <w:rPr>
            <w:rStyle w:val="Hipervnculo"/>
            <w:noProof/>
          </w:rPr>
          <w:t>c)</w:t>
        </w:r>
        <w:r w:rsidR="004D1F63">
          <w:rPr>
            <w:rFonts w:asciiTheme="minorHAnsi" w:eastAsiaTheme="minorEastAsia" w:hAnsiTheme="minorHAnsi" w:cstheme="minorBidi"/>
            <w:noProof/>
            <w:sz w:val="22"/>
            <w:szCs w:val="22"/>
          </w:rPr>
          <w:tab/>
        </w:r>
        <w:r w:rsidR="004D1F63" w:rsidRPr="00493DAB">
          <w:rPr>
            <w:rStyle w:val="Hipervnculo"/>
            <w:noProof/>
          </w:rPr>
          <w:t>Programa:   apoyo integral a las víctimas en el marco del conflicto armado.</w:t>
        </w:r>
        <w:r w:rsidR="004D1F63">
          <w:rPr>
            <w:noProof/>
            <w:webHidden/>
          </w:rPr>
          <w:tab/>
        </w:r>
        <w:r>
          <w:rPr>
            <w:noProof/>
            <w:webHidden/>
          </w:rPr>
          <w:fldChar w:fldCharType="begin"/>
        </w:r>
        <w:r w:rsidR="004D1F63">
          <w:rPr>
            <w:noProof/>
            <w:webHidden/>
          </w:rPr>
          <w:instrText xml:space="preserve"> PAGEREF _Toc326831671 \h </w:instrText>
        </w:r>
        <w:r>
          <w:rPr>
            <w:noProof/>
            <w:webHidden/>
          </w:rPr>
        </w:r>
        <w:r>
          <w:rPr>
            <w:noProof/>
            <w:webHidden/>
          </w:rPr>
          <w:fldChar w:fldCharType="separate"/>
        </w:r>
        <w:r w:rsidR="0070646C">
          <w:rPr>
            <w:noProof/>
            <w:webHidden/>
          </w:rPr>
          <w:t>180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2" w:history="1">
        <w:r w:rsidR="004D1F63" w:rsidRPr="00493DAB">
          <w:rPr>
            <w:rStyle w:val="Hipervnculo"/>
            <w:noProof/>
          </w:rPr>
          <w:t>d)</w:t>
        </w:r>
        <w:r w:rsidR="004D1F63">
          <w:rPr>
            <w:rFonts w:asciiTheme="minorHAnsi" w:eastAsiaTheme="minorEastAsia" w:hAnsiTheme="minorHAnsi" w:cstheme="minorBidi"/>
            <w:noProof/>
            <w:sz w:val="22"/>
            <w:szCs w:val="22"/>
          </w:rPr>
          <w:tab/>
        </w:r>
        <w:r w:rsidR="004D1F63" w:rsidRPr="00493DAB">
          <w:rPr>
            <w:rStyle w:val="Hipervnculo"/>
            <w:noProof/>
          </w:rPr>
          <w:t>Programa superación de la pobreza extrema</w:t>
        </w:r>
        <w:r w:rsidR="004D1F63">
          <w:rPr>
            <w:noProof/>
            <w:webHidden/>
          </w:rPr>
          <w:tab/>
        </w:r>
        <w:r>
          <w:rPr>
            <w:noProof/>
            <w:webHidden/>
          </w:rPr>
          <w:fldChar w:fldCharType="begin"/>
        </w:r>
        <w:r w:rsidR="004D1F63">
          <w:rPr>
            <w:noProof/>
            <w:webHidden/>
          </w:rPr>
          <w:instrText xml:space="preserve"> PAGEREF _Toc326831672 \h </w:instrText>
        </w:r>
        <w:r>
          <w:rPr>
            <w:noProof/>
            <w:webHidden/>
          </w:rPr>
        </w:r>
        <w:r>
          <w:rPr>
            <w:noProof/>
            <w:webHidden/>
          </w:rPr>
          <w:fldChar w:fldCharType="separate"/>
        </w:r>
        <w:r w:rsidR="0070646C">
          <w:rPr>
            <w:noProof/>
            <w:webHidden/>
          </w:rPr>
          <w:t>182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3" w:history="1">
        <w:r w:rsidR="004D1F63" w:rsidRPr="00493DAB">
          <w:rPr>
            <w:rStyle w:val="Hipervnculo"/>
            <w:noProof/>
          </w:rPr>
          <w:t>e)</w:t>
        </w:r>
        <w:r w:rsidR="004D1F63">
          <w:rPr>
            <w:rFonts w:asciiTheme="minorHAnsi" w:eastAsiaTheme="minorEastAsia" w:hAnsiTheme="minorHAnsi" w:cstheme="minorBidi"/>
            <w:noProof/>
            <w:sz w:val="22"/>
            <w:szCs w:val="22"/>
          </w:rPr>
          <w:tab/>
        </w:r>
        <w:r w:rsidR="004D1F63" w:rsidRPr="00493DAB">
          <w:rPr>
            <w:rStyle w:val="Hipervnculo"/>
            <w:noProof/>
          </w:rPr>
          <w:t>Programa: población en condición de discapacidad y años dorados con igualdad de oportunidades.</w:t>
        </w:r>
        <w:r w:rsidR="004D1F63">
          <w:rPr>
            <w:noProof/>
            <w:webHidden/>
          </w:rPr>
          <w:tab/>
        </w:r>
        <w:r>
          <w:rPr>
            <w:noProof/>
            <w:webHidden/>
          </w:rPr>
          <w:fldChar w:fldCharType="begin"/>
        </w:r>
        <w:r w:rsidR="004D1F63">
          <w:rPr>
            <w:noProof/>
            <w:webHidden/>
          </w:rPr>
          <w:instrText xml:space="preserve"> PAGEREF _Toc326831673 \h </w:instrText>
        </w:r>
        <w:r>
          <w:rPr>
            <w:noProof/>
            <w:webHidden/>
          </w:rPr>
        </w:r>
        <w:r>
          <w:rPr>
            <w:noProof/>
            <w:webHidden/>
          </w:rPr>
          <w:fldChar w:fldCharType="separate"/>
        </w:r>
        <w:r w:rsidR="0070646C">
          <w:rPr>
            <w:noProof/>
            <w:webHidden/>
          </w:rPr>
          <w:t>185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4" w:history="1">
        <w:r w:rsidR="004D1F63" w:rsidRPr="00493DAB">
          <w:rPr>
            <w:rStyle w:val="Hipervnculo"/>
            <w:noProof/>
          </w:rPr>
          <w:t>Artículo 22. Sector Cultura</w:t>
        </w:r>
        <w:r w:rsidR="004D1F63">
          <w:rPr>
            <w:noProof/>
            <w:webHidden/>
          </w:rPr>
          <w:tab/>
        </w:r>
        <w:r>
          <w:rPr>
            <w:noProof/>
            <w:webHidden/>
          </w:rPr>
          <w:fldChar w:fldCharType="begin"/>
        </w:r>
        <w:r w:rsidR="004D1F63">
          <w:rPr>
            <w:noProof/>
            <w:webHidden/>
          </w:rPr>
          <w:instrText xml:space="preserve"> PAGEREF _Toc326831674 \h </w:instrText>
        </w:r>
        <w:r>
          <w:rPr>
            <w:noProof/>
            <w:webHidden/>
          </w:rPr>
        </w:r>
        <w:r>
          <w:rPr>
            <w:noProof/>
            <w:webHidden/>
          </w:rPr>
          <w:fldChar w:fldCharType="separate"/>
        </w:r>
        <w:r w:rsidR="0070646C">
          <w:rPr>
            <w:noProof/>
            <w:webHidden/>
          </w:rPr>
          <w:t>187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5" w:history="1">
        <w:r w:rsidR="004D1F63" w:rsidRPr="00493DAB">
          <w:rPr>
            <w:rStyle w:val="Hipervnculo"/>
            <w:noProof/>
          </w:rPr>
          <w:t>Artículo 23. Sector Deporte</w:t>
        </w:r>
        <w:r w:rsidR="004D1F63">
          <w:rPr>
            <w:noProof/>
            <w:webHidden/>
          </w:rPr>
          <w:tab/>
        </w:r>
        <w:r>
          <w:rPr>
            <w:noProof/>
            <w:webHidden/>
          </w:rPr>
          <w:fldChar w:fldCharType="begin"/>
        </w:r>
        <w:r w:rsidR="004D1F63">
          <w:rPr>
            <w:noProof/>
            <w:webHidden/>
          </w:rPr>
          <w:instrText xml:space="preserve"> PAGEREF _Toc326831675 \h </w:instrText>
        </w:r>
        <w:r>
          <w:rPr>
            <w:noProof/>
            <w:webHidden/>
          </w:rPr>
        </w:r>
        <w:r>
          <w:rPr>
            <w:noProof/>
            <w:webHidden/>
          </w:rPr>
          <w:fldChar w:fldCharType="separate"/>
        </w:r>
        <w:r w:rsidR="0070646C">
          <w:rPr>
            <w:noProof/>
            <w:webHidden/>
          </w:rPr>
          <w:t>190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6" w:history="1">
        <w:r w:rsidR="004D1F63" w:rsidRPr="00493DAB">
          <w:rPr>
            <w:rStyle w:val="Hipervnculo"/>
            <w:noProof/>
          </w:rPr>
          <w:t>Artículo 24. Sector Vivienda</w:t>
        </w:r>
        <w:r w:rsidR="004D1F63">
          <w:rPr>
            <w:noProof/>
            <w:webHidden/>
          </w:rPr>
          <w:tab/>
        </w:r>
        <w:r>
          <w:rPr>
            <w:noProof/>
            <w:webHidden/>
          </w:rPr>
          <w:fldChar w:fldCharType="begin"/>
        </w:r>
        <w:r w:rsidR="004D1F63">
          <w:rPr>
            <w:noProof/>
            <w:webHidden/>
          </w:rPr>
          <w:instrText xml:space="preserve"> PAGEREF _Toc326831676 \h </w:instrText>
        </w:r>
        <w:r>
          <w:rPr>
            <w:noProof/>
            <w:webHidden/>
          </w:rPr>
        </w:r>
        <w:r>
          <w:rPr>
            <w:noProof/>
            <w:webHidden/>
          </w:rPr>
          <w:fldChar w:fldCharType="separate"/>
        </w:r>
        <w:r w:rsidR="0070646C">
          <w:rPr>
            <w:noProof/>
            <w:webHidden/>
          </w:rPr>
          <w:t>194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7" w:history="1">
        <w:r w:rsidR="004D1F63" w:rsidRPr="00493DAB">
          <w:rPr>
            <w:rStyle w:val="Hipervnculo"/>
            <w:noProof/>
          </w:rPr>
          <w:t>Artículo 25. Sector Convivencia,  Seguridad Ciudadana, Derechos Humanos.</w:t>
        </w:r>
        <w:r w:rsidR="004D1F63">
          <w:rPr>
            <w:noProof/>
            <w:webHidden/>
          </w:rPr>
          <w:tab/>
        </w:r>
        <w:r>
          <w:rPr>
            <w:noProof/>
            <w:webHidden/>
          </w:rPr>
          <w:fldChar w:fldCharType="begin"/>
        </w:r>
        <w:r w:rsidR="004D1F63">
          <w:rPr>
            <w:noProof/>
            <w:webHidden/>
          </w:rPr>
          <w:instrText xml:space="preserve"> PAGEREF _Toc326831677 \h </w:instrText>
        </w:r>
        <w:r>
          <w:rPr>
            <w:noProof/>
            <w:webHidden/>
          </w:rPr>
        </w:r>
        <w:r>
          <w:rPr>
            <w:noProof/>
            <w:webHidden/>
          </w:rPr>
          <w:fldChar w:fldCharType="separate"/>
        </w:r>
        <w:r w:rsidR="0070646C">
          <w:rPr>
            <w:noProof/>
            <w:webHidden/>
          </w:rPr>
          <w:t>196</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8" w:history="1">
        <w:r w:rsidR="004D1F63" w:rsidRPr="00493DAB">
          <w:rPr>
            <w:rStyle w:val="Hipervnculo"/>
            <w:noProof/>
          </w:rPr>
          <w:t>Política Económica “Chiquinquirá Productiva”</w:t>
        </w:r>
        <w:r w:rsidR="004D1F63">
          <w:rPr>
            <w:noProof/>
            <w:webHidden/>
          </w:rPr>
          <w:tab/>
        </w:r>
        <w:r>
          <w:rPr>
            <w:noProof/>
            <w:webHidden/>
          </w:rPr>
          <w:fldChar w:fldCharType="begin"/>
        </w:r>
        <w:r w:rsidR="004D1F63">
          <w:rPr>
            <w:noProof/>
            <w:webHidden/>
          </w:rPr>
          <w:instrText xml:space="preserve"> PAGEREF _Toc326831678 \h </w:instrText>
        </w:r>
        <w:r>
          <w:rPr>
            <w:noProof/>
            <w:webHidden/>
          </w:rPr>
        </w:r>
        <w:r>
          <w:rPr>
            <w:noProof/>
            <w:webHidden/>
          </w:rPr>
          <w:fldChar w:fldCharType="separate"/>
        </w:r>
        <w:r w:rsidR="0070646C">
          <w:rPr>
            <w:noProof/>
            <w:webHidden/>
          </w:rPr>
          <w:t>200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79" w:history="1">
        <w:r w:rsidR="004D1F63" w:rsidRPr="00493DAB">
          <w:rPr>
            <w:rStyle w:val="Hipervnculo"/>
            <w:noProof/>
          </w:rPr>
          <w:t>Artículo 26. Sector Infraestructura en Transporte y Movilidad</w:t>
        </w:r>
        <w:r w:rsidR="004D1F63">
          <w:rPr>
            <w:noProof/>
            <w:webHidden/>
          </w:rPr>
          <w:tab/>
        </w:r>
        <w:r>
          <w:rPr>
            <w:noProof/>
            <w:webHidden/>
          </w:rPr>
          <w:fldChar w:fldCharType="begin"/>
        </w:r>
        <w:r w:rsidR="004D1F63">
          <w:rPr>
            <w:noProof/>
            <w:webHidden/>
          </w:rPr>
          <w:instrText xml:space="preserve"> PAGEREF _Toc326831679 \h </w:instrText>
        </w:r>
        <w:r>
          <w:rPr>
            <w:noProof/>
            <w:webHidden/>
          </w:rPr>
        </w:r>
        <w:r>
          <w:rPr>
            <w:noProof/>
            <w:webHidden/>
          </w:rPr>
          <w:fldChar w:fldCharType="separate"/>
        </w:r>
        <w:r w:rsidR="0070646C">
          <w:rPr>
            <w:noProof/>
            <w:webHidden/>
          </w:rPr>
          <w:t>200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0" w:history="1">
        <w:r w:rsidR="004D1F63" w:rsidRPr="00493DAB">
          <w:rPr>
            <w:rStyle w:val="Hipervnculo"/>
            <w:noProof/>
          </w:rPr>
          <w:t>Artículo 27. Sector  Agropecuario.</w:t>
        </w:r>
        <w:r w:rsidR="004D1F63">
          <w:rPr>
            <w:noProof/>
            <w:webHidden/>
          </w:rPr>
          <w:tab/>
        </w:r>
        <w:r>
          <w:rPr>
            <w:noProof/>
            <w:webHidden/>
          </w:rPr>
          <w:fldChar w:fldCharType="begin"/>
        </w:r>
        <w:r w:rsidR="004D1F63">
          <w:rPr>
            <w:noProof/>
            <w:webHidden/>
          </w:rPr>
          <w:instrText xml:space="preserve"> PAGEREF _Toc326831680 \h </w:instrText>
        </w:r>
        <w:r>
          <w:rPr>
            <w:noProof/>
            <w:webHidden/>
          </w:rPr>
        </w:r>
        <w:r>
          <w:rPr>
            <w:noProof/>
            <w:webHidden/>
          </w:rPr>
          <w:fldChar w:fldCharType="separate"/>
        </w:r>
        <w:r w:rsidR="0070646C">
          <w:rPr>
            <w:noProof/>
            <w:webHidden/>
          </w:rPr>
          <w:t>204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1" w:history="1">
        <w:r w:rsidR="004D1F63" w:rsidRPr="00493DAB">
          <w:rPr>
            <w:rStyle w:val="Hipervnculo"/>
            <w:noProof/>
          </w:rPr>
          <w:t>Artículo 28. Sector Empleo</w:t>
        </w:r>
        <w:r w:rsidR="004D1F63">
          <w:rPr>
            <w:noProof/>
            <w:webHidden/>
          </w:rPr>
          <w:tab/>
        </w:r>
        <w:r>
          <w:rPr>
            <w:noProof/>
            <w:webHidden/>
          </w:rPr>
          <w:fldChar w:fldCharType="begin"/>
        </w:r>
        <w:r w:rsidR="004D1F63">
          <w:rPr>
            <w:noProof/>
            <w:webHidden/>
          </w:rPr>
          <w:instrText xml:space="preserve"> PAGEREF _Toc326831681 \h </w:instrText>
        </w:r>
        <w:r>
          <w:rPr>
            <w:noProof/>
            <w:webHidden/>
          </w:rPr>
        </w:r>
        <w:r>
          <w:rPr>
            <w:noProof/>
            <w:webHidden/>
          </w:rPr>
          <w:fldChar w:fldCharType="separate"/>
        </w:r>
        <w:r w:rsidR="0070646C">
          <w:rPr>
            <w:noProof/>
            <w:webHidden/>
          </w:rPr>
          <w:t>210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2" w:history="1">
        <w:r w:rsidR="004D1F63" w:rsidRPr="00493DAB">
          <w:rPr>
            <w:rStyle w:val="Hipervnculo"/>
            <w:noProof/>
          </w:rPr>
          <w:t>Artículo 29. Sector Turismo</w:t>
        </w:r>
        <w:r w:rsidR="004D1F63">
          <w:rPr>
            <w:noProof/>
            <w:webHidden/>
          </w:rPr>
          <w:tab/>
        </w:r>
        <w:r>
          <w:rPr>
            <w:noProof/>
            <w:webHidden/>
          </w:rPr>
          <w:fldChar w:fldCharType="begin"/>
        </w:r>
        <w:r w:rsidR="004D1F63">
          <w:rPr>
            <w:noProof/>
            <w:webHidden/>
          </w:rPr>
          <w:instrText xml:space="preserve"> PAGEREF _Toc326831682 \h </w:instrText>
        </w:r>
        <w:r>
          <w:rPr>
            <w:noProof/>
            <w:webHidden/>
          </w:rPr>
        </w:r>
        <w:r>
          <w:rPr>
            <w:noProof/>
            <w:webHidden/>
          </w:rPr>
          <w:fldChar w:fldCharType="separate"/>
        </w:r>
        <w:r w:rsidR="0070646C">
          <w:rPr>
            <w:noProof/>
            <w:webHidden/>
          </w:rPr>
          <w:t>213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3" w:history="1">
        <w:r w:rsidR="004D1F63" w:rsidRPr="00493DAB">
          <w:rPr>
            <w:rStyle w:val="Hipervnculo"/>
            <w:noProof/>
          </w:rPr>
          <w:t>Artículo 30. Sector TIC¨S</w:t>
        </w:r>
        <w:r w:rsidR="004D1F63">
          <w:rPr>
            <w:noProof/>
            <w:webHidden/>
          </w:rPr>
          <w:tab/>
        </w:r>
        <w:r>
          <w:rPr>
            <w:noProof/>
            <w:webHidden/>
          </w:rPr>
          <w:fldChar w:fldCharType="begin"/>
        </w:r>
        <w:r w:rsidR="004D1F63">
          <w:rPr>
            <w:noProof/>
            <w:webHidden/>
          </w:rPr>
          <w:instrText xml:space="preserve"> PAGEREF _Toc326831683 \h </w:instrText>
        </w:r>
        <w:r>
          <w:rPr>
            <w:noProof/>
            <w:webHidden/>
          </w:rPr>
        </w:r>
        <w:r>
          <w:rPr>
            <w:noProof/>
            <w:webHidden/>
          </w:rPr>
          <w:fldChar w:fldCharType="separate"/>
        </w:r>
        <w:r w:rsidR="0070646C">
          <w:rPr>
            <w:noProof/>
            <w:webHidden/>
          </w:rPr>
          <w:t>215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4" w:history="1">
        <w:r w:rsidR="004D1F63" w:rsidRPr="00493DAB">
          <w:rPr>
            <w:rStyle w:val="Hipervnculo"/>
            <w:noProof/>
          </w:rPr>
          <w:t>Política Ambiental “Chiquinquirá Articulada y Ambientalmente Sostenible”</w:t>
        </w:r>
        <w:r w:rsidR="004D1F63">
          <w:rPr>
            <w:noProof/>
            <w:webHidden/>
          </w:rPr>
          <w:tab/>
        </w:r>
        <w:r>
          <w:rPr>
            <w:noProof/>
            <w:webHidden/>
          </w:rPr>
          <w:fldChar w:fldCharType="begin"/>
        </w:r>
        <w:r w:rsidR="004D1F63">
          <w:rPr>
            <w:noProof/>
            <w:webHidden/>
          </w:rPr>
          <w:instrText xml:space="preserve"> PAGEREF _Toc326831684 \h </w:instrText>
        </w:r>
        <w:r>
          <w:rPr>
            <w:noProof/>
            <w:webHidden/>
          </w:rPr>
        </w:r>
        <w:r>
          <w:rPr>
            <w:noProof/>
            <w:webHidden/>
          </w:rPr>
          <w:fldChar w:fldCharType="separate"/>
        </w:r>
        <w:r w:rsidR="0070646C">
          <w:rPr>
            <w:noProof/>
            <w:webHidden/>
          </w:rPr>
          <w:t>217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5" w:history="1">
        <w:r w:rsidR="004D1F63" w:rsidRPr="00493DAB">
          <w:rPr>
            <w:rStyle w:val="Hipervnculo"/>
            <w:noProof/>
          </w:rPr>
          <w:t>Artículo 31. Sector de Gestión del Riesgo</w:t>
        </w:r>
        <w:r w:rsidR="004D1F63">
          <w:rPr>
            <w:noProof/>
            <w:webHidden/>
          </w:rPr>
          <w:tab/>
        </w:r>
        <w:r>
          <w:rPr>
            <w:noProof/>
            <w:webHidden/>
          </w:rPr>
          <w:fldChar w:fldCharType="begin"/>
        </w:r>
        <w:r w:rsidR="004D1F63">
          <w:rPr>
            <w:noProof/>
            <w:webHidden/>
          </w:rPr>
          <w:instrText xml:space="preserve"> PAGEREF _Toc326831685 \h </w:instrText>
        </w:r>
        <w:r>
          <w:rPr>
            <w:noProof/>
            <w:webHidden/>
          </w:rPr>
        </w:r>
        <w:r>
          <w:rPr>
            <w:noProof/>
            <w:webHidden/>
          </w:rPr>
          <w:fldChar w:fldCharType="separate"/>
        </w:r>
        <w:r w:rsidR="0070646C">
          <w:rPr>
            <w:noProof/>
            <w:webHidden/>
          </w:rPr>
          <w:t>217</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6" w:history="1">
        <w:r w:rsidR="004D1F63" w:rsidRPr="00493DAB">
          <w:rPr>
            <w:rStyle w:val="Hipervnculo"/>
            <w:noProof/>
          </w:rPr>
          <w:t>Artículo 32. Sector Medio Ambiente</w:t>
        </w:r>
        <w:r w:rsidR="004D1F63">
          <w:rPr>
            <w:noProof/>
            <w:webHidden/>
          </w:rPr>
          <w:tab/>
        </w:r>
        <w:r>
          <w:rPr>
            <w:noProof/>
            <w:webHidden/>
          </w:rPr>
          <w:fldChar w:fldCharType="begin"/>
        </w:r>
        <w:r w:rsidR="004D1F63">
          <w:rPr>
            <w:noProof/>
            <w:webHidden/>
          </w:rPr>
          <w:instrText xml:space="preserve"> PAGEREF _Toc326831686 \h </w:instrText>
        </w:r>
        <w:r>
          <w:rPr>
            <w:noProof/>
            <w:webHidden/>
          </w:rPr>
        </w:r>
        <w:r>
          <w:rPr>
            <w:noProof/>
            <w:webHidden/>
          </w:rPr>
          <w:fldChar w:fldCharType="separate"/>
        </w:r>
        <w:r w:rsidR="0070646C">
          <w:rPr>
            <w:noProof/>
            <w:webHidden/>
          </w:rPr>
          <w:t>219</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7" w:history="1">
        <w:r w:rsidR="004D1F63" w:rsidRPr="00493DAB">
          <w:rPr>
            <w:rStyle w:val="Hipervnculo"/>
            <w:noProof/>
          </w:rPr>
          <w:t>Política Institucional “Chiquinquirá Gobierna desde la Transferencia”.</w:t>
        </w:r>
        <w:r w:rsidR="004D1F63">
          <w:rPr>
            <w:noProof/>
            <w:webHidden/>
          </w:rPr>
          <w:tab/>
        </w:r>
        <w:r>
          <w:rPr>
            <w:noProof/>
            <w:webHidden/>
          </w:rPr>
          <w:fldChar w:fldCharType="begin"/>
        </w:r>
        <w:r w:rsidR="004D1F63">
          <w:rPr>
            <w:noProof/>
            <w:webHidden/>
          </w:rPr>
          <w:instrText xml:space="preserve"> PAGEREF _Toc326831687 \h </w:instrText>
        </w:r>
        <w:r>
          <w:rPr>
            <w:noProof/>
            <w:webHidden/>
          </w:rPr>
        </w:r>
        <w:r>
          <w:rPr>
            <w:noProof/>
            <w:webHidden/>
          </w:rPr>
          <w:fldChar w:fldCharType="separate"/>
        </w:r>
        <w:r w:rsidR="0070646C">
          <w:rPr>
            <w:noProof/>
            <w:webHidden/>
          </w:rPr>
          <w:t>224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8" w:history="1">
        <w:r w:rsidR="004D1F63" w:rsidRPr="00493DAB">
          <w:rPr>
            <w:rStyle w:val="Hipervnculo"/>
            <w:noProof/>
          </w:rPr>
          <w:t>Artículo 33. Sector Fortalecimiento Institucional</w:t>
        </w:r>
        <w:r w:rsidR="004D1F63">
          <w:rPr>
            <w:noProof/>
            <w:webHidden/>
          </w:rPr>
          <w:tab/>
        </w:r>
        <w:r>
          <w:rPr>
            <w:noProof/>
            <w:webHidden/>
          </w:rPr>
          <w:fldChar w:fldCharType="begin"/>
        </w:r>
        <w:r w:rsidR="004D1F63">
          <w:rPr>
            <w:noProof/>
            <w:webHidden/>
          </w:rPr>
          <w:instrText xml:space="preserve"> PAGEREF _Toc326831688 \h </w:instrText>
        </w:r>
        <w:r>
          <w:rPr>
            <w:noProof/>
            <w:webHidden/>
          </w:rPr>
        </w:r>
        <w:r>
          <w:rPr>
            <w:noProof/>
            <w:webHidden/>
          </w:rPr>
          <w:fldChar w:fldCharType="separate"/>
        </w:r>
        <w:r w:rsidR="0070646C">
          <w:rPr>
            <w:noProof/>
            <w:webHidden/>
          </w:rPr>
          <w:t>224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89" w:history="1">
        <w:r w:rsidR="004D1F63" w:rsidRPr="00493DAB">
          <w:rPr>
            <w:rStyle w:val="Hipervnculo"/>
            <w:noProof/>
          </w:rPr>
          <w:t>Artículo 34. Sector Equipamiento Municipal.</w:t>
        </w:r>
        <w:r w:rsidR="004D1F63">
          <w:rPr>
            <w:noProof/>
            <w:webHidden/>
          </w:rPr>
          <w:tab/>
        </w:r>
        <w:r>
          <w:rPr>
            <w:noProof/>
            <w:webHidden/>
          </w:rPr>
          <w:fldChar w:fldCharType="begin"/>
        </w:r>
        <w:r w:rsidR="004D1F63">
          <w:rPr>
            <w:noProof/>
            <w:webHidden/>
          </w:rPr>
          <w:instrText xml:space="preserve"> PAGEREF _Toc326831689 \h </w:instrText>
        </w:r>
        <w:r>
          <w:rPr>
            <w:noProof/>
            <w:webHidden/>
          </w:rPr>
        </w:r>
        <w:r>
          <w:rPr>
            <w:noProof/>
            <w:webHidden/>
          </w:rPr>
          <w:fldChar w:fldCharType="separate"/>
        </w:r>
        <w:r w:rsidR="0070646C">
          <w:rPr>
            <w:noProof/>
            <w:webHidden/>
          </w:rPr>
          <w:t>228</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0" w:history="1">
        <w:r w:rsidR="004D1F63" w:rsidRPr="00493DAB">
          <w:rPr>
            <w:rStyle w:val="Hipervnculo"/>
            <w:noProof/>
          </w:rPr>
          <w:t>Artículo 35. Sector de Participación Comunitaria</w:t>
        </w:r>
        <w:r w:rsidR="004D1F63">
          <w:rPr>
            <w:noProof/>
            <w:webHidden/>
          </w:rPr>
          <w:tab/>
        </w:r>
        <w:r>
          <w:rPr>
            <w:noProof/>
            <w:webHidden/>
          </w:rPr>
          <w:fldChar w:fldCharType="begin"/>
        </w:r>
        <w:r w:rsidR="004D1F63">
          <w:rPr>
            <w:noProof/>
            <w:webHidden/>
          </w:rPr>
          <w:instrText xml:space="preserve"> PAGEREF _Toc326831690 \h </w:instrText>
        </w:r>
        <w:r>
          <w:rPr>
            <w:noProof/>
            <w:webHidden/>
          </w:rPr>
        </w:r>
        <w:r>
          <w:rPr>
            <w:noProof/>
            <w:webHidden/>
          </w:rPr>
          <w:fldChar w:fldCharType="separate"/>
        </w:r>
        <w:r w:rsidR="0070646C">
          <w:rPr>
            <w:noProof/>
            <w:webHidden/>
          </w:rPr>
          <w:t>230</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1" w:history="1">
        <w:r w:rsidR="004D1F63" w:rsidRPr="00493DAB">
          <w:rPr>
            <w:rStyle w:val="Hipervnculo"/>
            <w:noProof/>
          </w:rPr>
          <w:t>Artículo 36. Eje Regional.</w:t>
        </w:r>
        <w:r w:rsidR="004D1F63">
          <w:rPr>
            <w:noProof/>
            <w:webHidden/>
          </w:rPr>
          <w:tab/>
        </w:r>
        <w:r>
          <w:rPr>
            <w:noProof/>
            <w:webHidden/>
          </w:rPr>
          <w:fldChar w:fldCharType="begin"/>
        </w:r>
        <w:r w:rsidR="004D1F63">
          <w:rPr>
            <w:noProof/>
            <w:webHidden/>
          </w:rPr>
          <w:instrText xml:space="preserve"> PAGEREF _Toc326831691 \h </w:instrText>
        </w:r>
        <w:r>
          <w:rPr>
            <w:noProof/>
            <w:webHidden/>
          </w:rPr>
        </w:r>
        <w:r>
          <w:rPr>
            <w:noProof/>
            <w:webHidden/>
          </w:rPr>
          <w:fldChar w:fldCharType="separate"/>
        </w:r>
        <w:r w:rsidR="0070646C">
          <w:rPr>
            <w:noProof/>
            <w:webHidden/>
          </w:rPr>
          <w:t>232</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2" w:history="1">
        <w:r w:rsidR="004D1F63" w:rsidRPr="00493DAB">
          <w:rPr>
            <w:rStyle w:val="Hipervnculo"/>
            <w:noProof/>
          </w:rPr>
          <w:t>Artículo 37. Plan de Ordenamiento Territorial</w:t>
        </w:r>
        <w:r w:rsidR="004D1F63">
          <w:rPr>
            <w:noProof/>
            <w:webHidden/>
          </w:rPr>
          <w:tab/>
        </w:r>
        <w:r>
          <w:rPr>
            <w:noProof/>
            <w:webHidden/>
          </w:rPr>
          <w:fldChar w:fldCharType="begin"/>
        </w:r>
        <w:r w:rsidR="004D1F63">
          <w:rPr>
            <w:noProof/>
            <w:webHidden/>
          </w:rPr>
          <w:instrText xml:space="preserve"> PAGEREF _Toc326831692 \h </w:instrText>
        </w:r>
        <w:r>
          <w:rPr>
            <w:noProof/>
            <w:webHidden/>
          </w:rPr>
        </w:r>
        <w:r>
          <w:rPr>
            <w:noProof/>
            <w:webHidden/>
          </w:rPr>
          <w:fldChar w:fldCharType="separate"/>
        </w:r>
        <w:r w:rsidR="0070646C">
          <w:rPr>
            <w:noProof/>
            <w:webHidden/>
          </w:rPr>
          <w:t>233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3" w:history="1">
        <w:r w:rsidR="004D1F63" w:rsidRPr="00493DAB">
          <w:rPr>
            <w:rStyle w:val="Hipervnculo"/>
            <w:noProof/>
          </w:rPr>
          <w:t>Artículo 38. Focalización de la Inversión</w:t>
        </w:r>
        <w:r w:rsidR="004D1F63">
          <w:rPr>
            <w:noProof/>
            <w:webHidden/>
          </w:rPr>
          <w:tab/>
        </w:r>
        <w:r>
          <w:rPr>
            <w:noProof/>
            <w:webHidden/>
          </w:rPr>
          <w:fldChar w:fldCharType="begin"/>
        </w:r>
        <w:r w:rsidR="004D1F63">
          <w:rPr>
            <w:noProof/>
            <w:webHidden/>
          </w:rPr>
          <w:instrText xml:space="preserve"> PAGEREF _Toc326831693 \h </w:instrText>
        </w:r>
        <w:r>
          <w:rPr>
            <w:noProof/>
            <w:webHidden/>
          </w:rPr>
        </w:r>
        <w:r>
          <w:rPr>
            <w:noProof/>
            <w:webHidden/>
          </w:rPr>
          <w:fldChar w:fldCharType="separate"/>
        </w:r>
        <w:r w:rsidR="0070646C">
          <w:rPr>
            <w:noProof/>
            <w:webHidden/>
          </w:rPr>
          <w:t>233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4" w:history="1">
        <w:r w:rsidR="004D1F63" w:rsidRPr="00493DAB">
          <w:rPr>
            <w:rStyle w:val="Hipervnculo"/>
            <w:noProof/>
          </w:rPr>
          <w:t>Artículo 39. Macro Proyectos del Plan de Desarrollo y Proyectos a Gestionar.</w:t>
        </w:r>
        <w:r w:rsidR="004D1F63">
          <w:rPr>
            <w:noProof/>
            <w:webHidden/>
          </w:rPr>
          <w:tab/>
        </w:r>
        <w:r>
          <w:rPr>
            <w:noProof/>
            <w:webHidden/>
          </w:rPr>
          <w:fldChar w:fldCharType="begin"/>
        </w:r>
        <w:r w:rsidR="004D1F63">
          <w:rPr>
            <w:noProof/>
            <w:webHidden/>
          </w:rPr>
          <w:instrText xml:space="preserve"> PAGEREF _Toc326831694 \h </w:instrText>
        </w:r>
        <w:r>
          <w:rPr>
            <w:noProof/>
            <w:webHidden/>
          </w:rPr>
        </w:r>
        <w:r>
          <w:rPr>
            <w:noProof/>
            <w:webHidden/>
          </w:rPr>
          <w:fldChar w:fldCharType="separate"/>
        </w:r>
        <w:r w:rsidR="0070646C">
          <w:rPr>
            <w:noProof/>
            <w:webHidden/>
          </w:rPr>
          <w:t>233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5" w:history="1">
        <w:r w:rsidR="004D1F63" w:rsidRPr="00493DAB">
          <w:rPr>
            <w:rStyle w:val="Hipervnculo"/>
            <w:noProof/>
          </w:rPr>
          <w:t>Artículo 40. Estrategia financiera</w:t>
        </w:r>
        <w:r w:rsidR="004D1F63">
          <w:rPr>
            <w:noProof/>
            <w:webHidden/>
          </w:rPr>
          <w:tab/>
        </w:r>
        <w:r>
          <w:rPr>
            <w:noProof/>
            <w:webHidden/>
          </w:rPr>
          <w:fldChar w:fldCharType="begin"/>
        </w:r>
        <w:r w:rsidR="004D1F63">
          <w:rPr>
            <w:noProof/>
            <w:webHidden/>
          </w:rPr>
          <w:instrText xml:space="preserve"> PAGEREF _Toc326831695 \h </w:instrText>
        </w:r>
        <w:r>
          <w:rPr>
            <w:noProof/>
            <w:webHidden/>
          </w:rPr>
        </w:r>
        <w:r>
          <w:rPr>
            <w:noProof/>
            <w:webHidden/>
          </w:rPr>
          <w:fldChar w:fldCharType="separate"/>
        </w:r>
        <w:r w:rsidR="0070646C">
          <w:rPr>
            <w:noProof/>
            <w:webHidden/>
          </w:rPr>
          <w:t>233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6" w:history="1">
        <w:r w:rsidR="004D1F63" w:rsidRPr="00493DAB">
          <w:rPr>
            <w:rStyle w:val="Hipervnculo"/>
            <w:noProof/>
          </w:rPr>
          <w:t>Artículo 41. Financiación</w:t>
        </w:r>
        <w:r w:rsidR="004D1F63">
          <w:rPr>
            <w:noProof/>
            <w:webHidden/>
          </w:rPr>
          <w:tab/>
        </w:r>
        <w:r>
          <w:rPr>
            <w:noProof/>
            <w:webHidden/>
          </w:rPr>
          <w:fldChar w:fldCharType="begin"/>
        </w:r>
        <w:r w:rsidR="004D1F63">
          <w:rPr>
            <w:noProof/>
            <w:webHidden/>
          </w:rPr>
          <w:instrText xml:space="preserve"> PAGEREF _Toc326831696 \h </w:instrText>
        </w:r>
        <w:r>
          <w:rPr>
            <w:noProof/>
            <w:webHidden/>
          </w:rPr>
        </w:r>
        <w:r>
          <w:rPr>
            <w:noProof/>
            <w:webHidden/>
          </w:rPr>
          <w:fldChar w:fldCharType="separate"/>
        </w:r>
        <w:r w:rsidR="0070646C">
          <w:rPr>
            <w:noProof/>
            <w:webHidden/>
          </w:rPr>
          <w:t>233</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7" w:history="1">
        <w:r w:rsidR="004D1F63" w:rsidRPr="00493DAB">
          <w:rPr>
            <w:rStyle w:val="Hipervnculo"/>
            <w:noProof/>
          </w:rPr>
          <w:t>Artículo 42. Ajustes Financieros al Plan de Desarrollo</w:t>
        </w:r>
        <w:r w:rsidR="004D1F63">
          <w:rPr>
            <w:noProof/>
            <w:webHidden/>
          </w:rPr>
          <w:tab/>
        </w:r>
        <w:r>
          <w:rPr>
            <w:noProof/>
            <w:webHidden/>
          </w:rPr>
          <w:fldChar w:fldCharType="begin"/>
        </w:r>
        <w:r w:rsidR="004D1F63">
          <w:rPr>
            <w:noProof/>
            <w:webHidden/>
          </w:rPr>
          <w:instrText xml:space="preserve"> PAGEREF _Toc326831697 \h </w:instrText>
        </w:r>
        <w:r>
          <w:rPr>
            <w:noProof/>
            <w:webHidden/>
          </w:rPr>
        </w:r>
        <w:r>
          <w:rPr>
            <w:noProof/>
            <w:webHidden/>
          </w:rPr>
          <w:fldChar w:fldCharType="separate"/>
        </w:r>
        <w:r w:rsidR="0070646C">
          <w:rPr>
            <w:noProof/>
            <w:webHidden/>
          </w:rPr>
          <w:t>234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8" w:history="1">
        <w:r w:rsidR="004D1F63" w:rsidRPr="00493DAB">
          <w:rPr>
            <w:rStyle w:val="Hipervnculo"/>
            <w:noProof/>
          </w:rPr>
          <w:t>CAPITULO V. PLAN DE SEGUIMIENTO, MONITOREO Y EVALUACIÓN</w:t>
        </w:r>
        <w:r w:rsidR="004D1F63">
          <w:rPr>
            <w:noProof/>
            <w:webHidden/>
          </w:rPr>
          <w:tab/>
        </w:r>
        <w:r>
          <w:rPr>
            <w:noProof/>
            <w:webHidden/>
          </w:rPr>
          <w:fldChar w:fldCharType="begin"/>
        </w:r>
        <w:r w:rsidR="004D1F63">
          <w:rPr>
            <w:noProof/>
            <w:webHidden/>
          </w:rPr>
          <w:instrText xml:space="preserve"> PAGEREF _Toc326831698 \h </w:instrText>
        </w:r>
        <w:r>
          <w:rPr>
            <w:noProof/>
            <w:webHidden/>
          </w:rPr>
        </w:r>
        <w:r>
          <w:rPr>
            <w:noProof/>
            <w:webHidden/>
          </w:rPr>
          <w:fldChar w:fldCharType="separate"/>
        </w:r>
        <w:r w:rsidR="0070646C">
          <w:rPr>
            <w:noProof/>
            <w:webHidden/>
          </w:rPr>
          <w:t>234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699" w:history="1">
        <w:r w:rsidR="004D1F63" w:rsidRPr="00493DAB">
          <w:rPr>
            <w:rStyle w:val="Hipervnculo"/>
            <w:noProof/>
          </w:rPr>
          <w:t>Artículo 43. Plan de seguimiento, evaluación, monitoreo y resultados</w:t>
        </w:r>
        <w:r w:rsidR="004D1F63">
          <w:rPr>
            <w:noProof/>
            <w:webHidden/>
          </w:rPr>
          <w:tab/>
        </w:r>
        <w:r>
          <w:rPr>
            <w:noProof/>
            <w:webHidden/>
          </w:rPr>
          <w:fldChar w:fldCharType="begin"/>
        </w:r>
        <w:r w:rsidR="004D1F63">
          <w:rPr>
            <w:noProof/>
            <w:webHidden/>
          </w:rPr>
          <w:instrText xml:space="preserve"> PAGEREF _Toc326831699 \h </w:instrText>
        </w:r>
        <w:r>
          <w:rPr>
            <w:noProof/>
            <w:webHidden/>
          </w:rPr>
        </w:r>
        <w:r>
          <w:rPr>
            <w:noProof/>
            <w:webHidden/>
          </w:rPr>
          <w:fldChar w:fldCharType="separate"/>
        </w:r>
        <w:r w:rsidR="0070646C">
          <w:rPr>
            <w:noProof/>
            <w:webHidden/>
          </w:rPr>
          <w:t>234</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700" w:history="1">
        <w:r w:rsidR="004D1F63" w:rsidRPr="00493DAB">
          <w:rPr>
            <w:rStyle w:val="Hipervnculo"/>
            <w:noProof/>
          </w:rPr>
          <w:t>Artículo 44. Articulación y Ajustes al Plan</w:t>
        </w:r>
        <w:r w:rsidR="004D1F63">
          <w:rPr>
            <w:noProof/>
            <w:webHidden/>
          </w:rPr>
          <w:tab/>
        </w:r>
        <w:r>
          <w:rPr>
            <w:noProof/>
            <w:webHidden/>
          </w:rPr>
          <w:fldChar w:fldCharType="begin"/>
        </w:r>
        <w:r w:rsidR="004D1F63">
          <w:rPr>
            <w:noProof/>
            <w:webHidden/>
          </w:rPr>
          <w:instrText xml:space="preserve"> PAGEREF _Toc326831700 \h </w:instrText>
        </w:r>
        <w:r>
          <w:rPr>
            <w:noProof/>
            <w:webHidden/>
          </w:rPr>
        </w:r>
        <w:r>
          <w:rPr>
            <w:noProof/>
            <w:webHidden/>
          </w:rPr>
          <w:fldChar w:fldCharType="separate"/>
        </w:r>
        <w:r w:rsidR="0070646C">
          <w:rPr>
            <w:noProof/>
            <w:webHidden/>
          </w:rPr>
          <w:t>235</w:t>
        </w:r>
        <w:r>
          <w:rPr>
            <w:noProof/>
            <w:webHidden/>
          </w:rPr>
          <w:fldChar w:fldCharType="end"/>
        </w:r>
      </w:hyperlink>
    </w:p>
    <w:p w:rsidR="004D1F63" w:rsidRDefault="00000D1F">
      <w:pPr>
        <w:pStyle w:val="TDC3"/>
        <w:rPr>
          <w:rFonts w:asciiTheme="minorHAnsi" w:eastAsiaTheme="minorEastAsia" w:hAnsiTheme="minorHAnsi" w:cstheme="minorBidi"/>
          <w:noProof/>
          <w:sz w:val="22"/>
          <w:szCs w:val="22"/>
        </w:rPr>
      </w:pPr>
      <w:hyperlink w:anchor="_Toc326831701" w:history="1">
        <w:r w:rsidR="004D1F63" w:rsidRPr="00493DAB">
          <w:rPr>
            <w:rStyle w:val="Hipervnculo"/>
            <w:noProof/>
          </w:rPr>
          <w:t>Artículo 45°. Vigencia</w:t>
        </w:r>
        <w:r w:rsidR="004D1F63">
          <w:rPr>
            <w:noProof/>
            <w:webHidden/>
          </w:rPr>
          <w:tab/>
        </w:r>
        <w:r>
          <w:rPr>
            <w:noProof/>
            <w:webHidden/>
          </w:rPr>
          <w:fldChar w:fldCharType="begin"/>
        </w:r>
        <w:r w:rsidR="004D1F63">
          <w:rPr>
            <w:noProof/>
            <w:webHidden/>
          </w:rPr>
          <w:instrText xml:space="preserve"> PAGEREF _Toc326831701 \h </w:instrText>
        </w:r>
        <w:r>
          <w:rPr>
            <w:noProof/>
            <w:webHidden/>
          </w:rPr>
        </w:r>
        <w:r>
          <w:rPr>
            <w:noProof/>
            <w:webHidden/>
          </w:rPr>
          <w:fldChar w:fldCharType="separate"/>
        </w:r>
        <w:r w:rsidR="0070646C">
          <w:rPr>
            <w:noProof/>
            <w:webHidden/>
          </w:rPr>
          <w:t>235</w:t>
        </w:r>
        <w:r>
          <w:rPr>
            <w:noProof/>
            <w:webHidden/>
          </w:rPr>
          <w:fldChar w:fldCharType="end"/>
        </w:r>
      </w:hyperlink>
    </w:p>
    <w:p w:rsidR="00AC565D" w:rsidRPr="00602B3A" w:rsidRDefault="00000D1F">
      <w:pPr>
        <w:rPr>
          <w:sz w:val="24"/>
          <w:szCs w:val="24"/>
          <w:lang w:val="es-ES"/>
        </w:rPr>
      </w:pPr>
      <w:r w:rsidRPr="00602B3A">
        <w:fldChar w:fldCharType="end"/>
      </w:r>
    </w:p>
    <w:p w:rsidR="00F9137D" w:rsidRPr="00F9137D" w:rsidRDefault="00AC565D" w:rsidP="00F9137D">
      <w:pPr>
        <w:jc w:val="center"/>
        <w:rPr>
          <w:sz w:val="24"/>
          <w:szCs w:val="24"/>
          <w:lang w:val="es-MX"/>
        </w:rPr>
      </w:pPr>
      <w:r w:rsidRPr="00602B3A">
        <w:rPr>
          <w:sz w:val="24"/>
          <w:szCs w:val="24"/>
          <w:lang w:val="es-MX"/>
        </w:rPr>
        <w:br w:type="page"/>
      </w:r>
      <w:r w:rsidR="00F9137D" w:rsidRPr="005903DE">
        <w:rPr>
          <w:rFonts w:ascii="Arial" w:hAnsi="Arial" w:cs="Arial"/>
          <w:b/>
        </w:rPr>
        <w:lastRenderedPageBreak/>
        <w:t>ACUERDO No.</w:t>
      </w:r>
    </w:p>
    <w:p w:rsidR="00F9137D" w:rsidRPr="005903DE" w:rsidRDefault="00F9137D" w:rsidP="00F9137D">
      <w:pPr>
        <w:jc w:val="center"/>
        <w:rPr>
          <w:rFonts w:ascii="Arial" w:hAnsi="Arial" w:cs="Arial"/>
        </w:rPr>
      </w:pPr>
      <w:r w:rsidRPr="005903DE">
        <w:rPr>
          <w:rFonts w:ascii="Arial" w:hAnsi="Arial" w:cs="Arial"/>
        </w:rPr>
        <w:t>(                                 )</w:t>
      </w:r>
    </w:p>
    <w:p w:rsidR="00F9137D" w:rsidRDefault="00AC565D" w:rsidP="00195B9D">
      <w:pPr>
        <w:autoSpaceDE w:val="0"/>
        <w:autoSpaceDN w:val="0"/>
        <w:adjustRightInd w:val="0"/>
        <w:spacing w:after="0" w:line="240" w:lineRule="auto"/>
        <w:jc w:val="center"/>
        <w:rPr>
          <w:b/>
          <w:bCs/>
          <w:color w:val="000000"/>
          <w:sz w:val="24"/>
          <w:szCs w:val="24"/>
        </w:rPr>
      </w:pPr>
      <w:r w:rsidRPr="00E75166">
        <w:rPr>
          <w:b/>
          <w:bCs/>
          <w:sz w:val="24"/>
          <w:szCs w:val="24"/>
        </w:rPr>
        <w:t xml:space="preserve">POR EL CUAL </w:t>
      </w:r>
      <w:r w:rsidR="00F9137D">
        <w:rPr>
          <w:b/>
          <w:bCs/>
          <w:color w:val="000000"/>
          <w:sz w:val="24"/>
          <w:szCs w:val="24"/>
        </w:rPr>
        <w:t>SE ADOPTA EL PLAN DE DESARROLLO</w:t>
      </w:r>
    </w:p>
    <w:p w:rsidR="00AC565D" w:rsidRPr="00E75166" w:rsidRDefault="00AC565D" w:rsidP="00195B9D">
      <w:pPr>
        <w:autoSpaceDE w:val="0"/>
        <w:autoSpaceDN w:val="0"/>
        <w:adjustRightInd w:val="0"/>
        <w:spacing w:after="0" w:line="240" w:lineRule="auto"/>
        <w:jc w:val="center"/>
        <w:rPr>
          <w:sz w:val="24"/>
          <w:szCs w:val="24"/>
        </w:rPr>
      </w:pPr>
      <w:r w:rsidRPr="00E75166">
        <w:rPr>
          <w:b/>
          <w:bCs/>
          <w:color w:val="000000"/>
          <w:sz w:val="24"/>
          <w:szCs w:val="24"/>
        </w:rPr>
        <w:t>“LA EXPERIENCIA DE UN BUEN GOBIERNO  2012 – 2015”</w:t>
      </w:r>
    </w:p>
    <w:p w:rsidR="00AC565D" w:rsidRPr="00E75166" w:rsidRDefault="00AC565D" w:rsidP="00F9137D">
      <w:pPr>
        <w:pBdr>
          <w:bottom w:val="single" w:sz="4" w:space="1" w:color="auto"/>
        </w:pBdr>
        <w:autoSpaceDE w:val="0"/>
        <w:autoSpaceDN w:val="0"/>
        <w:adjustRightInd w:val="0"/>
        <w:spacing w:after="0" w:line="240" w:lineRule="auto"/>
        <w:jc w:val="center"/>
        <w:rPr>
          <w:b/>
          <w:bCs/>
          <w:color w:val="000000"/>
          <w:sz w:val="24"/>
          <w:szCs w:val="24"/>
        </w:rPr>
      </w:pPr>
    </w:p>
    <w:p w:rsidR="00AE1865" w:rsidRDefault="00AE1865" w:rsidP="00195B9D">
      <w:pPr>
        <w:autoSpaceDE w:val="0"/>
        <w:autoSpaceDN w:val="0"/>
        <w:adjustRightInd w:val="0"/>
        <w:spacing w:after="0" w:line="240" w:lineRule="auto"/>
        <w:jc w:val="center"/>
        <w:rPr>
          <w:color w:val="000000"/>
          <w:sz w:val="24"/>
          <w:szCs w:val="24"/>
        </w:rPr>
      </w:pPr>
    </w:p>
    <w:p w:rsidR="00AC565D" w:rsidRPr="00E75166" w:rsidRDefault="00AE1865" w:rsidP="00195B9D">
      <w:pPr>
        <w:autoSpaceDE w:val="0"/>
        <w:autoSpaceDN w:val="0"/>
        <w:adjustRightInd w:val="0"/>
        <w:spacing w:after="0" w:line="240" w:lineRule="auto"/>
        <w:jc w:val="center"/>
        <w:rPr>
          <w:sz w:val="24"/>
          <w:szCs w:val="24"/>
        </w:rPr>
      </w:pPr>
      <w:r>
        <w:rPr>
          <w:color w:val="000000"/>
          <w:sz w:val="24"/>
          <w:szCs w:val="24"/>
        </w:rPr>
        <w:t>E</w:t>
      </w:r>
      <w:r w:rsidR="00AC565D" w:rsidRPr="00E75166">
        <w:rPr>
          <w:color w:val="000000"/>
          <w:sz w:val="24"/>
          <w:szCs w:val="24"/>
        </w:rPr>
        <w:t>n ejercicio de sus facultades Constitucionales y legales y en especial las conferidas por el numeral 2 del artículo 313 de la Constitución Política y los artículos 74 de la Ley 136 de 1994; 37,38,39 y 40 de la Ley 152 de 1994, y,</w:t>
      </w:r>
    </w:p>
    <w:p w:rsidR="001A247F" w:rsidRDefault="001A247F" w:rsidP="008E3897">
      <w:pPr>
        <w:autoSpaceDE w:val="0"/>
        <w:autoSpaceDN w:val="0"/>
        <w:adjustRightInd w:val="0"/>
        <w:spacing w:after="0" w:line="240" w:lineRule="auto"/>
        <w:jc w:val="center"/>
        <w:rPr>
          <w:b/>
          <w:bCs/>
          <w:color w:val="000000"/>
          <w:sz w:val="24"/>
          <w:szCs w:val="24"/>
        </w:rPr>
      </w:pPr>
    </w:p>
    <w:p w:rsidR="00AC565D" w:rsidRDefault="00AC565D" w:rsidP="008E3897">
      <w:pPr>
        <w:autoSpaceDE w:val="0"/>
        <w:autoSpaceDN w:val="0"/>
        <w:adjustRightInd w:val="0"/>
        <w:spacing w:after="0" w:line="240" w:lineRule="auto"/>
        <w:jc w:val="center"/>
        <w:rPr>
          <w:b/>
          <w:bCs/>
          <w:color w:val="000000"/>
          <w:sz w:val="24"/>
          <w:szCs w:val="24"/>
        </w:rPr>
      </w:pPr>
      <w:r w:rsidRPr="00E75166">
        <w:rPr>
          <w:b/>
          <w:bCs/>
          <w:color w:val="000000"/>
          <w:sz w:val="24"/>
          <w:szCs w:val="24"/>
        </w:rPr>
        <w:t>CONSIDERANDO</w:t>
      </w:r>
    </w:p>
    <w:p w:rsidR="001A247F" w:rsidRPr="00E75166" w:rsidRDefault="001A247F" w:rsidP="008E3897">
      <w:pPr>
        <w:autoSpaceDE w:val="0"/>
        <w:autoSpaceDN w:val="0"/>
        <w:adjustRightInd w:val="0"/>
        <w:spacing w:after="0" w:line="240" w:lineRule="auto"/>
        <w:jc w:val="center"/>
        <w:rPr>
          <w:b/>
          <w:bCs/>
          <w:color w:val="000000"/>
          <w:sz w:val="24"/>
          <w:szCs w:val="24"/>
        </w:rPr>
      </w:pPr>
    </w:p>
    <w:p w:rsidR="00AC565D" w:rsidRPr="00E75166" w:rsidRDefault="00AC565D" w:rsidP="00195B9D">
      <w:pPr>
        <w:autoSpaceDE w:val="0"/>
        <w:autoSpaceDN w:val="0"/>
        <w:adjustRightInd w:val="0"/>
        <w:spacing w:after="0" w:line="240" w:lineRule="auto"/>
        <w:jc w:val="both"/>
        <w:rPr>
          <w:sz w:val="24"/>
          <w:szCs w:val="24"/>
        </w:rPr>
      </w:pPr>
      <w:r w:rsidRPr="00E75166">
        <w:rPr>
          <w:color w:val="000000"/>
          <w:sz w:val="24"/>
          <w:szCs w:val="24"/>
        </w:rPr>
        <w:t xml:space="preserve">Que el capítulo 2 del título XII, artículo 339 la Constitución Política consagró los planes de Desarrollo; dispuso la existencia de un Plan de Desarrollo Nacional conformado por una parte general y un Plan de Inversiones Públicas.  En el inciso segundo previene la existencia de Planes de Desarrollo de las entidades territoriales con el objeto de asegurar el uso eficiente de los recursos y el desempeño adecuado de sus funciones.  </w:t>
      </w:r>
    </w:p>
    <w:p w:rsidR="00AC565D" w:rsidRPr="00E75166" w:rsidRDefault="00AC565D" w:rsidP="00195B9D">
      <w:pPr>
        <w:autoSpaceDE w:val="0"/>
        <w:autoSpaceDN w:val="0"/>
        <w:adjustRightInd w:val="0"/>
        <w:spacing w:after="0" w:line="240" w:lineRule="auto"/>
        <w:jc w:val="both"/>
        <w:rPr>
          <w:sz w:val="24"/>
          <w:szCs w:val="24"/>
        </w:rPr>
      </w:pPr>
    </w:p>
    <w:p w:rsidR="00AC565D" w:rsidRPr="00E75166" w:rsidRDefault="00AC565D" w:rsidP="00195B9D">
      <w:pPr>
        <w:autoSpaceDE w:val="0"/>
        <w:autoSpaceDN w:val="0"/>
        <w:adjustRightInd w:val="0"/>
        <w:spacing w:after="0" w:line="240" w:lineRule="auto"/>
        <w:jc w:val="both"/>
        <w:rPr>
          <w:sz w:val="24"/>
          <w:szCs w:val="24"/>
        </w:rPr>
      </w:pPr>
      <w:r w:rsidRPr="00E75166">
        <w:rPr>
          <w:color w:val="000000"/>
          <w:sz w:val="24"/>
          <w:szCs w:val="24"/>
        </w:rPr>
        <w:t xml:space="preserve">Que el numeral 2º del artículo 313 de la Constitución Política establece que corresponde a los Concejos Municipales adoptar los correspondientes planes y programas de desarrollo económico y social. </w:t>
      </w:r>
    </w:p>
    <w:p w:rsidR="00AC565D" w:rsidRPr="00E75166" w:rsidRDefault="00AC565D" w:rsidP="00195B9D">
      <w:pPr>
        <w:autoSpaceDE w:val="0"/>
        <w:autoSpaceDN w:val="0"/>
        <w:adjustRightInd w:val="0"/>
        <w:spacing w:after="0" w:line="240" w:lineRule="auto"/>
        <w:jc w:val="both"/>
        <w:rPr>
          <w:sz w:val="24"/>
          <w:szCs w:val="24"/>
        </w:rPr>
      </w:pPr>
    </w:p>
    <w:p w:rsidR="00AC565D" w:rsidRPr="00E75166" w:rsidRDefault="00AC565D" w:rsidP="00195B9D">
      <w:pPr>
        <w:autoSpaceDE w:val="0"/>
        <w:autoSpaceDN w:val="0"/>
        <w:adjustRightInd w:val="0"/>
        <w:spacing w:after="0" w:line="240" w:lineRule="auto"/>
        <w:jc w:val="both"/>
        <w:rPr>
          <w:sz w:val="24"/>
          <w:szCs w:val="24"/>
        </w:rPr>
      </w:pPr>
      <w:r w:rsidRPr="00E75166">
        <w:rPr>
          <w:color w:val="000000"/>
          <w:sz w:val="24"/>
          <w:szCs w:val="24"/>
        </w:rPr>
        <w:t xml:space="preserve">Que el inciso segundo del artículo 339 de la Constitución Política, determina como imperativo constitucional la obligación de elaborar y adoptar de manera concertada, entre ellas y el Gobierno Nacional planes de Desarrollo con el objeto de asegurar el uso eficiente de sus recursos y el desempeño adecuado de las funciones que les hayan sido asignadas por la Constitución y la ley. </w:t>
      </w:r>
    </w:p>
    <w:p w:rsidR="00AC565D" w:rsidRPr="00E75166" w:rsidRDefault="00AC565D" w:rsidP="00195B9D">
      <w:pPr>
        <w:autoSpaceDE w:val="0"/>
        <w:autoSpaceDN w:val="0"/>
        <w:adjustRightInd w:val="0"/>
        <w:spacing w:after="0" w:line="240" w:lineRule="auto"/>
        <w:jc w:val="both"/>
        <w:rPr>
          <w:sz w:val="24"/>
          <w:szCs w:val="24"/>
        </w:rPr>
      </w:pPr>
    </w:p>
    <w:p w:rsidR="00AC565D" w:rsidRPr="00E75166" w:rsidRDefault="00AC565D" w:rsidP="00195B9D">
      <w:pPr>
        <w:autoSpaceDE w:val="0"/>
        <w:autoSpaceDN w:val="0"/>
        <w:adjustRightInd w:val="0"/>
        <w:spacing w:after="0" w:line="240" w:lineRule="auto"/>
        <w:jc w:val="both"/>
        <w:rPr>
          <w:sz w:val="24"/>
          <w:szCs w:val="24"/>
        </w:rPr>
      </w:pPr>
      <w:r w:rsidRPr="00E75166">
        <w:rPr>
          <w:color w:val="000000"/>
          <w:sz w:val="24"/>
          <w:szCs w:val="24"/>
        </w:rPr>
        <w:t xml:space="preserve">Que el artículo 342 de la Constitución Política, prevé que en la adopción del Plan de Desarrollo se debe hacer efectiva la participación ciudadana en su elaboración.  </w:t>
      </w:r>
    </w:p>
    <w:p w:rsidR="00AC565D" w:rsidRPr="00E75166" w:rsidRDefault="00AC565D" w:rsidP="00195B9D">
      <w:pPr>
        <w:autoSpaceDE w:val="0"/>
        <w:autoSpaceDN w:val="0"/>
        <w:adjustRightInd w:val="0"/>
        <w:spacing w:after="0" w:line="240" w:lineRule="auto"/>
        <w:jc w:val="both"/>
        <w:rPr>
          <w:sz w:val="24"/>
          <w:szCs w:val="24"/>
        </w:rPr>
      </w:pPr>
    </w:p>
    <w:p w:rsidR="00AC565D" w:rsidRPr="00E75166" w:rsidRDefault="00AC565D" w:rsidP="00195B9D">
      <w:pPr>
        <w:autoSpaceDE w:val="0"/>
        <w:autoSpaceDN w:val="0"/>
        <w:adjustRightInd w:val="0"/>
        <w:spacing w:after="0" w:line="240" w:lineRule="auto"/>
        <w:jc w:val="both"/>
        <w:rPr>
          <w:sz w:val="24"/>
          <w:szCs w:val="24"/>
        </w:rPr>
      </w:pPr>
      <w:r w:rsidRPr="00E75166">
        <w:rPr>
          <w:color w:val="000000"/>
          <w:sz w:val="24"/>
          <w:szCs w:val="24"/>
        </w:rPr>
        <w:t xml:space="preserve">Que la Ley 152 de 1994, establece los procedimientos para elaborar, aprobar, ejecutar y evaluar los planes de desarrollo conforme a las prioridades de los grupos sociales que conforman la entidad territorial y el programa de gobierno. </w:t>
      </w:r>
    </w:p>
    <w:p w:rsidR="00AC565D" w:rsidRPr="00E75166" w:rsidRDefault="00AC565D" w:rsidP="00195B9D">
      <w:pPr>
        <w:autoSpaceDE w:val="0"/>
        <w:autoSpaceDN w:val="0"/>
        <w:adjustRightInd w:val="0"/>
        <w:spacing w:after="0" w:line="240" w:lineRule="auto"/>
        <w:jc w:val="both"/>
        <w:rPr>
          <w:sz w:val="24"/>
          <w:szCs w:val="24"/>
        </w:rPr>
      </w:pPr>
    </w:p>
    <w:p w:rsidR="00AC565D" w:rsidRPr="00E75166" w:rsidRDefault="00AC565D" w:rsidP="00195B9D">
      <w:pPr>
        <w:autoSpaceDE w:val="0"/>
        <w:autoSpaceDN w:val="0"/>
        <w:adjustRightInd w:val="0"/>
        <w:spacing w:after="0" w:line="240" w:lineRule="auto"/>
        <w:jc w:val="both"/>
        <w:rPr>
          <w:color w:val="000000"/>
          <w:sz w:val="24"/>
          <w:szCs w:val="24"/>
        </w:rPr>
      </w:pPr>
      <w:r w:rsidRPr="00E75166">
        <w:rPr>
          <w:color w:val="000000"/>
          <w:sz w:val="24"/>
          <w:szCs w:val="24"/>
        </w:rPr>
        <w:t xml:space="preserve">Que el artículo 91 de la Ley  136 de 1994, literal E, establece que el Alcalde debe informar sobre el desarrollo de su gestión a la ciudadanía. </w:t>
      </w:r>
    </w:p>
    <w:p w:rsidR="00AC565D" w:rsidRPr="00E75166" w:rsidRDefault="00AC565D" w:rsidP="00195B9D">
      <w:pPr>
        <w:autoSpaceDE w:val="0"/>
        <w:autoSpaceDN w:val="0"/>
        <w:adjustRightInd w:val="0"/>
        <w:spacing w:after="0" w:line="240" w:lineRule="auto"/>
        <w:jc w:val="both"/>
        <w:rPr>
          <w:color w:val="000000"/>
          <w:sz w:val="24"/>
          <w:szCs w:val="24"/>
        </w:rPr>
      </w:pPr>
    </w:p>
    <w:p w:rsidR="00AC565D" w:rsidRPr="00E75166" w:rsidRDefault="00AC565D" w:rsidP="00195B9D">
      <w:pPr>
        <w:autoSpaceDE w:val="0"/>
        <w:autoSpaceDN w:val="0"/>
        <w:adjustRightInd w:val="0"/>
        <w:spacing w:after="0" w:line="240" w:lineRule="auto"/>
        <w:jc w:val="both"/>
        <w:rPr>
          <w:color w:val="000000"/>
          <w:sz w:val="24"/>
          <w:szCs w:val="24"/>
        </w:rPr>
      </w:pPr>
      <w:r w:rsidRPr="00E75166">
        <w:rPr>
          <w:color w:val="000000"/>
          <w:sz w:val="24"/>
          <w:szCs w:val="24"/>
        </w:rPr>
        <w:lastRenderedPageBreak/>
        <w:t xml:space="preserve">Que el artículo 43 de la Ley 715 estipula que el gobernante debe presentar un informe anual de ejecución del plan ante el cuerpo colegiado. </w:t>
      </w:r>
    </w:p>
    <w:p w:rsidR="00AC565D" w:rsidRPr="00E75166" w:rsidRDefault="00AC565D" w:rsidP="00195B9D">
      <w:pPr>
        <w:autoSpaceDE w:val="0"/>
        <w:autoSpaceDN w:val="0"/>
        <w:adjustRightInd w:val="0"/>
        <w:spacing w:after="0" w:line="240" w:lineRule="auto"/>
        <w:jc w:val="both"/>
        <w:rPr>
          <w:sz w:val="24"/>
          <w:szCs w:val="24"/>
        </w:rPr>
      </w:pPr>
    </w:p>
    <w:p w:rsidR="00AC565D" w:rsidRPr="00E75166" w:rsidRDefault="00AC565D" w:rsidP="00195B9D">
      <w:pPr>
        <w:autoSpaceDE w:val="0"/>
        <w:autoSpaceDN w:val="0"/>
        <w:adjustRightInd w:val="0"/>
        <w:spacing w:after="0" w:line="240" w:lineRule="auto"/>
        <w:jc w:val="both"/>
        <w:rPr>
          <w:color w:val="000000"/>
          <w:sz w:val="24"/>
          <w:szCs w:val="24"/>
        </w:rPr>
      </w:pPr>
      <w:r w:rsidRPr="00E75166">
        <w:rPr>
          <w:color w:val="000000"/>
          <w:sz w:val="24"/>
          <w:szCs w:val="24"/>
        </w:rPr>
        <w:t xml:space="preserve">Que una vez agotados todos los procedimientos y la metodología que consagran las normas constitucionales y legales que rigen la aprobación y promulgación de los planes de ordenamiento territorial, El Honorable Concejo Municipal de Chiquinquirá </w:t>
      </w:r>
    </w:p>
    <w:p w:rsidR="00AC565D" w:rsidRPr="00E75166" w:rsidRDefault="00AC565D" w:rsidP="00195B9D">
      <w:pPr>
        <w:autoSpaceDE w:val="0"/>
        <w:autoSpaceDN w:val="0"/>
        <w:adjustRightInd w:val="0"/>
        <w:spacing w:after="0" w:line="240" w:lineRule="auto"/>
        <w:jc w:val="both"/>
        <w:rPr>
          <w:color w:val="000000"/>
          <w:sz w:val="24"/>
          <w:szCs w:val="24"/>
        </w:rPr>
      </w:pPr>
    </w:p>
    <w:p w:rsidR="00AC565D" w:rsidRPr="006A2DDF" w:rsidRDefault="00462186" w:rsidP="008E3897">
      <w:pPr>
        <w:autoSpaceDE w:val="0"/>
        <w:autoSpaceDN w:val="0"/>
        <w:adjustRightInd w:val="0"/>
        <w:spacing w:after="0" w:line="240" w:lineRule="auto"/>
        <w:jc w:val="center"/>
        <w:rPr>
          <w:b/>
          <w:bCs/>
          <w:color w:val="000000"/>
          <w:sz w:val="36"/>
          <w:szCs w:val="24"/>
        </w:rPr>
      </w:pPr>
      <w:r w:rsidRPr="006A2DDF">
        <w:rPr>
          <w:b/>
          <w:bCs/>
          <w:color w:val="000000"/>
          <w:sz w:val="36"/>
          <w:szCs w:val="24"/>
        </w:rPr>
        <w:t xml:space="preserve">ACUERDA </w:t>
      </w:r>
    </w:p>
    <w:p w:rsidR="00AC565D" w:rsidRPr="00E75166" w:rsidRDefault="00AC565D" w:rsidP="00C102C0">
      <w:pPr>
        <w:pStyle w:val="Ttulo3"/>
        <w:rPr>
          <w:rFonts w:ascii="Calibri" w:hAnsi="Calibri" w:cs="Calibri"/>
          <w:sz w:val="24"/>
          <w:szCs w:val="24"/>
        </w:rPr>
      </w:pPr>
      <w:bookmarkStart w:id="0" w:name="_Toc326831519"/>
      <w:r w:rsidRPr="00E75166">
        <w:rPr>
          <w:rFonts w:ascii="Calibri" w:hAnsi="Calibri" w:cs="Calibri"/>
          <w:sz w:val="24"/>
          <w:szCs w:val="24"/>
        </w:rPr>
        <w:t>Artículo 1°.</w:t>
      </w:r>
      <w:r w:rsidRPr="00835E9D">
        <w:rPr>
          <w:rFonts w:ascii="Calibri" w:hAnsi="Calibri" w:cs="Calibri"/>
          <w:b w:val="0"/>
          <w:sz w:val="24"/>
          <w:szCs w:val="24"/>
        </w:rPr>
        <w:t>Adóptese para el municipio de Chiquinquirá, el plan de desarrollo denominado “LA EXPERIENCIA DE UN BUEN GOBIERNO 2012-2015.”</w:t>
      </w:r>
      <w:bookmarkEnd w:id="0"/>
    </w:p>
    <w:p w:rsidR="00AC565D" w:rsidRPr="00E75166" w:rsidRDefault="00AC565D" w:rsidP="00C102C0">
      <w:pPr>
        <w:pStyle w:val="Ttulo3"/>
        <w:rPr>
          <w:rFonts w:ascii="Calibri" w:hAnsi="Calibri" w:cs="Calibri"/>
          <w:sz w:val="24"/>
          <w:szCs w:val="24"/>
        </w:rPr>
      </w:pPr>
      <w:bookmarkStart w:id="1" w:name="_Toc326831520"/>
      <w:r w:rsidRPr="00E75166">
        <w:rPr>
          <w:rFonts w:ascii="Calibri" w:hAnsi="Calibri" w:cs="Calibri"/>
          <w:sz w:val="24"/>
          <w:szCs w:val="24"/>
        </w:rPr>
        <w:t>Artículo 2.Capítulos del plan:</w:t>
      </w:r>
      <w:bookmarkEnd w:id="1"/>
    </w:p>
    <w:p w:rsidR="00317380" w:rsidRDefault="00AC565D" w:rsidP="00317380">
      <w:pPr>
        <w:spacing w:after="0" w:line="240" w:lineRule="auto"/>
        <w:jc w:val="both"/>
        <w:rPr>
          <w:sz w:val="24"/>
          <w:szCs w:val="24"/>
        </w:rPr>
      </w:pPr>
      <w:r w:rsidRPr="00835E9D">
        <w:rPr>
          <w:sz w:val="24"/>
          <w:szCs w:val="24"/>
        </w:rPr>
        <w:t>El plan de desarrollo La Experiencia de un Buen Gobierno 2012 – 2015, tiene cinco Capítulos: El primero contiene las Generalidades, el segundo el Diagnóstico, el tercero  el Plan Estratégico, El cuarto  el Plan plurianual de inversiones y el quinto el  plan de seguimiento, monitoreo y evaluación.</w:t>
      </w:r>
      <w:bookmarkStart w:id="2" w:name="_Toc197672395"/>
      <w:bookmarkStart w:id="3" w:name="_Toc199662059"/>
      <w:bookmarkStart w:id="4" w:name="_Toc199933183"/>
      <w:bookmarkStart w:id="5" w:name="_Toc199936200"/>
      <w:bookmarkStart w:id="6" w:name="_Toc199936441"/>
      <w:bookmarkStart w:id="7" w:name="_Toc199947629"/>
      <w:bookmarkStart w:id="8" w:name="_Toc199947785"/>
      <w:bookmarkStart w:id="9" w:name="_Toc322281625"/>
    </w:p>
    <w:p w:rsidR="001A247F" w:rsidRPr="00317380" w:rsidRDefault="00AC565D" w:rsidP="0038329E">
      <w:pPr>
        <w:spacing w:after="0" w:line="240" w:lineRule="auto"/>
        <w:jc w:val="center"/>
        <w:rPr>
          <w:b/>
          <w:sz w:val="24"/>
          <w:szCs w:val="24"/>
        </w:rPr>
      </w:pPr>
      <w:r w:rsidRPr="00317380">
        <w:rPr>
          <w:b/>
          <w:sz w:val="24"/>
          <w:szCs w:val="24"/>
        </w:rPr>
        <w:t xml:space="preserve">CAPITULO </w:t>
      </w:r>
      <w:bookmarkStart w:id="10" w:name="_Toc197659960"/>
      <w:bookmarkStart w:id="11" w:name="_Toc197660736"/>
      <w:bookmarkStart w:id="12" w:name="_Toc197672397"/>
      <w:bookmarkEnd w:id="2"/>
      <w:bookmarkEnd w:id="3"/>
      <w:bookmarkEnd w:id="4"/>
      <w:bookmarkEnd w:id="5"/>
      <w:bookmarkEnd w:id="6"/>
      <w:bookmarkEnd w:id="7"/>
      <w:bookmarkEnd w:id="8"/>
      <w:r w:rsidRPr="00317380">
        <w:rPr>
          <w:b/>
          <w:sz w:val="24"/>
          <w:szCs w:val="24"/>
        </w:rPr>
        <w:t>I</w:t>
      </w:r>
      <w:bookmarkEnd w:id="9"/>
    </w:p>
    <w:p w:rsidR="00AC565D" w:rsidRPr="00E75166" w:rsidRDefault="00AC565D" w:rsidP="0038329E">
      <w:pPr>
        <w:pStyle w:val="Ttulo3"/>
        <w:jc w:val="center"/>
        <w:rPr>
          <w:rFonts w:ascii="Calibri" w:hAnsi="Calibri" w:cs="Calibri"/>
          <w:sz w:val="24"/>
          <w:szCs w:val="24"/>
        </w:rPr>
      </w:pPr>
      <w:bookmarkStart w:id="13" w:name="_Toc326831521"/>
      <w:r w:rsidRPr="00E75166">
        <w:rPr>
          <w:rFonts w:ascii="Calibri" w:hAnsi="Calibri" w:cs="Calibri"/>
          <w:sz w:val="24"/>
          <w:szCs w:val="24"/>
        </w:rPr>
        <w:t>GENERALIDADES</w:t>
      </w:r>
      <w:bookmarkEnd w:id="13"/>
    </w:p>
    <w:p w:rsidR="00AC565D" w:rsidRPr="00E75166" w:rsidRDefault="00AC565D" w:rsidP="00C102C0">
      <w:pPr>
        <w:pStyle w:val="Ttulo3"/>
        <w:rPr>
          <w:rFonts w:ascii="Calibri" w:hAnsi="Calibri" w:cs="Calibri"/>
          <w:sz w:val="24"/>
          <w:szCs w:val="24"/>
        </w:rPr>
      </w:pPr>
      <w:bookmarkStart w:id="14" w:name="_Toc326831522"/>
      <w:bookmarkEnd w:id="10"/>
      <w:bookmarkEnd w:id="11"/>
      <w:bookmarkEnd w:id="12"/>
      <w:r w:rsidRPr="00E75166">
        <w:rPr>
          <w:rFonts w:ascii="Calibri" w:hAnsi="Calibri" w:cs="Calibri"/>
          <w:sz w:val="24"/>
          <w:szCs w:val="24"/>
        </w:rPr>
        <w:t>Artículo 3. Visión de desarrollo del Municipio:</w:t>
      </w:r>
      <w:bookmarkEnd w:id="14"/>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Chiquinquirá en el Año 2020 será  un Municipio líder en la región, organizado, seguro, sostenible que garantizará a sus habitantes actuales y de las siguientes generaciones mejorar su calidad de vida a través del  desarrollo de políticas viables en beneficio de la comunidad basados en el reconocimiento, protección y prevalencia de los derechos individuales y colectivos de la comunidad, consolidado social y económicamente.  De igual manera, contará con una Alcaldía reconocida por su honestidad, compromiso y transparencia.</w:t>
      </w:r>
    </w:p>
    <w:p w:rsidR="00AC565D" w:rsidRPr="00E75166" w:rsidRDefault="00AC565D" w:rsidP="00C102C0">
      <w:pPr>
        <w:pStyle w:val="Ttulo3"/>
        <w:rPr>
          <w:rFonts w:ascii="Calibri" w:hAnsi="Calibri" w:cs="Calibri"/>
          <w:sz w:val="24"/>
          <w:szCs w:val="24"/>
        </w:rPr>
      </w:pPr>
      <w:bookmarkStart w:id="15" w:name="_Toc326831523"/>
      <w:r w:rsidRPr="00E75166">
        <w:rPr>
          <w:rFonts w:ascii="Calibri" w:hAnsi="Calibri" w:cs="Calibri"/>
          <w:sz w:val="24"/>
          <w:szCs w:val="24"/>
        </w:rPr>
        <w:t>Artículo 4. Misión de la Administración Municipal:</w:t>
      </w:r>
      <w:bookmarkEnd w:id="15"/>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Garantizar una administración eficiente, equitativa,  oportuna,  transparente y con calidad en la prestación de los servicios públicos,  en la construcción de infraestructura que redunde en el desarrollo de la ciudad y en la promoción de la participación comunitaria,  el mejoramiento social y cultural de sus habitantes. Así mismo, garantizará el uso eficiente y transparente de los recursos públicos, y la protección y prevalencia de los derechos individuales y colectivos.</w:t>
      </w:r>
    </w:p>
    <w:p w:rsidR="00AC565D" w:rsidRPr="00E75166" w:rsidRDefault="00AC565D" w:rsidP="00C102C0">
      <w:pPr>
        <w:pStyle w:val="Ttulo3"/>
        <w:rPr>
          <w:rFonts w:ascii="Calibri" w:hAnsi="Calibri" w:cs="Calibri"/>
          <w:sz w:val="24"/>
          <w:szCs w:val="24"/>
        </w:rPr>
      </w:pPr>
      <w:bookmarkStart w:id="16" w:name="_Toc326831524"/>
      <w:r w:rsidRPr="00E75166">
        <w:rPr>
          <w:rFonts w:ascii="Calibri" w:hAnsi="Calibri" w:cs="Calibri"/>
          <w:sz w:val="24"/>
          <w:szCs w:val="24"/>
        </w:rPr>
        <w:lastRenderedPageBreak/>
        <w:t>Artículo 5. Modelo de Desarrollo del Plan.</w:t>
      </w:r>
      <w:bookmarkEnd w:id="16"/>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El Plan de Desarrollo  articula las políticas social, económica, institucional y de ordenamiento territorial, bajo los principios que señalan que un crecimiento económico sostenible tiene como fundamento una política social cuyo principal fin es alcanzar los objetivos y las metas de generación de empleo, reducción de la pobreza y desigualdad, mayor competitividad, productividad de los ciudadanos y un ordenamiento territorial integrado y ambientalmente sostenible.  </w:t>
      </w:r>
    </w:p>
    <w:p w:rsidR="00AC565D" w:rsidRPr="00E75166" w:rsidRDefault="00AC565D" w:rsidP="00C102C0">
      <w:pPr>
        <w:pStyle w:val="Ttulo3"/>
        <w:rPr>
          <w:rFonts w:ascii="Calibri" w:hAnsi="Calibri" w:cs="Calibri"/>
          <w:sz w:val="24"/>
          <w:szCs w:val="24"/>
        </w:rPr>
      </w:pPr>
      <w:bookmarkStart w:id="17" w:name="_Toc326831525"/>
      <w:r w:rsidRPr="00E75166">
        <w:rPr>
          <w:rFonts w:ascii="Calibri" w:hAnsi="Calibri" w:cs="Calibri"/>
          <w:sz w:val="24"/>
          <w:szCs w:val="24"/>
        </w:rPr>
        <w:t>Artículo 6. Principios Rectores que orientan el Plan:</w:t>
      </w:r>
      <w:bookmarkEnd w:id="17"/>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Son valores orientadores de la ejecución del Plan, los siguientes:</w:t>
      </w:r>
    </w:p>
    <w:p w:rsidR="00AC565D" w:rsidRPr="00E75166" w:rsidRDefault="00AC565D" w:rsidP="00195B9D">
      <w:pPr>
        <w:jc w:val="both"/>
        <w:rPr>
          <w:sz w:val="24"/>
          <w:szCs w:val="24"/>
        </w:rPr>
      </w:pPr>
      <w:r w:rsidRPr="00E75166">
        <w:rPr>
          <w:sz w:val="24"/>
          <w:szCs w:val="24"/>
        </w:rPr>
        <w:t xml:space="preserve">6.1. </w:t>
      </w:r>
      <w:r w:rsidRPr="00497D44">
        <w:rPr>
          <w:b/>
          <w:sz w:val="24"/>
          <w:szCs w:val="24"/>
        </w:rPr>
        <w:t>Autonomía.</w:t>
      </w:r>
      <w:r w:rsidRPr="00E75166">
        <w:rPr>
          <w:sz w:val="24"/>
          <w:szCs w:val="24"/>
        </w:rPr>
        <w:t xml:space="preserve"> Permite ejercer las funciones en materia de planificación con estricta sujeción a las atribuciones que corresponden al Municipio asignadas en  la Constitución y la ley, así como a las disposiciones y principios contenidos en la Ley Orgánica de Planeación y las demás que la adicionen y reglamenten.</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6.2. </w:t>
      </w:r>
      <w:r w:rsidRPr="00497D44">
        <w:rPr>
          <w:b/>
          <w:sz w:val="24"/>
          <w:szCs w:val="24"/>
        </w:rPr>
        <w:t>Transparencia</w:t>
      </w:r>
      <w:r w:rsidRPr="00E75166">
        <w:rPr>
          <w:sz w:val="24"/>
          <w:szCs w:val="24"/>
        </w:rPr>
        <w:t>. Con un fuerte control ciudadano, fortaleciendo la veeduría ciudadana y midiendo los impactos de la Inversión Pública, cada uno de los funcionarios y ciudadanos actuará con base en el respeto por lo público en función de la primacía del interés general sobre el particular.</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6.3. </w:t>
      </w:r>
      <w:r w:rsidRPr="00497D44">
        <w:rPr>
          <w:b/>
          <w:sz w:val="24"/>
          <w:szCs w:val="24"/>
        </w:rPr>
        <w:t>Coordinación.</w:t>
      </w:r>
      <w:r w:rsidRPr="00E75166">
        <w:rPr>
          <w:sz w:val="24"/>
          <w:szCs w:val="24"/>
        </w:rPr>
        <w:t xml:space="preserve"> El Plan de desarrollo para efectos de su formulación, ejecución y evaluación,   garantizará la  debida armonía, articulación y  coherencia entre las diferentes políticas y programas  de orden  nacional, departamental, territorial y sectorial.</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6.4. </w:t>
      </w:r>
      <w:r w:rsidRPr="00497D44">
        <w:rPr>
          <w:b/>
          <w:sz w:val="24"/>
          <w:szCs w:val="24"/>
        </w:rPr>
        <w:t>Corresponsabilidad.</w:t>
      </w:r>
      <w:r w:rsidRPr="00E75166">
        <w:rPr>
          <w:sz w:val="24"/>
          <w:szCs w:val="24"/>
        </w:rPr>
        <w:t xml:space="preserve"> Cada uno de los ciudadanos del Municipio de Chiquinquirá participará, desde sus distintos roles en la sociedad, para que se cumplan con excelencia y calidad, los objetivos comunes definidos en el Plan de desarrollo.</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6.5. </w:t>
      </w:r>
      <w:r w:rsidRPr="00497D44">
        <w:rPr>
          <w:b/>
          <w:sz w:val="24"/>
          <w:szCs w:val="24"/>
        </w:rPr>
        <w:t>Equidad Social</w:t>
      </w:r>
      <w:r w:rsidRPr="00E75166">
        <w:rPr>
          <w:sz w:val="24"/>
          <w:szCs w:val="24"/>
        </w:rPr>
        <w:t>. Velar por la distribución equitativa de la inversión pública, como la garantía fundamental de una relación digna de las personas entre sí, con el Municipio,  acorde con las necesidades y posibilidades de la población, haciendo énfasis en los grupos vulnerables.</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6.6. </w:t>
      </w:r>
      <w:r w:rsidRPr="00497D44">
        <w:rPr>
          <w:b/>
          <w:sz w:val="24"/>
          <w:szCs w:val="24"/>
        </w:rPr>
        <w:t>Democracia Participativa.</w:t>
      </w:r>
      <w:r w:rsidRPr="00E75166">
        <w:rPr>
          <w:sz w:val="24"/>
          <w:szCs w:val="24"/>
        </w:rPr>
        <w:t xml:space="preserve"> Será el medio para construir un futuro colectivo, concertando con la comunidad los proyectos rectores del plan.</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lastRenderedPageBreak/>
        <w:t xml:space="preserve">6.7. </w:t>
      </w:r>
      <w:r w:rsidRPr="00497D44">
        <w:rPr>
          <w:b/>
          <w:sz w:val="24"/>
          <w:szCs w:val="24"/>
        </w:rPr>
        <w:t>Confianza en lo público.</w:t>
      </w:r>
      <w:r w:rsidRPr="00E75166">
        <w:rPr>
          <w:sz w:val="24"/>
          <w:szCs w:val="24"/>
        </w:rPr>
        <w:t xml:space="preserve"> Los servidores públicos actuarán con eficiencia, legalidad, sentido de pertenencia, compromiso, responsabilidad   y transparencia en el manejo de los recursos públicos y en el cumplimiento de sus funciones, para que cada ciudadano chiquinquireño confíe en la gestión pública municipal. </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6.8. </w:t>
      </w:r>
      <w:r w:rsidRPr="00497D44">
        <w:rPr>
          <w:b/>
          <w:sz w:val="24"/>
          <w:szCs w:val="24"/>
        </w:rPr>
        <w:t>Garantía y respeto por los derechos humanos.</w:t>
      </w:r>
      <w:r w:rsidRPr="00E75166">
        <w:rPr>
          <w:sz w:val="24"/>
          <w:szCs w:val="24"/>
        </w:rPr>
        <w:t xml:space="preserve"> El Municipio impulsará acciones encaminadas a garantizar a los ciudadanos el ejercicio de sus derechos fundamentales,  en el marco de sus competencias, planes, programas y proyectos que tengan como propósito, prevenir la violación de los mismos.</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F5FF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6.9. </w:t>
      </w:r>
      <w:r w:rsidRPr="00497D44">
        <w:rPr>
          <w:b/>
          <w:sz w:val="24"/>
          <w:szCs w:val="24"/>
        </w:rPr>
        <w:t>Solución pacífica de conflictos.</w:t>
      </w:r>
      <w:r w:rsidRPr="00E75166">
        <w:rPr>
          <w:sz w:val="24"/>
          <w:szCs w:val="24"/>
        </w:rPr>
        <w:t xml:space="preserve"> Construir acciones concertadas con la ciudadanía para </w:t>
      </w:r>
      <w:r w:rsidRPr="00835E9D">
        <w:rPr>
          <w:sz w:val="24"/>
          <w:szCs w:val="24"/>
        </w:rPr>
        <w:t>enfrentar los conflictos  que vive la ciudad y promover acciones de conciliación</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6.10. </w:t>
      </w:r>
      <w:r w:rsidRPr="00497D44">
        <w:rPr>
          <w:b/>
          <w:sz w:val="24"/>
          <w:szCs w:val="24"/>
        </w:rPr>
        <w:t>Cultura Ciudadana.</w:t>
      </w:r>
      <w:r w:rsidRPr="00E75166">
        <w:rPr>
          <w:sz w:val="24"/>
          <w:szCs w:val="24"/>
        </w:rPr>
        <w:t xml:space="preserve"> Expresión del compromiso colectivo con nuestras acciones, comportamientos e iniciativas dignificando el territorio que habitamos y las personas con quienes  compartimos. </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Default="00AC565D" w:rsidP="00195B9D">
      <w:pPr>
        <w:jc w:val="both"/>
        <w:rPr>
          <w:sz w:val="24"/>
          <w:szCs w:val="24"/>
        </w:rPr>
      </w:pPr>
      <w:r w:rsidRPr="00E75166">
        <w:rPr>
          <w:sz w:val="24"/>
          <w:szCs w:val="24"/>
        </w:rPr>
        <w:t xml:space="preserve">6.11. </w:t>
      </w:r>
      <w:r w:rsidRPr="00497D44">
        <w:rPr>
          <w:b/>
          <w:sz w:val="24"/>
          <w:szCs w:val="24"/>
        </w:rPr>
        <w:t>Sustentabilidad Ambiental.</w:t>
      </w:r>
      <w:r w:rsidRPr="00E75166">
        <w:rPr>
          <w:sz w:val="24"/>
          <w:szCs w:val="24"/>
        </w:rPr>
        <w:t xml:space="preserve"> El Plan de desarrollo contemplará en sus estrategias, programas y proyectos, criterios que propendan por la protección de los recursos naturales del municipio que garanticen a las actuales y futuras generaciones una adecuada oferta ambiental.</w:t>
      </w:r>
    </w:p>
    <w:p w:rsidR="00AC565D" w:rsidRPr="00E75166" w:rsidRDefault="00AC565D" w:rsidP="00C102C0">
      <w:pPr>
        <w:pStyle w:val="Ttulo3"/>
        <w:rPr>
          <w:rFonts w:ascii="Calibri" w:hAnsi="Calibri" w:cs="Calibri"/>
          <w:sz w:val="24"/>
          <w:szCs w:val="24"/>
        </w:rPr>
      </w:pPr>
      <w:bookmarkStart w:id="18" w:name="_Toc326831526"/>
      <w:r w:rsidRPr="00E75166">
        <w:rPr>
          <w:rFonts w:ascii="Calibri" w:hAnsi="Calibri" w:cs="Calibri"/>
          <w:sz w:val="24"/>
          <w:szCs w:val="24"/>
        </w:rPr>
        <w:t>Artículo 7</w:t>
      </w:r>
      <w:r>
        <w:rPr>
          <w:rFonts w:ascii="Calibri" w:hAnsi="Calibri" w:cs="Calibri"/>
          <w:sz w:val="24"/>
          <w:szCs w:val="24"/>
        </w:rPr>
        <w:t>.</w:t>
      </w:r>
      <w:r w:rsidRPr="00E75166">
        <w:rPr>
          <w:rFonts w:ascii="Calibri" w:hAnsi="Calibri" w:cs="Calibri"/>
          <w:sz w:val="24"/>
          <w:szCs w:val="24"/>
        </w:rPr>
        <w:t xml:space="preserve"> Fundamentos del plan:</w:t>
      </w:r>
      <w:bookmarkEnd w:id="18"/>
    </w:p>
    <w:p w:rsidR="00AC565D" w:rsidRPr="00E75166" w:rsidRDefault="00AC565D" w:rsidP="00195B9D">
      <w:pPr>
        <w:autoSpaceDE w:val="0"/>
        <w:autoSpaceDN w:val="0"/>
        <w:adjustRightInd w:val="0"/>
        <w:spacing w:after="0"/>
        <w:jc w:val="both"/>
        <w:rPr>
          <w:b/>
          <w:bCs/>
          <w:sz w:val="24"/>
          <w:szCs w:val="24"/>
        </w:rPr>
      </w:pPr>
      <w:r w:rsidRPr="00E75166">
        <w:rPr>
          <w:sz w:val="24"/>
          <w:szCs w:val="24"/>
        </w:rPr>
        <w:t xml:space="preserve">Durante la formulación, la ejecución, el monitoreo – seguimiento, la evaluación y ajustes que se lleven a cabo serán fundamentos para ejercer el desarrollo la dimensión poblacional, el ciclo vital, los objetivos del milenio, la garantía de derechos, la equidad de género y con preferencia la primera infancia, infancia y adolescencia. </w:t>
      </w:r>
    </w:p>
    <w:p w:rsidR="00AC565D" w:rsidRPr="00E75166" w:rsidRDefault="00AC565D" w:rsidP="00195B9D">
      <w:pPr>
        <w:autoSpaceDE w:val="0"/>
        <w:autoSpaceDN w:val="0"/>
        <w:adjustRightInd w:val="0"/>
        <w:spacing w:after="0"/>
        <w:rPr>
          <w:b/>
          <w:bCs/>
          <w:sz w:val="24"/>
          <w:szCs w:val="24"/>
        </w:rPr>
      </w:pPr>
    </w:p>
    <w:p w:rsidR="00AC565D" w:rsidRPr="00E75166" w:rsidRDefault="00AC565D" w:rsidP="00195B9D">
      <w:pPr>
        <w:autoSpaceDE w:val="0"/>
        <w:autoSpaceDN w:val="0"/>
        <w:adjustRightInd w:val="0"/>
        <w:spacing w:after="0"/>
        <w:jc w:val="both"/>
        <w:rPr>
          <w:sz w:val="24"/>
          <w:szCs w:val="24"/>
        </w:rPr>
      </w:pPr>
      <w:r w:rsidRPr="00835E9D">
        <w:rPr>
          <w:b/>
          <w:sz w:val="24"/>
          <w:szCs w:val="24"/>
        </w:rPr>
        <w:t>Enfoque 1</w:t>
      </w:r>
      <w:r w:rsidRPr="00E75166">
        <w:rPr>
          <w:sz w:val="24"/>
          <w:szCs w:val="24"/>
        </w:rPr>
        <w:t xml:space="preserve"> Dimensión Poblacional y Ciclo vital: La razón de ser del plan es  toda la población Chiquinquireña como conjunto de personas activas, protagonistas de su desarrollo, donde la función de sus intervenciones en el territorio es atender sus necesidades  y donde el municipio se convierte en una herramienta para suplir parte de sus necesidades. Además el municipio como cabecera de provincia del Occidente de Boyacá se constituye en líder del desarrollo social, económico y cultural.   </w:t>
      </w:r>
    </w:p>
    <w:p w:rsidR="00AC565D" w:rsidRPr="00E75166" w:rsidRDefault="00AC565D" w:rsidP="00195B9D">
      <w:pPr>
        <w:autoSpaceDE w:val="0"/>
        <w:autoSpaceDN w:val="0"/>
        <w:adjustRightInd w:val="0"/>
        <w:spacing w:after="0"/>
        <w:jc w:val="both"/>
        <w:rPr>
          <w:b/>
          <w:bCs/>
          <w:sz w:val="24"/>
          <w:szCs w:val="24"/>
        </w:rPr>
      </w:pPr>
    </w:p>
    <w:p w:rsidR="00AC565D" w:rsidRPr="00E75166" w:rsidRDefault="00AC565D" w:rsidP="00195B9D">
      <w:pPr>
        <w:autoSpaceDE w:val="0"/>
        <w:autoSpaceDN w:val="0"/>
        <w:adjustRightInd w:val="0"/>
        <w:spacing w:after="0"/>
        <w:jc w:val="both"/>
        <w:rPr>
          <w:sz w:val="24"/>
          <w:szCs w:val="24"/>
        </w:rPr>
      </w:pPr>
      <w:r w:rsidRPr="00835E9D">
        <w:rPr>
          <w:b/>
          <w:sz w:val="24"/>
          <w:szCs w:val="24"/>
        </w:rPr>
        <w:lastRenderedPageBreak/>
        <w:t>Enfoque 2:</w:t>
      </w:r>
      <w:r w:rsidRPr="00E75166">
        <w:rPr>
          <w:sz w:val="24"/>
          <w:szCs w:val="24"/>
        </w:rPr>
        <w:t xml:space="preserve"> Primera infancia, infancia y adolescencia: Las inversiones de todos los sectores, que se ejecuten en desarrollo del presente plan  estarán  focalizadas  a la primera infancia, infancia, adolescencia y juventud   otorgando equidad a nuestros menores  y condiciones de vida favorables para el  desarrollo de sus aptitudes, habilidades, oportunidades y preferencias.</w:t>
      </w:r>
    </w:p>
    <w:p w:rsidR="00AC565D" w:rsidRPr="00E75166" w:rsidRDefault="00AC565D" w:rsidP="00195B9D">
      <w:pPr>
        <w:autoSpaceDE w:val="0"/>
        <w:autoSpaceDN w:val="0"/>
        <w:adjustRightInd w:val="0"/>
        <w:spacing w:after="0"/>
        <w:jc w:val="both"/>
        <w:rPr>
          <w:b/>
          <w:bCs/>
          <w:sz w:val="24"/>
          <w:szCs w:val="24"/>
        </w:rPr>
      </w:pPr>
    </w:p>
    <w:p w:rsidR="00AC565D" w:rsidRPr="00E75166" w:rsidRDefault="00AC565D" w:rsidP="00195B9D">
      <w:pPr>
        <w:autoSpaceDE w:val="0"/>
        <w:autoSpaceDN w:val="0"/>
        <w:adjustRightInd w:val="0"/>
        <w:spacing w:after="0"/>
        <w:jc w:val="both"/>
        <w:rPr>
          <w:sz w:val="24"/>
          <w:szCs w:val="24"/>
        </w:rPr>
      </w:pPr>
      <w:r w:rsidRPr="00835E9D">
        <w:rPr>
          <w:b/>
          <w:sz w:val="24"/>
          <w:szCs w:val="24"/>
        </w:rPr>
        <w:t>Enfoque 3</w:t>
      </w:r>
      <w:r w:rsidRPr="00E75166">
        <w:rPr>
          <w:sz w:val="24"/>
          <w:szCs w:val="24"/>
        </w:rPr>
        <w:t>. Objetivos del Milenio -ODM. Como pacto entre naciones para cumplir 8 objetivos, 18 metas y 48 indicadores para eliminar la pobreza humana. Chiquinquirá se une a este propósito y su voluntad es rescatar de la pobreza a las  familias  más pobres para que no sufran hambre, vivan en condiciones más dignas con acceso a la salud, a la educación, al saneamiento básico, al consumo de agua bien trata</w:t>
      </w:r>
      <w:r w:rsidR="00835E9D">
        <w:rPr>
          <w:sz w:val="24"/>
          <w:szCs w:val="24"/>
        </w:rPr>
        <w:t>da, se evite las muertes de niño</w:t>
      </w:r>
      <w:r w:rsidRPr="00E75166">
        <w:rPr>
          <w:sz w:val="24"/>
          <w:szCs w:val="24"/>
        </w:rPr>
        <w:t xml:space="preserve">s menores de 5 años por enfermedades prevalentes o población por VIH/SIDA, se acabe la discriminación de la mujer, el trato inequitativo de género y la maternidad precoz. </w:t>
      </w:r>
    </w:p>
    <w:p w:rsidR="00AC565D" w:rsidRPr="00E75166" w:rsidRDefault="00AC565D" w:rsidP="00195B9D">
      <w:pPr>
        <w:autoSpaceDE w:val="0"/>
        <w:autoSpaceDN w:val="0"/>
        <w:adjustRightInd w:val="0"/>
        <w:spacing w:after="0"/>
        <w:jc w:val="both"/>
        <w:rPr>
          <w:sz w:val="24"/>
          <w:szCs w:val="24"/>
        </w:rPr>
      </w:pPr>
    </w:p>
    <w:p w:rsidR="00AC565D" w:rsidRPr="00E75166" w:rsidRDefault="00AC565D" w:rsidP="00195B9D">
      <w:pPr>
        <w:autoSpaceDE w:val="0"/>
        <w:autoSpaceDN w:val="0"/>
        <w:adjustRightInd w:val="0"/>
        <w:spacing w:after="0"/>
        <w:jc w:val="both"/>
        <w:rPr>
          <w:b/>
          <w:bCs/>
          <w:sz w:val="24"/>
          <w:szCs w:val="24"/>
        </w:rPr>
      </w:pPr>
      <w:r w:rsidRPr="00835E9D">
        <w:rPr>
          <w:b/>
          <w:sz w:val="24"/>
          <w:szCs w:val="24"/>
        </w:rPr>
        <w:t>Enfoque 4:</w:t>
      </w:r>
      <w:r w:rsidRPr="00E75166">
        <w:rPr>
          <w:sz w:val="24"/>
          <w:szCs w:val="24"/>
        </w:rPr>
        <w:t xml:space="preserve"> Enfoque de Garantía de Derechos: Es Reconocer a las y los ciudadanos como sujetos de derechos y capacidades y al Estado como garante, promotor y protector de los derechos civiles, políticos, económicos, sociales, culturales y ambientales; con prevalencia de los niños, niñas, adolescentes, y población en condición socioeconómica más crítica en corresponsabilidad con la familia y la sociedad. </w:t>
      </w:r>
    </w:p>
    <w:p w:rsidR="00AC565D" w:rsidRPr="00E75166" w:rsidRDefault="00AC565D" w:rsidP="00195B9D">
      <w:pPr>
        <w:autoSpaceDE w:val="0"/>
        <w:autoSpaceDN w:val="0"/>
        <w:adjustRightInd w:val="0"/>
        <w:spacing w:after="0"/>
        <w:jc w:val="both"/>
        <w:rPr>
          <w:b/>
          <w:bCs/>
          <w:sz w:val="24"/>
          <w:szCs w:val="24"/>
        </w:rPr>
      </w:pPr>
    </w:p>
    <w:p w:rsidR="00AC565D" w:rsidRPr="00E75166" w:rsidRDefault="00AC565D" w:rsidP="00195B9D">
      <w:pPr>
        <w:autoSpaceDE w:val="0"/>
        <w:autoSpaceDN w:val="0"/>
        <w:adjustRightInd w:val="0"/>
        <w:spacing w:after="0"/>
        <w:jc w:val="both"/>
        <w:rPr>
          <w:sz w:val="24"/>
          <w:szCs w:val="24"/>
        </w:rPr>
      </w:pPr>
      <w:r w:rsidRPr="00835E9D">
        <w:rPr>
          <w:b/>
          <w:sz w:val="24"/>
          <w:szCs w:val="24"/>
        </w:rPr>
        <w:t>Enfoque 5</w:t>
      </w:r>
      <w:r w:rsidRPr="00E75166">
        <w:rPr>
          <w:sz w:val="24"/>
          <w:szCs w:val="24"/>
        </w:rPr>
        <w:t xml:space="preserve">: Equidad de Género: Oportunidades, interrelaciones y roles más equitativos entre hombres y mujeres; reconocer la economía de cuidado frente al rol de las mujeres en el hogar y el ingreso a esa corresponsabilidad de los hombres.  </w:t>
      </w:r>
    </w:p>
    <w:p w:rsidR="00AC565D" w:rsidRPr="00E75166" w:rsidRDefault="00AC565D" w:rsidP="00C102C0">
      <w:pPr>
        <w:pStyle w:val="Ttulo3"/>
        <w:rPr>
          <w:rFonts w:ascii="Calibri" w:hAnsi="Calibri" w:cs="Calibri"/>
          <w:sz w:val="24"/>
          <w:szCs w:val="24"/>
        </w:rPr>
      </w:pPr>
      <w:bookmarkStart w:id="19" w:name="_Toc326831527"/>
      <w:r w:rsidRPr="00E75166">
        <w:rPr>
          <w:rFonts w:ascii="Calibri" w:hAnsi="Calibri" w:cs="Calibri"/>
          <w:sz w:val="24"/>
          <w:szCs w:val="24"/>
        </w:rPr>
        <w:t>Artículo 8. Objetivo General del Plan.</w:t>
      </w:r>
      <w:bookmarkEnd w:id="19"/>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El eje central del plan de Desarrollo 2012-2015  trabajará en torno a cuatro políticas que buscan orientar el quehacer hacia el mejoramiento de la calidad de vida, la prestación de servicios públicos con oportunidad y  calidad, la generación de empleo a través del desarrollo turístico,  agroindustrial, educativo, la inclusión social, la construcción de vivienda, la garantía de formación de una cultura ciudadana, la seguridad y la prosperidad con una gestión pública eficiente, responsable y transparente.</w:t>
      </w:r>
    </w:p>
    <w:p w:rsidR="00AC565D" w:rsidRPr="00E75166" w:rsidRDefault="00AC565D" w:rsidP="00C102C0">
      <w:pPr>
        <w:pStyle w:val="Ttulo3"/>
        <w:rPr>
          <w:rFonts w:ascii="Calibri" w:hAnsi="Calibri" w:cs="Calibri"/>
          <w:sz w:val="24"/>
          <w:szCs w:val="24"/>
        </w:rPr>
      </w:pPr>
      <w:bookmarkStart w:id="20" w:name="_Toc326831528"/>
      <w:r w:rsidRPr="00E75166">
        <w:rPr>
          <w:rFonts w:ascii="Calibri" w:hAnsi="Calibri" w:cs="Calibri"/>
          <w:sz w:val="24"/>
          <w:szCs w:val="24"/>
        </w:rPr>
        <w:t>Artículo 9. Políticas del Plan.</w:t>
      </w:r>
      <w:bookmarkEnd w:id="20"/>
    </w:p>
    <w:p w:rsidR="00536AB7"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Se contemplan cuatro políticas en el Plan de Desarrollo; dos de ellas, la social y la económica, como ejes misionales de la gestión pública y dos políticas de soporte, cuyo principal fin es </w:t>
      </w:r>
    </w:p>
    <w:p w:rsidR="00536AB7" w:rsidRDefault="00536AB7"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Default="00536AB7"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lastRenderedPageBreak/>
        <w:t>Alcanzar</w:t>
      </w:r>
      <w:r w:rsidR="00AC565D" w:rsidRPr="00E75166">
        <w:rPr>
          <w:sz w:val="24"/>
          <w:szCs w:val="24"/>
        </w:rPr>
        <w:t xml:space="preserve"> los objetivos y las metas de generación de empleo, reducción de la pobreza y la desigualdad, mayor competitividad y productividad de los ciudadanos.</w:t>
      </w:r>
    </w:p>
    <w:p w:rsidR="00536AB7" w:rsidRPr="00E75166" w:rsidRDefault="00536AB7"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Pr>
          <w:sz w:val="24"/>
          <w:szCs w:val="24"/>
        </w:rPr>
        <w:t>.</w:t>
      </w:r>
    </w:p>
    <w:p w:rsidR="00AC565D"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536AB7" w:rsidRDefault="00536AB7"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536AB7" w:rsidRPr="00E75166" w:rsidRDefault="00536AB7"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9C3DB8" w:rsidP="00D90C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sz w:val="24"/>
          <w:szCs w:val="24"/>
        </w:rPr>
      </w:pPr>
      <w:r>
        <w:rPr>
          <w:noProof/>
          <w:sz w:val="24"/>
          <w:szCs w:val="24"/>
        </w:rPr>
        <w:drawing>
          <wp:inline distT="0" distB="0" distL="0" distR="0">
            <wp:extent cx="5082540" cy="4821555"/>
            <wp:effectExtent l="0" t="0" r="381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82540" cy="4821555"/>
                    </a:xfrm>
                    <a:prstGeom prst="rect">
                      <a:avLst/>
                    </a:prstGeom>
                    <a:noFill/>
                    <a:ln>
                      <a:noFill/>
                    </a:ln>
                  </pic:spPr>
                </pic:pic>
              </a:graphicData>
            </a:graphic>
          </wp:inline>
        </w:drawing>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9C3DB8" w:rsidP="00D90C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sz w:val="24"/>
          <w:szCs w:val="24"/>
        </w:rPr>
      </w:pPr>
      <w:r>
        <w:rPr>
          <w:noProof/>
          <w:sz w:val="24"/>
          <w:szCs w:val="24"/>
        </w:rPr>
        <w:lastRenderedPageBreak/>
        <w:drawing>
          <wp:inline distT="0" distB="0" distL="0" distR="0">
            <wp:extent cx="5391150" cy="1971040"/>
            <wp:effectExtent l="0" t="0" r="0" b="0"/>
            <wp:docPr id="3" name="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 2"/>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91150" cy="1971040"/>
                    </a:xfrm>
                    <a:prstGeom prst="rect">
                      <a:avLst/>
                    </a:prstGeom>
                    <a:noFill/>
                    <a:ln>
                      <a:noFill/>
                    </a:ln>
                  </pic:spPr>
                </pic:pic>
              </a:graphicData>
            </a:graphic>
          </wp:inline>
        </w:drawing>
      </w:r>
    </w:p>
    <w:p w:rsidR="00AC565D"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536AB7" w:rsidRPr="00E75166" w:rsidRDefault="00536AB7"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9.1 </w:t>
      </w:r>
      <w:r w:rsidRPr="006A2DDF">
        <w:rPr>
          <w:b/>
          <w:sz w:val="24"/>
          <w:szCs w:val="24"/>
        </w:rPr>
        <w:t>Políticas Misionales</w:t>
      </w:r>
      <w:r w:rsidRPr="00E75166">
        <w:rPr>
          <w:sz w:val="24"/>
          <w:szCs w:val="24"/>
        </w:rPr>
        <w:t>. Se encuentran las siguientes:</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9.1.1 Política Social </w:t>
      </w:r>
      <w:r w:rsidRPr="00E75166">
        <w:rPr>
          <w:i/>
          <w:iCs/>
          <w:sz w:val="24"/>
          <w:szCs w:val="24"/>
        </w:rPr>
        <w:t xml:space="preserve">“Chiquinquirá comprometida con su Gente”. </w:t>
      </w:r>
      <w:r w:rsidRPr="00E75166">
        <w:rPr>
          <w:sz w:val="24"/>
          <w:szCs w:val="24"/>
        </w:rPr>
        <w:t>Esta política integra las gestiones e inversiones en los sectores de  Educación, salud, agua potable y saneamiento básico, otros servicios públicos,  inclusión social, cultura, deporte, recreación y aprovechamiento del tiempo</w:t>
      </w:r>
      <w:r>
        <w:rPr>
          <w:sz w:val="24"/>
          <w:szCs w:val="24"/>
        </w:rPr>
        <w:t xml:space="preserve"> libre, vivienda,  </w:t>
      </w:r>
      <w:r w:rsidRPr="006A2DDF">
        <w:rPr>
          <w:sz w:val="24"/>
          <w:szCs w:val="24"/>
        </w:rPr>
        <w:t>convivencia, seguridad ciudadana  y derechos humanos, que</w:t>
      </w:r>
      <w:r w:rsidRPr="00E75166">
        <w:rPr>
          <w:sz w:val="24"/>
          <w:szCs w:val="24"/>
        </w:rPr>
        <w:t xml:space="preserve"> se realicen para avanzar en la reducción de la pobreza, equidad social, y desarrollo integral de la ciudad.</w:t>
      </w: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noProof/>
          <w:sz w:val="24"/>
          <w:szCs w:val="24"/>
          <w:lang w:eastAsia="es-ES_tradnl"/>
        </w:rPr>
      </w:pPr>
    </w:p>
    <w:p w:rsidR="00AC565D" w:rsidRDefault="009C3DB8" w:rsidP="00D90C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noProof/>
          <w:sz w:val="24"/>
          <w:szCs w:val="24"/>
          <w:lang w:eastAsia="es-ES_tradnl"/>
        </w:rPr>
      </w:pPr>
      <w:r>
        <w:rPr>
          <w:noProof/>
          <w:sz w:val="24"/>
          <w:szCs w:val="24"/>
        </w:rPr>
        <w:drawing>
          <wp:inline distT="0" distB="0" distL="0" distR="0">
            <wp:extent cx="5462905" cy="3147060"/>
            <wp:effectExtent l="0" t="0" r="4445" b="0"/>
            <wp:docPr id="4" name="Diagram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2"/>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62905" cy="3147060"/>
                    </a:xfrm>
                    <a:prstGeom prst="rect">
                      <a:avLst/>
                    </a:prstGeom>
                    <a:noFill/>
                    <a:ln>
                      <a:noFill/>
                    </a:ln>
                  </pic:spPr>
                </pic:pic>
              </a:graphicData>
            </a:graphic>
          </wp:inline>
        </w:drawing>
      </w:r>
    </w:p>
    <w:p w:rsidR="00536AB7" w:rsidRDefault="00536AB7"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9.1.2 </w:t>
      </w:r>
      <w:r w:rsidRPr="006A2DDF">
        <w:rPr>
          <w:b/>
          <w:sz w:val="24"/>
          <w:szCs w:val="24"/>
        </w:rPr>
        <w:t>Política Económica</w:t>
      </w:r>
      <w:r w:rsidRPr="00E75166">
        <w:rPr>
          <w:i/>
          <w:iCs/>
          <w:sz w:val="24"/>
          <w:szCs w:val="24"/>
        </w:rPr>
        <w:t xml:space="preserve">“Chiquinquirá Productiva”. </w:t>
      </w:r>
      <w:r w:rsidRPr="00E75166">
        <w:rPr>
          <w:sz w:val="24"/>
          <w:szCs w:val="24"/>
        </w:rPr>
        <w:t>Esta política integra las gestiones e inversiones públicas en los sectores de Infraestructura en  transporte y movilidad, sector  agropecuario, Empleo, Turismo y Tecnologías de la Información y las comunicaciones  realizadas en coordinación con los actores privados, orientadas a aumentar la productividad del municipio en el mercado regional, nacional e internacional.</w:t>
      </w:r>
    </w:p>
    <w:p w:rsidR="0054040F" w:rsidRDefault="0054040F" w:rsidP="00D90C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sz w:val="24"/>
          <w:szCs w:val="24"/>
        </w:rPr>
      </w:pPr>
    </w:p>
    <w:p w:rsidR="00AC565D" w:rsidRDefault="009C3DB8" w:rsidP="00D90C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sz w:val="24"/>
          <w:szCs w:val="24"/>
        </w:rPr>
      </w:pPr>
      <w:r>
        <w:rPr>
          <w:noProof/>
          <w:sz w:val="24"/>
          <w:szCs w:val="24"/>
        </w:rPr>
        <w:drawing>
          <wp:inline distT="0" distB="0" distL="0" distR="0">
            <wp:extent cx="4061460" cy="2434590"/>
            <wp:effectExtent l="0" t="0" r="0" b="3810"/>
            <wp:docPr id="5" name="Diagram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3"/>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61460" cy="2434590"/>
                    </a:xfrm>
                    <a:prstGeom prst="rect">
                      <a:avLst/>
                    </a:prstGeom>
                    <a:noFill/>
                    <a:ln>
                      <a:noFill/>
                    </a:ln>
                  </pic:spPr>
                </pic:pic>
              </a:graphicData>
            </a:graphic>
          </wp:inline>
        </w:drawing>
      </w:r>
    </w:p>
    <w:p w:rsidR="0054040F" w:rsidRDefault="0054040F" w:rsidP="00D90C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9.2 </w:t>
      </w:r>
      <w:r w:rsidRPr="006A2DDF">
        <w:rPr>
          <w:b/>
          <w:sz w:val="24"/>
          <w:szCs w:val="24"/>
        </w:rPr>
        <w:t>Políticas de Soporte.</w:t>
      </w:r>
      <w:r w:rsidRPr="00E75166">
        <w:rPr>
          <w:sz w:val="24"/>
          <w:szCs w:val="24"/>
        </w:rPr>
        <w:t xml:space="preserve"> Son políticas de soporte, las siguientes:</w:t>
      </w:r>
    </w:p>
    <w:p w:rsidR="00AC565D" w:rsidRPr="00E75166" w:rsidRDefault="00AC565D" w:rsidP="00536F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9.2.</w:t>
      </w:r>
      <w:r w:rsidRPr="00536F4C">
        <w:rPr>
          <w:b/>
          <w:sz w:val="24"/>
          <w:szCs w:val="24"/>
        </w:rPr>
        <w:t>1 Política Ambiental</w:t>
      </w:r>
      <w:r w:rsidRPr="00E75166">
        <w:rPr>
          <w:i/>
          <w:iCs/>
          <w:sz w:val="24"/>
          <w:szCs w:val="24"/>
        </w:rPr>
        <w:t>“Chiquinquirá Articulada y Ambientalmente Sostenible”</w:t>
      </w:r>
      <w:r w:rsidRPr="00E75166">
        <w:rPr>
          <w:sz w:val="24"/>
          <w:szCs w:val="24"/>
        </w:rPr>
        <w:t>. Esta política integra las gestiones e inversiones públicas dirigidas  a los sectores del medio ambiente, gestión del riesgo  que defina la visión de ciudad a largo plazo e integre y articule la protección del medio ambiente, para garantizarle a las futuras generaciones la posibilidad de vivir en un ambiente sano.</w:t>
      </w:r>
    </w:p>
    <w:p w:rsidR="00AC565D" w:rsidRPr="00E75166" w:rsidRDefault="00536F4C" w:rsidP="00536F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sz w:val="24"/>
          <w:szCs w:val="24"/>
        </w:rPr>
      </w:pPr>
      <w:r>
        <w:rPr>
          <w:noProof/>
          <w:sz w:val="24"/>
          <w:szCs w:val="24"/>
        </w:rPr>
        <w:drawing>
          <wp:inline distT="0" distB="0" distL="0" distR="0">
            <wp:extent cx="3859481" cy="1800173"/>
            <wp:effectExtent l="0" t="0" r="8255" b="0"/>
            <wp:docPr id="6" name="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 3"/>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59640" cy="1800247"/>
                    </a:xfrm>
                    <a:prstGeom prst="rect">
                      <a:avLst/>
                    </a:prstGeom>
                    <a:noFill/>
                    <a:ln>
                      <a:noFill/>
                    </a:ln>
                  </pic:spPr>
                </pic:pic>
              </a:graphicData>
            </a:graphic>
          </wp:inline>
        </w:drawing>
      </w:r>
    </w:p>
    <w:p w:rsidR="00AC565D"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lastRenderedPageBreak/>
        <w:t xml:space="preserve">9.2.2 </w:t>
      </w:r>
      <w:r w:rsidRPr="00536F4C">
        <w:rPr>
          <w:b/>
          <w:sz w:val="24"/>
          <w:szCs w:val="24"/>
        </w:rPr>
        <w:t xml:space="preserve">Política Institucional </w:t>
      </w:r>
      <w:r w:rsidRPr="00536F4C">
        <w:rPr>
          <w:b/>
          <w:i/>
          <w:iCs/>
          <w:sz w:val="24"/>
          <w:szCs w:val="24"/>
        </w:rPr>
        <w:t>“Chiquinquirá con Planeación y gobernando desde la transparencia”:</w:t>
      </w:r>
      <w:r w:rsidRPr="00E75166">
        <w:rPr>
          <w:sz w:val="24"/>
          <w:szCs w:val="24"/>
        </w:rPr>
        <w:t>Esta política integra las gestiones e inversiones públicas en los programas de desarrollo institucional y participación comunitaria las cuales estarán dirigidas a devolverle la   confianza de la ciudadanía en su Gobierno Municipal, mediante la estructuración de una institucionalidad pública moderna, eficaz, honesta, trabajadora y transparente. De igual forma, busca desarrollar un Ciudadano comprometido con su municipio.</w:t>
      </w:r>
      <w:r w:rsidR="0038329E">
        <w:rPr>
          <w:sz w:val="24"/>
          <w:szCs w:val="24"/>
        </w:rPr>
        <w:t>.</w:t>
      </w:r>
    </w:p>
    <w:p w:rsidR="0038329E" w:rsidRPr="00E75166" w:rsidRDefault="0038329E"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Default="009C3DB8" w:rsidP="00D90C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sz w:val="24"/>
          <w:szCs w:val="24"/>
        </w:rPr>
      </w:pPr>
      <w:r>
        <w:rPr>
          <w:noProof/>
          <w:sz w:val="24"/>
          <w:szCs w:val="24"/>
        </w:rPr>
        <w:drawing>
          <wp:inline distT="0" distB="0" distL="0" distR="0">
            <wp:extent cx="4013835" cy="2672080"/>
            <wp:effectExtent l="0" t="0" r="571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13835" cy="2672080"/>
                    </a:xfrm>
                    <a:prstGeom prst="rect">
                      <a:avLst/>
                    </a:prstGeom>
                    <a:noFill/>
                    <a:ln>
                      <a:noFill/>
                    </a:ln>
                  </pic:spPr>
                </pic:pic>
              </a:graphicData>
            </a:graphic>
          </wp:inline>
        </w:drawing>
      </w:r>
    </w:p>
    <w:p w:rsidR="00AC565D" w:rsidRPr="00E75166" w:rsidRDefault="00AC565D" w:rsidP="00C102C0">
      <w:pPr>
        <w:pStyle w:val="Ttulo3"/>
        <w:rPr>
          <w:rFonts w:ascii="Calibri" w:hAnsi="Calibri" w:cs="Calibri"/>
          <w:sz w:val="24"/>
          <w:szCs w:val="24"/>
        </w:rPr>
      </w:pPr>
      <w:bookmarkStart w:id="21" w:name="_Toc326831529"/>
      <w:r w:rsidRPr="00E75166">
        <w:rPr>
          <w:rFonts w:ascii="Calibri" w:hAnsi="Calibri" w:cs="Calibri"/>
          <w:sz w:val="24"/>
          <w:szCs w:val="24"/>
        </w:rPr>
        <w:t>Artículo 10. Objetivos de las Políticas.</w:t>
      </w:r>
      <w:bookmarkEnd w:id="21"/>
    </w:p>
    <w:p w:rsidR="00AC565D"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Las políticas social y económica se enfocan en mejorar las condiciones de vida de la población, Las políticas de soporte institucional y sostenibilidad ambiental, buscan garantizar la transparencia de la gestión pública y un municipio comprometido con el medio ambiente, la gestión del riesgo, recuperación de espacio público y mejoramiento de la movilidad. </w:t>
      </w:r>
    </w:p>
    <w:p w:rsidR="0038329E" w:rsidRPr="0038329E" w:rsidRDefault="0038329E"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16"/>
          <w:szCs w:val="24"/>
        </w:rPr>
      </w:pPr>
    </w:p>
    <w:p w:rsidR="00AC565D" w:rsidRPr="00E75166" w:rsidRDefault="00AC565D" w:rsidP="00C102C0">
      <w:pPr>
        <w:pStyle w:val="Ttulo3"/>
        <w:rPr>
          <w:rFonts w:ascii="Calibri" w:hAnsi="Calibri" w:cs="Calibri"/>
          <w:sz w:val="24"/>
          <w:szCs w:val="24"/>
        </w:rPr>
      </w:pPr>
      <w:bookmarkStart w:id="22" w:name="_Toc326831530"/>
      <w:r w:rsidRPr="00E75166">
        <w:rPr>
          <w:rFonts w:ascii="Calibri" w:hAnsi="Calibri" w:cs="Calibri"/>
          <w:sz w:val="24"/>
          <w:szCs w:val="24"/>
        </w:rPr>
        <w:t xml:space="preserve">Artículo 11. Objetivo de la Política Social </w:t>
      </w:r>
      <w:r w:rsidRPr="00E75166">
        <w:rPr>
          <w:rFonts w:ascii="Calibri" w:hAnsi="Calibri" w:cs="Calibri"/>
          <w:b w:val="0"/>
          <w:bCs w:val="0"/>
          <w:sz w:val="24"/>
          <w:szCs w:val="24"/>
        </w:rPr>
        <w:t>“Chiquinquirá comprometida con su Gente”.</w:t>
      </w:r>
      <w:bookmarkEnd w:id="22"/>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Mejorar las condiciones de calidad de vida de todos los habitantes del municipio. Este objetivo se articula con los Objetivos del Milenio, derechos que son irrenunciables y exigibles en materia de erradicación de la pobreza extrema, educación, equidad de género, salud, atención integral a grupos vulnerables por su condición física, edad y género; hábitat integral y una recreación al alcance de todos.</w:t>
      </w:r>
    </w:p>
    <w:p w:rsidR="00AC565D" w:rsidRPr="00E75166" w:rsidRDefault="00AC565D" w:rsidP="00C102C0">
      <w:pPr>
        <w:pStyle w:val="Ttulo3"/>
        <w:rPr>
          <w:rFonts w:ascii="Calibri" w:hAnsi="Calibri" w:cs="Calibri"/>
          <w:sz w:val="24"/>
          <w:szCs w:val="24"/>
        </w:rPr>
      </w:pPr>
      <w:bookmarkStart w:id="23" w:name="_Toc326831531"/>
      <w:r w:rsidRPr="00E75166">
        <w:rPr>
          <w:rFonts w:ascii="Calibri" w:hAnsi="Calibri" w:cs="Calibri"/>
          <w:sz w:val="24"/>
          <w:szCs w:val="24"/>
        </w:rPr>
        <w:lastRenderedPageBreak/>
        <w:t xml:space="preserve">Artículo 12. Objetivo de la Política Económica </w:t>
      </w:r>
      <w:r w:rsidRPr="00E75166">
        <w:rPr>
          <w:rFonts w:ascii="Calibri" w:hAnsi="Calibri" w:cs="Calibri"/>
          <w:b w:val="0"/>
          <w:bCs w:val="0"/>
          <w:sz w:val="24"/>
          <w:szCs w:val="24"/>
        </w:rPr>
        <w:t>“Chiquinquirá Productiva”.</w:t>
      </w:r>
      <w:bookmarkEnd w:id="23"/>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Potenciar  el sector agroindustrial y Turístico fomentando la inversión privada en el municipio con proyectos sostenibles en el largo plazo que generen un cambio de mentalidad en los ciudadanos y se logre penetrar los mercados nacional e internacional.</w:t>
      </w:r>
    </w:p>
    <w:p w:rsidR="00AC565D" w:rsidRPr="00E75166" w:rsidRDefault="00AC565D" w:rsidP="00C102C0">
      <w:pPr>
        <w:pStyle w:val="Ttulo3"/>
        <w:rPr>
          <w:rFonts w:ascii="Calibri" w:hAnsi="Calibri" w:cs="Calibri"/>
          <w:b w:val="0"/>
          <w:bCs w:val="0"/>
          <w:sz w:val="24"/>
          <w:szCs w:val="24"/>
        </w:rPr>
      </w:pPr>
      <w:bookmarkStart w:id="24" w:name="_Toc326831532"/>
      <w:r w:rsidRPr="00E75166">
        <w:rPr>
          <w:rFonts w:ascii="Calibri" w:hAnsi="Calibri" w:cs="Calibri"/>
          <w:sz w:val="24"/>
          <w:szCs w:val="24"/>
        </w:rPr>
        <w:t xml:space="preserve">Artículo 13. Objetivo de la Política Ambiental </w:t>
      </w:r>
      <w:r w:rsidRPr="00E75166">
        <w:rPr>
          <w:rFonts w:ascii="Calibri" w:hAnsi="Calibri" w:cs="Calibri"/>
          <w:b w:val="0"/>
          <w:bCs w:val="0"/>
          <w:sz w:val="24"/>
          <w:szCs w:val="24"/>
        </w:rPr>
        <w:t>“Chiquinquirá Articulada y Ambientalmente Sostenible”.</w:t>
      </w:r>
      <w:bookmarkEnd w:id="24"/>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Cumplir con un nuevo plan de ordenamiento territorial Los objetivos sociales que permita a los ciudadanos y turistas vivir y visitar una ciudad ordenada, que ofrece oportunidades de inversión, calidad en los espacios de recreación, un mejor aprovechamiento de las zonas de renovación urbana y una protección de sus recursos naturales. </w:t>
      </w:r>
    </w:p>
    <w:p w:rsidR="00AC565D" w:rsidRPr="00E75166" w:rsidRDefault="00AC565D" w:rsidP="00C102C0">
      <w:pPr>
        <w:pStyle w:val="Ttulo3"/>
        <w:rPr>
          <w:rFonts w:ascii="Calibri" w:hAnsi="Calibri" w:cs="Calibri"/>
          <w:b w:val="0"/>
          <w:bCs w:val="0"/>
          <w:sz w:val="24"/>
          <w:szCs w:val="24"/>
        </w:rPr>
      </w:pPr>
      <w:bookmarkStart w:id="25" w:name="_Toc326831533"/>
      <w:r w:rsidRPr="00E75166">
        <w:rPr>
          <w:rFonts w:ascii="Calibri" w:hAnsi="Calibri" w:cs="Calibri"/>
          <w:sz w:val="24"/>
          <w:szCs w:val="24"/>
        </w:rPr>
        <w:t xml:space="preserve">Artículo 14. Objetivo de la Política Institucional  </w:t>
      </w:r>
      <w:r w:rsidRPr="00E75166">
        <w:rPr>
          <w:rFonts w:ascii="Calibri" w:hAnsi="Calibri" w:cs="Calibri"/>
          <w:b w:val="0"/>
          <w:bCs w:val="0"/>
          <w:sz w:val="24"/>
          <w:szCs w:val="24"/>
        </w:rPr>
        <w:t>“Chiquinquirá con planeación  y gobernando desde la transparencia”.</w:t>
      </w:r>
      <w:bookmarkEnd w:id="25"/>
    </w:p>
    <w:p w:rsidR="00AC565D" w:rsidRPr="00E75166" w:rsidRDefault="00AC565D" w:rsidP="00195B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Devolver la confianza en la gestión pública del municipio a través de una gestión moderna y transparente, organizada con un recurso humano competente y honesto. De igual manera se ofrecerá un mayor acercamiento de la administración a la ciudadanía de cada sector, permitiendo solucionar de forma organizada los problemas y avanzar en el desarrollo de la ciudad. </w:t>
      </w:r>
    </w:p>
    <w:p w:rsidR="00AC565D" w:rsidRPr="00E75166" w:rsidRDefault="00AC565D" w:rsidP="00C102C0">
      <w:pPr>
        <w:pStyle w:val="Ttulo3"/>
        <w:rPr>
          <w:rFonts w:ascii="Calibri" w:hAnsi="Calibri" w:cs="Calibri"/>
          <w:sz w:val="24"/>
          <w:szCs w:val="24"/>
        </w:rPr>
      </w:pPr>
      <w:bookmarkStart w:id="26" w:name="_Toc326831534"/>
      <w:r>
        <w:rPr>
          <w:rFonts w:ascii="Calibri" w:hAnsi="Calibri" w:cs="Calibri"/>
          <w:sz w:val="24"/>
          <w:szCs w:val="24"/>
        </w:rPr>
        <w:t>Artí</w:t>
      </w:r>
      <w:r w:rsidRPr="00E75166">
        <w:rPr>
          <w:rFonts w:ascii="Calibri" w:hAnsi="Calibri" w:cs="Calibri"/>
          <w:sz w:val="24"/>
          <w:szCs w:val="24"/>
        </w:rPr>
        <w:t xml:space="preserve">culo 15. Estrategias </w:t>
      </w:r>
      <w:r>
        <w:rPr>
          <w:rFonts w:ascii="Calibri" w:hAnsi="Calibri" w:cs="Calibri"/>
          <w:sz w:val="24"/>
          <w:szCs w:val="24"/>
        </w:rPr>
        <w:t>G</w:t>
      </w:r>
      <w:r w:rsidRPr="00E75166">
        <w:rPr>
          <w:rFonts w:ascii="Calibri" w:hAnsi="Calibri" w:cs="Calibri"/>
          <w:sz w:val="24"/>
          <w:szCs w:val="24"/>
        </w:rPr>
        <w:t xml:space="preserve">enerales  del </w:t>
      </w:r>
      <w:r>
        <w:rPr>
          <w:rFonts w:ascii="Calibri" w:hAnsi="Calibri" w:cs="Calibri"/>
          <w:sz w:val="24"/>
          <w:szCs w:val="24"/>
        </w:rPr>
        <w:t>P</w:t>
      </w:r>
      <w:r w:rsidRPr="00E75166">
        <w:rPr>
          <w:rFonts w:ascii="Calibri" w:hAnsi="Calibri" w:cs="Calibri"/>
          <w:sz w:val="24"/>
          <w:szCs w:val="24"/>
        </w:rPr>
        <w:t>lan.</w:t>
      </w:r>
      <w:bookmarkEnd w:id="26"/>
    </w:p>
    <w:p w:rsidR="00AC565D" w:rsidRPr="00E75166" w:rsidRDefault="00AC565D" w:rsidP="001F672C">
      <w:pPr>
        <w:numPr>
          <w:ilvl w:val="0"/>
          <w:numId w:val="53"/>
        </w:numPr>
        <w:autoSpaceDE w:val="0"/>
        <w:autoSpaceDN w:val="0"/>
        <w:adjustRightInd w:val="0"/>
        <w:spacing w:after="0" w:line="240" w:lineRule="auto"/>
        <w:jc w:val="both"/>
        <w:rPr>
          <w:color w:val="000000"/>
          <w:sz w:val="24"/>
          <w:szCs w:val="24"/>
        </w:rPr>
      </w:pPr>
      <w:r w:rsidRPr="00E75166">
        <w:rPr>
          <w:color w:val="000000"/>
          <w:sz w:val="24"/>
          <w:szCs w:val="24"/>
        </w:rPr>
        <w:t>Todas las  acciones estarán orientadas a generar Ciudadanos y Gobierno con sentido de pertenencia, apropiación y corresponsabilidad del Plan LA EXPERIENCIA DE UN BUEN GOBIERNO 2012 – 2015; nutrida por información y comunicación permanente durante su formulación, ejecución, seguimiento y evaluación.</w:t>
      </w:r>
    </w:p>
    <w:p w:rsidR="00AC565D" w:rsidRPr="00E75166" w:rsidRDefault="00AC565D" w:rsidP="001F672C">
      <w:pPr>
        <w:numPr>
          <w:ilvl w:val="0"/>
          <w:numId w:val="53"/>
        </w:numPr>
        <w:autoSpaceDE w:val="0"/>
        <w:autoSpaceDN w:val="0"/>
        <w:adjustRightInd w:val="0"/>
        <w:spacing w:after="0" w:line="240" w:lineRule="auto"/>
        <w:jc w:val="both"/>
        <w:rPr>
          <w:color w:val="000000"/>
          <w:sz w:val="24"/>
          <w:szCs w:val="24"/>
        </w:rPr>
      </w:pPr>
      <w:r w:rsidRPr="00E75166">
        <w:rPr>
          <w:color w:val="000000"/>
          <w:sz w:val="24"/>
          <w:szCs w:val="24"/>
        </w:rPr>
        <w:t>Sinergia   con actores públicos, privados, gremios y academia en el ámbito local, provincial, regional, departamental, nacional e internacional para recursos y gestión del plan.</w:t>
      </w:r>
    </w:p>
    <w:p w:rsidR="00AC565D" w:rsidRPr="00E75166" w:rsidRDefault="00AC565D" w:rsidP="001F672C">
      <w:pPr>
        <w:widowControl w:val="0"/>
        <w:numPr>
          <w:ilvl w:val="0"/>
          <w:numId w:val="5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color w:val="000000"/>
          <w:sz w:val="24"/>
          <w:szCs w:val="24"/>
        </w:rPr>
      </w:pPr>
      <w:r w:rsidRPr="00E75166">
        <w:rPr>
          <w:color w:val="000000"/>
          <w:sz w:val="24"/>
          <w:szCs w:val="24"/>
        </w:rPr>
        <w:t xml:space="preserve">    El uso trasparente, eficiente y focalizado de los recursos, para beneficio de los sectores más pobres de la población y con el propósito de rescatar la credibilidad en la Institucionalidad Municipal.</w:t>
      </w:r>
    </w:p>
    <w:p w:rsidR="00AC565D" w:rsidRPr="00E75166" w:rsidRDefault="00AC565D" w:rsidP="001F672C">
      <w:pPr>
        <w:widowControl w:val="0"/>
        <w:numPr>
          <w:ilvl w:val="0"/>
          <w:numId w:val="5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color w:val="000000"/>
          <w:sz w:val="24"/>
          <w:szCs w:val="24"/>
        </w:rPr>
      </w:pPr>
      <w:r w:rsidRPr="00E75166">
        <w:rPr>
          <w:color w:val="000000"/>
          <w:sz w:val="24"/>
          <w:szCs w:val="24"/>
        </w:rPr>
        <w:t xml:space="preserve">    La protección de los derechos fundamentales de las personas en situación de vulnerabilidad por su condición física, de género y social, en especial la de niños, niñas y adolescentes.</w:t>
      </w:r>
    </w:p>
    <w:p w:rsidR="00AC565D" w:rsidRPr="00E75166" w:rsidRDefault="00AC565D" w:rsidP="001F672C">
      <w:pPr>
        <w:numPr>
          <w:ilvl w:val="0"/>
          <w:numId w:val="53"/>
        </w:numPr>
        <w:autoSpaceDE w:val="0"/>
        <w:autoSpaceDN w:val="0"/>
        <w:adjustRightInd w:val="0"/>
        <w:spacing w:after="0" w:line="240" w:lineRule="auto"/>
        <w:jc w:val="both"/>
        <w:rPr>
          <w:sz w:val="24"/>
          <w:szCs w:val="24"/>
        </w:rPr>
      </w:pPr>
      <w:r w:rsidRPr="00E75166">
        <w:rPr>
          <w:color w:val="000000"/>
          <w:sz w:val="24"/>
          <w:szCs w:val="24"/>
        </w:rPr>
        <w:t xml:space="preserve">Fortalecimiento a los  Sistemas de Información que retroalimente y automatice de manera  permanente la gestión del plan con censos, caracterizaciones, base de datos </w:t>
      </w:r>
      <w:r w:rsidRPr="00E75166">
        <w:rPr>
          <w:color w:val="000000"/>
          <w:sz w:val="24"/>
          <w:szCs w:val="24"/>
        </w:rPr>
        <w:lastRenderedPageBreak/>
        <w:t>confiables y aplicativos que faciliten focalización y toma de decisiones durante la ejecución, el seguimiento y la evaluación.</w:t>
      </w:r>
    </w:p>
    <w:p w:rsidR="00AC565D" w:rsidRPr="00E75166" w:rsidRDefault="00AC565D" w:rsidP="001F672C">
      <w:pPr>
        <w:numPr>
          <w:ilvl w:val="0"/>
          <w:numId w:val="53"/>
        </w:numPr>
        <w:autoSpaceDE w:val="0"/>
        <w:autoSpaceDN w:val="0"/>
        <w:adjustRightInd w:val="0"/>
        <w:spacing w:after="0" w:line="240" w:lineRule="auto"/>
        <w:jc w:val="both"/>
        <w:rPr>
          <w:sz w:val="24"/>
          <w:szCs w:val="24"/>
        </w:rPr>
      </w:pPr>
      <w:r w:rsidRPr="00E75166">
        <w:rPr>
          <w:color w:val="000000"/>
          <w:sz w:val="24"/>
          <w:szCs w:val="24"/>
        </w:rPr>
        <w:t xml:space="preserve"> Empoderamiento del Alcalde y su equipo de gobierno  para realizar inversiones con el único propósito de  alcanzar el desarrollo social, económico, tecnológico, físico y regional e institucional propuesto en el presente plan, en especial en los Sectores de Agua potable, Educación y salud.</w:t>
      </w:r>
    </w:p>
    <w:p w:rsidR="00AC565D" w:rsidRPr="00E75166" w:rsidRDefault="00AC565D" w:rsidP="001F672C">
      <w:pPr>
        <w:numPr>
          <w:ilvl w:val="0"/>
          <w:numId w:val="53"/>
        </w:numPr>
        <w:autoSpaceDE w:val="0"/>
        <w:autoSpaceDN w:val="0"/>
        <w:adjustRightInd w:val="0"/>
        <w:spacing w:after="0" w:line="240" w:lineRule="auto"/>
        <w:jc w:val="both"/>
        <w:rPr>
          <w:color w:val="000000"/>
          <w:sz w:val="24"/>
          <w:szCs w:val="24"/>
        </w:rPr>
      </w:pPr>
      <w:r w:rsidRPr="00E75166">
        <w:rPr>
          <w:sz w:val="24"/>
          <w:szCs w:val="24"/>
        </w:rPr>
        <w:t>Capacidad de gestión de recursos ante entidades de orden Departamental, Nacional  e Internacional.</w:t>
      </w:r>
    </w:p>
    <w:p w:rsidR="00AC565D" w:rsidRPr="00E75166" w:rsidRDefault="00AC565D" w:rsidP="001F672C">
      <w:pPr>
        <w:numPr>
          <w:ilvl w:val="0"/>
          <w:numId w:val="53"/>
        </w:numPr>
        <w:autoSpaceDE w:val="0"/>
        <w:autoSpaceDN w:val="0"/>
        <w:adjustRightInd w:val="0"/>
        <w:spacing w:after="0" w:line="240" w:lineRule="auto"/>
        <w:jc w:val="both"/>
        <w:rPr>
          <w:color w:val="000000"/>
          <w:sz w:val="24"/>
          <w:szCs w:val="24"/>
        </w:rPr>
      </w:pPr>
      <w:r w:rsidRPr="00E75166">
        <w:rPr>
          <w:color w:val="000000"/>
          <w:sz w:val="24"/>
          <w:szCs w:val="24"/>
        </w:rPr>
        <w:t xml:space="preserve"> Proveer al municipio instrumentos de planeación de largo plazo que garanticen continuidad y mayor impacto para resultados del desarrollo.</w:t>
      </w:r>
    </w:p>
    <w:p w:rsidR="00AC565D" w:rsidRPr="00E75166" w:rsidRDefault="00AC565D" w:rsidP="001F672C">
      <w:pPr>
        <w:numPr>
          <w:ilvl w:val="0"/>
          <w:numId w:val="53"/>
        </w:numPr>
        <w:autoSpaceDE w:val="0"/>
        <w:autoSpaceDN w:val="0"/>
        <w:adjustRightInd w:val="0"/>
        <w:spacing w:after="0" w:line="240" w:lineRule="auto"/>
        <w:jc w:val="both"/>
        <w:rPr>
          <w:sz w:val="24"/>
          <w:szCs w:val="24"/>
        </w:rPr>
      </w:pPr>
      <w:r w:rsidRPr="00E75166">
        <w:rPr>
          <w:color w:val="000000"/>
          <w:sz w:val="24"/>
          <w:szCs w:val="24"/>
        </w:rPr>
        <w:t>La inversión estará  focalizada a los niveles más bajos del SISBEN</w:t>
      </w:r>
      <w:r w:rsidRPr="00536F4C">
        <w:rPr>
          <w:color w:val="000000"/>
          <w:sz w:val="24"/>
          <w:szCs w:val="24"/>
        </w:rPr>
        <w:t>y Red Unidos</w:t>
      </w:r>
      <w:r w:rsidRPr="00E75166">
        <w:rPr>
          <w:color w:val="000000"/>
          <w:sz w:val="24"/>
          <w:szCs w:val="24"/>
        </w:rPr>
        <w:t xml:space="preserve">  para reducir las familias en pobreza extrema.</w:t>
      </w:r>
    </w:p>
    <w:p w:rsidR="00AC565D" w:rsidRPr="00E75166" w:rsidRDefault="00AC565D" w:rsidP="001F672C">
      <w:pPr>
        <w:numPr>
          <w:ilvl w:val="0"/>
          <w:numId w:val="53"/>
        </w:numPr>
        <w:autoSpaceDE w:val="0"/>
        <w:autoSpaceDN w:val="0"/>
        <w:adjustRightInd w:val="0"/>
        <w:spacing w:after="0" w:line="240" w:lineRule="auto"/>
        <w:jc w:val="both"/>
        <w:rPr>
          <w:sz w:val="24"/>
          <w:szCs w:val="24"/>
        </w:rPr>
      </w:pPr>
      <w:r w:rsidRPr="00E75166">
        <w:rPr>
          <w:color w:val="000000"/>
          <w:sz w:val="24"/>
          <w:szCs w:val="24"/>
        </w:rPr>
        <w:t>Rendición periódica de cuentas y participación comunitaria permanente en la toma de decisiones  y en la ejecución, seguimiento y evaluación del Plan</w:t>
      </w:r>
    </w:p>
    <w:p w:rsidR="00AC565D" w:rsidRPr="00E75166" w:rsidRDefault="00AC565D" w:rsidP="001F672C">
      <w:pPr>
        <w:widowControl w:val="0"/>
        <w:numPr>
          <w:ilvl w:val="0"/>
          <w:numId w:val="53"/>
        </w:numPr>
        <w:autoSpaceDE w:val="0"/>
        <w:autoSpaceDN w:val="0"/>
        <w:adjustRightInd w:val="0"/>
        <w:spacing w:after="0" w:line="240" w:lineRule="auto"/>
        <w:jc w:val="both"/>
        <w:rPr>
          <w:color w:val="000000"/>
          <w:sz w:val="24"/>
          <w:szCs w:val="24"/>
        </w:rPr>
      </w:pPr>
      <w:r w:rsidRPr="00E75166">
        <w:rPr>
          <w:color w:val="000000"/>
          <w:sz w:val="24"/>
          <w:szCs w:val="24"/>
        </w:rPr>
        <w:t xml:space="preserve"> Acceso administrativo y de la población a las TIC´s – Tecnologías de la Informática y las Comunicaciones.</w:t>
      </w:r>
    </w:p>
    <w:p w:rsidR="0038329E" w:rsidRDefault="0038329E" w:rsidP="0038329E">
      <w:pPr>
        <w:pStyle w:val="Ttulo3"/>
        <w:spacing w:before="0" w:after="0"/>
        <w:jc w:val="center"/>
        <w:rPr>
          <w:rFonts w:ascii="Calibri" w:hAnsi="Calibri" w:cs="Calibri"/>
          <w:sz w:val="24"/>
          <w:szCs w:val="24"/>
        </w:rPr>
      </w:pPr>
      <w:bookmarkStart w:id="27" w:name="_Toc324751106"/>
      <w:bookmarkStart w:id="28" w:name="_Toc324751233"/>
    </w:p>
    <w:p w:rsidR="0038329E" w:rsidRDefault="00536F4C" w:rsidP="0038329E">
      <w:pPr>
        <w:pStyle w:val="Ttulo3"/>
        <w:spacing w:before="0" w:after="0"/>
        <w:jc w:val="center"/>
        <w:rPr>
          <w:rFonts w:ascii="Calibri" w:hAnsi="Calibri" w:cs="Calibri"/>
          <w:sz w:val="24"/>
          <w:szCs w:val="24"/>
        </w:rPr>
      </w:pPr>
      <w:bookmarkStart w:id="29" w:name="_Toc326831535"/>
      <w:r>
        <w:rPr>
          <w:rFonts w:ascii="Calibri" w:hAnsi="Calibri" w:cs="Calibri"/>
          <w:sz w:val="24"/>
          <w:szCs w:val="24"/>
        </w:rPr>
        <w:t>CAPITULO II</w:t>
      </w:r>
      <w:bookmarkEnd w:id="29"/>
    </w:p>
    <w:p w:rsidR="00AC565D" w:rsidRPr="00E75166" w:rsidRDefault="00AC565D" w:rsidP="0038329E">
      <w:pPr>
        <w:pStyle w:val="Ttulo3"/>
        <w:spacing w:before="0" w:after="0"/>
        <w:jc w:val="center"/>
        <w:rPr>
          <w:rFonts w:ascii="Calibri" w:hAnsi="Calibri" w:cs="Calibri"/>
          <w:sz w:val="24"/>
          <w:szCs w:val="24"/>
        </w:rPr>
      </w:pPr>
      <w:bookmarkStart w:id="30" w:name="_Toc326831536"/>
      <w:r w:rsidRPr="00E75166">
        <w:rPr>
          <w:rFonts w:ascii="Calibri" w:hAnsi="Calibri" w:cs="Calibri"/>
          <w:sz w:val="24"/>
          <w:szCs w:val="24"/>
        </w:rPr>
        <w:t>DIAGNOSTICO</w:t>
      </w:r>
      <w:bookmarkEnd w:id="27"/>
      <w:bookmarkEnd w:id="28"/>
      <w:bookmarkEnd w:id="30"/>
    </w:p>
    <w:p w:rsidR="00AC565D" w:rsidRDefault="00AC565D" w:rsidP="0038329E">
      <w:pPr>
        <w:pStyle w:val="Ttulo3"/>
        <w:ind w:left="708"/>
        <w:rPr>
          <w:rFonts w:ascii="Calibri" w:hAnsi="Calibri" w:cs="Calibri"/>
          <w:sz w:val="24"/>
          <w:szCs w:val="24"/>
        </w:rPr>
      </w:pPr>
      <w:bookmarkStart w:id="31" w:name="_Toc326831537"/>
      <w:r w:rsidRPr="00E75166">
        <w:rPr>
          <w:rFonts w:ascii="Calibri" w:hAnsi="Calibri" w:cs="Calibri"/>
          <w:sz w:val="24"/>
          <w:szCs w:val="24"/>
        </w:rPr>
        <w:t>Artículo 16 Diagnóstico.</w:t>
      </w:r>
      <w:bookmarkEnd w:id="31"/>
    </w:p>
    <w:p w:rsidR="0038329E" w:rsidRPr="0038329E" w:rsidRDefault="0038329E" w:rsidP="0038329E">
      <w:pPr>
        <w:ind w:left="708"/>
        <w:rPr>
          <w:sz w:val="10"/>
          <w:lang w:val="es-ES_tradnl" w:eastAsia="en-US"/>
        </w:rPr>
      </w:pPr>
    </w:p>
    <w:p w:rsidR="0038329E" w:rsidRPr="00E75166" w:rsidRDefault="00AC565D" w:rsidP="0038329E">
      <w:pPr>
        <w:ind w:left="708"/>
        <w:rPr>
          <w:sz w:val="24"/>
          <w:szCs w:val="24"/>
        </w:rPr>
      </w:pPr>
      <w:r w:rsidRPr="00E75166">
        <w:rPr>
          <w:sz w:val="24"/>
          <w:szCs w:val="24"/>
        </w:rPr>
        <w:t xml:space="preserve">El Plan de desarrollo la Experiencia de un Buen gobierno fue construido a partir del siguiente diagnóstico. </w:t>
      </w:r>
    </w:p>
    <w:p w:rsidR="00AC565D" w:rsidRPr="00E75166" w:rsidRDefault="00AC565D" w:rsidP="0038329E">
      <w:pPr>
        <w:pStyle w:val="Ttulo3"/>
        <w:numPr>
          <w:ilvl w:val="0"/>
          <w:numId w:val="52"/>
        </w:numPr>
        <w:ind w:left="1068"/>
        <w:rPr>
          <w:rFonts w:ascii="Calibri" w:hAnsi="Calibri" w:cs="Calibri"/>
          <w:sz w:val="24"/>
          <w:szCs w:val="24"/>
        </w:rPr>
      </w:pPr>
      <w:bookmarkStart w:id="32" w:name="_Toc324751107"/>
      <w:bookmarkStart w:id="33" w:name="_Toc324751234"/>
      <w:r w:rsidRPr="00E75166">
        <w:rPr>
          <w:rFonts w:ascii="Calibri" w:hAnsi="Calibri" w:cs="Calibri"/>
          <w:sz w:val="24"/>
          <w:szCs w:val="24"/>
        </w:rPr>
        <w:tab/>
      </w:r>
      <w:bookmarkStart w:id="34" w:name="_Toc326831538"/>
      <w:r w:rsidRPr="00E75166">
        <w:rPr>
          <w:rFonts w:ascii="Calibri" w:hAnsi="Calibri" w:cs="Calibri"/>
          <w:sz w:val="24"/>
          <w:szCs w:val="24"/>
        </w:rPr>
        <w:t>Generalidades</w:t>
      </w:r>
      <w:bookmarkEnd w:id="32"/>
      <w:bookmarkEnd w:id="33"/>
      <w:bookmarkEnd w:id="34"/>
    </w:p>
    <w:p w:rsidR="00AC565D" w:rsidRPr="00E75166" w:rsidRDefault="00AC565D" w:rsidP="0038329E">
      <w:pPr>
        <w:pStyle w:val="Ttulo3"/>
        <w:numPr>
          <w:ilvl w:val="1"/>
          <w:numId w:val="52"/>
        </w:numPr>
        <w:ind w:left="1308"/>
        <w:rPr>
          <w:rFonts w:ascii="Calibri" w:hAnsi="Calibri" w:cs="Calibri"/>
          <w:sz w:val="24"/>
          <w:szCs w:val="24"/>
        </w:rPr>
      </w:pPr>
      <w:bookmarkStart w:id="35" w:name="_Toc324751108"/>
      <w:bookmarkStart w:id="36" w:name="_Toc324751235"/>
      <w:r w:rsidRPr="00E75166">
        <w:rPr>
          <w:rFonts w:ascii="Calibri" w:hAnsi="Calibri" w:cs="Calibri"/>
          <w:sz w:val="24"/>
          <w:szCs w:val="24"/>
        </w:rPr>
        <w:tab/>
      </w:r>
      <w:bookmarkStart w:id="37" w:name="_Toc326831539"/>
      <w:r w:rsidRPr="00E75166">
        <w:rPr>
          <w:rFonts w:ascii="Calibri" w:hAnsi="Calibri" w:cs="Calibri"/>
          <w:sz w:val="24"/>
          <w:szCs w:val="24"/>
        </w:rPr>
        <w:t>Diagnóstico General del Municipio</w:t>
      </w:r>
      <w:bookmarkEnd w:id="35"/>
      <w:bookmarkEnd w:id="36"/>
      <w:bookmarkEnd w:id="37"/>
    </w:p>
    <w:p w:rsidR="00AC565D" w:rsidRPr="00E75166" w:rsidRDefault="00AC565D" w:rsidP="0038329E">
      <w:pPr>
        <w:pStyle w:val="Ttulo3"/>
        <w:numPr>
          <w:ilvl w:val="3"/>
          <w:numId w:val="52"/>
        </w:numPr>
        <w:ind w:left="1428"/>
        <w:rPr>
          <w:rFonts w:ascii="Calibri" w:hAnsi="Calibri" w:cs="Calibri"/>
          <w:sz w:val="24"/>
          <w:szCs w:val="24"/>
        </w:rPr>
      </w:pPr>
      <w:bookmarkStart w:id="38" w:name="_Toc324751109"/>
      <w:bookmarkStart w:id="39" w:name="_Toc324751236"/>
      <w:bookmarkStart w:id="40" w:name="_Toc326831540"/>
      <w:r w:rsidRPr="00E75166">
        <w:rPr>
          <w:rFonts w:ascii="Calibri" w:hAnsi="Calibri" w:cs="Calibri"/>
          <w:sz w:val="24"/>
          <w:szCs w:val="24"/>
        </w:rPr>
        <w:t xml:space="preserve">Nuestra </w:t>
      </w:r>
      <w:bookmarkEnd w:id="38"/>
      <w:bookmarkEnd w:id="39"/>
      <w:r w:rsidRPr="00E75166">
        <w:rPr>
          <w:rFonts w:ascii="Calibri" w:hAnsi="Calibri" w:cs="Calibri"/>
          <w:sz w:val="24"/>
          <w:szCs w:val="24"/>
        </w:rPr>
        <w:t>Geografía</w:t>
      </w:r>
      <w:bookmarkEnd w:id="40"/>
    </w:p>
    <w:p w:rsidR="00AC565D" w:rsidRPr="00E75166" w:rsidRDefault="00AC565D" w:rsidP="0038329E">
      <w:pPr>
        <w:spacing w:after="0"/>
        <w:ind w:left="708"/>
        <w:jc w:val="both"/>
        <w:rPr>
          <w:sz w:val="24"/>
          <w:szCs w:val="24"/>
        </w:rPr>
      </w:pPr>
      <w:r w:rsidRPr="00E75166">
        <w:rPr>
          <w:sz w:val="24"/>
          <w:szCs w:val="24"/>
        </w:rPr>
        <w:t>El municipio de Chiquinquirá   está localizado a 70 kilómetros de Tunja la capital del Departamento de Boyacá, pertenece a la provincia de  Occidente, su clima promedio es de 15 grados y su altura de 2580 mts sobre el nivel del mar.</w:t>
      </w:r>
    </w:p>
    <w:p w:rsidR="00AC565D" w:rsidRPr="00E75166" w:rsidRDefault="00000D1F" w:rsidP="00E75166">
      <w:pPr>
        <w:jc w:val="center"/>
        <w:rPr>
          <w:sz w:val="24"/>
          <w:szCs w:val="24"/>
        </w:rPr>
      </w:pPr>
      <w:r w:rsidRPr="00000D1F">
        <w:rPr>
          <w:noProof/>
          <w:sz w:val="24"/>
          <w:szCs w:val="24"/>
          <w:lang w:val="es-ES" w:eastAsia="es-ES"/>
        </w:rPr>
      </w:r>
      <w:r w:rsidRPr="00000D1F">
        <w:rPr>
          <w:noProof/>
          <w:sz w:val="24"/>
          <w:szCs w:val="24"/>
          <w:lang w:val="es-ES" w:eastAsia="es-ES"/>
        </w:rPr>
        <w:pict>
          <v:group id="Group 139" o:spid="_x0000_s1033" style="width:247.8pt;height:195pt;mso-position-horizontal-relative:char;mso-position-vertical-relative:line" coordorigin="1161,10394" coordsize="4500,43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0" o:spid="_x0000_s1034" type="#_x0000_t75" style="position:absolute;left:1161;top:10394;width:4500;height:432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5mX/CAAAA2wAAAA8AAABkcnMvZG93bnJldi54bWxEj81qwzAQhO+FvoPYQm+NXBeX4EQJoZDQ&#10;S6H5eYBF2tgm1q6R5MR5+6pQ6HGYmW+Y5XryvbpSiJ2wgddZAYrYiuu4MXA6bl/moGJCdtgLk4E7&#10;RVivHh+WWDu58Z6uh9SoDOFYo4E2paHWOtqWPMaZDMTZO0vwmLIMjXYBbxnue10Wxbv22HFeaHGg&#10;j5bs5TB6A9/9sRQJY7Xbl+LH4W4r/2WNeX6aNgtQiab0H/5rfzoD1Rv8fsk/QK9+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Zl/wgAAANsAAAAPAAAAAAAAAAAAAAAAAJ8C&#10;AABkcnMvZG93bnJldi54bWxQSwUGAAAAAAQABAD3AAAAjgMAAAAA&#10;" fillcolor="#0c9" stroked="t" strokeweight="6pt">
              <v:stroke linestyle="thickBetweenThin"/>
              <v:imagedata r:id="rId22" o:title="" croptop="1789f" cropbottom="2908f" cropleft="5729f" cropright="5699f" blacklevel="-1966f"/>
            </v:shape>
            <v:shapetype id="_x0000_t202" coordsize="21600,21600" o:spt="202" path="m,l,21600r21600,l21600,xe">
              <v:stroke joinstyle="miter"/>
              <v:path gradientshapeok="t" o:connecttype="rect"/>
            </v:shapetype>
            <v:shape id="Text Box 141" o:spid="_x0000_s1035" type="#_x0000_t202" style="position:absolute;left:2061;top:10754;width:2160;height:5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00tcIA&#10;AADbAAAADwAAAGRycy9kb3ducmV2LnhtbESP3YrCMBSE7wXfIRzBO00VV6QaxR9EWRbEVrw+NMe2&#10;2JyUJmp9+83CgpfDzHzDLFatqcSTGldaVjAaRiCIM6tLzhVc0v1gBsJ5ZI2VZVLwJgerZbezwFjb&#10;F5/pmfhcBAi7GBUU3texlC4ryKAb2po4eDfbGPRBNrnUDb4C3FRyHEVTabDksFBgTduCsnvyMArG&#10;6W5/lyb/Savv6+G0SafJ+4xK9Xvteg7CU+s/4f/2USv4msDfl/AD5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3TS1wgAAANsAAAAPAAAAAAAAAAAAAAAAAJgCAABkcnMvZG93&#10;bnJldi54bWxQSwUGAAAAAAQABAD1AAAAhwMAAAAA&#10;" fillcolor="#33c" strokeweight="1.5pt">
              <v:textbox>
                <w:txbxContent>
                  <w:p w:rsidR="00643B58" w:rsidRPr="007D5665" w:rsidRDefault="00643B58" w:rsidP="00E75166">
                    <w:pPr>
                      <w:jc w:val="center"/>
                      <w:rPr>
                        <w:rFonts w:ascii="Century Gothic" w:hAnsi="Century Gothic" w:cs="Century Gothic"/>
                        <w:b/>
                        <w:bCs/>
                        <w:snapToGrid w:val="0"/>
                        <w:color w:val="FFFFFF"/>
                        <w:sz w:val="12"/>
                        <w:szCs w:val="12"/>
                      </w:rPr>
                    </w:pPr>
                    <w:r w:rsidRPr="007D5665">
                      <w:rPr>
                        <w:rFonts w:ascii="Century Gothic" w:hAnsi="Century Gothic" w:cs="Century Gothic"/>
                        <w:b/>
                        <w:bCs/>
                        <w:snapToGrid w:val="0"/>
                        <w:color w:val="FFFFFF"/>
                        <w:sz w:val="12"/>
                        <w:szCs w:val="12"/>
                      </w:rPr>
                      <w:t>CHIQUINQUIRA</w:t>
                    </w:r>
                  </w:p>
                </w:txbxContent>
              </v:textbox>
            </v:shape>
            <v:oval id="Oval 142" o:spid="_x0000_s1036" style="position:absolute;left:2362;top:12824;width:466;height:320;rotation:1837199fd;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7FqsMA&#10;AADbAAAADwAAAGRycy9kb3ducmV2LnhtbESPUWvCMBSF34X9h3AHe9N0giKdsYzBUAYy6tyeL81d&#10;27W5CUm09d8vguDj4ZzzHc66GE0vzuRDa1nB8ywDQVxZ3XKt4Pj1Pl2BCBFZY2+ZFFwoQLF5mKwx&#10;13bgks6HWIsE4ZCjgiZGl0sZqoYMhpl1xMn7td5gTNLXUnscEtz0cp5lS2mw5bTQoKO3hqrucDIK&#10;vvee3U9Z+g/jxuEvW35uu6NU6ulxfH0BEWmM9/CtvdMKFgu4fkk/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7FqsMAAADbAAAADwAAAAAAAAAAAAAAAACYAgAAZHJzL2Rv&#10;d25yZXYueG1sUEsFBgAAAAAEAAQA9QAAAIgDAAAAAA==&#10;" filled="f" strokecolor="red" strokeweight="3pt"/>
            <v:line id="Line 143" o:spid="_x0000_s1037" style="position:absolute;flip:x;visibility:visible" from="2601,11344" to="2781,12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5YEcQAAADbAAAADwAAAGRycy9kb3ducmV2LnhtbESPzWrDMBCE74W+g9hAb7GUgkPiRglN&#10;SEuu+aH0uLW2thNpZSwldt8+KhR6HGbmG2axGpwVN+pC41nDJFMgiEtvGq40nI5v4xmIEJENWs+k&#10;4YcCrJaPDwssjO95T7dDrESCcChQQx1jW0gZypochsy3xMn79p3DmGRXSdNhn+DOymelptJhw2mh&#10;xpY2NZWXw9VpeFe7dX+e52pzzr8+8vVgL9tPq/XTaHh9ARFpiP/hv/bOaMin8Psl/QC5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lgRxAAAANsAAAAPAAAAAAAAAAAA&#10;AAAAAKECAABkcnMvZG93bnJldi54bWxQSwUGAAAAAAQABAD5AAAAkgMAAAAA&#10;" strokeweight="1.5pt">
              <v:stroke endarrow="block"/>
            </v:line>
            <w10:wrap type="none"/>
            <w10:anchorlock/>
          </v:group>
        </w:pict>
      </w:r>
    </w:p>
    <w:p w:rsidR="00AC565D" w:rsidRDefault="00AC565D" w:rsidP="00862058">
      <w:pPr>
        <w:spacing w:after="0"/>
        <w:rPr>
          <w:sz w:val="24"/>
          <w:szCs w:val="24"/>
        </w:rPr>
      </w:pPr>
    </w:p>
    <w:p w:rsidR="00AC565D" w:rsidRPr="00116911" w:rsidRDefault="00AC565D" w:rsidP="00862058">
      <w:pPr>
        <w:spacing w:after="0"/>
        <w:rPr>
          <w:sz w:val="24"/>
          <w:szCs w:val="24"/>
          <w:lang w:val="pt-BR"/>
        </w:rPr>
      </w:pPr>
      <w:r w:rsidRPr="00116911">
        <w:rPr>
          <w:sz w:val="24"/>
          <w:szCs w:val="24"/>
          <w:lang w:val="pt-BR"/>
        </w:rPr>
        <w:t>Latitud.</w:t>
      </w:r>
      <w:r w:rsidRPr="00116911">
        <w:rPr>
          <w:sz w:val="24"/>
          <w:szCs w:val="24"/>
          <w:lang w:val="pt-BR"/>
        </w:rPr>
        <w:tab/>
        <w:t>5° 36’ N</w:t>
      </w:r>
    </w:p>
    <w:p w:rsidR="00AC565D" w:rsidRPr="00116911" w:rsidRDefault="00AC565D" w:rsidP="00862058">
      <w:pPr>
        <w:spacing w:after="0"/>
        <w:rPr>
          <w:sz w:val="24"/>
          <w:szCs w:val="24"/>
          <w:lang w:val="pt-BR"/>
        </w:rPr>
      </w:pPr>
      <w:r w:rsidRPr="00116911">
        <w:rPr>
          <w:sz w:val="24"/>
          <w:szCs w:val="24"/>
          <w:lang w:val="pt-BR"/>
        </w:rPr>
        <w:t>Longitud.</w:t>
      </w:r>
      <w:r w:rsidRPr="00116911">
        <w:rPr>
          <w:sz w:val="24"/>
          <w:szCs w:val="24"/>
          <w:lang w:val="pt-BR"/>
        </w:rPr>
        <w:tab/>
        <w:t>15° 21’ O</w:t>
      </w:r>
    </w:p>
    <w:p w:rsidR="00AC565D" w:rsidRPr="00E75166" w:rsidRDefault="00AC565D" w:rsidP="00862058">
      <w:pPr>
        <w:spacing w:after="0"/>
        <w:rPr>
          <w:sz w:val="24"/>
          <w:szCs w:val="24"/>
        </w:rPr>
      </w:pPr>
      <w:r w:rsidRPr="00E75166">
        <w:rPr>
          <w:sz w:val="24"/>
          <w:szCs w:val="24"/>
        </w:rPr>
        <w:t>Extensión.</w:t>
      </w:r>
      <w:r w:rsidRPr="00E75166">
        <w:rPr>
          <w:sz w:val="24"/>
          <w:szCs w:val="24"/>
        </w:rPr>
        <w:tab/>
        <w:t>125  Kilómetros Cuadrados</w:t>
      </w:r>
    </w:p>
    <w:p w:rsidR="00AC565D" w:rsidRPr="00E75166" w:rsidRDefault="00AC565D" w:rsidP="00862058">
      <w:pPr>
        <w:spacing w:after="0"/>
        <w:rPr>
          <w:sz w:val="24"/>
          <w:szCs w:val="24"/>
        </w:rPr>
      </w:pPr>
      <w:r w:rsidRPr="00E75166">
        <w:rPr>
          <w:sz w:val="24"/>
          <w:szCs w:val="24"/>
        </w:rPr>
        <w:t>Altitud.</w:t>
      </w:r>
      <w:r w:rsidRPr="00E75166">
        <w:rPr>
          <w:sz w:val="24"/>
          <w:szCs w:val="24"/>
        </w:rPr>
        <w:tab/>
        <w:t>2000 a 3200  metros sobre el nivel del mar.</w:t>
      </w:r>
    </w:p>
    <w:p w:rsidR="00AC565D" w:rsidRPr="00E75166" w:rsidRDefault="00AC565D" w:rsidP="00862058">
      <w:pPr>
        <w:widowControl w:val="0"/>
        <w:rPr>
          <w:sz w:val="24"/>
          <w:szCs w:val="24"/>
        </w:rPr>
      </w:pPr>
      <w:r w:rsidRPr="00E75166">
        <w:rPr>
          <w:b/>
          <w:bCs/>
          <w:sz w:val="24"/>
          <w:szCs w:val="24"/>
        </w:rPr>
        <w:t>L</w:t>
      </w:r>
      <w:r>
        <w:rPr>
          <w:b/>
          <w:bCs/>
          <w:sz w:val="24"/>
          <w:szCs w:val="24"/>
        </w:rPr>
        <w:t>imites</w:t>
      </w:r>
      <w:r w:rsidRPr="00E75166">
        <w:rPr>
          <w:sz w:val="24"/>
          <w:szCs w:val="24"/>
        </w:rPr>
        <w:t xml:space="preserve">:  </w:t>
      </w:r>
    </w:p>
    <w:p w:rsidR="00AC565D" w:rsidRPr="00E75166" w:rsidRDefault="00AC565D" w:rsidP="00862058">
      <w:pPr>
        <w:widowControl w:val="0"/>
        <w:spacing w:after="0"/>
        <w:rPr>
          <w:rStyle w:val="nfasis"/>
          <w:sz w:val="24"/>
          <w:szCs w:val="24"/>
        </w:rPr>
      </w:pPr>
      <w:r w:rsidRPr="00E75166">
        <w:rPr>
          <w:sz w:val="24"/>
          <w:szCs w:val="24"/>
        </w:rPr>
        <w:t>Norte:</w:t>
      </w:r>
      <w:r w:rsidRPr="00E75166">
        <w:rPr>
          <w:sz w:val="24"/>
          <w:szCs w:val="24"/>
        </w:rPr>
        <w:tab/>
      </w:r>
      <w:r w:rsidRPr="00E75166">
        <w:rPr>
          <w:sz w:val="24"/>
          <w:szCs w:val="24"/>
        </w:rPr>
        <w:tab/>
        <w:t xml:space="preserve">Municipios de </w:t>
      </w:r>
      <w:r w:rsidRPr="00E75166">
        <w:rPr>
          <w:rStyle w:val="nfasis"/>
          <w:i w:val="0"/>
          <w:iCs w:val="0"/>
          <w:sz w:val="24"/>
          <w:szCs w:val="24"/>
        </w:rPr>
        <w:t>Saboyá</w:t>
      </w:r>
    </w:p>
    <w:p w:rsidR="00AC565D" w:rsidRPr="00E75166" w:rsidRDefault="00AC565D" w:rsidP="00862058">
      <w:pPr>
        <w:widowControl w:val="0"/>
        <w:spacing w:after="0"/>
        <w:rPr>
          <w:sz w:val="24"/>
          <w:szCs w:val="24"/>
        </w:rPr>
      </w:pPr>
      <w:r w:rsidRPr="00E75166">
        <w:rPr>
          <w:sz w:val="24"/>
          <w:szCs w:val="24"/>
        </w:rPr>
        <w:t>Sur:</w:t>
      </w:r>
      <w:r w:rsidRPr="00E75166">
        <w:rPr>
          <w:sz w:val="24"/>
          <w:szCs w:val="24"/>
        </w:rPr>
        <w:tab/>
      </w:r>
      <w:r w:rsidRPr="00E75166">
        <w:rPr>
          <w:sz w:val="24"/>
          <w:szCs w:val="24"/>
        </w:rPr>
        <w:tab/>
        <w:t xml:space="preserve">Municipios San Miguel de Sema, Caldas y Simijaca </w:t>
      </w:r>
      <w:r w:rsidRPr="00E75166">
        <w:rPr>
          <w:rStyle w:val="nfasis"/>
          <w:sz w:val="24"/>
          <w:szCs w:val="24"/>
        </w:rPr>
        <w:t>(Cundinamarca)</w:t>
      </w:r>
      <w:r w:rsidRPr="00E75166">
        <w:rPr>
          <w:sz w:val="24"/>
          <w:szCs w:val="24"/>
        </w:rPr>
        <w:br/>
        <w:t>Oriente:</w:t>
      </w:r>
      <w:r w:rsidRPr="00E75166">
        <w:rPr>
          <w:sz w:val="24"/>
          <w:szCs w:val="24"/>
        </w:rPr>
        <w:tab/>
        <w:t xml:space="preserve">Municipios de </w:t>
      </w:r>
      <w:r w:rsidRPr="00E75166">
        <w:rPr>
          <w:rStyle w:val="nfasis"/>
          <w:i w:val="0"/>
          <w:iCs w:val="0"/>
          <w:sz w:val="24"/>
          <w:szCs w:val="24"/>
        </w:rPr>
        <w:t xml:space="preserve">Tinjaca  </w:t>
      </w:r>
      <w:r w:rsidRPr="00E75166">
        <w:rPr>
          <w:rStyle w:val="nfasis"/>
          <w:sz w:val="24"/>
          <w:szCs w:val="24"/>
        </w:rPr>
        <w:t xml:space="preserve">(Boyacá) y </w:t>
      </w:r>
      <w:r w:rsidRPr="00E75166">
        <w:rPr>
          <w:rStyle w:val="nfasis"/>
          <w:i w:val="0"/>
          <w:iCs w:val="0"/>
          <w:sz w:val="24"/>
          <w:szCs w:val="24"/>
        </w:rPr>
        <w:t>Simijáca</w:t>
      </w:r>
      <w:r w:rsidRPr="00E75166">
        <w:rPr>
          <w:rStyle w:val="nfasis"/>
          <w:sz w:val="24"/>
          <w:szCs w:val="24"/>
        </w:rPr>
        <w:t xml:space="preserve"> (Cundinamarca)</w:t>
      </w:r>
      <w:r w:rsidRPr="00E75166">
        <w:rPr>
          <w:sz w:val="24"/>
          <w:szCs w:val="24"/>
        </w:rPr>
        <w:br/>
        <w:t>Occidente:</w:t>
      </w:r>
      <w:r w:rsidRPr="00E75166">
        <w:rPr>
          <w:sz w:val="24"/>
          <w:szCs w:val="24"/>
        </w:rPr>
        <w:tab/>
        <w:t>Municipios de Caldas y Briceño</w:t>
      </w:r>
    </w:p>
    <w:p w:rsidR="00AC565D" w:rsidRPr="00E75166" w:rsidRDefault="00AC565D" w:rsidP="00862058">
      <w:pPr>
        <w:tabs>
          <w:tab w:val="num" w:pos="0"/>
        </w:tabs>
        <w:spacing w:after="0"/>
        <w:jc w:val="both"/>
        <w:rPr>
          <w:b/>
          <w:bCs/>
          <w:sz w:val="24"/>
          <w:szCs w:val="24"/>
        </w:rPr>
      </w:pPr>
      <w:r w:rsidRPr="00E75166">
        <w:rPr>
          <w:b/>
          <w:bCs/>
          <w:sz w:val="24"/>
          <w:szCs w:val="24"/>
        </w:rPr>
        <w:t>Clima:</w:t>
      </w:r>
      <w:r w:rsidRPr="00E75166">
        <w:rPr>
          <w:b/>
          <w:bCs/>
          <w:sz w:val="24"/>
          <w:szCs w:val="24"/>
        </w:rPr>
        <w:tab/>
      </w:r>
      <w:r w:rsidRPr="00E75166">
        <w:rPr>
          <w:b/>
          <w:bCs/>
          <w:sz w:val="24"/>
          <w:szCs w:val="24"/>
        </w:rPr>
        <w:tab/>
      </w:r>
      <w:r w:rsidRPr="00E75166">
        <w:rPr>
          <w:sz w:val="24"/>
          <w:szCs w:val="24"/>
        </w:rPr>
        <w:t>Frio, temperatura promedio de 14 grados centígrados.</w:t>
      </w:r>
    </w:p>
    <w:p w:rsidR="00AC565D" w:rsidRPr="00E75166" w:rsidRDefault="00AC565D" w:rsidP="00862058">
      <w:pPr>
        <w:spacing w:after="0"/>
        <w:jc w:val="both"/>
        <w:rPr>
          <w:sz w:val="24"/>
          <w:szCs w:val="24"/>
        </w:rPr>
      </w:pPr>
      <w:r w:rsidRPr="00E75166">
        <w:rPr>
          <w:b/>
          <w:bCs/>
          <w:sz w:val="24"/>
          <w:szCs w:val="24"/>
        </w:rPr>
        <w:t>Alturas:</w:t>
      </w:r>
      <w:r w:rsidRPr="00E75166">
        <w:rPr>
          <w:b/>
          <w:bCs/>
          <w:sz w:val="24"/>
          <w:szCs w:val="24"/>
        </w:rPr>
        <w:tab/>
      </w:r>
      <w:r w:rsidRPr="00E75166">
        <w:rPr>
          <w:sz w:val="24"/>
          <w:szCs w:val="24"/>
        </w:rPr>
        <w:t>La altura es de 2.580 metros  sobre el nivel del mar.</w:t>
      </w:r>
    </w:p>
    <w:p w:rsidR="00AC565D" w:rsidRPr="00E75166" w:rsidRDefault="00AC565D" w:rsidP="00862058">
      <w:pPr>
        <w:spacing w:after="0"/>
        <w:jc w:val="both"/>
        <w:rPr>
          <w:b/>
          <w:bCs/>
          <w:sz w:val="24"/>
          <w:szCs w:val="24"/>
        </w:rPr>
      </w:pPr>
      <w:r w:rsidRPr="00E75166">
        <w:rPr>
          <w:b/>
          <w:bCs/>
          <w:sz w:val="24"/>
          <w:szCs w:val="24"/>
        </w:rPr>
        <w:t>Hidrografía:</w:t>
      </w:r>
    </w:p>
    <w:p w:rsidR="00AC565D" w:rsidRPr="00E75166" w:rsidRDefault="00AC565D" w:rsidP="00862058">
      <w:pPr>
        <w:spacing w:after="0"/>
        <w:jc w:val="both"/>
        <w:rPr>
          <w:b/>
          <w:bCs/>
          <w:sz w:val="24"/>
          <w:szCs w:val="24"/>
        </w:rPr>
      </w:pPr>
      <w:r w:rsidRPr="00E75166">
        <w:rPr>
          <w:b/>
          <w:bCs/>
          <w:sz w:val="24"/>
          <w:szCs w:val="24"/>
        </w:rPr>
        <w:t>Ríos:</w:t>
      </w:r>
      <w:r w:rsidRPr="00E75166">
        <w:rPr>
          <w:b/>
          <w:bCs/>
          <w:sz w:val="24"/>
          <w:szCs w:val="24"/>
        </w:rPr>
        <w:tab/>
      </w:r>
      <w:r w:rsidRPr="00E75166">
        <w:rPr>
          <w:sz w:val="24"/>
          <w:szCs w:val="24"/>
        </w:rPr>
        <w:t>Su</w:t>
      </w:r>
      <w:r>
        <w:rPr>
          <w:sz w:val="24"/>
          <w:szCs w:val="24"/>
        </w:rPr>
        <w:t xml:space="preserve">árez, Chiquinquirá y el Mandrón; </w:t>
      </w:r>
      <w:r w:rsidRPr="00E75166">
        <w:rPr>
          <w:b/>
          <w:bCs/>
          <w:sz w:val="24"/>
          <w:szCs w:val="24"/>
        </w:rPr>
        <w:t xml:space="preserve">Quebradas: </w:t>
      </w:r>
      <w:r w:rsidRPr="00E75166">
        <w:rPr>
          <w:sz w:val="24"/>
          <w:szCs w:val="24"/>
        </w:rPr>
        <w:t xml:space="preserve">Quindión, Yerbabuena, María Ramos, San Antonio, la chillona, el Chinche, La Raya, Buitrón y el Ciprés. </w:t>
      </w:r>
    </w:p>
    <w:p w:rsidR="00AC565D" w:rsidRPr="00E75166" w:rsidRDefault="00AC565D" w:rsidP="00862058">
      <w:pPr>
        <w:rPr>
          <w:sz w:val="24"/>
          <w:szCs w:val="24"/>
        </w:rPr>
      </w:pPr>
    </w:p>
    <w:p w:rsidR="00AC565D" w:rsidRPr="00E75166" w:rsidRDefault="00AC565D" w:rsidP="001F672C">
      <w:pPr>
        <w:pStyle w:val="Ttulo3"/>
        <w:numPr>
          <w:ilvl w:val="2"/>
          <w:numId w:val="52"/>
        </w:numPr>
        <w:rPr>
          <w:rFonts w:ascii="Calibri" w:hAnsi="Calibri" w:cs="Calibri"/>
          <w:sz w:val="24"/>
          <w:szCs w:val="24"/>
        </w:rPr>
      </w:pPr>
      <w:bookmarkStart w:id="41" w:name="_Toc324751110"/>
      <w:bookmarkStart w:id="42" w:name="_Toc324751237"/>
      <w:bookmarkStart w:id="43" w:name="_Toc326831541"/>
      <w:r w:rsidRPr="00E75166">
        <w:rPr>
          <w:rFonts w:ascii="Calibri" w:hAnsi="Calibri" w:cs="Calibri"/>
          <w:sz w:val="24"/>
          <w:szCs w:val="24"/>
        </w:rPr>
        <w:lastRenderedPageBreak/>
        <w:t>D</w:t>
      </w:r>
      <w:r>
        <w:rPr>
          <w:rFonts w:ascii="Calibri" w:hAnsi="Calibri" w:cs="Calibri"/>
          <w:sz w:val="24"/>
          <w:szCs w:val="24"/>
        </w:rPr>
        <w:t>ivisión Política</w:t>
      </w:r>
      <w:r w:rsidRPr="00E75166">
        <w:rPr>
          <w:rFonts w:ascii="Calibri" w:hAnsi="Calibri" w:cs="Calibri"/>
          <w:sz w:val="24"/>
          <w:szCs w:val="24"/>
        </w:rPr>
        <w:t>:</w:t>
      </w:r>
      <w:bookmarkEnd w:id="41"/>
      <w:bookmarkEnd w:id="42"/>
      <w:bookmarkEnd w:id="43"/>
    </w:p>
    <w:p w:rsidR="00AC565D" w:rsidRPr="00E75166" w:rsidRDefault="009C3DB8" w:rsidP="0024049B">
      <w:pPr>
        <w:widowControl w:val="0"/>
        <w:jc w:val="center"/>
        <w:rPr>
          <w:b/>
          <w:bCs/>
          <w:caps/>
          <w:sz w:val="24"/>
          <w:szCs w:val="24"/>
        </w:rPr>
      </w:pPr>
      <w:r>
        <w:rPr>
          <w:b/>
          <w:bCs/>
          <w:caps/>
          <w:noProof/>
          <w:sz w:val="24"/>
          <w:szCs w:val="24"/>
        </w:rPr>
        <w:drawing>
          <wp:inline distT="0" distB="0" distL="0" distR="0">
            <wp:extent cx="4821555" cy="3218180"/>
            <wp:effectExtent l="0" t="0" r="0" b="1270"/>
            <wp:docPr id="9"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6"/>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21555" cy="3218180"/>
                    </a:xfrm>
                    <a:prstGeom prst="rect">
                      <a:avLst/>
                    </a:prstGeom>
                    <a:noFill/>
                    <a:ln>
                      <a:noFill/>
                    </a:ln>
                  </pic:spPr>
                </pic:pic>
              </a:graphicData>
            </a:graphic>
          </wp:inline>
        </w:drawing>
      </w:r>
    </w:p>
    <w:p w:rsidR="00AC565D" w:rsidRDefault="00AC565D" w:rsidP="000A31D7">
      <w:pPr>
        <w:spacing w:line="360" w:lineRule="auto"/>
        <w:jc w:val="both"/>
        <w:rPr>
          <w:sz w:val="24"/>
          <w:szCs w:val="24"/>
        </w:rPr>
      </w:pPr>
      <w:r>
        <w:rPr>
          <w:sz w:val="24"/>
          <w:szCs w:val="24"/>
        </w:rPr>
        <w:t xml:space="preserve">De acuerdo al Plan Básico de Ordenamiento Territorial,   Parte IV de la Organización Política Administrativa, Artículo 26, aprobado mediante el Acuerdo No. 018 del 18 de Junio de 2000, </w:t>
      </w:r>
    </w:p>
    <w:p w:rsidR="00AC565D" w:rsidRPr="00E75166" w:rsidRDefault="00AC565D" w:rsidP="000A31D7">
      <w:pPr>
        <w:spacing w:line="360" w:lineRule="auto"/>
        <w:jc w:val="both"/>
        <w:rPr>
          <w:sz w:val="24"/>
          <w:szCs w:val="24"/>
        </w:rPr>
      </w:pPr>
      <w:r w:rsidRPr="00E75166">
        <w:rPr>
          <w:sz w:val="24"/>
          <w:szCs w:val="24"/>
        </w:rPr>
        <w:t xml:space="preserve">El área rural del Municipio estará dividida en 4 Corregimientos y 13 Veredas así: </w:t>
      </w:r>
    </w:p>
    <w:p w:rsidR="00AC565D" w:rsidRPr="00E75166" w:rsidRDefault="00AC565D" w:rsidP="001F672C">
      <w:pPr>
        <w:numPr>
          <w:ilvl w:val="0"/>
          <w:numId w:val="1"/>
        </w:numPr>
        <w:spacing w:after="0" w:line="360" w:lineRule="auto"/>
        <w:jc w:val="both"/>
        <w:rPr>
          <w:sz w:val="24"/>
          <w:szCs w:val="24"/>
        </w:rPr>
      </w:pPr>
      <w:r w:rsidRPr="00E75166">
        <w:rPr>
          <w:sz w:val="24"/>
          <w:szCs w:val="24"/>
        </w:rPr>
        <w:t>Corregimiento el Cóndor, conformado por las veredas: Varela, Resguardo (fusionado con Tenería) y los Andes (fusionado Molino, Casa Blanca y la mesa), estando su Cabecera Corregimental en inmediaciones de la escuela de la antigua Vereda Tenería.</w:t>
      </w:r>
    </w:p>
    <w:p w:rsidR="00AC565D" w:rsidRPr="00E75166" w:rsidRDefault="00AC565D" w:rsidP="001F672C">
      <w:pPr>
        <w:numPr>
          <w:ilvl w:val="0"/>
          <w:numId w:val="1"/>
        </w:numPr>
        <w:spacing w:after="0" w:line="360" w:lineRule="auto"/>
        <w:jc w:val="both"/>
        <w:rPr>
          <w:sz w:val="24"/>
          <w:szCs w:val="24"/>
        </w:rPr>
      </w:pPr>
      <w:r w:rsidRPr="00E75166">
        <w:rPr>
          <w:sz w:val="24"/>
          <w:szCs w:val="24"/>
        </w:rPr>
        <w:t>Corregimiento Comuneros, conformado por las Veredas: Sasa</w:t>
      </w:r>
      <w:r w:rsidR="000A31D7">
        <w:rPr>
          <w:sz w:val="24"/>
          <w:szCs w:val="24"/>
        </w:rPr>
        <w:t xml:space="preserve">, </w:t>
      </w:r>
      <w:r w:rsidRPr="00E75166">
        <w:rPr>
          <w:sz w:val="24"/>
          <w:szCs w:val="24"/>
        </w:rPr>
        <w:t xml:space="preserve"> Arboledas, Carapacho, Balsa, Moyabita y Quiche, estando su Cabecera Corregimental en inmediaciones de la escuela de la vereda Sasa.</w:t>
      </w:r>
    </w:p>
    <w:p w:rsidR="00AC565D" w:rsidRPr="00E75166" w:rsidRDefault="00AC565D" w:rsidP="001F672C">
      <w:pPr>
        <w:numPr>
          <w:ilvl w:val="0"/>
          <w:numId w:val="1"/>
        </w:numPr>
        <w:spacing w:after="0" w:line="360" w:lineRule="auto"/>
        <w:jc w:val="both"/>
        <w:rPr>
          <w:sz w:val="24"/>
          <w:szCs w:val="24"/>
        </w:rPr>
      </w:pPr>
      <w:r w:rsidRPr="00E75166">
        <w:rPr>
          <w:sz w:val="24"/>
          <w:szCs w:val="24"/>
        </w:rPr>
        <w:t>Corregimiento Terebinto conformado por las Veredas: Córdoba y Hato de Susa, estando su Cabecera Corregimental en inmediaciones de la escuela de Córdoba sector bajo.</w:t>
      </w:r>
    </w:p>
    <w:p w:rsidR="00AC565D" w:rsidRPr="00E75166" w:rsidRDefault="00AC565D" w:rsidP="001F672C">
      <w:pPr>
        <w:numPr>
          <w:ilvl w:val="0"/>
          <w:numId w:val="1"/>
        </w:numPr>
        <w:spacing w:after="0" w:line="360" w:lineRule="auto"/>
        <w:jc w:val="both"/>
        <w:rPr>
          <w:sz w:val="24"/>
          <w:szCs w:val="24"/>
        </w:rPr>
      </w:pPr>
      <w:r w:rsidRPr="00E75166">
        <w:rPr>
          <w:sz w:val="24"/>
          <w:szCs w:val="24"/>
        </w:rPr>
        <w:lastRenderedPageBreak/>
        <w:t>Corregimiento Mariscal Sucre, conformado por las veredas: Sucre Occidental, Sucre Oriental y Tierra de Páez, estando su Cabecera Corregimental en el sitio denominado La Portada.</w:t>
      </w:r>
    </w:p>
    <w:p w:rsidR="00AC565D" w:rsidRPr="00E75166" w:rsidRDefault="00AC565D" w:rsidP="000A31D7">
      <w:pPr>
        <w:spacing w:line="360" w:lineRule="auto"/>
        <w:jc w:val="both"/>
        <w:rPr>
          <w:sz w:val="24"/>
          <w:szCs w:val="24"/>
        </w:rPr>
      </w:pPr>
      <w:r>
        <w:rPr>
          <w:sz w:val="24"/>
          <w:szCs w:val="24"/>
        </w:rPr>
        <w:t xml:space="preserve">De conformidad con el artículo 27 del Plan Básico de ordenamiento Territorial </w:t>
      </w:r>
      <w:r w:rsidRPr="00E75166">
        <w:rPr>
          <w:sz w:val="24"/>
          <w:szCs w:val="24"/>
        </w:rPr>
        <w:t>l área urbana del Municipio estará dividida en 3 Comunas y 9 Barrios así:</w:t>
      </w:r>
    </w:p>
    <w:p w:rsidR="00AC565D" w:rsidRPr="00E75166" w:rsidRDefault="00AC565D" w:rsidP="001F672C">
      <w:pPr>
        <w:numPr>
          <w:ilvl w:val="0"/>
          <w:numId w:val="2"/>
        </w:numPr>
        <w:spacing w:after="0" w:line="360" w:lineRule="auto"/>
        <w:jc w:val="both"/>
        <w:rPr>
          <w:sz w:val="24"/>
          <w:szCs w:val="24"/>
        </w:rPr>
      </w:pPr>
      <w:r w:rsidRPr="00E75166">
        <w:rPr>
          <w:sz w:val="24"/>
          <w:szCs w:val="24"/>
        </w:rPr>
        <w:t>Comuna Nor- Oriental: Barrios Jardín del Norte, Terebinto, La Pola</w:t>
      </w:r>
      <w:r>
        <w:rPr>
          <w:sz w:val="24"/>
          <w:szCs w:val="24"/>
        </w:rPr>
        <w:t xml:space="preserve"> (Alameda) y S</w:t>
      </w:r>
      <w:r w:rsidRPr="00E75166">
        <w:rPr>
          <w:sz w:val="24"/>
          <w:szCs w:val="24"/>
        </w:rPr>
        <w:t>ucre.</w:t>
      </w:r>
    </w:p>
    <w:p w:rsidR="00AC565D" w:rsidRPr="00E75166" w:rsidRDefault="00AC565D" w:rsidP="001F672C">
      <w:pPr>
        <w:numPr>
          <w:ilvl w:val="0"/>
          <w:numId w:val="2"/>
        </w:numPr>
        <w:spacing w:after="0" w:line="360" w:lineRule="auto"/>
        <w:jc w:val="both"/>
        <w:rPr>
          <w:sz w:val="24"/>
          <w:szCs w:val="24"/>
        </w:rPr>
      </w:pPr>
      <w:r w:rsidRPr="00E75166">
        <w:rPr>
          <w:sz w:val="24"/>
          <w:szCs w:val="24"/>
        </w:rPr>
        <w:t>Comuna Occidente: Centro y Boyacá.</w:t>
      </w:r>
    </w:p>
    <w:p w:rsidR="00AC565D" w:rsidRPr="00E75166" w:rsidRDefault="00AC565D" w:rsidP="001F672C">
      <w:pPr>
        <w:numPr>
          <w:ilvl w:val="0"/>
          <w:numId w:val="2"/>
        </w:numPr>
        <w:spacing w:after="0" w:line="360" w:lineRule="auto"/>
        <w:jc w:val="both"/>
        <w:rPr>
          <w:sz w:val="24"/>
          <w:szCs w:val="24"/>
        </w:rPr>
      </w:pPr>
      <w:r w:rsidRPr="00E75166">
        <w:rPr>
          <w:sz w:val="24"/>
          <w:szCs w:val="24"/>
        </w:rPr>
        <w:t xml:space="preserve"> Comuna Sur – Occidental: El bosque, </w:t>
      </w:r>
      <w:r>
        <w:rPr>
          <w:sz w:val="24"/>
          <w:szCs w:val="24"/>
        </w:rPr>
        <w:t xml:space="preserve"> Santa Marta y Laureles.</w:t>
      </w:r>
    </w:p>
    <w:p w:rsidR="00AC565D" w:rsidRPr="00E75166" w:rsidRDefault="00AC565D" w:rsidP="001F672C">
      <w:pPr>
        <w:pStyle w:val="Ttulo3"/>
        <w:numPr>
          <w:ilvl w:val="2"/>
          <w:numId w:val="52"/>
        </w:numPr>
        <w:rPr>
          <w:rFonts w:ascii="Calibri" w:hAnsi="Calibri" w:cs="Calibri"/>
          <w:sz w:val="24"/>
          <w:szCs w:val="24"/>
        </w:rPr>
      </w:pPr>
      <w:bookmarkStart w:id="44" w:name="_Toc324751111"/>
      <w:bookmarkStart w:id="45" w:name="_Toc324751238"/>
      <w:bookmarkStart w:id="46" w:name="_Toc326831542"/>
      <w:r w:rsidRPr="00E75166">
        <w:rPr>
          <w:rFonts w:ascii="Calibri" w:hAnsi="Calibri" w:cs="Calibri"/>
          <w:sz w:val="24"/>
          <w:szCs w:val="24"/>
        </w:rPr>
        <w:t>P</w:t>
      </w:r>
      <w:r>
        <w:rPr>
          <w:rFonts w:ascii="Calibri" w:hAnsi="Calibri" w:cs="Calibri"/>
          <w:sz w:val="24"/>
          <w:szCs w:val="24"/>
        </w:rPr>
        <w:t>oblación</w:t>
      </w:r>
      <w:bookmarkEnd w:id="44"/>
      <w:bookmarkEnd w:id="45"/>
      <w:bookmarkEnd w:id="46"/>
    </w:p>
    <w:p w:rsidR="00AC565D" w:rsidRPr="00E75166" w:rsidRDefault="00AC565D" w:rsidP="000A31D7">
      <w:pPr>
        <w:jc w:val="both"/>
        <w:rPr>
          <w:sz w:val="24"/>
          <w:szCs w:val="24"/>
        </w:rPr>
      </w:pPr>
      <w:r w:rsidRPr="00E75166">
        <w:rPr>
          <w:sz w:val="24"/>
          <w:szCs w:val="24"/>
        </w:rPr>
        <w:t>Según las estadísticas del  DANE, Chiquinquirá tiene una población  proyectada para el año 2012 de 62.453 habitantes, de los cuales 53.525 se encuentra en el área urbana y  8.929 en el área rural.</w:t>
      </w:r>
    </w:p>
    <w:p w:rsidR="00AC565D" w:rsidRPr="000A31D7" w:rsidRDefault="00AC565D" w:rsidP="000A31D7">
      <w:pPr>
        <w:spacing w:after="0"/>
        <w:ind w:left="720"/>
        <w:jc w:val="center"/>
        <w:rPr>
          <w:b/>
          <w:bCs/>
          <w:sz w:val="24"/>
          <w:szCs w:val="24"/>
        </w:rPr>
      </w:pPr>
      <w:r w:rsidRPr="000A31D7">
        <w:rPr>
          <w:b/>
          <w:bCs/>
          <w:sz w:val="24"/>
          <w:szCs w:val="24"/>
        </w:rPr>
        <w:t xml:space="preserve">DISTRIBUCIÓN DE LA POBLACIÓN SEGÚN GÉNERO </w:t>
      </w:r>
    </w:p>
    <w:p w:rsidR="00AC565D" w:rsidRPr="000A31D7" w:rsidRDefault="00AC565D" w:rsidP="000A31D7">
      <w:pPr>
        <w:spacing w:after="0"/>
        <w:ind w:left="720"/>
        <w:jc w:val="center"/>
        <w:rPr>
          <w:b/>
          <w:bCs/>
          <w:sz w:val="24"/>
          <w:szCs w:val="24"/>
        </w:rPr>
      </w:pPr>
      <w:r w:rsidRPr="000A31D7">
        <w:rPr>
          <w:b/>
          <w:bCs/>
          <w:sz w:val="24"/>
          <w:szCs w:val="24"/>
        </w:rPr>
        <w:t>MUNICIPIO DE CHIQUINQUIRÁ</w:t>
      </w:r>
    </w:p>
    <w:p w:rsidR="00AC565D" w:rsidRPr="00E75166" w:rsidRDefault="00AC565D" w:rsidP="000A31D7">
      <w:pPr>
        <w:spacing w:after="0"/>
        <w:ind w:left="720"/>
        <w:jc w:val="center"/>
        <w:rPr>
          <w:b/>
          <w:bCs/>
          <w:sz w:val="24"/>
          <w:szCs w:val="24"/>
        </w:rPr>
      </w:pPr>
      <w:r w:rsidRPr="000A31D7">
        <w:rPr>
          <w:b/>
          <w:bCs/>
          <w:sz w:val="24"/>
          <w:szCs w:val="24"/>
        </w:rPr>
        <w:t>2012</w:t>
      </w:r>
    </w:p>
    <w:p w:rsidR="00AC565D" w:rsidRDefault="00AC565D" w:rsidP="000A31D7">
      <w:pPr>
        <w:spacing w:after="0"/>
        <w:jc w:val="center"/>
        <w:rPr>
          <w:noProof/>
          <w:sz w:val="24"/>
          <w:szCs w:val="24"/>
          <w:lang w:val="en-US" w:eastAsia="en-US"/>
        </w:rPr>
      </w:pPr>
    </w:p>
    <w:p w:rsidR="00AC565D" w:rsidRDefault="009C3DB8" w:rsidP="000A31D7">
      <w:pPr>
        <w:spacing w:after="0"/>
        <w:jc w:val="center"/>
        <w:rPr>
          <w:noProof/>
          <w:sz w:val="24"/>
          <w:szCs w:val="24"/>
          <w:lang w:val="en-US" w:eastAsia="en-US"/>
        </w:rPr>
      </w:pPr>
      <w:r>
        <w:rPr>
          <w:noProof/>
        </w:rPr>
        <w:drawing>
          <wp:inline distT="0" distB="0" distL="0" distR="0">
            <wp:extent cx="3313430" cy="194754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13430" cy="1947545"/>
                    </a:xfrm>
                    <a:prstGeom prst="rect">
                      <a:avLst/>
                    </a:prstGeom>
                    <a:noFill/>
                    <a:ln>
                      <a:noFill/>
                    </a:ln>
                  </pic:spPr>
                </pic:pic>
              </a:graphicData>
            </a:graphic>
          </wp:inline>
        </w:drawing>
      </w:r>
    </w:p>
    <w:p w:rsidR="00AC565D" w:rsidRPr="00884758" w:rsidRDefault="00AC565D" w:rsidP="00862058">
      <w:pPr>
        <w:spacing w:after="0"/>
        <w:ind w:left="1416" w:firstLine="708"/>
        <w:jc w:val="both"/>
        <w:rPr>
          <w:sz w:val="18"/>
          <w:szCs w:val="18"/>
        </w:rPr>
      </w:pPr>
      <w:r w:rsidRPr="00884758">
        <w:rPr>
          <w:sz w:val="18"/>
          <w:szCs w:val="18"/>
        </w:rPr>
        <w:t xml:space="preserve">Fuente: DANE: Proyecciones  Censo 2005. </w:t>
      </w:r>
    </w:p>
    <w:p w:rsidR="00AC565D" w:rsidRPr="00E75166" w:rsidRDefault="00AC565D" w:rsidP="00862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Pr="00E75166" w:rsidRDefault="00AC565D" w:rsidP="00862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E75166">
        <w:rPr>
          <w:sz w:val="24"/>
          <w:szCs w:val="24"/>
        </w:rPr>
        <w:t xml:space="preserve">Es importante señalar que según  las proyecciones poblacionales del DANE,  la población se encuentra concentrada en niños y jóvenes (rangos de edad de 0 a 20 años)  evidenciado un porcentaje del  41.6% sobre el total de la proyección poblacional para el 2012 y a pesar de no </w:t>
      </w:r>
      <w:r w:rsidRPr="00E75166">
        <w:rPr>
          <w:sz w:val="24"/>
          <w:szCs w:val="24"/>
        </w:rPr>
        <w:lastRenderedPageBreak/>
        <w:t xml:space="preserve">existir grandes diferencias poblacionales predominan la población femenina frente  a la población masculina en un 50.9%. </w:t>
      </w:r>
    </w:p>
    <w:p w:rsidR="00AC565D" w:rsidRPr="00E75166" w:rsidRDefault="00AC565D" w:rsidP="00862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p>
    <w:p w:rsidR="00AC565D" w:rsidRDefault="00AC565D" w:rsidP="00862058">
      <w:pPr>
        <w:spacing w:after="0"/>
        <w:jc w:val="both"/>
        <w:rPr>
          <w:b/>
          <w:bCs/>
          <w:sz w:val="24"/>
          <w:szCs w:val="24"/>
        </w:rPr>
      </w:pPr>
      <w:r w:rsidRPr="00E75166">
        <w:rPr>
          <w:sz w:val="24"/>
          <w:szCs w:val="24"/>
        </w:rPr>
        <w:t xml:space="preserve">De otra parte, en el municipio el </w:t>
      </w:r>
      <w:r w:rsidRPr="00E75166">
        <w:rPr>
          <w:b/>
          <w:bCs/>
          <w:sz w:val="24"/>
          <w:szCs w:val="24"/>
        </w:rPr>
        <w:t xml:space="preserve">17.87% </w:t>
      </w:r>
      <w:r w:rsidRPr="00E75166">
        <w:rPr>
          <w:sz w:val="24"/>
          <w:szCs w:val="24"/>
        </w:rPr>
        <w:t>de la población tiene sus necesidades básicas insatisfechas NBI</w:t>
      </w:r>
      <w:r w:rsidRPr="00E75166">
        <w:rPr>
          <w:rStyle w:val="Refdenotaalpie"/>
          <w:sz w:val="24"/>
          <w:szCs w:val="24"/>
        </w:rPr>
        <w:footnoteReference w:id="2"/>
      </w:r>
      <w:r w:rsidRPr="00E75166">
        <w:rPr>
          <w:sz w:val="24"/>
          <w:szCs w:val="24"/>
        </w:rPr>
        <w:t xml:space="preserve">, la población con mayores carencias se encuentra en la zona </w:t>
      </w:r>
      <w:r w:rsidRPr="00E75166">
        <w:rPr>
          <w:b/>
          <w:bCs/>
          <w:sz w:val="24"/>
          <w:szCs w:val="24"/>
        </w:rPr>
        <w:t>rural.</w:t>
      </w:r>
    </w:p>
    <w:p w:rsidR="0038329E" w:rsidRDefault="0038329E" w:rsidP="00862058">
      <w:pPr>
        <w:spacing w:after="0"/>
        <w:jc w:val="both"/>
        <w:rPr>
          <w:b/>
          <w:bCs/>
          <w:sz w:val="24"/>
          <w:szCs w:val="24"/>
        </w:rPr>
      </w:pPr>
    </w:p>
    <w:p w:rsidR="0038329E" w:rsidRDefault="0038329E" w:rsidP="00862058">
      <w:pPr>
        <w:spacing w:after="0"/>
        <w:jc w:val="both"/>
        <w:rPr>
          <w:b/>
          <w:bCs/>
          <w:sz w:val="24"/>
          <w:szCs w:val="24"/>
        </w:rPr>
      </w:pPr>
    </w:p>
    <w:p w:rsidR="00AC565D" w:rsidRPr="00E75166" w:rsidRDefault="00AC565D" w:rsidP="00862058">
      <w:pPr>
        <w:spacing w:after="0"/>
        <w:jc w:val="center"/>
        <w:rPr>
          <w:b/>
          <w:bCs/>
          <w:sz w:val="24"/>
          <w:szCs w:val="24"/>
        </w:rPr>
      </w:pPr>
      <w:r w:rsidRPr="00E75166">
        <w:rPr>
          <w:b/>
          <w:bCs/>
          <w:sz w:val="24"/>
          <w:szCs w:val="24"/>
        </w:rPr>
        <w:t>DISTRIBUCIÓN POBLACIONAL SEGÚN RANGO DE EDAD</w:t>
      </w:r>
    </w:p>
    <w:p w:rsidR="00AC565D" w:rsidRDefault="00AC565D" w:rsidP="00862058">
      <w:pPr>
        <w:spacing w:after="0"/>
        <w:jc w:val="center"/>
        <w:rPr>
          <w:b/>
          <w:bCs/>
          <w:sz w:val="24"/>
          <w:szCs w:val="24"/>
        </w:rPr>
      </w:pPr>
      <w:r w:rsidRPr="00E75166">
        <w:rPr>
          <w:b/>
          <w:bCs/>
          <w:sz w:val="24"/>
          <w:szCs w:val="24"/>
        </w:rPr>
        <w:t>MUNICIPIO DE CHIQUINQUIRÁ 2012</w:t>
      </w:r>
    </w:p>
    <w:p w:rsidR="0038329E" w:rsidRPr="00E75166" w:rsidRDefault="0038329E" w:rsidP="00862058">
      <w:pPr>
        <w:spacing w:after="0"/>
        <w:jc w:val="center"/>
        <w:rPr>
          <w:b/>
          <w:bCs/>
          <w:sz w:val="24"/>
          <w:szCs w:val="24"/>
        </w:rPr>
      </w:pPr>
    </w:p>
    <w:p w:rsidR="00AC565D" w:rsidRPr="00E75166" w:rsidRDefault="009C3DB8" w:rsidP="00862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sz w:val="24"/>
          <w:szCs w:val="24"/>
        </w:rPr>
      </w:pPr>
      <w:r>
        <w:rPr>
          <w:noProof/>
          <w:sz w:val="24"/>
          <w:szCs w:val="24"/>
        </w:rPr>
        <w:drawing>
          <wp:inline distT="0" distB="0" distL="0" distR="0">
            <wp:extent cx="4891023" cy="3847605"/>
            <wp:effectExtent l="0" t="0" r="5080" b="635"/>
            <wp:docPr id="1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4"/>
                    <a:stretch>
                      <a:fillRect/>
                    </a:stretch>
                  </pic:blipFill>
                  <pic:spPr bwMode="auto">
                    <a:xfrm>
                      <a:off x="0" y="0"/>
                      <a:ext cx="4891074" cy="3847645"/>
                    </a:xfrm>
                    <a:prstGeom prst="rect">
                      <a:avLst/>
                    </a:prstGeom>
                    <a:noFill/>
                    <a:ln>
                      <a:noFill/>
                    </a:ln>
                  </pic:spPr>
                </pic:pic>
              </a:graphicData>
            </a:graphic>
          </wp:inline>
        </w:drawing>
      </w:r>
    </w:p>
    <w:p w:rsidR="00AC565D" w:rsidRPr="00884758" w:rsidRDefault="00AC565D" w:rsidP="00862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18"/>
          <w:szCs w:val="18"/>
        </w:rPr>
      </w:pPr>
      <w:r w:rsidRPr="00884758">
        <w:rPr>
          <w:sz w:val="18"/>
          <w:szCs w:val="18"/>
        </w:rPr>
        <w:tab/>
      </w:r>
      <w:r w:rsidRPr="00884758">
        <w:rPr>
          <w:sz w:val="18"/>
          <w:szCs w:val="18"/>
        </w:rPr>
        <w:tab/>
      </w:r>
      <w:r w:rsidRPr="00884758">
        <w:rPr>
          <w:sz w:val="18"/>
          <w:szCs w:val="18"/>
        </w:rPr>
        <w:tab/>
        <w:t>Fuente: Dane, Proyecciones para el año 2012. Censo 2005.</w:t>
      </w:r>
    </w:p>
    <w:p w:rsidR="00AC565D" w:rsidRPr="00E75166" w:rsidRDefault="009C3DB8" w:rsidP="00862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sz w:val="24"/>
          <w:szCs w:val="24"/>
        </w:rPr>
      </w:pPr>
      <w:r>
        <w:rPr>
          <w:noProof/>
          <w:sz w:val="24"/>
          <w:szCs w:val="24"/>
        </w:rPr>
        <w:lastRenderedPageBreak/>
        <w:drawing>
          <wp:inline distT="0" distB="0" distL="0" distR="0">
            <wp:extent cx="4203865" cy="3080488"/>
            <wp:effectExtent l="0" t="0" r="6350" b="5715"/>
            <wp:docPr id="12" name="Imagen 1" descr="183i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183iT2"/>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03865" cy="3080488"/>
                    </a:xfrm>
                    <a:prstGeom prst="rect">
                      <a:avLst/>
                    </a:prstGeom>
                    <a:noFill/>
                    <a:ln>
                      <a:noFill/>
                    </a:ln>
                  </pic:spPr>
                </pic:pic>
              </a:graphicData>
            </a:graphic>
          </wp:inline>
        </w:drawing>
      </w:r>
    </w:p>
    <w:p w:rsidR="00AC565D" w:rsidRPr="00884758" w:rsidRDefault="00AC565D" w:rsidP="00862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18"/>
          <w:szCs w:val="18"/>
        </w:rPr>
      </w:pPr>
      <w:r w:rsidRPr="00884758">
        <w:rPr>
          <w:sz w:val="18"/>
          <w:szCs w:val="18"/>
        </w:rPr>
        <w:tab/>
      </w:r>
      <w:r w:rsidRPr="00884758">
        <w:rPr>
          <w:sz w:val="18"/>
          <w:szCs w:val="18"/>
        </w:rPr>
        <w:tab/>
      </w:r>
      <w:r w:rsidRPr="00884758">
        <w:rPr>
          <w:sz w:val="18"/>
          <w:szCs w:val="18"/>
        </w:rPr>
        <w:tab/>
      </w:r>
      <w:r w:rsidRPr="00884758">
        <w:rPr>
          <w:sz w:val="18"/>
          <w:szCs w:val="18"/>
        </w:rPr>
        <w:tab/>
      </w:r>
      <w:r w:rsidRPr="00884758">
        <w:rPr>
          <w:sz w:val="18"/>
          <w:szCs w:val="18"/>
        </w:rPr>
        <w:tab/>
      </w:r>
      <w:r w:rsidRPr="00884758">
        <w:rPr>
          <w:sz w:val="18"/>
          <w:szCs w:val="18"/>
        </w:rPr>
        <w:tab/>
        <w:t>Fuente: SISBEN II</w:t>
      </w:r>
    </w:p>
    <w:p w:rsidR="00AC565D" w:rsidRPr="0024049B" w:rsidRDefault="00AC565D" w:rsidP="00862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rPr>
      </w:pPr>
      <w:r w:rsidRPr="0024049B">
        <w:rPr>
          <w:sz w:val="24"/>
          <w:szCs w:val="24"/>
        </w:rPr>
        <w:t>Según la base de datos del SISBEN</w:t>
      </w:r>
      <w:r w:rsidRPr="0024049B">
        <w:rPr>
          <w:rStyle w:val="Refdenotaalpie"/>
          <w:sz w:val="24"/>
          <w:szCs w:val="24"/>
        </w:rPr>
        <w:footnoteReference w:id="3"/>
      </w:r>
      <w:r w:rsidRPr="0024049B">
        <w:rPr>
          <w:sz w:val="24"/>
          <w:szCs w:val="24"/>
        </w:rPr>
        <w:t>,  existe  un total de población identificada  que asciende a 32.616 de los cuales 14.968 corresponde a hombres y 17.648 a mujeres, destacando que el 45.2% del total de la población Sisbenizada  se encuentra en el rango de edad de 0 a 20 años.</w:t>
      </w:r>
    </w:p>
    <w:p w:rsidR="00AC565D" w:rsidRDefault="00AC565D" w:rsidP="00862058">
      <w:pPr>
        <w:rPr>
          <w:sz w:val="24"/>
          <w:szCs w:val="24"/>
        </w:rPr>
      </w:pPr>
    </w:p>
    <w:p w:rsidR="00AC565D" w:rsidRDefault="00AC565D" w:rsidP="00892FA7">
      <w:pPr>
        <w:jc w:val="both"/>
        <w:rPr>
          <w:sz w:val="24"/>
          <w:szCs w:val="24"/>
        </w:rPr>
      </w:pPr>
      <w:r>
        <w:rPr>
          <w:sz w:val="24"/>
          <w:szCs w:val="24"/>
        </w:rPr>
        <w:t>Es importante destacar que Chiquinquirá se constituye en un centro religioso que determina la vida y desarrollo de  la ciudad, igualmente es la cabecera de la provincia de occidente, aspectos que generan un incremento de la población flotante, no obstante no se cuentan con estadísticas que establezcan el crecimiento de esta población en el municipio.</w:t>
      </w:r>
    </w:p>
    <w:p w:rsidR="00AC565D" w:rsidRDefault="00AC565D" w:rsidP="000A31D7">
      <w:pPr>
        <w:jc w:val="both"/>
        <w:rPr>
          <w:sz w:val="24"/>
          <w:szCs w:val="24"/>
        </w:rPr>
      </w:pPr>
      <w:r w:rsidRPr="000A31D7">
        <w:rPr>
          <w:sz w:val="24"/>
          <w:szCs w:val="24"/>
        </w:rPr>
        <w:t xml:space="preserve">Existe un Plan de Desarrollo Turístico que estableció un </w:t>
      </w:r>
      <w:r w:rsidR="000A31D7" w:rsidRPr="000A31D7">
        <w:rPr>
          <w:sz w:val="24"/>
          <w:szCs w:val="24"/>
        </w:rPr>
        <w:t>número</w:t>
      </w:r>
      <w:r w:rsidRPr="000A31D7">
        <w:rPr>
          <w:sz w:val="24"/>
          <w:szCs w:val="24"/>
        </w:rPr>
        <w:t xml:space="preserve"> aproximado de personas que visitan a Chiquinquirá durante un año el cual asciende a 448.000 visitantes los fines de semana y festivos sin tener en cuenta semana santa, la fiesta de la virgen el 9 de julio y el 26 de diciembre, que según estima la comunidad dominicana  se encuentra  por encima de 20.000 personas, tampoco se tiene en cuenta las peregrinaciones que vienen periódicamente a la ciudad  que  van desde 1000 visitantes hasta los  7000.</w:t>
      </w:r>
    </w:p>
    <w:p w:rsidR="00442D5D" w:rsidRDefault="00442D5D" w:rsidP="000A31D7">
      <w:pPr>
        <w:jc w:val="both"/>
        <w:rPr>
          <w:sz w:val="24"/>
          <w:szCs w:val="24"/>
        </w:rPr>
      </w:pPr>
    </w:p>
    <w:p w:rsidR="00AC565D" w:rsidRPr="0024049B" w:rsidRDefault="00AC565D" w:rsidP="00862058">
      <w:pPr>
        <w:rPr>
          <w:b/>
          <w:bCs/>
          <w:sz w:val="24"/>
          <w:szCs w:val="24"/>
        </w:rPr>
      </w:pPr>
      <w:r w:rsidRPr="0024049B">
        <w:rPr>
          <w:b/>
          <w:bCs/>
          <w:sz w:val="24"/>
          <w:szCs w:val="24"/>
        </w:rPr>
        <w:lastRenderedPageBreak/>
        <w:t xml:space="preserve">DIAGNOSTICO SECTORIAL </w:t>
      </w:r>
    </w:p>
    <w:p w:rsidR="00AC565D" w:rsidRPr="0024049B" w:rsidRDefault="00AC565D" w:rsidP="001F672C">
      <w:pPr>
        <w:pStyle w:val="Ttulo3"/>
        <w:numPr>
          <w:ilvl w:val="2"/>
          <w:numId w:val="52"/>
        </w:numPr>
        <w:rPr>
          <w:rFonts w:ascii="Calibri" w:hAnsi="Calibri" w:cs="Calibri"/>
          <w:sz w:val="24"/>
          <w:szCs w:val="24"/>
        </w:rPr>
      </w:pPr>
      <w:bookmarkStart w:id="47" w:name="_Toc324751112"/>
      <w:bookmarkStart w:id="48" w:name="_Toc324751239"/>
      <w:bookmarkStart w:id="49" w:name="_Toc326831543"/>
      <w:r w:rsidRPr="0024049B">
        <w:rPr>
          <w:rFonts w:ascii="Calibri" w:hAnsi="Calibri" w:cs="Calibri"/>
          <w:sz w:val="24"/>
          <w:szCs w:val="24"/>
        </w:rPr>
        <w:t>D</w:t>
      </w:r>
      <w:r>
        <w:rPr>
          <w:rFonts w:ascii="Calibri" w:hAnsi="Calibri" w:cs="Calibri"/>
          <w:sz w:val="24"/>
          <w:szCs w:val="24"/>
        </w:rPr>
        <w:t xml:space="preserve">iagnostico Política Social </w:t>
      </w:r>
      <w:r w:rsidRPr="0024049B">
        <w:rPr>
          <w:rFonts w:ascii="Calibri" w:hAnsi="Calibri" w:cs="Calibri"/>
          <w:sz w:val="24"/>
          <w:szCs w:val="24"/>
        </w:rPr>
        <w:t>“C</w:t>
      </w:r>
      <w:r>
        <w:rPr>
          <w:rFonts w:ascii="Calibri" w:hAnsi="Calibri" w:cs="Calibri"/>
          <w:sz w:val="24"/>
          <w:szCs w:val="24"/>
        </w:rPr>
        <w:t xml:space="preserve">hiquinquirá </w:t>
      </w:r>
      <w:r w:rsidRPr="0024049B">
        <w:rPr>
          <w:rFonts w:ascii="Calibri" w:hAnsi="Calibri" w:cs="Calibri"/>
          <w:sz w:val="24"/>
          <w:szCs w:val="24"/>
        </w:rPr>
        <w:t>C</w:t>
      </w:r>
      <w:r>
        <w:rPr>
          <w:rFonts w:ascii="Calibri" w:hAnsi="Calibri" w:cs="Calibri"/>
          <w:sz w:val="24"/>
          <w:szCs w:val="24"/>
        </w:rPr>
        <w:t xml:space="preserve">omprometida con su </w:t>
      </w:r>
      <w:r w:rsidRPr="0024049B">
        <w:rPr>
          <w:rFonts w:ascii="Calibri" w:hAnsi="Calibri" w:cs="Calibri"/>
          <w:sz w:val="24"/>
          <w:szCs w:val="24"/>
        </w:rPr>
        <w:t>G</w:t>
      </w:r>
      <w:r>
        <w:rPr>
          <w:rFonts w:ascii="Calibri" w:hAnsi="Calibri" w:cs="Calibri"/>
          <w:sz w:val="24"/>
          <w:szCs w:val="24"/>
        </w:rPr>
        <w:t>ente</w:t>
      </w:r>
      <w:r w:rsidRPr="0024049B">
        <w:rPr>
          <w:rFonts w:ascii="Calibri" w:hAnsi="Calibri" w:cs="Calibri"/>
          <w:sz w:val="24"/>
          <w:szCs w:val="24"/>
        </w:rPr>
        <w:t>”.</w:t>
      </w:r>
      <w:bookmarkEnd w:id="47"/>
      <w:bookmarkEnd w:id="48"/>
      <w:bookmarkEnd w:id="49"/>
    </w:p>
    <w:p w:rsidR="00AC565D" w:rsidRPr="0024049B" w:rsidRDefault="00AC565D" w:rsidP="001F672C">
      <w:pPr>
        <w:pStyle w:val="Ttulo3"/>
        <w:numPr>
          <w:ilvl w:val="3"/>
          <w:numId w:val="52"/>
        </w:numPr>
        <w:rPr>
          <w:rFonts w:ascii="Calibri" w:hAnsi="Calibri" w:cs="Calibri"/>
          <w:sz w:val="24"/>
          <w:szCs w:val="24"/>
        </w:rPr>
      </w:pPr>
      <w:bookmarkStart w:id="50" w:name="_Toc324751113"/>
      <w:bookmarkStart w:id="51" w:name="_Toc324751240"/>
      <w:bookmarkStart w:id="52" w:name="_Toc326831544"/>
      <w:r w:rsidRPr="0024049B">
        <w:rPr>
          <w:rFonts w:ascii="Calibri" w:hAnsi="Calibri" w:cs="Calibri"/>
          <w:sz w:val="24"/>
          <w:szCs w:val="24"/>
        </w:rPr>
        <w:t>Sector Educación.</w:t>
      </w:r>
      <w:bookmarkEnd w:id="50"/>
      <w:bookmarkEnd w:id="51"/>
      <w:bookmarkEnd w:id="52"/>
    </w:p>
    <w:p w:rsidR="00AC565D" w:rsidRPr="0024049B" w:rsidRDefault="00AC565D" w:rsidP="00862058">
      <w:pPr>
        <w:jc w:val="both"/>
        <w:rPr>
          <w:sz w:val="24"/>
          <w:szCs w:val="24"/>
        </w:rPr>
      </w:pPr>
      <w:r w:rsidRPr="0024049B">
        <w:rPr>
          <w:sz w:val="24"/>
          <w:szCs w:val="24"/>
        </w:rPr>
        <w:t>El municipio de Chiquinquirá, responde a las necesidades educativas globales del municipio en la medida en que éste se constituye en una empresa de bienestar social colectivo, por lo tanto es un municipio que presta un servicio educativo en todos los niveles.</w:t>
      </w:r>
    </w:p>
    <w:p w:rsidR="00AC565D" w:rsidRPr="0024049B" w:rsidRDefault="00AC565D" w:rsidP="00862058">
      <w:pPr>
        <w:jc w:val="both"/>
        <w:rPr>
          <w:sz w:val="24"/>
          <w:szCs w:val="24"/>
        </w:rPr>
      </w:pPr>
      <w:r w:rsidRPr="0024049B">
        <w:rPr>
          <w:sz w:val="24"/>
          <w:szCs w:val="24"/>
        </w:rPr>
        <w:t>La atención a la primera infancia se establece en atención integral en salud, nutrición y educación en ésta atiende a un 49% de la población con el grado de transición, los programas del ICBF, Caminando a Pasitos de la Gobernación Boyacá  con operadores privados.</w:t>
      </w:r>
    </w:p>
    <w:p w:rsidR="00AC565D" w:rsidRPr="0024049B" w:rsidRDefault="00AC565D" w:rsidP="00862058">
      <w:pPr>
        <w:jc w:val="both"/>
        <w:rPr>
          <w:sz w:val="24"/>
          <w:szCs w:val="24"/>
        </w:rPr>
      </w:pPr>
      <w:r w:rsidRPr="0024049B">
        <w:rPr>
          <w:sz w:val="24"/>
          <w:szCs w:val="24"/>
        </w:rPr>
        <w:t xml:space="preserve">El municipio cuenta con seis </w:t>
      </w:r>
      <w:r w:rsidRPr="009C3DB8">
        <w:rPr>
          <w:sz w:val="24"/>
          <w:szCs w:val="24"/>
        </w:rPr>
        <w:t>Instituciones Educativas oficiales</w:t>
      </w:r>
      <w:r w:rsidRPr="0024049B">
        <w:rPr>
          <w:sz w:val="24"/>
          <w:szCs w:val="24"/>
        </w:rPr>
        <w:t>, cinco urbanas y una rural, siete IE no oficiales, doce jardines infantiles, seis institutos de educación para el trabajo, cinco universidades con algunos programas.</w:t>
      </w:r>
    </w:p>
    <w:p w:rsidR="00AC565D" w:rsidRPr="0024049B" w:rsidRDefault="00AC565D" w:rsidP="00862058">
      <w:pPr>
        <w:jc w:val="both"/>
        <w:rPr>
          <w:sz w:val="24"/>
          <w:szCs w:val="24"/>
        </w:rPr>
      </w:pPr>
      <w:r w:rsidRPr="0024049B">
        <w:rPr>
          <w:sz w:val="24"/>
          <w:szCs w:val="24"/>
        </w:rPr>
        <w:t>Se atendieron 17.557 estudiantes de los cuales se encuentran en el nivel de Preescolar con el grado obligatorio de Transición, la Básica Secundaria, la Media con 15.321 en edades entre 5 y 17 años, 2.323 pertenecen al sector no oficial y 2.206 adultos con educación contratada.</w:t>
      </w:r>
    </w:p>
    <w:p w:rsidR="00AC565D" w:rsidRPr="0024049B" w:rsidRDefault="00AC565D" w:rsidP="00862058">
      <w:pPr>
        <w:jc w:val="both"/>
        <w:rPr>
          <w:sz w:val="24"/>
          <w:szCs w:val="24"/>
        </w:rPr>
      </w:pPr>
      <w:r w:rsidRPr="0024049B">
        <w:rPr>
          <w:sz w:val="24"/>
          <w:szCs w:val="24"/>
        </w:rPr>
        <w:t>El sector rural cuenta con una IE que tiene a su cargo diez sedes que cubren un sector bien importante atendiendo 972 niños (as) y las otras sedes rurales están organizadas con las cinco IE urbanas, cuentan  con servicio de transporte interveredal y restaurante escolar.</w:t>
      </w:r>
    </w:p>
    <w:p w:rsidR="00AC565D" w:rsidRPr="0024049B" w:rsidRDefault="00AC565D" w:rsidP="00862058">
      <w:pPr>
        <w:jc w:val="both"/>
        <w:rPr>
          <w:sz w:val="24"/>
          <w:szCs w:val="24"/>
        </w:rPr>
      </w:pPr>
      <w:r w:rsidRPr="0024049B">
        <w:rPr>
          <w:sz w:val="24"/>
          <w:szCs w:val="24"/>
        </w:rPr>
        <w:t>El municipio es eminentemente urbano con cinco IE y 34 sedes que albergan 16.585 estudiantes.</w:t>
      </w:r>
    </w:p>
    <w:p w:rsidR="00AC565D" w:rsidRPr="0024049B" w:rsidRDefault="00AC565D" w:rsidP="00862058">
      <w:pPr>
        <w:jc w:val="both"/>
        <w:rPr>
          <w:sz w:val="24"/>
          <w:szCs w:val="24"/>
        </w:rPr>
      </w:pPr>
      <w:r w:rsidRPr="0024049B">
        <w:rPr>
          <w:sz w:val="24"/>
          <w:szCs w:val="24"/>
        </w:rPr>
        <w:t>La tasa de repitencia es del 1.29%, en donde se evidencia especialmente en la primaria con 1.21%  la secundaria 1.78% y la media con 0.89%.Continuar con la revisión y ajustes a l</w:t>
      </w:r>
      <w:r w:rsidR="009C3DB8">
        <w:rPr>
          <w:sz w:val="24"/>
          <w:szCs w:val="24"/>
        </w:rPr>
        <w:t>os  Sistemas de Evaluación</w:t>
      </w:r>
      <w:r w:rsidRPr="0024049B">
        <w:rPr>
          <w:sz w:val="24"/>
          <w:szCs w:val="24"/>
        </w:rPr>
        <w:t xml:space="preserve"> y  mayor compromiso de los docentes con el servicio educativo.</w:t>
      </w:r>
    </w:p>
    <w:p w:rsidR="00AC565D" w:rsidRPr="0024049B" w:rsidRDefault="00AC565D" w:rsidP="00862058">
      <w:pPr>
        <w:jc w:val="both"/>
        <w:rPr>
          <w:sz w:val="24"/>
          <w:szCs w:val="24"/>
        </w:rPr>
      </w:pPr>
      <w:r w:rsidRPr="0024049B">
        <w:rPr>
          <w:sz w:val="24"/>
          <w:szCs w:val="24"/>
        </w:rPr>
        <w:t>La deserción calculada en 3.85% se da especialmente en los grados de quinto a once, por situación económica, por los métodos evaluativos, la repitencia y la emigración a ciclos de formación para el trabajo. Sé atenderán a todos los niños (as) del sector rural desde la primaria hasta la Media y la Básica del sector urbano con restaurante y transporte escolar para obtener un clima institucional apropiado a los intereses de los estudiantes.</w:t>
      </w:r>
    </w:p>
    <w:p w:rsidR="00AC565D" w:rsidRPr="0024049B" w:rsidRDefault="00AC565D" w:rsidP="00862058">
      <w:pPr>
        <w:jc w:val="both"/>
        <w:rPr>
          <w:sz w:val="24"/>
          <w:szCs w:val="24"/>
        </w:rPr>
      </w:pPr>
      <w:r w:rsidRPr="0024049B">
        <w:rPr>
          <w:sz w:val="24"/>
          <w:szCs w:val="24"/>
        </w:rPr>
        <w:lastRenderedPageBreak/>
        <w:t xml:space="preserve">Se cuenta con una planta de </w:t>
      </w:r>
      <w:r w:rsidRPr="009C3DB8">
        <w:rPr>
          <w:sz w:val="24"/>
          <w:szCs w:val="24"/>
        </w:rPr>
        <w:t>personal de 650 docentes, de los cuales</w:t>
      </w:r>
      <w:r w:rsidRPr="0024049B">
        <w:rPr>
          <w:sz w:val="24"/>
          <w:szCs w:val="24"/>
        </w:rPr>
        <w:t xml:space="preserve"> 31 son directivos docentes, 5 orientadores, 445 docentes y 67 administrativos, que es la adecuada para el funcionamiento.</w:t>
      </w:r>
    </w:p>
    <w:p w:rsidR="00AC565D" w:rsidRDefault="00AC565D" w:rsidP="00862058">
      <w:pPr>
        <w:rPr>
          <w:sz w:val="24"/>
          <w:szCs w:val="24"/>
        </w:rPr>
      </w:pPr>
      <w:r w:rsidRPr="0024049B">
        <w:rPr>
          <w:sz w:val="24"/>
          <w:szCs w:val="24"/>
        </w:rPr>
        <w:t xml:space="preserve">Según estadísticas del SIMAT, en el municipio de Chiquinquirá se reportaron  para el 2011, 120 estudiantes con algún tipo de discapacidad. </w:t>
      </w:r>
    </w:p>
    <w:p w:rsidR="00442D5D" w:rsidRPr="0024049B" w:rsidRDefault="00442D5D" w:rsidP="00862058">
      <w:pPr>
        <w:rPr>
          <w:sz w:val="24"/>
          <w:szCs w:val="24"/>
        </w:rPr>
      </w:pPr>
    </w:p>
    <w:p w:rsidR="00AC565D" w:rsidRPr="0024049B" w:rsidRDefault="00AC565D" w:rsidP="001F672C">
      <w:pPr>
        <w:pStyle w:val="Ttulo3"/>
        <w:numPr>
          <w:ilvl w:val="4"/>
          <w:numId w:val="52"/>
        </w:numPr>
        <w:rPr>
          <w:rFonts w:ascii="Calibri" w:hAnsi="Calibri" w:cs="Calibri"/>
          <w:sz w:val="24"/>
          <w:szCs w:val="24"/>
        </w:rPr>
      </w:pPr>
      <w:bookmarkStart w:id="53" w:name="_Toc324751114"/>
      <w:bookmarkStart w:id="54" w:name="_Toc324751241"/>
      <w:bookmarkStart w:id="55" w:name="_Toc326831545"/>
      <w:r w:rsidRPr="0024049B">
        <w:rPr>
          <w:rFonts w:ascii="Calibri" w:hAnsi="Calibri" w:cs="Calibri"/>
          <w:sz w:val="24"/>
          <w:szCs w:val="24"/>
        </w:rPr>
        <w:t>Objetivos sectoriales</w:t>
      </w:r>
      <w:bookmarkEnd w:id="53"/>
      <w:bookmarkEnd w:id="54"/>
      <w:bookmarkEnd w:id="55"/>
    </w:p>
    <w:p w:rsidR="00AC565D" w:rsidRPr="0024049B" w:rsidRDefault="00AC565D" w:rsidP="001F672C">
      <w:pPr>
        <w:pStyle w:val="Ttulo3"/>
        <w:numPr>
          <w:ilvl w:val="5"/>
          <w:numId w:val="52"/>
        </w:numPr>
        <w:rPr>
          <w:rFonts w:ascii="Calibri" w:hAnsi="Calibri" w:cs="Calibri"/>
          <w:sz w:val="24"/>
          <w:szCs w:val="24"/>
        </w:rPr>
      </w:pPr>
      <w:bookmarkStart w:id="56" w:name="_Toc324751115"/>
      <w:bookmarkStart w:id="57" w:name="_Toc324751242"/>
      <w:bookmarkStart w:id="58" w:name="_Toc326831546"/>
      <w:r w:rsidRPr="0024049B">
        <w:rPr>
          <w:rFonts w:ascii="Calibri" w:hAnsi="Calibri" w:cs="Calibri"/>
          <w:sz w:val="24"/>
          <w:szCs w:val="24"/>
        </w:rPr>
        <w:t>Sostener la cobertura bruta en educación (preescolar, primaria, secundaria y media)</w:t>
      </w:r>
      <w:bookmarkEnd w:id="56"/>
      <w:bookmarkEnd w:id="57"/>
      <w:bookmarkEnd w:id="58"/>
    </w:p>
    <w:tbl>
      <w:tblPr>
        <w:tblW w:w="6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942"/>
        <w:gridCol w:w="1978"/>
      </w:tblGrid>
      <w:tr w:rsidR="00AC565D" w:rsidRPr="0024049B">
        <w:trPr>
          <w:trHeight w:val="96"/>
          <w:jc w:val="center"/>
        </w:trPr>
        <w:tc>
          <w:tcPr>
            <w:tcW w:w="4942" w:type="dxa"/>
            <w:shd w:val="clear" w:color="auto" w:fill="C6D9F1"/>
            <w:vAlign w:val="center"/>
          </w:tcPr>
          <w:p w:rsidR="00AC565D" w:rsidRPr="0024049B" w:rsidRDefault="00AC565D" w:rsidP="00363A04">
            <w:pPr>
              <w:spacing w:after="100" w:afterAutospacing="1"/>
              <w:rPr>
                <w:sz w:val="24"/>
                <w:szCs w:val="24"/>
              </w:rPr>
            </w:pPr>
            <w:r w:rsidRPr="0024049B">
              <w:rPr>
                <w:sz w:val="24"/>
                <w:szCs w:val="24"/>
              </w:rPr>
              <w:t>Indicador de Resultado</w:t>
            </w:r>
          </w:p>
        </w:tc>
        <w:tc>
          <w:tcPr>
            <w:tcW w:w="1978" w:type="dxa"/>
            <w:shd w:val="clear" w:color="auto" w:fill="C6D9F1"/>
            <w:vAlign w:val="center"/>
          </w:tcPr>
          <w:p w:rsidR="00AC565D" w:rsidRPr="0024049B" w:rsidRDefault="00AC565D" w:rsidP="00363A04">
            <w:pPr>
              <w:spacing w:after="100" w:afterAutospacing="1"/>
              <w:rPr>
                <w:sz w:val="24"/>
                <w:szCs w:val="24"/>
              </w:rPr>
            </w:pPr>
            <w:r w:rsidRPr="0024049B">
              <w:rPr>
                <w:sz w:val="24"/>
                <w:szCs w:val="24"/>
              </w:rPr>
              <w:t>Línea de Base</w:t>
            </w:r>
          </w:p>
        </w:tc>
      </w:tr>
      <w:tr w:rsidR="00AC565D" w:rsidRPr="0024049B">
        <w:trPr>
          <w:trHeight w:val="248"/>
          <w:jc w:val="center"/>
        </w:trPr>
        <w:tc>
          <w:tcPr>
            <w:tcW w:w="4942" w:type="dxa"/>
            <w:vAlign w:val="center"/>
          </w:tcPr>
          <w:p w:rsidR="00AC565D" w:rsidRPr="0024049B" w:rsidRDefault="00AC565D" w:rsidP="00363A04">
            <w:pPr>
              <w:spacing w:after="100" w:afterAutospacing="1"/>
              <w:rPr>
                <w:sz w:val="24"/>
                <w:szCs w:val="24"/>
              </w:rPr>
            </w:pPr>
            <w:r w:rsidRPr="0024049B">
              <w:rPr>
                <w:sz w:val="24"/>
                <w:szCs w:val="24"/>
              </w:rPr>
              <w:t>Tasa de cobertura bruta en transición.</w:t>
            </w:r>
          </w:p>
        </w:tc>
        <w:tc>
          <w:tcPr>
            <w:tcW w:w="1978" w:type="dxa"/>
            <w:shd w:val="clear" w:color="000000" w:fill="92D050"/>
            <w:vAlign w:val="center"/>
          </w:tcPr>
          <w:p w:rsidR="00AC565D" w:rsidRPr="0024049B" w:rsidRDefault="00AC565D" w:rsidP="00363A04">
            <w:pPr>
              <w:spacing w:after="100" w:afterAutospacing="1"/>
              <w:jc w:val="right"/>
              <w:rPr>
                <w:sz w:val="24"/>
                <w:szCs w:val="24"/>
              </w:rPr>
            </w:pPr>
            <w:r w:rsidRPr="0024049B">
              <w:rPr>
                <w:sz w:val="24"/>
                <w:szCs w:val="24"/>
              </w:rPr>
              <w:t>68%</w:t>
            </w:r>
          </w:p>
        </w:tc>
      </w:tr>
      <w:tr w:rsidR="00AC565D" w:rsidRPr="0024049B">
        <w:trPr>
          <w:trHeight w:val="248"/>
          <w:jc w:val="center"/>
        </w:trPr>
        <w:tc>
          <w:tcPr>
            <w:tcW w:w="4942" w:type="dxa"/>
            <w:vAlign w:val="center"/>
          </w:tcPr>
          <w:p w:rsidR="00AC565D" w:rsidRPr="0024049B" w:rsidRDefault="00AC565D" w:rsidP="00363A04">
            <w:pPr>
              <w:spacing w:after="100" w:afterAutospacing="1"/>
              <w:rPr>
                <w:sz w:val="24"/>
                <w:szCs w:val="24"/>
              </w:rPr>
            </w:pPr>
            <w:r w:rsidRPr="0024049B">
              <w:rPr>
                <w:sz w:val="24"/>
                <w:szCs w:val="24"/>
              </w:rPr>
              <w:t>Tasa de cobertura bruta en educación Basica.</w:t>
            </w:r>
          </w:p>
        </w:tc>
        <w:tc>
          <w:tcPr>
            <w:tcW w:w="1978" w:type="dxa"/>
            <w:shd w:val="clear" w:color="000000" w:fill="92D050"/>
            <w:vAlign w:val="center"/>
          </w:tcPr>
          <w:p w:rsidR="00AC565D" w:rsidRPr="0024049B" w:rsidRDefault="00AC565D" w:rsidP="00363A04">
            <w:pPr>
              <w:spacing w:after="100" w:afterAutospacing="1"/>
              <w:jc w:val="right"/>
              <w:rPr>
                <w:sz w:val="24"/>
                <w:szCs w:val="24"/>
              </w:rPr>
            </w:pPr>
            <w:r w:rsidRPr="0024049B">
              <w:rPr>
                <w:sz w:val="24"/>
                <w:szCs w:val="24"/>
              </w:rPr>
              <w:t>100%</w:t>
            </w:r>
          </w:p>
        </w:tc>
      </w:tr>
      <w:tr w:rsidR="00AC565D" w:rsidRPr="0024049B">
        <w:trPr>
          <w:trHeight w:val="248"/>
          <w:jc w:val="center"/>
        </w:trPr>
        <w:tc>
          <w:tcPr>
            <w:tcW w:w="4942" w:type="dxa"/>
            <w:vAlign w:val="center"/>
          </w:tcPr>
          <w:p w:rsidR="00AC565D" w:rsidRPr="0024049B" w:rsidRDefault="00AC565D" w:rsidP="00363A04">
            <w:pPr>
              <w:spacing w:after="100" w:afterAutospacing="1"/>
              <w:rPr>
                <w:sz w:val="24"/>
                <w:szCs w:val="24"/>
              </w:rPr>
            </w:pPr>
            <w:r w:rsidRPr="0024049B">
              <w:rPr>
                <w:sz w:val="24"/>
                <w:szCs w:val="24"/>
              </w:rPr>
              <w:t>Tasa de cobertura bruta en educación media.</w:t>
            </w:r>
          </w:p>
        </w:tc>
        <w:tc>
          <w:tcPr>
            <w:tcW w:w="1978" w:type="dxa"/>
            <w:shd w:val="clear" w:color="000000" w:fill="92D050"/>
            <w:vAlign w:val="center"/>
          </w:tcPr>
          <w:p w:rsidR="00AC565D" w:rsidRPr="0024049B" w:rsidRDefault="00AC565D" w:rsidP="00363A04">
            <w:pPr>
              <w:spacing w:after="100" w:afterAutospacing="1"/>
              <w:jc w:val="right"/>
              <w:rPr>
                <w:sz w:val="24"/>
                <w:szCs w:val="24"/>
              </w:rPr>
            </w:pPr>
            <w:r w:rsidRPr="0024049B">
              <w:rPr>
                <w:sz w:val="24"/>
                <w:szCs w:val="24"/>
              </w:rPr>
              <w:t>126%</w:t>
            </w:r>
          </w:p>
        </w:tc>
      </w:tr>
    </w:tbl>
    <w:p w:rsidR="00AC565D" w:rsidRPr="00DA19B9" w:rsidRDefault="00AC565D" w:rsidP="00862058">
      <w:pPr>
        <w:spacing w:after="0" w:line="240" w:lineRule="auto"/>
        <w:ind w:left="709" w:firstLine="709"/>
        <w:jc w:val="both"/>
        <w:rPr>
          <w:sz w:val="18"/>
          <w:szCs w:val="18"/>
        </w:rPr>
      </w:pPr>
      <w:r w:rsidRPr="00DA19B9">
        <w:rPr>
          <w:sz w:val="18"/>
          <w:szCs w:val="18"/>
        </w:rPr>
        <w:t>Fuente:SEB y SIM</w:t>
      </w:r>
    </w:p>
    <w:p w:rsidR="00AC565D" w:rsidRPr="00F43886" w:rsidRDefault="00AC565D" w:rsidP="00862058">
      <w:pPr>
        <w:ind w:left="360"/>
        <w:jc w:val="both"/>
        <w:rPr>
          <w:b/>
          <w:bCs/>
          <w:sz w:val="24"/>
          <w:szCs w:val="24"/>
        </w:rPr>
      </w:pPr>
      <w:r w:rsidRPr="00F43886">
        <w:rPr>
          <w:b/>
          <w:bCs/>
          <w:sz w:val="24"/>
          <w:szCs w:val="24"/>
        </w:rPr>
        <w:t>Causas</w:t>
      </w:r>
    </w:p>
    <w:p w:rsidR="00AC565D" w:rsidRPr="00F43886" w:rsidRDefault="00AC565D" w:rsidP="001F672C">
      <w:pPr>
        <w:pStyle w:val="Prrafodelista"/>
        <w:numPr>
          <w:ilvl w:val="0"/>
          <w:numId w:val="25"/>
        </w:numPr>
        <w:ind w:left="720"/>
        <w:jc w:val="both"/>
        <w:rPr>
          <w:rFonts w:ascii="Calibri" w:hAnsi="Calibri" w:cs="Calibri"/>
        </w:rPr>
      </w:pPr>
      <w:r w:rsidRPr="00F43886">
        <w:rPr>
          <w:rFonts w:ascii="Calibri" w:hAnsi="Calibri" w:cs="Calibri"/>
        </w:rPr>
        <w:t>Actualmente el Municipio cuenta con tasas de cobertura en básica y media con cubrimiento al 100%, los niveles a mejorar es el preescolar, no obstante para garantizar niveles de cubrimiento existente se requiere dar continuidad a proyectos como el Transporte escolar, restaurantes y kit para las poblaciones más vulnerable y que se encuentren en el municipio.</w:t>
      </w:r>
    </w:p>
    <w:p w:rsidR="00AC565D" w:rsidRPr="00F43886" w:rsidRDefault="00AC565D" w:rsidP="00862058">
      <w:pPr>
        <w:ind w:left="360"/>
        <w:jc w:val="both"/>
        <w:rPr>
          <w:b/>
          <w:bCs/>
          <w:sz w:val="24"/>
          <w:szCs w:val="24"/>
        </w:rPr>
      </w:pPr>
      <w:r w:rsidRPr="00F43886">
        <w:rPr>
          <w:b/>
          <w:bCs/>
          <w:sz w:val="24"/>
          <w:szCs w:val="24"/>
        </w:rPr>
        <w:t>Alternativas de solución:</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Prestación del servicio transporte escolar a veredas rurales.</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Kits escolares.</w:t>
      </w:r>
    </w:p>
    <w:p w:rsidR="00AC565D"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Alimentación escolar.</w:t>
      </w:r>
    </w:p>
    <w:p w:rsidR="00AC565D" w:rsidRDefault="00AC565D" w:rsidP="001F672C">
      <w:pPr>
        <w:pStyle w:val="Ttulo3"/>
        <w:numPr>
          <w:ilvl w:val="5"/>
          <w:numId w:val="52"/>
        </w:numPr>
        <w:rPr>
          <w:rFonts w:ascii="Calibri" w:hAnsi="Calibri" w:cs="Calibri"/>
          <w:sz w:val="24"/>
          <w:szCs w:val="24"/>
        </w:rPr>
      </w:pPr>
      <w:bookmarkStart w:id="59" w:name="_Toc324751116"/>
      <w:bookmarkStart w:id="60" w:name="_Toc324751243"/>
      <w:bookmarkStart w:id="61" w:name="_Toc326831547"/>
      <w:r w:rsidRPr="00F43886">
        <w:rPr>
          <w:rFonts w:ascii="Calibri" w:hAnsi="Calibri" w:cs="Calibri"/>
          <w:sz w:val="24"/>
          <w:szCs w:val="24"/>
        </w:rPr>
        <w:t>Reducir la tasa de analfabetismo  (personas de 15 a 24 años)</w:t>
      </w:r>
      <w:bookmarkEnd w:id="59"/>
      <w:bookmarkEnd w:id="60"/>
      <w:bookmarkEnd w:id="61"/>
    </w:p>
    <w:p w:rsidR="00442D5D" w:rsidRPr="00442D5D" w:rsidRDefault="00442D5D" w:rsidP="00442D5D">
      <w:pPr>
        <w:rPr>
          <w:lang w:val="es-ES_tradnl" w:eastAsia="en-US"/>
        </w:rPr>
      </w:pPr>
    </w:p>
    <w:tbl>
      <w:tblPr>
        <w:tblW w:w="5254" w:type="dxa"/>
        <w:jc w:val="center"/>
        <w:tblCellMar>
          <w:left w:w="70" w:type="dxa"/>
          <w:right w:w="70" w:type="dxa"/>
        </w:tblCellMar>
        <w:tblLook w:val="00A0"/>
      </w:tblPr>
      <w:tblGrid>
        <w:gridCol w:w="3749"/>
        <w:gridCol w:w="1505"/>
      </w:tblGrid>
      <w:tr w:rsidR="00AC565D" w:rsidRPr="00F43886">
        <w:trPr>
          <w:trHeight w:val="96"/>
          <w:jc w:val="center"/>
        </w:trPr>
        <w:tc>
          <w:tcPr>
            <w:tcW w:w="3749" w:type="dxa"/>
            <w:tcBorders>
              <w:top w:val="single" w:sz="4" w:space="0" w:color="auto"/>
              <w:left w:val="single" w:sz="4" w:space="0" w:color="auto"/>
              <w:bottom w:val="single" w:sz="4" w:space="0" w:color="auto"/>
              <w:right w:val="single" w:sz="4" w:space="0" w:color="auto"/>
            </w:tcBorders>
            <w:shd w:val="clear" w:color="auto" w:fill="C6D9F1"/>
            <w:vAlign w:val="center"/>
          </w:tcPr>
          <w:p w:rsidR="00AC565D" w:rsidRPr="00F43886" w:rsidRDefault="00AC565D" w:rsidP="003A7E85">
            <w:pPr>
              <w:spacing w:after="100" w:afterAutospacing="1"/>
              <w:rPr>
                <w:sz w:val="24"/>
                <w:szCs w:val="24"/>
              </w:rPr>
            </w:pPr>
            <w:r w:rsidRPr="00F43886">
              <w:rPr>
                <w:sz w:val="24"/>
                <w:szCs w:val="24"/>
              </w:rPr>
              <w:t>Indicador de Resultado</w:t>
            </w:r>
          </w:p>
        </w:tc>
        <w:tc>
          <w:tcPr>
            <w:tcW w:w="1505" w:type="dxa"/>
            <w:tcBorders>
              <w:top w:val="single" w:sz="4" w:space="0" w:color="auto"/>
              <w:left w:val="nil"/>
              <w:bottom w:val="single" w:sz="4" w:space="0" w:color="auto"/>
              <w:right w:val="single" w:sz="4" w:space="0" w:color="auto"/>
            </w:tcBorders>
            <w:shd w:val="clear" w:color="auto" w:fill="C6D9F1"/>
            <w:vAlign w:val="center"/>
          </w:tcPr>
          <w:p w:rsidR="00AC565D" w:rsidRPr="00F43886" w:rsidRDefault="00AC565D" w:rsidP="003A7E85">
            <w:pPr>
              <w:spacing w:after="100" w:afterAutospacing="1"/>
              <w:rPr>
                <w:sz w:val="24"/>
                <w:szCs w:val="24"/>
              </w:rPr>
            </w:pPr>
            <w:r w:rsidRPr="00F43886">
              <w:rPr>
                <w:sz w:val="24"/>
                <w:szCs w:val="24"/>
              </w:rPr>
              <w:t>Línea Base</w:t>
            </w:r>
          </w:p>
        </w:tc>
      </w:tr>
      <w:tr w:rsidR="00AC565D" w:rsidRPr="00F43886">
        <w:trPr>
          <w:trHeight w:val="255"/>
          <w:jc w:val="center"/>
        </w:trPr>
        <w:tc>
          <w:tcPr>
            <w:tcW w:w="3749" w:type="dxa"/>
            <w:tcBorders>
              <w:top w:val="nil"/>
              <w:left w:val="single" w:sz="4" w:space="0" w:color="auto"/>
              <w:bottom w:val="single" w:sz="4" w:space="0" w:color="auto"/>
              <w:right w:val="single" w:sz="4" w:space="0" w:color="auto"/>
            </w:tcBorders>
            <w:vAlign w:val="center"/>
          </w:tcPr>
          <w:p w:rsidR="00AC565D" w:rsidRPr="00F43886" w:rsidRDefault="00AC565D" w:rsidP="003A7E85">
            <w:pPr>
              <w:spacing w:after="100" w:afterAutospacing="1"/>
              <w:rPr>
                <w:sz w:val="24"/>
                <w:szCs w:val="24"/>
              </w:rPr>
            </w:pPr>
            <w:r w:rsidRPr="00F43886">
              <w:rPr>
                <w:sz w:val="24"/>
                <w:szCs w:val="24"/>
              </w:rPr>
              <w:t>Tasa de Analfabetismo</w:t>
            </w:r>
          </w:p>
        </w:tc>
        <w:tc>
          <w:tcPr>
            <w:tcW w:w="1505" w:type="dxa"/>
            <w:tcBorders>
              <w:top w:val="nil"/>
              <w:left w:val="nil"/>
              <w:bottom w:val="single" w:sz="4" w:space="0" w:color="auto"/>
              <w:right w:val="single" w:sz="4" w:space="0" w:color="auto"/>
            </w:tcBorders>
            <w:shd w:val="clear" w:color="000000" w:fill="92D050"/>
            <w:vAlign w:val="center"/>
          </w:tcPr>
          <w:p w:rsidR="00AC565D" w:rsidRPr="00F43886" w:rsidRDefault="00AC565D" w:rsidP="003A7E85">
            <w:pPr>
              <w:spacing w:after="100" w:afterAutospacing="1"/>
              <w:rPr>
                <w:sz w:val="24"/>
                <w:szCs w:val="24"/>
              </w:rPr>
            </w:pPr>
            <w:r w:rsidRPr="00F43886">
              <w:rPr>
                <w:sz w:val="24"/>
                <w:szCs w:val="24"/>
              </w:rPr>
              <w:t>16.1%</w:t>
            </w:r>
          </w:p>
        </w:tc>
      </w:tr>
    </w:tbl>
    <w:p w:rsidR="00AC565D" w:rsidRPr="00DA19B9" w:rsidRDefault="00AC565D" w:rsidP="00862058">
      <w:pPr>
        <w:spacing w:after="0" w:line="240" w:lineRule="auto"/>
        <w:ind w:left="1415" w:firstLine="709"/>
        <w:jc w:val="both"/>
        <w:rPr>
          <w:sz w:val="18"/>
          <w:szCs w:val="18"/>
        </w:rPr>
      </w:pPr>
      <w:r w:rsidRPr="00DA19B9">
        <w:rPr>
          <w:sz w:val="18"/>
          <w:szCs w:val="18"/>
        </w:rPr>
        <w:t>Fuente: SEB.</w:t>
      </w:r>
    </w:p>
    <w:p w:rsidR="00AC565D" w:rsidRPr="00F43886" w:rsidRDefault="00AC565D" w:rsidP="00F43886">
      <w:pPr>
        <w:jc w:val="both"/>
        <w:rPr>
          <w:b/>
          <w:bCs/>
          <w:sz w:val="24"/>
          <w:szCs w:val="24"/>
        </w:rPr>
      </w:pPr>
      <w:r w:rsidRPr="00F43886">
        <w:rPr>
          <w:b/>
          <w:bCs/>
          <w:sz w:val="24"/>
          <w:szCs w:val="24"/>
        </w:rPr>
        <w:lastRenderedPageBreak/>
        <w:t>Causas:</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Bajo nivel socioeconómico de la población.</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Distancias rurales a los centros educativos.</w:t>
      </w:r>
    </w:p>
    <w:p w:rsidR="00AC565D" w:rsidRPr="00F43886" w:rsidRDefault="00AC565D" w:rsidP="00F43886">
      <w:pPr>
        <w:jc w:val="both"/>
        <w:rPr>
          <w:b/>
          <w:bCs/>
        </w:rPr>
      </w:pPr>
      <w:r w:rsidRPr="00F43886">
        <w:rPr>
          <w:b/>
          <w:bCs/>
        </w:rPr>
        <w:t>Alternativas de solución:</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lang w:val="es-ES"/>
        </w:rPr>
        <w:t>Continuar con los modelos flexibles para adultos.</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Establecer metodologías apropiadas para la implementación de los programas.</w:t>
      </w:r>
    </w:p>
    <w:p w:rsidR="00AC565D" w:rsidRDefault="00AC565D" w:rsidP="001F672C">
      <w:pPr>
        <w:pStyle w:val="Ttulo3"/>
        <w:numPr>
          <w:ilvl w:val="5"/>
          <w:numId w:val="52"/>
        </w:numPr>
        <w:rPr>
          <w:rFonts w:ascii="Calibri" w:hAnsi="Calibri" w:cs="Calibri"/>
          <w:sz w:val="24"/>
          <w:szCs w:val="24"/>
        </w:rPr>
      </w:pPr>
      <w:bookmarkStart w:id="62" w:name="_Toc324751117"/>
      <w:bookmarkStart w:id="63" w:name="_Toc324751244"/>
      <w:bookmarkStart w:id="64" w:name="_Toc326831548"/>
      <w:r w:rsidRPr="00F43886">
        <w:rPr>
          <w:rFonts w:ascii="Calibri" w:hAnsi="Calibri" w:cs="Calibri"/>
          <w:sz w:val="24"/>
          <w:szCs w:val="24"/>
        </w:rPr>
        <w:t>Disminuir la tasa de deserción escolar.</w:t>
      </w:r>
      <w:bookmarkEnd w:id="62"/>
      <w:bookmarkEnd w:id="63"/>
      <w:bookmarkEnd w:id="64"/>
    </w:p>
    <w:tbl>
      <w:tblPr>
        <w:tblW w:w="5809" w:type="dxa"/>
        <w:jc w:val="center"/>
        <w:tblCellMar>
          <w:left w:w="70" w:type="dxa"/>
          <w:right w:w="70" w:type="dxa"/>
        </w:tblCellMar>
        <w:tblLook w:val="00A0"/>
      </w:tblPr>
      <w:tblGrid>
        <w:gridCol w:w="4304"/>
        <w:gridCol w:w="1505"/>
      </w:tblGrid>
      <w:tr w:rsidR="00AC565D" w:rsidRPr="00F43886">
        <w:trPr>
          <w:trHeight w:val="96"/>
          <w:jc w:val="center"/>
        </w:trPr>
        <w:tc>
          <w:tcPr>
            <w:tcW w:w="4304" w:type="dxa"/>
            <w:tcBorders>
              <w:top w:val="single" w:sz="4" w:space="0" w:color="auto"/>
              <w:left w:val="single" w:sz="4" w:space="0" w:color="auto"/>
              <w:bottom w:val="single" w:sz="4" w:space="0" w:color="auto"/>
              <w:right w:val="single" w:sz="4" w:space="0" w:color="auto"/>
            </w:tcBorders>
            <w:shd w:val="clear" w:color="auto" w:fill="C6D9F1"/>
            <w:vAlign w:val="center"/>
          </w:tcPr>
          <w:p w:rsidR="00AC565D" w:rsidRPr="00F43886" w:rsidRDefault="00AC565D" w:rsidP="003A7E85">
            <w:pPr>
              <w:spacing w:after="100" w:afterAutospacing="1"/>
              <w:rPr>
                <w:sz w:val="24"/>
                <w:szCs w:val="24"/>
              </w:rPr>
            </w:pPr>
            <w:r w:rsidRPr="00F43886">
              <w:rPr>
                <w:sz w:val="24"/>
                <w:szCs w:val="24"/>
              </w:rPr>
              <w:t>Indicador de Resultado</w:t>
            </w:r>
          </w:p>
        </w:tc>
        <w:tc>
          <w:tcPr>
            <w:tcW w:w="1505" w:type="dxa"/>
            <w:tcBorders>
              <w:top w:val="single" w:sz="4" w:space="0" w:color="auto"/>
              <w:left w:val="nil"/>
              <w:bottom w:val="single" w:sz="4" w:space="0" w:color="auto"/>
              <w:right w:val="single" w:sz="4" w:space="0" w:color="auto"/>
            </w:tcBorders>
            <w:shd w:val="clear" w:color="auto" w:fill="C6D9F1"/>
            <w:vAlign w:val="center"/>
          </w:tcPr>
          <w:p w:rsidR="00AC565D" w:rsidRPr="00F43886" w:rsidRDefault="00AC565D" w:rsidP="003A7E85">
            <w:pPr>
              <w:spacing w:after="100" w:afterAutospacing="1"/>
              <w:rPr>
                <w:sz w:val="24"/>
                <w:szCs w:val="24"/>
              </w:rPr>
            </w:pPr>
            <w:r w:rsidRPr="00F43886">
              <w:rPr>
                <w:sz w:val="24"/>
                <w:szCs w:val="24"/>
              </w:rPr>
              <w:t>Línea Base</w:t>
            </w:r>
          </w:p>
        </w:tc>
      </w:tr>
      <w:tr w:rsidR="00AC565D" w:rsidRPr="00F43886">
        <w:trPr>
          <w:trHeight w:val="255"/>
          <w:jc w:val="center"/>
        </w:trPr>
        <w:tc>
          <w:tcPr>
            <w:tcW w:w="4304" w:type="dxa"/>
            <w:tcBorders>
              <w:top w:val="nil"/>
              <w:left w:val="single" w:sz="4" w:space="0" w:color="auto"/>
              <w:bottom w:val="single" w:sz="4" w:space="0" w:color="auto"/>
              <w:right w:val="single" w:sz="4" w:space="0" w:color="auto"/>
            </w:tcBorders>
            <w:vAlign w:val="center"/>
          </w:tcPr>
          <w:p w:rsidR="00AC565D" w:rsidRPr="00F43886" w:rsidRDefault="00AC565D" w:rsidP="003A7E85">
            <w:pPr>
              <w:spacing w:after="100" w:afterAutospacing="1"/>
              <w:rPr>
                <w:sz w:val="24"/>
                <w:szCs w:val="24"/>
              </w:rPr>
            </w:pPr>
            <w:r w:rsidRPr="00F43886">
              <w:rPr>
                <w:sz w:val="24"/>
                <w:szCs w:val="24"/>
              </w:rPr>
              <w:t>Tasa de deserción escolar intra-anual</w:t>
            </w:r>
          </w:p>
        </w:tc>
        <w:tc>
          <w:tcPr>
            <w:tcW w:w="1505" w:type="dxa"/>
            <w:tcBorders>
              <w:top w:val="nil"/>
              <w:left w:val="nil"/>
              <w:bottom w:val="single" w:sz="4" w:space="0" w:color="auto"/>
              <w:right w:val="single" w:sz="4" w:space="0" w:color="auto"/>
            </w:tcBorders>
            <w:shd w:val="clear" w:color="000000" w:fill="92D050"/>
            <w:vAlign w:val="center"/>
          </w:tcPr>
          <w:p w:rsidR="00AC565D" w:rsidRPr="00F43886" w:rsidRDefault="00AC565D" w:rsidP="003A7E85">
            <w:pPr>
              <w:spacing w:after="100" w:afterAutospacing="1"/>
              <w:jc w:val="right"/>
              <w:rPr>
                <w:sz w:val="24"/>
                <w:szCs w:val="24"/>
              </w:rPr>
            </w:pPr>
            <w:r w:rsidRPr="00F43886">
              <w:rPr>
                <w:sz w:val="24"/>
                <w:szCs w:val="24"/>
              </w:rPr>
              <w:t>3.85%</w:t>
            </w:r>
          </w:p>
        </w:tc>
      </w:tr>
    </w:tbl>
    <w:p w:rsidR="00AC565D" w:rsidRPr="00DA19B9" w:rsidRDefault="00AC565D" w:rsidP="003A7E85">
      <w:pPr>
        <w:spacing w:after="0" w:line="240" w:lineRule="auto"/>
        <w:ind w:left="1843"/>
        <w:jc w:val="both"/>
        <w:rPr>
          <w:sz w:val="18"/>
          <w:szCs w:val="18"/>
        </w:rPr>
      </w:pPr>
      <w:r w:rsidRPr="00DA19B9">
        <w:rPr>
          <w:sz w:val="18"/>
          <w:szCs w:val="18"/>
        </w:rPr>
        <w:t>Fuente: Informe Final Proyecto: Implementación de estrategias para lograr una mayor permanencia en el sistema educativo en 40 municipios no certificados de Boyacá.</w:t>
      </w:r>
    </w:p>
    <w:p w:rsidR="00AC565D" w:rsidRPr="00F43886" w:rsidRDefault="00AC565D" w:rsidP="00F43886">
      <w:pPr>
        <w:jc w:val="both"/>
        <w:rPr>
          <w:b/>
          <w:bCs/>
          <w:sz w:val="24"/>
          <w:szCs w:val="24"/>
        </w:rPr>
      </w:pPr>
      <w:r w:rsidRPr="00F43886">
        <w:rPr>
          <w:b/>
          <w:bCs/>
          <w:sz w:val="24"/>
          <w:szCs w:val="24"/>
        </w:rPr>
        <w:t>Causas:</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 xml:space="preserve">La principal causa de debe al cambio de la familia de departamento y cambio de municipio. </w:t>
      </w:r>
    </w:p>
    <w:p w:rsidR="00AC565D" w:rsidRPr="00F43886" w:rsidRDefault="00AC565D" w:rsidP="00F43886">
      <w:pPr>
        <w:jc w:val="both"/>
        <w:rPr>
          <w:b/>
          <w:bCs/>
          <w:sz w:val="24"/>
          <w:szCs w:val="24"/>
        </w:rPr>
      </w:pPr>
      <w:r w:rsidRPr="00F43886">
        <w:rPr>
          <w:b/>
          <w:bCs/>
          <w:sz w:val="24"/>
          <w:szCs w:val="24"/>
        </w:rPr>
        <w:t xml:space="preserve">Alternativas de solución: </w:t>
      </w:r>
    </w:p>
    <w:p w:rsidR="00AC565D" w:rsidRPr="00F43886" w:rsidRDefault="00AC565D" w:rsidP="00442D5D">
      <w:pPr>
        <w:pStyle w:val="Prrafodelista"/>
        <w:numPr>
          <w:ilvl w:val="0"/>
          <w:numId w:val="3"/>
        </w:numPr>
        <w:spacing w:after="0" w:line="276" w:lineRule="auto"/>
        <w:ind w:left="720"/>
        <w:jc w:val="both"/>
        <w:rPr>
          <w:rFonts w:ascii="Calibri" w:hAnsi="Calibri" w:cs="Calibri"/>
        </w:rPr>
      </w:pPr>
      <w:r w:rsidRPr="00F43886">
        <w:rPr>
          <w:rFonts w:ascii="Calibri" w:hAnsi="Calibri" w:cs="Calibri"/>
        </w:rPr>
        <w:t>El sistema de evaluación.</w:t>
      </w:r>
    </w:p>
    <w:p w:rsidR="00AC565D" w:rsidRPr="00F43886" w:rsidRDefault="00AC565D" w:rsidP="00442D5D">
      <w:pPr>
        <w:pStyle w:val="Prrafodelista"/>
        <w:numPr>
          <w:ilvl w:val="0"/>
          <w:numId w:val="3"/>
        </w:numPr>
        <w:spacing w:after="0" w:line="276" w:lineRule="auto"/>
        <w:ind w:left="720"/>
        <w:jc w:val="both"/>
        <w:rPr>
          <w:rFonts w:ascii="Calibri" w:hAnsi="Calibri" w:cs="Calibri"/>
        </w:rPr>
      </w:pPr>
      <w:r w:rsidRPr="00F43886">
        <w:rPr>
          <w:rFonts w:ascii="Calibri" w:hAnsi="Calibri" w:cs="Calibri"/>
        </w:rPr>
        <w:t>Manuales de convivencia acorde a la legislación actual.</w:t>
      </w:r>
    </w:p>
    <w:p w:rsidR="00AC565D" w:rsidRPr="00F43886" w:rsidRDefault="00AC565D" w:rsidP="00442D5D">
      <w:pPr>
        <w:pStyle w:val="Prrafodelista"/>
        <w:numPr>
          <w:ilvl w:val="0"/>
          <w:numId w:val="3"/>
        </w:numPr>
        <w:spacing w:after="0" w:line="276" w:lineRule="auto"/>
        <w:ind w:left="720"/>
        <w:jc w:val="both"/>
        <w:rPr>
          <w:rFonts w:ascii="Calibri" w:hAnsi="Calibri" w:cs="Calibri"/>
        </w:rPr>
      </w:pPr>
      <w:r w:rsidRPr="00F43886">
        <w:rPr>
          <w:rFonts w:ascii="Calibri" w:hAnsi="Calibri" w:cs="Calibri"/>
        </w:rPr>
        <w:t>Obligatoriedad del acceso y permanencia a las IE de los niños (as) al sistema.</w:t>
      </w:r>
    </w:p>
    <w:p w:rsidR="00AC565D" w:rsidRPr="00F43886" w:rsidRDefault="00AC565D" w:rsidP="00442D5D">
      <w:pPr>
        <w:pStyle w:val="Prrafodelista"/>
        <w:numPr>
          <w:ilvl w:val="0"/>
          <w:numId w:val="3"/>
        </w:numPr>
        <w:spacing w:after="0" w:line="276" w:lineRule="auto"/>
        <w:ind w:left="720"/>
        <w:jc w:val="both"/>
        <w:rPr>
          <w:rFonts w:ascii="Calibri" w:hAnsi="Calibri" w:cs="Calibri"/>
        </w:rPr>
      </w:pPr>
      <w:r w:rsidRPr="00F43886">
        <w:rPr>
          <w:rFonts w:ascii="Calibri" w:hAnsi="Calibri" w:cs="Calibri"/>
        </w:rPr>
        <w:t>La gratuidad educativa.</w:t>
      </w:r>
    </w:p>
    <w:p w:rsidR="00AC565D" w:rsidRPr="00F43886" w:rsidRDefault="00AC565D" w:rsidP="00442D5D">
      <w:pPr>
        <w:pStyle w:val="Prrafodelista"/>
        <w:numPr>
          <w:ilvl w:val="0"/>
          <w:numId w:val="3"/>
        </w:numPr>
        <w:spacing w:after="0" w:line="276" w:lineRule="auto"/>
        <w:ind w:left="720"/>
        <w:jc w:val="both"/>
        <w:rPr>
          <w:rFonts w:ascii="Calibri" w:hAnsi="Calibri" w:cs="Calibri"/>
        </w:rPr>
      </w:pPr>
      <w:r w:rsidRPr="00F43886">
        <w:rPr>
          <w:rFonts w:ascii="Calibri" w:hAnsi="Calibri" w:cs="Calibri"/>
        </w:rPr>
        <w:t>Mejoramiento de la infraestructura, dotación de material didáctico y equipos tecnológicos.</w:t>
      </w:r>
    </w:p>
    <w:p w:rsidR="00AC565D" w:rsidRPr="00F43886" w:rsidRDefault="00AC565D" w:rsidP="001F672C">
      <w:pPr>
        <w:pStyle w:val="Ttulo3"/>
        <w:numPr>
          <w:ilvl w:val="5"/>
          <w:numId w:val="52"/>
        </w:numPr>
        <w:rPr>
          <w:rFonts w:ascii="Calibri" w:hAnsi="Calibri" w:cs="Calibri"/>
          <w:sz w:val="24"/>
          <w:szCs w:val="24"/>
        </w:rPr>
      </w:pPr>
      <w:bookmarkStart w:id="65" w:name="_Toc324751118"/>
      <w:bookmarkStart w:id="66" w:name="_Toc324751245"/>
      <w:bookmarkStart w:id="67" w:name="_Toc326831549"/>
      <w:r w:rsidRPr="00F43886">
        <w:rPr>
          <w:rFonts w:ascii="Calibri" w:hAnsi="Calibri" w:cs="Calibri"/>
          <w:sz w:val="24"/>
          <w:szCs w:val="24"/>
        </w:rPr>
        <w:t>Mejorar la calidad en la educación.</w:t>
      </w:r>
      <w:bookmarkEnd w:id="65"/>
      <w:bookmarkEnd w:id="66"/>
      <w:bookmarkEnd w:id="67"/>
    </w:p>
    <w:tbl>
      <w:tblPr>
        <w:tblW w:w="10072" w:type="dxa"/>
        <w:jc w:val="center"/>
        <w:tblCellMar>
          <w:left w:w="70" w:type="dxa"/>
          <w:right w:w="70" w:type="dxa"/>
        </w:tblCellMar>
        <w:tblLook w:val="00A0"/>
      </w:tblPr>
      <w:tblGrid>
        <w:gridCol w:w="8655"/>
        <w:gridCol w:w="1417"/>
      </w:tblGrid>
      <w:tr w:rsidR="00AC565D" w:rsidRPr="00F43886">
        <w:trPr>
          <w:trHeight w:val="255"/>
          <w:jc w:val="center"/>
        </w:trPr>
        <w:tc>
          <w:tcPr>
            <w:tcW w:w="8655" w:type="dxa"/>
            <w:tcBorders>
              <w:top w:val="single" w:sz="4" w:space="0" w:color="auto"/>
              <w:left w:val="single" w:sz="4" w:space="0" w:color="auto"/>
              <w:bottom w:val="single" w:sz="4" w:space="0" w:color="auto"/>
              <w:right w:val="single" w:sz="4" w:space="0" w:color="auto"/>
            </w:tcBorders>
            <w:shd w:val="clear" w:color="auto" w:fill="C6D9F1"/>
            <w:vAlign w:val="center"/>
          </w:tcPr>
          <w:p w:rsidR="00AC565D" w:rsidRPr="00F43886" w:rsidRDefault="00AC565D" w:rsidP="003A7E85">
            <w:pPr>
              <w:spacing w:after="100" w:afterAutospacing="1"/>
              <w:rPr>
                <w:sz w:val="24"/>
                <w:szCs w:val="24"/>
              </w:rPr>
            </w:pPr>
            <w:r w:rsidRPr="00F43886">
              <w:rPr>
                <w:sz w:val="24"/>
                <w:szCs w:val="24"/>
              </w:rPr>
              <w:t>Indicador de Resultados</w:t>
            </w:r>
          </w:p>
        </w:tc>
        <w:tc>
          <w:tcPr>
            <w:tcW w:w="1417" w:type="dxa"/>
            <w:tcBorders>
              <w:top w:val="single" w:sz="4" w:space="0" w:color="auto"/>
              <w:left w:val="nil"/>
              <w:bottom w:val="single" w:sz="4" w:space="0" w:color="auto"/>
              <w:right w:val="single" w:sz="4" w:space="0" w:color="auto"/>
            </w:tcBorders>
            <w:shd w:val="clear" w:color="auto" w:fill="C6D9F1"/>
            <w:vAlign w:val="center"/>
          </w:tcPr>
          <w:p w:rsidR="00AC565D" w:rsidRPr="00F43886" w:rsidRDefault="00AC565D" w:rsidP="003A7E85">
            <w:pPr>
              <w:spacing w:after="100" w:afterAutospacing="1"/>
              <w:rPr>
                <w:sz w:val="24"/>
                <w:szCs w:val="24"/>
              </w:rPr>
            </w:pPr>
            <w:r w:rsidRPr="00F43886">
              <w:rPr>
                <w:sz w:val="24"/>
                <w:szCs w:val="24"/>
              </w:rPr>
              <w:t>Línea Base</w:t>
            </w:r>
          </w:p>
        </w:tc>
      </w:tr>
      <w:tr w:rsidR="00AC565D" w:rsidRPr="00F43886">
        <w:trPr>
          <w:trHeight w:val="255"/>
          <w:jc w:val="center"/>
        </w:trPr>
        <w:tc>
          <w:tcPr>
            <w:tcW w:w="8655" w:type="dxa"/>
            <w:tcBorders>
              <w:top w:val="nil"/>
              <w:left w:val="single" w:sz="4" w:space="0" w:color="auto"/>
              <w:bottom w:val="single" w:sz="4" w:space="0" w:color="auto"/>
              <w:right w:val="single" w:sz="4" w:space="0" w:color="auto"/>
            </w:tcBorders>
            <w:vAlign w:val="center"/>
          </w:tcPr>
          <w:p w:rsidR="00AC565D" w:rsidRPr="00F43886" w:rsidRDefault="00AC565D" w:rsidP="003A7E85">
            <w:pPr>
              <w:spacing w:after="100" w:afterAutospacing="1"/>
              <w:rPr>
                <w:sz w:val="24"/>
                <w:szCs w:val="24"/>
              </w:rPr>
            </w:pPr>
            <w:r w:rsidRPr="00F43886">
              <w:rPr>
                <w:sz w:val="24"/>
                <w:szCs w:val="24"/>
              </w:rPr>
              <w:t>Porcentaje de pruebas SABER 5</w:t>
            </w:r>
          </w:p>
        </w:tc>
        <w:tc>
          <w:tcPr>
            <w:tcW w:w="1417" w:type="dxa"/>
            <w:tcBorders>
              <w:top w:val="nil"/>
              <w:left w:val="nil"/>
              <w:bottom w:val="single" w:sz="4" w:space="0" w:color="auto"/>
              <w:right w:val="single" w:sz="4" w:space="0" w:color="auto"/>
            </w:tcBorders>
            <w:shd w:val="clear" w:color="000000" w:fill="92D050"/>
            <w:vAlign w:val="center"/>
          </w:tcPr>
          <w:p w:rsidR="00AC565D" w:rsidRPr="00F43886" w:rsidRDefault="00AC565D" w:rsidP="003A7E85">
            <w:pPr>
              <w:spacing w:after="100" w:afterAutospacing="1"/>
              <w:jc w:val="right"/>
              <w:rPr>
                <w:sz w:val="24"/>
                <w:szCs w:val="24"/>
              </w:rPr>
            </w:pPr>
            <w:r w:rsidRPr="00F43886">
              <w:rPr>
                <w:sz w:val="24"/>
                <w:szCs w:val="24"/>
              </w:rPr>
              <w:t>3.34%</w:t>
            </w:r>
          </w:p>
        </w:tc>
      </w:tr>
      <w:tr w:rsidR="00AC565D" w:rsidRPr="00F43886">
        <w:trPr>
          <w:trHeight w:val="255"/>
          <w:jc w:val="center"/>
        </w:trPr>
        <w:tc>
          <w:tcPr>
            <w:tcW w:w="8655" w:type="dxa"/>
            <w:tcBorders>
              <w:top w:val="nil"/>
              <w:left w:val="single" w:sz="4" w:space="0" w:color="auto"/>
              <w:bottom w:val="single" w:sz="4" w:space="0" w:color="auto"/>
              <w:right w:val="single" w:sz="4" w:space="0" w:color="auto"/>
            </w:tcBorders>
            <w:vAlign w:val="center"/>
          </w:tcPr>
          <w:p w:rsidR="00AC565D" w:rsidRPr="00F43886" w:rsidRDefault="00AC565D" w:rsidP="003A7E85">
            <w:pPr>
              <w:spacing w:after="100" w:afterAutospacing="1"/>
              <w:rPr>
                <w:sz w:val="24"/>
                <w:szCs w:val="24"/>
              </w:rPr>
            </w:pPr>
            <w:r w:rsidRPr="00F43886">
              <w:rPr>
                <w:sz w:val="24"/>
                <w:szCs w:val="24"/>
              </w:rPr>
              <w:t>Porcentaje de pruebas SABER 9</w:t>
            </w:r>
          </w:p>
        </w:tc>
        <w:tc>
          <w:tcPr>
            <w:tcW w:w="1417" w:type="dxa"/>
            <w:tcBorders>
              <w:top w:val="nil"/>
              <w:left w:val="nil"/>
              <w:bottom w:val="single" w:sz="4" w:space="0" w:color="auto"/>
              <w:right w:val="single" w:sz="4" w:space="0" w:color="auto"/>
            </w:tcBorders>
            <w:shd w:val="clear" w:color="000000" w:fill="92D050"/>
            <w:vAlign w:val="center"/>
          </w:tcPr>
          <w:p w:rsidR="00AC565D" w:rsidRPr="00F43886" w:rsidRDefault="00AC565D" w:rsidP="003A7E85">
            <w:pPr>
              <w:spacing w:after="100" w:afterAutospacing="1"/>
              <w:jc w:val="right"/>
              <w:rPr>
                <w:sz w:val="24"/>
                <w:szCs w:val="24"/>
              </w:rPr>
            </w:pPr>
            <w:r w:rsidRPr="00F43886">
              <w:rPr>
                <w:sz w:val="24"/>
                <w:szCs w:val="24"/>
              </w:rPr>
              <w:t>3.02%</w:t>
            </w:r>
          </w:p>
        </w:tc>
      </w:tr>
      <w:tr w:rsidR="00AC565D" w:rsidRPr="00F43886">
        <w:trPr>
          <w:trHeight w:val="164"/>
          <w:jc w:val="center"/>
        </w:trPr>
        <w:tc>
          <w:tcPr>
            <w:tcW w:w="8655" w:type="dxa"/>
            <w:tcBorders>
              <w:top w:val="nil"/>
              <w:left w:val="single" w:sz="4" w:space="0" w:color="auto"/>
              <w:bottom w:val="single" w:sz="4" w:space="0" w:color="auto"/>
              <w:right w:val="single" w:sz="4" w:space="0" w:color="auto"/>
            </w:tcBorders>
            <w:vAlign w:val="center"/>
          </w:tcPr>
          <w:p w:rsidR="00AC565D" w:rsidRPr="00F43886" w:rsidRDefault="00AC565D" w:rsidP="003A7E85">
            <w:pPr>
              <w:spacing w:after="100" w:afterAutospacing="1"/>
              <w:rPr>
                <w:sz w:val="24"/>
                <w:szCs w:val="24"/>
              </w:rPr>
            </w:pPr>
            <w:r w:rsidRPr="00F43886">
              <w:rPr>
                <w:sz w:val="24"/>
                <w:szCs w:val="24"/>
              </w:rPr>
              <w:t>Porcentaje de pruebas SABER 11</w:t>
            </w:r>
          </w:p>
        </w:tc>
        <w:tc>
          <w:tcPr>
            <w:tcW w:w="1417" w:type="dxa"/>
            <w:tcBorders>
              <w:top w:val="nil"/>
              <w:left w:val="nil"/>
              <w:bottom w:val="single" w:sz="4" w:space="0" w:color="auto"/>
              <w:right w:val="single" w:sz="4" w:space="0" w:color="auto"/>
            </w:tcBorders>
            <w:shd w:val="clear" w:color="000000" w:fill="92D050"/>
            <w:vAlign w:val="center"/>
          </w:tcPr>
          <w:p w:rsidR="00AC565D" w:rsidRPr="00F43886" w:rsidRDefault="00AC565D" w:rsidP="003A7E85">
            <w:pPr>
              <w:spacing w:after="100" w:afterAutospacing="1"/>
              <w:jc w:val="right"/>
              <w:rPr>
                <w:sz w:val="24"/>
                <w:szCs w:val="24"/>
              </w:rPr>
            </w:pPr>
            <w:r w:rsidRPr="00F43886">
              <w:rPr>
                <w:sz w:val="24"/>
                <w:szCs w:val="24"/>
              </w:rPr>
              <w:t> 45.02%</w:t>
            </w:r>
          </w:p>
        </w:tc>
      </w:tr>
      <w:tr w:rsidR="00AC565D" w:rsidRPr="00F43886">
        <w:trPr>
          <w:trHeight w:val="510"/>
          <w:jc w:val="center"/>
        </w:trPr>
        <w:tc>
          <w:tcPr>
            <w:tcW w:w="8655" w:type="dxa"/>
            <w:tcBorders>
              <w:top w:val="nil"/>
              <w:left w:val="single" w:sz="4" w:space="0" w:color="auto"/>
              <w:bottom w:val="single" w:sz="4" w:space="0" w:color="auto"/>
              <w:right w:val="single" w:sz="4" w:space="0" w:color="auto"/>
            </w:tcBorders>
            <w:vAlign w:val="center"/>
          </w:tcPr>
          <w:p w:rsidR="00AC565D" w:rsidRPr="00F43886" w:rsidRDefault="00AC565D" w:rsidP="003A7E85">
            <w:pPr>
              <w:spacing w:after="100" w:afterAutospacing="1"/>
              <w:rPr>
                <w:sz w:val="24"/>
                <w:szCs w:val="24"/>
              </w:rPr>
            </w:pPr>
            <w:r w:rsidRPr="00F43886">
              <w:rPr>
                <w:sz w:val="24"/>
                <w:szCs w:val="24"/>
              </w:rPr>
              <w:t>Porcentaje de Colegios pruebas SABER 11 con resultado alto,superior y muy superior.</w:t>
            </w:r>
          </w:p>
        </w:tc>
        <w:tc>
          <w:tcPr>
            <w:tcW w:w="1417" w:type="dxa"/>
            <w:tcBorders>
              <w:top w:val="nil"/>
              <w:left w:val="nil"/>
              <w:bottom w:val="single" w:sz="4" w:space="0" w:color="auto"/>
              <w:right w:val="single" w:sz="4" w:space="0" w:color="auto"/>
            </w:tcBorders>
            <w:shd w:val="clear" w:color="000000" w:fill="92D050"/>
            <w:vAlign w:val="center"/>
          </w:tcPr>
          <w:p w:rsidR="00AC565D" w:rsidRPr="00F43886" w:rsidRDefault="00AC565D" w:rsidP="003A7E85">
            <w:pPr>
              <w:spacing w:after="100" w:afterAutospacing="1"/>
              <w:jc w:val="right"/>
              <w:rPr>
                <w:sz w:val="24"/>
                <w:szCs w:val="24"/>
              </w:rPr>
            </w:pPr>
            <w:r w:rsidRPr="00F43886">
              <w:rPr>
                <w:sz w:val="24"/>
                <w:szCs w:val="24"/>
              </w:rPr>
              <w:t>44%</w:t>
            </w:r>
          </w:p>
        </w:tc>
      </w:tr>
    </w:tbl>
    <w:p w:rsidR="00AC565D" w:rsidRPr="00DA19B9" w:rsidRDefault="00AC565D" w:rsidP="00862058">
      <w:pPr>
        <w:spacing w:after="0" w:line="240" w:lineRule="auto"/>
        <w:ind w:firstLine="708"/>
        <w:jc w:val="both"/>
        <w:rPr>
          <w:sz w:val="18"/>
          <w:szCs w:val="18"/>
        </w:rPr>
      </w:pPr>
      <w:r w:rsidRPr="00DA19B9">
        <w:rPr>
          <w:sz w:val="18"/>
          <w:szCs w:val="18"/>
        </w:rPr>
        <w:t>Fuente.SEB,SIMAT.</w:t>
      </w:r>
    </w:p>
    <w:p w:rsidR="00AC565D" w:rsidRPr="00F43886" w:rsidRDefault="00AC565D" w:rsidP="00F43886">
      <w:pPr>
        <w:jc w:val="both"/>
        <w:rPr>
          <w:b/>
          <w:bCs/>
          <w:sz w:val="24"/>
          <w:szCs w:val="24"/>
        </w:rPr>
      </w:pPr>
      <w:r w:rsidRPr="00F43886">
        <w:rPr>
          <w:b/>
          <w:bCs/>
          <w:sz w:val="24"/>
          <w:szCs w:val="24"/>
        </w:rPr>
        <w:lastRenderedPageBreak/>
        <w:t>Causas</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PEI no reestructurados.</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Metodologías ortodoxas.</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Falta de implementación de las Tics.</w:t>
      </w:r>
    </w:p>
    <w:p w:rsidR="00AC565D" w:rsidRPr="00F43886" w:rsidRDefault="00AC565D" w:rsidP="00F43886">
      <w:pPr>
        <w:jc w:val="both"/>
        <w:rPr>
          <w:b/>
          <w:bCs/>
          <w:sz w:val="24"/>
          <w:szCs w:val="24"/>
        </w:rPr>
      </w:pPr>
      <w:r w:rsidRPr="00F43886">
        <w:rPr>
          <w:b/>
          <w:bCs/>
          <w:sz w:val="24"/>
          <w:szCs w:val="24"/>
        </w:rPr>
        <w:t xml:space="preserve">Alternativas de solución: </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lang w:val="es-ES"/>
        </w:rPr>
        <w:t>Iniciar el proceso de certificación con calidad a las IE del municipio.</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Actualizar PEI con las exigencias del contexto.</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La comprensión lectora en las diferentes áreas del conocimiento en todos los niveles educativas.</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Implementación del Bilingüismo y Nuevas tecnologías.</w:t>
      </w:r>
    </w:p>
    <w:p w:rsidR="00AC565D" w:rsidRPr="00F43886" w:rsidRDefault="00AC565D" w:rsidP="001F672C">
      <w:pPr>
        <w:pStyle w:val="Prrafodelista"/>
        <w:numPr>
          <w:ilvl w:val="0"/>
          <w:numId w:val="3"/>
        </w:numPr>
        <w:spacing w:line="276" w:lineRule="auto"/>
        <w:ind w:left="720"/>
        <w:jc w:val="both"/>
        <w:rPr>
          <w:rFonts w:ascii="Calibri" w:hAnsi="Calibri" w:cs="Calibri"/>
        </w:rPr>
      </w:pPr>
      <w:r w:rsidRPr="00F43886">
        <w:rPr>
          <w:rFonts w:ascii="Calibri" w:hAnsi="Calibri" w:cs="Calibri"/>
        </w:rPr>
        <w:t>Talleres de formación de docentes y estudiantes en pruebas SABER-ICFES .</w:t>
      </w:r>
    </w:p>
    <w:p w:rsidR="00AC565D" w:rsidRPr="00F43886" w:rsidRDefault="00AC565D" w:rsidP="001F672C">
      <w:pPr>
        <w:pStyle w:val="Ttulo3"/>
        <w:numPr>
          <w:ilvl w:val="5"/>
          <w:numId w:val="52"/>
        </w:numPr>
        <w:rPr>
          <w:rFonts w:ascii="Calibri" w:hAnsi="Calibri" w:cs="Calibri"/>
          <w:sz w:val="24"/>
          <w:szCs w:val="24"/>
        </w:rPr>
      </w:pPr>
      <w:bookmarkStart w:id="68" w:name="_Toc324751119"/>
      <w:bookmarkStart w:id="69" w:name="_Toc324751246"/>
      <w:bookmarkStart w:id="70" w:name="_Toc326831550"/>
      <w:r w:rsidRPr="00F43886">
        <w:rPr>
          <w:rFonts w:ascii="Calibri" w:hAnsi="Calibri" w:cs="Calibri"/>
          <w:sz w:val="24"/>
          <w:szCs w:val="24"/>
        </w:rPr>
        <w:t>Fortalecimiento del desarrollo de las competencias.</w:t>
      </w:r>
      <w:bookmarkEnd w:id="68"/>
      <w:bookmarkEnd w:id="69"/>
      <w:bookmarkEnd w:id="70"/>
    </w:p>
    <w:tbl>
      <w:tblPr>
        <w:tblW w:w="10346" w:type="dxa"/>
        <w:jc w:val="center"/>
        <w:tblCellMar>
          <w:left w:w="70" w:type="dxa"/>
          <w:right w:w="70" w:type="dxa"/>
        </w:tblCellMar>
        <w:tblLook w:val="00A0"/>
      </w:tblPr>
      <w:tblGrid>
        <w:gridCol w:w="8930"/>
        <w:gridCol w:w="1416"/>
      </w:tblGrid>
      <w:tr w:rsidR="00AC565D" w:rsidRPr="00F43886">
        <w:trPr>
          <w:trHeight w:val="96"/>
          <w:jc w:val="center"/>
        </w:trPr>
        <w:tc>
          <w:tcPr>
            <w:tcW w:w="8930" w:type="dxa"/>
            <w:tcBorders>
              <w:top w:val="single" w:sz="4" w:space="0" w:color="auto"/>
              <w:left w:val="single" w:sz="4" w:space="0" w:color="auto"/>
              <w:bottom w:val="single" w:sz="4" w:space="0" w:color="auto"/>
              <w:right w:val="single" w:sz="4" w:space="0" w:color="auto"/>
            </w:tcBorders>
            <w:shd w:val="clear" w:color="auto" w:fill="92CDDC"/>
            <w:vAlign w:val="center"/>
          </w:tcPr>
          <w:p w:rsidR="00AC565D" w:rsidRPr="00F43886" w:rsidRDefault="00AC565D" w:rsidP="003A7E85">
            <w:pPr>
              <w:spacing w:after="100" w:afterAutospacing="1"/>
              <w:rPr>
                <w:sz w:val="24"/>
                <w:szCs w:val="24"/>
              </w:rPr>
            </w:pPr>
            <w:r w:rsidRPr="00F43886">
              <w:rPr>
                <w:sz w:val="24"/>
                <w:szCs w:val="24"/>
              </w:rPr>
              <w:t>Indicadores de Resultados</w:t>
            </w:r>
          </w:p>
        </w:tc>
        <w:tc>
          <w:tcPr>
            <w:tcW w:w="1416" w:type="dxa"/>
            <w:tcBorders>
              <w:top w:val="single" w:sz="4" w:space="0" w:color="auto"/>
              <w:left w:val="nil"/>
              <w:bottom w:val="single" w:sz="4" w:space="0" w:color="auto"/>
              <w:right w:val="single" w:sz="4" w:space="0" w:color="auto"/>
            </w:tcBorders>
            <w:shd w:val="clear" w:color="auto" w:fill="92CDDC"/>
            <w:vAlign w:val="center"/>
          </w:tcPr>
          <w:p w:rsidR="00AC565D" w:rsidRPr="00F43886" w:rsidRDefault="00AC565D" w:rsidP="003A7E85">
            <w:pPr>
              <w:spacing w:after="100" w:afterAutospacing="1"/>
              <w:rPr>
                <w:sz w:val="24"/>
                <w:szCs w:val="24"/>
              </w:rPr>
            </w:pPr>
            <w:r w:rsidRPr="00F43886">
              <w:rPr>
                <w:sz w:val="24"/>
                <w:szCs w:val="24"/>
              </w:rPr>
              <w:t>Línea Base</w:t>
            </w:r>
          </w:p>
        </w:tc>
      </w:tr>
      <w:tr w:rsidR="00AC565D" w:rsidRPr="00F43886">
        <w:trPr>
          <w:trHeight w:val="118"/>
          <w:jc w:val="center"/>
        </w:trPr>
        <w:tc>
          <w:tcPr>
            <w:tcW w:w="8930" w:type="dxa"/>
            <w:tcBorders>
              <w:top w:val="nil"/>
              <w:left w:val="single" w:sz="4" w:space="0" w:color="auto"/>
              <w:bottom w:val="single" w:sz="4" w:space="0" w:color="auto"/>
              <w:right w:val="single" w:sz="4" w:space="0" w:color="auto"/>
            </w:tcBorders>
            <w:vAlign w:val="center"/>
          </w:tcPr>
          <w:p w:rsidR="00AC565D" w:rsidRPr="00F43886" w:rsidRDefault="00AC565D" w:rsidP="003A7E85">
            <w:pPr>
              <w:spacing w:after="100" w:afterAutospacing="1"/>
              <w:rPr>
                <w:sz w:val="24"/>
                <w:szCs w:val="24"/>
              </w:rPr>
            </w:pPr>
            <w:r w:rsidRPr="00F43886">
              <w:rPr>
                <w:sz w:val="24"/>
                <w:szCs w:val="24"/>
              </w:rPr>
              <w:t>Porcentaje de estudiantes de grado 11 con dominio de inglés a nivel B1 (preintermedio)</w:t>
            </w:r>
          </w:p>
        </w:tc>
        <w:tc>
          <w:tcPr>
            <w:tcW w:w="1416" w:type="dxa"/>
            <w:tcBorders>
              <w:top w:val="nil"/>
              <w:left w:val="nil"/>
              <w:bottom w:val="single" w:sz="4" w:space="0" w:color="auto"/>
              <w:right w:val="single" w:sz="4" w:space="0" w:color="auto"/>
            </w:tcBorders>
            <w:shd w:val="clear" w:color="000000" w:fill="92D050"/>
            <w:vAlign w:val="center"/>
          </w:tcPr>
          <w:p w:rsidR="00AC565D" w:rsidRPr="00F43886" w:rsidRDefault="00AC565D" w:rsidP="003A7E85">
            <w:pPr>
              <w:spacing w:after="100" w:afterAutospacing="1"/>
              <w:jc w:val="right"/>
              <w:rPr>
                <w:sz w:val="24"/>
                <w:szCs w:val="24"/>
              </w:rPr>
            </w:pPr>
            <w:r w:rsidRPr="00F43886">
              <w:rPr>
                <w:sz w:val="24"/>
                <w:szCs w:val="24"/>
              </w:rPr>
              <w:t>41%</w:t>
            </w:r>
          </w:p>
        </w:tc>
      </w:tr>
    </w:tbl>
    <w:p w:rsidR="00AC565D" w:rsidRDefault="00AC565D" w:rsidP="00986EBA">
      <w:pPr>
        <w:jc w:val="both"/>
        <w:rPr>
          <w:b/>
          <w:bCs/>
          <w:sz w:val="24"/>
          <w:szCs w:val="24"/>
        </w:rPr>
      </w:pPr>
    </w:p>
    <w:p w:rsidR="00AC565D" w:rsidRPr="00986EBA" w:rsidRDefault="00AC565D" w:rsidP="00986EBA">
      <w:pPr>
        <w:jc w:val="both"/>
        <w:rPr>
          <w:b/>
          <w:bCs/>
          <w:sz w:val="24"/>
          <w:szCs w:val="24"/>
        </w:rPr>
      </w:pPr>
      <w:r w:rsidRPr="00986EBA">
        <w:rPr>
          <w:b/>
          <w:bCs/>
          <w:sz w:val="24"/>
          <w:szCs w:val="24"/>
        </w:rPr>
        <w:t>Causas</w:t>
      </w:r>
    </w:p>
    <w:p w:rsidR="00AC565D" w:rsidRPr="00986EBA" w:rsidRDefault="00AC565D" w:rsidP="001F672C">
      <w:pPr>
        <w:pStyle w:val="Prrafodelista"/>
        <w:numPr>
          <w:ilvl w:val="0"/>
          <w:numId w:val="3"/>
        </w:numPr>
        <w:spacing w:line="276" w:lineRule="auto"/>
        <w:ind w:left="720"/>
        <w:jc w:val="both"/>
        <w:rPr>
          <w:rFonts w:ascii="Calibri" w:hAnsi="Calibri" w:cs="Calibri"/>
        </w:rPr>
      </w:pPr>
      <w:r w:rsidRPr="00986EBA">
        <w:rPr>
          <w:rFonts w:ascii="Calibri" w:hAnsi="Calibri" w:cs="Calibri"/>
        </w:rPr>
        <w:t>Metodologías ortodoxas.</w:t>
      </w:r>
    </w:p>
    <w:p w:rsidR="00AC565D" w:rsidRPr="00986EBA" w:rsidRDefault="00AC565D" w:rsidP="001F672C">
      <w:pPr>
        <w:pStyle w:val="Prrafodelista"/>
        <w:numPr>
          <w:ilvl w:val="0"/>
          <w:numId w:val="3"/>
        </w:numPr>
        <w:spacing w:line="276" w:lineRule="auto"/>
        <w:ind w:left="720"/>
        <w:jc w:val="both"/>
        <w:rPr>
          <w:rFonts w:ascii="Calibri" w:hAnsi="Calibri" w:cs="Calibri"/>
        </w:rPr>
      </w:pPr>
      <w:r w:rsidRPr="00986EBA">
        <w:rPr>
          <w:rFonts w:ascii="Calibri" w:hAnsi="Calibri" w:cs="Calibri"/>
        </w:rPr>
        <w:t>Falta de implementación de las TICS</w:t>
      </w:r>
    </w:p>
    <w:p w:rsidR="00AC565D" w:rsidRPr="00986EBA" w:rsidRDefault="00AC565D" w:rsidP="001F672C">
      <w:pPr>
        <w:pStyle w:val="Prrafodelista"/>
        <w:numPr>
          <w:ilvl w:val="0"/>
          <w:numId w:val="3"/>
        </w:numPr>
        <w:spacing w:line="276" w:lineRule="auto"/>
        <w:ind w:left="720"/>
        <w:jc w:val="both"/>
        <w:rPr>
          <w:rFonts w:ascii="Calibri" w:hAnsi="Calibri" w:cs="Calibri"/>
        </w:rPr>
      </w:pPr>
      <w:r w:rsidRPr="00986EBA">
        <w:rPr>
          <w:rFonts w:ascii="Calibri" w:hAnsi="Calibri" w:cs="Calibri"/>
        </w:rPr>
        <w:t>No hay acompañamiento al fortalecimiento del inglés en la primaria.</w:t>
      </w:r>
    </w:p>
    <w:p w:rsidR="00AC565D" w:rsidRPr="009C3DB8" w:rsidRDefault="00AC565D" w:rsidP="001F672C">
      <w:pPr>
        <w:pStyle w:val="Prrafodelista"/>
        <w:numPr>
          <w:ilvl w:val="0"/>
          <w:numId w:val="3"/>
        </w:numPr>
        <w:spacing w:line="276" w:lineRule="auto"/>
        <w:ind w:left="720"/>
        <w:jc w:val="both"/>
        <w:rPr>
          <w:rFonts w:ascii="Calibri" w:hAnsi="Calibri" w:cs="Calibri"/>
        </w:rPr>
      </w:pPr>
      <w:r w:rsidRPr="009C3DB8">
        <w:rPr>
          <w:rFonts w:ascii="Calibri" w:hAnsi="Calibri" w:cs="Calibri"/>
        </w:rPr>
        <w:t>Faltan IE que se articulen con la Media para fortalecer la Media Técnica.</w:t>
      </w:r>
    </w:p>
    <w:p w:rsidR="00AC565D" w:rsidRDefault="00AC565D" w:rsidP="001F672C">
      <w:pPr>
        <w:pStyle w:val="Prrafodelista"/>
        <w:numPr>
          <w:ilvl w:val="0"/>
          <w:numId w:val="3"/>
        </w:numPr>
        <w:spacing w:line="276" w:lineRule="auto"/>
        <w:ind w:left="720"/>
        <w:jc w:val="both"/>
        <w:rPr>
          <w:rFonts w:ascii="Calibri" w:hAnsi="Calibri" w:cs="Calibri"/>
        </w:rPr>
      </w:pPr>
      <w:r w:rsidRPr="009C3DB8">
        <w:rPr>
          <w:rFonts w:ascii="Calibri" w:hAnsi="Calibri" w:cs="Calibri"/>
        </w:rPr>
        <w:t>Ausencia de incentivos a estudiantes para el acceso al nivel superior..</w:t>
      </w:r>
    </w:p>
    <w:p w:rsidR="00442D5D" w:rsidRDefault="00442D5D" w:rsidP="00442D5D">
      <w:pPr>
        <w:jc w:val="both"/>
      </w:pPr>
    </w:p>
    <w:p w:rsidR="00442D5D" w:rsidRPr="00442D5D" w:rsidRDefault="00442D5D" w:rsidP="00442D5D">
      <w:pPr>
        <w:jc w:val="both"/>
      </w:pPr>
    </w:p>
    <w:p w:rsidR="00AC565D" w:rsidRPr="00986EBA" w:rsidRDefault="00AC565D" w:rsidP="00986EBA">
      <w:pPr>
        <w:jc w:val="both"/>
        <w:rPr>
          <w:b/>
          <w:bCs/>
          <w:sz w:val="24"/>
          <w:szCs w:val="24"/>
        </w:rPr>
      </w:pPr>
      <w:r w:rsidRPr="00986EBA">
        <w:rPr>
          <w:b/>
          <w:bCs/>
          <w:sz w:val="24"/>
          <w:szCs w:val="24"/>
        </w:rPr>
        <w:lastRenderedPageBreak/>
        <w:t xml:space="preserve">Alternativas de solución: </w:t>
      </w:r>
    </w:p>
    <w:p w:rsidR="00AC565D" w:rsidRPr="00986EBA" w:rsidRDefault="00AC565D" w:rsidP="001F672C">
      <w:pPr>
        <w:pStyle w:val="Prrafodelista"/>
        <w:numPr>
          <w:ilvl w:val="0"/>
          <w:numId w:val="3"/>
        </w:numPr>
        <w:spacing w:line="276" w:lineRule="auto"/>
        <w:ind w:left="720"/>
        <w:jc w:val="both"/>
        <w:rPr>
          <w:rFonts w:ascii="Calibri" w:hAnsi="Calibri" w:cs="Calibri"/>
        </w:rPr>
      </w:pPr>
      <w:r w:rsidRPr="00986EBA">
        <w:rPr>
          <w:rFonts w:ascii="Calibri" w:hAnsi="Calibri" w:cs="Calibri"/>
        </w:rPr>
        <w:t xml:space="preserve"> Implementación de programas de fortalecimiento del inglés dentro de la estrategia de jornada extendida y otros. </w:t>
      </w:r>
    </w:p>
    <w:p w:rsidR="00AC565D" w:rsidRPr="00986EBA" w:rsidRDefault="00AC565D" w:rsidP="001F672C">
      <w:pPr>
        <w:pStyle w:val="Prrafodelista"/>
        <w:numPr>
          <w:ilvl w:val="0"/>
          <w:numId w:val="3"/>
        </w:numPr>
        <w:spacing w:line="276" w:lineRule="auto"/>
        <w:ind w:left="720"/>
        <w:jc w:val="both"/>
        <w:rPr>
          <w:rFonts w:ascii="Calibri" w:hAnsi="Calibri" w:cs="Calibri"/>
        </w:rPr>
      </w:pPr>
      <w:r w:rsidRPr="00986EBA">
        <w:rPr>
          <w:rFonts w:ascii="Calibri" w:hAnsi="Calibri" w:cs="Calibri"/>
          <w:lang w:val="es-MX"/>
        </w:rPr>
        <w:t>Inducción al Bilingüismo en primaria con dotación de material didáctico.</w:t>
      </w:r>
    </w:p>
    <w:p w:rsidR="00AC565D" w:rsidRPr="009C3DB8" w:rsidRDefault="00AC565D" w:rsidP="001F672C">
      <w:pPr>
        <w:pStyle w:val="Prrafodelista"/>
        <w:numPr>
          <w:ilvl w:val="0"/>
          <w:numId w:val="3"/>
        </w:numPr>
        <w:spacing w:line="276" w:lineRule="auto"/>
        <w:ind w:left="720"/>
        <w:jc w:val="both"/>
        <w:rPr>
          <w:rFonts w:ascii="Calibri" w:hAnsi="Calibri" w:cs="Calibri"/>
        </w:rPr>
      </w:pPr>
      <w:r w:rsidRPr="009C3DB8">
        <w:rPr>
          <w:rFonts w:ascii="Calibri" w:hAnsi="Calibri" w:cs="Calibri"/>
        </w:rPr>
        <w:t>Garantizar la pertinencia de la educación para el trabajo y desarrollo humano unificando criterios de desarrollo y alianzas empresariales  con las diferentes instituciones municipales  y universidades tanto oficiales como privadas para desarrollar empresa con la Media.</w:t>
      </w:r>
    </w:p>
    <w:p w:rsidR="00AC565D" w:rsidRPr="009C3DB8" w:rsidRDefault="00AC565D" w:rsidP="001F672C">
      <w:pPr>
        <w:pStyle w:val="Prrafodelista"/>
        <w:numPr>
          <w:ilvl w:val="0"/>
          <w:numId w:val="3"/>
        </w:numPr>
        <w:spacing w:line="276" w:lineRule="auto"/>
        <w:ind w:left="720"/>
        <w:jc w:val="both"/>
        <w:rPr>
          <w:rFonts w:ascii="Calibri" w:hAnsi="Calibri" w:cs="Calibri"/>
        </w:rPr>
      </w:pPr>
      <w:r w:rsidRPr="009C3DB8">
        <w:rPr>
          <w:rFonts w:ascii="Calibri" w:hAnsi="Calibri" w:cs="Calibri"/>
        </w:rPr>
        <w:t xml:space="preserve">Generar estímulos a los estudiantes para continuar con la educación superior. </w:t>
      </w:r>
    </w:p>
    <w:p w:rsidR="00AC565D" w:rsidRPr="00986EBA" w:rsidRDefault="00AC565D" w:rsidP="007B1F17">
      <w:pPr>
        <w:pStyle w:val="Ttulo3"/>
        <w:numPr>
          <w:ilvl w:val="4"/>
          <w:numId w:val="52"/>
        </w:numPr>
        <w:ind w:left="1440"/>
        <w:rPr>
          <w:rFonts w:ascii="Calibri" w:hAnsi="Calibri" w:cs="Calibri"/>
          <w:sz w:val="24"/>
          <w:szCs w:val="24"/>
        </w:rPr>
      </w:pPr>
      <w:bookmarkStart w:id="71" w:name="_Toc324751120"/>
      <w:bookmarkStart w:id="72" w:name="_Toc324751247"/>
      <w:bookmarkStart w:id="73" w:name="_Toc326831551"/>
      <w:r w:rsidRPr="00986EBA">
        <w:rPr>
          <w:rFonts w:ascii="Calibri" w:hAnsi="Calibri" w:cs="Calibri"/>
          <w:sz w:val="24"/>
          <w:szCs w:val="24"/>
        </w:rPr>
        <w:t>Lectura de necesidades  realizado por  la comunidad</w:t>
      </w:r>
      <w:bookmarkEnd w:id="71"/>
      <w:bookmarkEnd w:id="72"/>
      <w:bookmarkEnd w:id="73"/>
    </w:p>
    <w:p w:rsidR="00AC565D" w:rsidRPr="00986EBA" w:rsidRDefault="00AC565D" w:rsidP="007B1F17">
      <w:pPr>
        <w:spacing w:after="0"/>
        <w:ind w:left="360"/>
        <w:jc w:val="both"/>
        <w:rPr>
          <w:sz w:val="24"/>
          <w:szCs w:val="24"/>
          <w:lang w:val="es-MX"/>
        </w:rPr>
      </w:pPr>
      <w:r w:rsidRPr="00986EBA">
        <w:rPr>
          <w:sz w:val="24"/>
          <w:szCs w:val="24"/>
          <w:lang w:val="es-MX"/>
        </w:rPr>
        <w:t>Durante la construcción del Plan de desarrollo se realizaron 9 encuentros ciudadanos en las diferentes comunas y corregimientos donde se contó con la participación activa de los diferentes grupos sociales y económicos de la ciudad las principales necesidades en el sector de Educación son:</w:t>
      </w:r>
    </w:p>
    <w:p w:rsidR="00AC565D" w:rsidRPr="00986EBA" w:rsidRDefault="009C3DB8" w:rsidP="00862058">
      <w:pPr>
        <w:jc w:val="center"/>
        <w:rPr>
          <w:sz w:val="24"/>
          <w:szCs w:val="24"/>
        </w:rPr>
      </w:pPr>
      <w:r>
        <w:rPr>
          <w:noProof/>
          <w:sz w:val="24"/>
          <w:szCs w:val="24"/>
        </w:rPr>
        <w:drawing>
          <wp:inline distT="0" distB="0" distL="0" distR="0">
            <wp:extent cx="5664835" cy="2897505"/>
            <wp:effectExtent l="0" t="0" r="0" b="0"/>
            <wp:docPr id="13" name="Grá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3"/>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4835" cy="2897505"/>
                    </a:xfrm>
                    <a:prstGeom prst="rect">
                      <a:avLst/>
                    </a:prstGeom>
                    <a:noFill/>
                    <a:ln>
                      <a:noFill/>
                    </a:ln>
                  </pic:spPr>
                </pic:pic>
              </a:graphicData>
            </a:graphic>
          </wp:inline>
        </w:drawing>
      </w:r>
    </w:p>
    <w:p w:rsidR="00AC565D" w:rsidRPr="00986EBA" w:rsidRDefault="00AC565D" w:rsidP="001F672C">
      <w:pPr>
        <w:pStyle w:val="Ttulo3"/>
        <w:numPr>
          <w:ilvl w:val="4"/>
          <w:numId w:val="52"/>
        </w:numPr>
        <w:rPr>
          <w:rFonts w:ascii="Calibri" w:hAnsi="Calibri" w:cs="Calibri"/>
          <w:sz w:val="24"/>
          <w:szCs w:val="24"/>
        </w:rPr>
      </w:pPr>
      <w:bookmarkStart w:id="74" w:name="_Toc324751121"/>
      <w:bookmarkStart w:id="75" w:name="_Toc324751248"/>
      <w:bookmarkStart w:id="76" w:name="_Toc326831552"/>
      <w:r w:rsidRPr="00986EBA">
        <w:rPr>
          <w:rFonts w:ascii="Calibri" w:hAnsi="Calibri" w:cs="Calibri"/>
          <w:sz w:val="24"/>
          <w:szCs w:val="24"/>
        </w:rPr>
        <w:lastRenderedPageBreak/>
        <w:t>Análisis Financiero del sector</w:t>
      </w:r>
      <w:bookmarkEnd w:id="74"/>
      <w:bookmarkEnd w:id="75"/>
      <w:bookmarkEnd w:id="76"/>
    </w:p>
    <w:p w:rsidR="00AC565D" w:rsidRPr="00986EBA" w:rsidRDefault="00AC565D" w:rsidP="00862058">
      <w:pPr>
        <w:tabs>
          <w:tab w:val="left" w:pos="5805"/>
        </w:tabs>
        <w:rPr>
          <w:sz w:val="24"/>
          <w:szCs w:val="24"/>
          <w:lang w:val="es-MX"/>
        </w:rPr>
      </w:pPr>
      <w:r w:rsidRPr="00986EBA">
        <w:rPr>
          <w:sz w:val="24"/>
          <w:szCs w:val="24"/>
          <w:lang w:val="es-MX"/>
        </w:rPr>
        <w:t>Teniendo en cuenta el Marco Fiscal de Mediano Plazo a continuación se identifican los recursos disponibles que puede tener la administración municipal para el financiamiento del sector.</w:t>
      </w:r>
    </w:p>
    <w:tbl>
      <w:tblPr>
        <w:tblW w:w="8964" w:type="dxa"/>
        <w:jc w:val="center"/>
        <w:tblCellMar>
          <w:left w:w="70" w:type="dxa"/>
          <w:right w:w="70" w:type="dxa"/>
        </w:tblCellMar>
        <w:tblLook w:val="00A0"/>
      </w:tblPr>
      <w:tblGrid>
        <w:gridCol w:w="2990"/>
        <w:gridCol w:w="1112"/>
        <w:gridCol w:w="1112"/>
        <w:gridCol w:w="1112"/>
        <w:gridCol w:w="1112"/>
        <w:gridCol w:w="1526"/>
      </w:tblGrid>
      <w:tr w:rsidR="00AC565D" w:rsidRPr="00986EBA">
        <w:trPr>
          <w:trHeight w:val="334"/>
          <w:jc w:val="center"/>
        </w:trPr>
        <w:tc>
          <w:tcPr>
            <w:tcW w:w="2990" w:type="dxa"/>
            <w:tcBorders>
              <w:top w:val="single" w:sz="8" w:space="0" w:color="000000"/>
              <w:left w:val="single" w:sz="8" w:space="0" w:color="000000"/>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rPr>
                <w:sz w:val="24"/>
                <w:szCs w:val="24"/>
              </w:rPr>
            </w:pPr>
            <w:r w:rsidRPr="00986EBA">
              <w:rPr>
                <w:sz w:val="24"/>
                <w:szCs w:val="24"/>
                <w:lang w:val="es-MX"/>
              </w:rPr>
              <w:t>Fuentes (Miles de pesos)</w:t>
            </w:r>
          </w:p>
        </w:tc>
        <w:tc>
          <w:tcPr>
            <w:tcW w:w="1112"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jc w:val="right"/>
              <w:rPr>
                <w:sz w:val="24"/>
                <w:szCs w:val="24"/>
              </w:rPr>
            </w:pPr>
            <w:r w:rsidRPr="00986EBA">
              <w:rPr>
                <w:sz w:val="24"/>
                <w:szCs w:val="24"/>
                <w:lang w:val="es-MX"/>
              </w:rPr>
              <w:t>2012</w:t>
            </w:r>
          </w:p>
        </w:tc>
        <w:tc>
          <w:tcPr>
            <w:tcW w:w="1112"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jc w:val="right"/>
              <w:rPr>
                <w:sz w:val="24"/>
                <w:szCs w:val="24"/>
              </w:rPr>
            </w:pPr>
            <w:r w:rsidRPr="00986EBA">
              <w:rPr>
                <w:sz w:val="24"/>
                <w:szCs w:val="24"/>
                <w:lang w:val="es-MX"/>
              </w:rPr>
              <w:t>2013</w:t>
            </w:r>
          </w:p>
        </w:tc>
        <w:tc>
          <w:tcPr>
            <w:tcW w:w="1112"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jc w:val="right"/>
              <w:rPr>
                <w:sz w:val="24"/>
                <w:szCs w:val="24"/>
              </w:rPr>
            </w:pPr>
            <w:r w:rsidRPr="00986EBA">
              <w:rPr>
                <w:sz w:val="24"/>
                <w:szCs w:val="24"/>
                <w:lang w:val="es-MX"/>
              </w:rPr>
              <w:t>2014</w:t>
            </w:r>
          </w:p>
        </w:tc>
        <w:tc>
          <w:tcPr>
            <w:tcW w:w="1112"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jc w:val="right"/>
              <w:rPr>
                <w:sz w:val="24"/>
                <w:szCs w:val="24"/>
              </w:rPr>
            </w:pPr>
            <w:r w:rsidRPr="00986EBA">
              <w:rPr>
                <w:sz w:val="24"/>
                <w:szCs w:val="24"/>
                <w:lang w:val="es-MX"/>
              </w:rPr>
              <w:t>2015</w:t>
            </w:r>
          </w:p>
        </w:tc>
        <w:tc>
          <w:tcPr>
            <w:tcW w:w="1526"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rPr>
                <w:sz w:val="24"/>
                <w:szCs w:val="24"/>
              </w:rPr>
            </w:pPr>
            <w:r w:rsidRPr="00986EBA">
              <w:rPr>
                <w:sz w:val="24"/>
                <w:szCs w:val="24"/>
                <w:lang w:val="es-MX"/>
              </w:rPr>
              <w:t>Total Periodo</w:t>
            </w:r>
          </w:p>
        </w:tc>
      </w:tr>
      <w:tr w:rsidR="00AC565D" w:rsidRPr="00986EBA">
        <w:trPr>
          <w:trHeight w:val="228"/>
          <w:jc w:val="center"/>
        </w:trPr>
        <w:tc>
          <w:tcPr>
            <w:tcW w:w="2990" w:type="dxa"/>
            <w:tcBorders>
              <w:top w:val="nil"/>
              <w:left w:val="single" w:sz="8" w:space="0" w:color="000000"/>
              <w:bottom w:val="single" w:sz="8" w:space="0" w:color="000000"/>
              <w:right w:val="single" w:sz="8" w:space="0" w:color="000000"/>
            </w:tcBorders>
          </w:tcPr>
          <w:p w:rsidR="00AC565D" w:rsidRPr="00986EBA" w:rsidRDefault="00AC565D" w:rsidP="003A7E85">
            <w:pPr>
              <w:spacing w:after="100" w:afterAutospacing="1"/>
              <w:rPr>
                <w:color w:val="000000"/>
                <w:sz w:val="24"/>
                <w:szCs w:val="24"/>
              </w:rPr>
            </w:pPr>
            <w:r w:rsidRPr="00986EBA">
              <w:rPr>
                <w:color w:val="000000"/>
                <w:sz w:val="24"/>
                <w:szCs w:val="24"/>
                <w:lang w:val="es-MX"/>
              </w:rPr>
              <w:t>L</w:t>
            </w:r>
            <w:r>
              <w:rPr>
                <w:color w:val="000000"/>
                <w:sz w:val="24"/>
                <w:szCs w:val="24"/>
                <w:lang w:val="es-MX"/>
              </w:rPr>
              <w:t>ibre destinación</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115,000</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139,070</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155,017</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169,994</w:t>
            </w:r>
          </w:p>
        </w:tc>
        <w:tc>
          <w:tcPr>
            <w:tcW w:w="1526"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579,081</w:t>
            </w:r>
          </w:p>
        </w:tc>
      </w:tr>
      <w:tr w:rsidR="00AC565D" w:rsidRPr="00986EBA">
        <w:trPr>
          <w:trHeight w:val="315"/>
          <w:jc w:val="center"/>
        </w:trPr>
        <w:tc>
          <w:tcPr>
            <w:tcW w:w="2990" w:type="dxa"/>
            <w:tcBorders>
              <w:top w:val="nil"/>
              <w:left w:val="single" w:sz="8" w:space="0" w:color="000000"/>
              <w:bottom w:val="single" w:sz="8" w:space="0" w:color="000000"/>
              <w:right w:val="single" w:sz="8" w:space="0" w:color="000000"/>
            </w:tcBorders>
          </w:tcPr>
          <w:p w:rsidR="00AC565D" w:rsidRPr="00986EBA" w:rsidRDefault="00AC565D" w:rsidP="003A7E85">
            <w:pPr>
              <w:spacing w:after="100" w:afterAutospacing="1"/>
              <w:rPr>
                <w:color w:val="000000"/>
                <w:sz w:val="24"/>
                <w:szCs w:val="24"/>
              </w:rPr>
            </w:pPr>
            <w:r w:rsidRPr="00986EBA">
              <w:rPr>
                <w:color w:val="000000"/>
                <w:sz w:val="24"/>
                <w:szCs w:val="24"/>
                <w:lang w:val="es-MX"/>
              </w:rPr>
              <w:t>SGP-Calidad</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 xml:space="preserve">1,214,000 </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rPr>
              <w:t xml:space="preserve">1,286,840 </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rPr>
              <w:t>1,364,050</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rPr>
              <w:t>1,445,893</w:t>
            </w:r>
          </w:p>
        </w:tc>
        <w:tc>
          <w:tcPr>
            <w:tcW w:w="1526"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5,310,783</w:t>
            </w:r>
          </w:p>
        </w:tc>
      </w:tr>
      <w:tr w:rsidR="00AC565D" w:rsidRPr="00986EBA">
        <w:trPr>
          <w:trHeight w:val="315"/>
          <w:jc w:val="center"/>
        </w:trPr>
        <w:tc>
          <w:tcPr>
            <w:tcW w:w="2990" w:type="dxa"/>
            <w:tcBorders>
              <w:top w:val="nil"/>
              <w:left w:val="single" w:sz="8" w:space="0" w:color="000000"/>
              <w:bottom w:val="single" w:sz="8" w:space="0" w:color="000000"/>
              <w:right w:val="single" w:sz="8" w:space="0" w:color="000000"/>
            </w:tcBorders>
          </w:tcPr>
          <w:p w:rsidR="00AC565D" w:rsidRPr="00986EBA" w:rsidRDefault="00AC565D" w:rsidP="003A7E85">
            <w:pPr>
              <w:spacing w:after="100" w:afterAutospacing="1"/>
              <w:rPr>
                <w:color w:val="000000"/>
                <w:sz w:val="24"/>
                <w:szCs w:val="24"/>
              </w:rPr>
            </w:pPr>
            <w:r w:rsidRPr="00986EBA">
              <w:rPr>
                <w:color w:val="000000"/>
                <w:sz w:val="24"/>
                <w:szCs w:val="24"/>
                <w:lang w:val="es-MX"/>
              </w:rPr>
              <w:t>SGP-Alimentación Escolar</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114,000</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120,840</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128,090</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135,776</w:t>
            </w:r>
          </w:p>
        </w:tc>
        <w:tc>
          <w:tcPr>
            <w:tcW w:w="1526"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498,706</w:t>
            </w:r>
          </w:p>
        </w:tc>
      </w:tr>
      <w:tr w:rsidR="00AC565D" w:rsidRPr="00986EBA">
        <w:trPr>
          <w:trHeight w:val="315"/>
          <w:jc w:val="center"/>
        </w:trPr>
        <w:tc>
          <w:tcPr>
            <w:tcW w:w="2990" w:type="dxa"/>
            <w:tcBorders>
              <w:top w:val="nil"/>
              <w:left w:val="single" w:sz="8" w:space="0" w:color="000000"/>
              <w:bottom w:val="single" w:sz="8" w:space="0" w:color="000000"/>
              <w:right w:val="single" w:sz="8" w:space="0" w:color="000000"/>
            </w:tcBorders>
          </w:tcPr>
          <w:p w:rsidR="00AC565D" w:rsidRPr="00986EBA" w:rsidRDefault="00AC565D" w:rsidP="003A7E85">
            <w:pPr>
              <w:spacing w:after="100" w:afterAutospacing="1"/>
              <w:rPr>
                <w:color w:val="000000"/>
                <w:sz w:val="24"/>
                <w:szCs w:val="24"/>
              </w:rPr>
            </w:pPr>
            <w:r w:rsidRPr="00986EBA">
              <w:rPr>
                <w:color w:val="000000"/>
                <w:sz w:val="24"/>
                <w:szCs w:val="24"/>
                <w:lang w:val="es-MX"/>
              </w:rPr>
              <w:t>Total</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rPr>
              <w:t>1,443,000</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rPr>
              <w:t>1,546,750</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rPr>
              <w:t>1,647,157</w:t>
            </w:r>
          </w:p>
        </w:tc>
        <w:tc>
          <w:tcPr>
            <w:tcW w:w="1112"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rPr>
              <w:t>1,751,663</w:t>
            </w:r>
          </w:p>
        </w:tc>
        <w:tc>
          <w:tcPr>
            <w:tcW w:w="1526" w:type="dxa"/>
            <w:tcBorders>
              <w:top w:val="nil"/>
              <w:left w:val="nil"/>
              <w:bottom w:val="single" w:sz="8" w:space="0" w:color="000000"/>
              <w:right w:val="single" w:sz="8" w:space="0" w:color="000000"/>
            </w:tcBorders>
            <w:vAlign w:val="bottom"/>
          </w:tcPr>
          <w:p w:rsidR="00AC565D" w:rsidRPr="00986EBA" w:rsidRDefault="00AC565D" w:rsidP="003A7E85">
            <w:pPr>
              <w:spacing w:after="100" w:afterAutospacing="1"/>
              <w:jc w:val="right"/>
              <w:rPr>
                <w:color w:val="000000"/>
                <w:sz w:val="24"/>
                <w:szCs w:val="24"/>
              </w:rPr>
            </w:pPr>
            <w:r w:rsidRPr="00986EBA">
              <w:rPr>
                <w:color w:val="000000"/>
                <w:sz w:val="24"/>
                <w:szCs w:val="24"/>
                <w:lang w:val="es-MX"/>
              </w:rPr>
              <w:t>6,388,570</w:t>
            </w:r>
          </w:p>
        </w:tc>
      </w:tr>
    </w:tbl>
    <w:p w:rsidR="00AC565D" w:rsidRPr="00986EBA" w:rsidRDefault="00AC565D" w:rsidP="00862058">
      <w:pPr>
        <w:tabs>
          <w:tab w:val="left" w:pos="5805"/>
        </w:tabs>
        <w:rPr>
          <w:sz w:val="24"/>
          <w:szCs w:val="24"/>
          <w:lang w:val="es-MX"/>
        </w:rPr>
      </w:pPr>
    </w:p>
    <w:p w:rsidR="00AC565D" w:rsidRDefault="00AC565D" w:rsidP="00862058">
      <w:pPr>
        <w:tabs>
          <w:tab w:val="left" w:pos="5805"/>
        </w:tabs>
        <w:jc w:val="both"/>
        <w:rPr>
          <w:sz w:val="24"/>
          <w:szCs w:val="24"/>
          <w:lang w:val="es-MX"/>
        </w:rPr>
      </w:pPr>
      <w:r w:rsidRPr="00986EBA">
        <w:rPr>
          <w:sz w:val="24"/>
          <w:szCs w:val="24"/>
          <w:lang w:val="es-MX"/>
        </w:rPr>
        <w:t>Es  importante aclarar,  que la suma anterior contemplada en el Marco Fiscal de mediano plazo contiene los recursos por concepto de Educación Calidad – Gratuidad, los cuales serán girados directamente a las Instituciones Educativas es decir ya están comprometidos.</w:t>
      </w:r>
    </w:p>
    <w:p w:rsidR="007B1F17" w:rsidRPr="00986EBA" w:rsidRDefault="007B1F17" w:rsidP="00862058">
      <w:pPr>
        <w:tabs>
          <w:tab w:val="left" w:pos="5805"/>
        </w:tabs>
        <w:jc w:val="both"/>
        <w:rPr>
          <w:sz w:val="24"/>
          <w:szCs w:val="24"/>
          <w:lang w:val="es-MX"/>
        </w:rPr>
      </w:pPr>
    </w:p>
    <w:tbl>
      <w:tblPr>
        <w:tblW w:w="8162" w:type="dxa"/>
        <w:jc w:val="center"/>
        <w:tblCellMar>
          <w:left w:w="70" w:type="dxa"/>
          <w:right w:w="70" w:type="dxa"/>
        </w:tblCellMar>
        <w:tblLook w:val="00A0"/>
      </w:tblPr>
      <w:tblGrid>
        <w:gridCol w:w="2830"/>
        <w:gridCol w:w="930"/>
        <w:gridCol w:w="930"/>
        <w:gridCol w:w="930"/>
        <w:gridCol w:w="930"/>
        <w:gridCol w:w="1612"/>
      </w:tblGrid>
      <w:tr w:rsidR="00AC565D" w:rsidRPr="00986EBA">
        <w:trPr>
          <w:trHeight w:val="315"/>
          <w:tblHeader/>
          <w:jc w:val="center"/>
        </w:trPr>
        <w:tc>
          <w:tcPr>
            <w:tcW w:w="2830" w:type="dxa"/>
            <w:tcBorders>
              <w:top w:val="single" w:sz="8" w:space="0" w:color="000000"/>
              <w:left w:val="single" w:sz="8" w:space="0" w:color="000000"/>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rPr>
                <w:sz w:val="24"/>
                <w:szCs w:val="24"/>
              </w:rPr>
            </w:pPr>
            <w:r w:rsidRPr="00986EBA">
              <w:rPr>
                <w:sz w:val="24"/>
                <w:szCs w:val="24"/>
                <w:lang w:val="es-MX"/>
              </w:rPr>
              <w:t>Fuentes (Miles de pesos)</w:t>
            </w:r>
          </w:p>
        </w:tc>
        <w:tc>
          <w:tcPr>
            <w:tcW w:w="930"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jc w:val="right"/>
              <w:rPr>
                <w:sz w:val="24"/>
                <w:szCs w:val="24"/>
              </w:rPr>
            </w:pPr>
            <w:r w:rsidRPr="00986EBA">
              <w:rPr>
                <w:sz w:val="24"/>
                <w:szCs w:val="24"/>
                <w:lang w:val="es-MX"/>
              </w:rPr>
              <w:t>2012</w:t>
            </w:r>
          </w:p>
        </w:tc>
        <w:tc>
          <w:tcPr>
            <w:tcW w:w="930"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jc w:val="right"/>
              <w:rPr>
                <w:sz w:val="24"/>
                <w:szCs w:val="24"/>
              </w:rPr>
            </w:pPr>
            <w:r w:rsidRPr="00986EBA">
              <w:rPr>
                <w:sz w:val="24"/>
                <w:szCs w:val="24"/>
                <w:lang w:val="es-MX"/>
              </w:rPr>
              <w:t>2013</w:t>
            </w:r>
          </w:p>
        </w:tc>
        <w:tc>
          <w:tcPr>
            <w:tcW w:w="930"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jc w:val="right"/>
              <w:rPr>
                <w:sz w:val="24"/>
                <w:szCs w:val="24"/>
              </w:rPr>
            </w:pPr>
            <w:r w:rsidRPr="00986EBA">
              <w:rPr>
                <w:sz w:val="24"/>
                <w:szCs w:val="24"/>
                <w:lang w:val="es-MX"/>
              </w:rPr>
              <w:t>2014</w:t>
            </w:r>
          </w:p>
        </w:tc>
        <w:tc>
          <w:tcPr>
            <w:tcW w:w="930"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jc w:val="right"/>
              <w:rPr>
                <w:sz w:val="24"/>
                <w:szCs w:val="24"/>
              </w:rPr>
            </w:pPr>
            <w:r w:rsidRPr="00986EBA">
              <w:rPr>
                <w:sz w:val="24"/>
                <w:szCs w:val="24"/>
                <w:lang w:val="es-MX"/>
              </w:rPr>
              <w:t>2015</w:t>
            </w:r>
          </w:p>
        </w:tc>
        <w:tc>
          <w:tcPr>
            <w:tcW w:w="1612" w:type="dxa"/>
            <w:tcBorders>
              <w:top w:val="single" w:sz="8" w:space="0" w:color="000000"/>
              <w:left w:val="nil"/>
              <w:bottom w:val="single" w:sz="8" w:space="0" w:color="000000"/>
              <w:right w:val="single" w:sz="8" w:space="0" w:color="000000"/>
            </w:tcBorders>
            <w:shd w:val="clear" w:color="000000" w:fill="C6D9F1"/>
          </w:tcPr>
          <w:p w:rsidR="00AC565D" w:rsidRPr="00986EBA" w:rsidRDefault="00AC565D" w:rsidP="003A7E85">
            <w:pPr>
              <w:spacing w:after="100" w:afterAutospacing="1" w:line="240" w:lineRule="auto"/>
              <w:rPr>
                <w:sz w:val="24"/>
                <w:szCs w:val="24"/>
              </w:rPr>
            </w:pPr>
            <w:r w:rsidRPr="00986EBA">
              <w:rPr>
                <w:sz w:val="24"/>
                <w:szCs w:val="24"/>
                <w:lang w:val="es-MX"/>
              </w:rPr>
              <w:t>Total Periodo</w:t>
            </w:r>
          </w:p>
        </w:tc>
      </w:tr>
      <w:tr w:rsidR="00AC565D" w:rsidRPr="00986EBA">
        <w:trPr>
          <w:trHeight w:val="315"/>
          <w:jc w:val="center"/>
        </w:trPr>
        <w:tc>
          <w:tcPr>
            <w:tcW w:w="2830" w:type="dxa"/>
            <w:tcBorders>
              <w:top w:val="nil"/>
              <w:left w:val="single" w:sz="8" w:space="0" w:color="000000"/>
              <w:bottom w:val="single" w:sz="8" w:space="0" w:color="000000"/>
              <w:right w:val="single" w:sz="8" w:space="0" w:color="000000"/>
            </w:tcBorders>
          </w:tcPr>
          <w:p w:rsidR="00AC565D" w:rsidRPr="00986EBA" w:rsidRDefault="00AC565D" w:rsidP="003A7E85">
            <w:pPr>
              <w:spacing w:after="100" w:afterAutospacing="1" w:line="240" w:lineRule="auto"/>
              <w:rPr>
                <w:sz w:val="24"/>
                <w:szCs w:val="24"/>
              </w:rPr>
            </w:pPr>
            <w:r w:rsidRPr="00986EBA">
              <w:rPr>
                <w:sz w:val="24"/>
                <w:szCs w:val="24"/>
                <w:lang w:val="es-MX"/>
              </w:rPr>
              <w:t xml:space="preserve">SGP </w:t>
            </w:r>
          </w:p>
        </w:tc>
        <w:tc>
          <w:tcPr>
            <w:tcW w:w="930"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lang w:val="es-MX"/>
              </w:rPr>
              <w:t>384,000</w:t>
            </w:r>
          </w:p>
        </w:tc>
        <w:tc>
          <w:tcPr>
            <w:tcW w:w="930"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rPr>
              <w:t>407,040</w:t>
            </w:r>
          </w:p>
        </w:tc>
        <w:tc>
          <w:tcPr>
            <w:tcW w:w="930"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rPr>
              <w:t>431,462</w:t>
            </w:r>
          </w:p>
        </w:tc>
        <w:tc>
          <w:tcPr>
            <w:tcW w:w="930"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rPr>
              <w:t>457,350</w:t>
            </w:r>
          </w:p>
        </w:tc>
        <w:tc>
          <w:tcPr>
            <w:tcW w:w="1612"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lang w:val="es-MX"/>
              </w:rPr>
              <w:t>1,679,852</w:t>
            </w:r>
          </w:p>
        </w:tc>
      </w:tr>
      <w:tr w:rsidR="00AC565D" w:rsidRPr="00986EBA">
        <w:trPr>
          <w:trHeight w:val="315"/>
          <w:jc w:val="center"/>
        </w:trPr>
        <w:tc>
          <w:tcPr>
            <w:tcW w:w="2830" w:type="dxa"/>
            <w:tcBorders>
              <w:top w:val="nil"/>
              <w:left w:val="single" w:sz="8" w:space="0" w:color="000000"/>
              <w:bottom w:val="single" w:sz="8" w:space="0" w:color="000000"/>
              <w:right w:val="single" w:sz="8" w:space="0" w:color="000000"/>
            </w:tcBorders>
          </w:tcPr>
          <w:p w:rsidR="00AC565D" w:rsidRPr="00986EBA" w:rsidRDefault="00AC565D" w:rsidP="003A7E85">
            <w:pPr>
              <w:spacing w:after="100" w:afterAutospacing="1" w:line="240" w:lineRule="auto"/>
              <w:rPr>
                <w:sz w:val="24"/>
                <w:szCs w:val="24"/>
              </w:rPr>
            </w:pPr>
            <w:r w:rsidRPr="00986EBA">
              <w:rPr>
                <w:sz w:val="24"/>
                <w:szCs w:val="24"/>
                <w:lang w:val="es-MX"/>
              </w:rPr>
              <w:t>Total</w:t>
            </w:r>
          </w:p>
        </w:tc>
        <w:tc>
          <w:tcPr>
            <w:tcW w:w="930"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rPr>
              <w:t>384,000</w:t>
            </w:r>
          </w:p>
        </w:tc>
        <w:tc>
          <w:tcPr>
            <w:tcW w:w="930"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rPr>
              <w:t>407,040</w:t>
            </w:r>
          </w:p>
        </w:tc>
        <w:tc>
          <w:tcPr>
            <w:tcW w:w="930"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rPr>
              <w:t>431,462</w:t>
            </w:r>
          </w:p>
        </w:tc>
        <w:tc>
          <w:tcPr>
            <w:tcW w:w="930"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rPr>
              <w:t>457,350</w:t>
            </w:r>
          </w:p>
        </w:tc>
        <w:tc>
          <w:tcPr>
            <w:tcW w:w="1612" w:type="dxa"/>
            <w:tcBorders>
              <w:top w:val="nil"/>
              <w:left w:val="nil"/>
              <w:bottom w:val="single" w:sz="8" w:space="0" w:color="000000"/>
              <w:right w:val="single" w:sz="8" w:space="0" w:color="000000"/>
            </w:tcBorders>
          </w:tcPr>
          <w:p w:rsidR="00AC565D" w:rsidRPr="00986EBA" w:rsidRDefault="00AC565D" w:rsidP="003A7E85">
            <w:pPr>
              <w:spacing w:after="100" w:afterAutospacing="1" w:line="240" w:lineRule="auto"/>
              <w:jc w:val="right"/>
              <w:rPr>
                <w:sz w:val="24"/>
                <w:szCs w:val="24"/>
              </w:rPr>
            </w:pPr>
            <w:r w:rsidRPr="00986EBA">
              <w:rPr>
                <w:sz w:val="24"/>
                <w:szCs w:val="24"/>
              </w:rPr>
              <w:t>1,679,852</w:t>
            </w:r>
          </w:p>
        </w:tc>
      </w:tr>
    </w:tbl>
    <w:p w:rsidR="00AC565D" w:rsidRPr="003C36D6" w:rsidRDefault="00AC565D" w:rsidP="001F672C">
      <w:pPr>
        <w:pStyle w:val="Ttulo3"/>
        <w:numPr>
          <w:ilvl w:val="3"/>
          <w:numId w:val="52"/>
        </w:numPr>
        <w:rPr>
          <w:rFonts w:ascii="Calibri" w:hAnsi="Calibri" w:cs="Calibri"/>
          <w:sz w:val="24"/>
          <w:szCs w:val="24"/>
        </w:rPr>
      </w:pPr>
      <w:bookmarkStart w:id="77" w:name="_Toc324751122"/>
      <w:bookmarkStart w:id="78" w:name="_Toc324751249"/>
      <w:bookmarkStart w:id="79" w:name="_Toc326831553"/>
      <w:r w:rsidRPr="003C36D6">
        <w:rPr>
          <w:rFonts w:ascii="Calibri" w:hAnsi="Calibri" w:cs="Calibri"/>
          <w:sz w:val="24"/>
          <w:szCs w:val="24"/>
        </w:rPr>
        <w:t>Sector salud.</w:t>
      </w:r>
      <w:bookmarkEnd w:id="77"/>
      <w:bookmarkEnd w:id="78"/>
      <w:bookmarkEnd w:id="79"/>
    </w:p>
    <w:p w:rsidR="00AC565D" w:rsidRPr="003C36D6" w:rsidRDefault="00AC565D" w:rsidP="00862058">
      <w:pPr>
        <w:rPr>
          <w:sz w:val="24"/>
          <w:szCs w:val="24"/>
        </w:rPr>
      </w:pPr>
      <w:r w:rsidRPr="003C36D6">
        <w:rPr>
          <w:sz w:val="24"/>
          <w:szCs w:val="24"/>
        </w:rPr>
        <w:t xml:space="preserve">Aseguramiento: </w:t>
      </w:r>
    </w:p>
    <w:p w:rsidR="00AC565D" w:rsidRPr="003C36D6" w:rsidRDefault="00AC565D" w:rsidP="00862058">
      <w:pPr>
        <w:jc w:val="center"/>
        <w:rPr>
          <w:rFonts w:eastAsia="Batang"/>
          <w:b/>
          <w:bCs/>
          <w:sz w:val="24"/>
          <w:szCs w:val="24"/>
          <w:lang w:val="es-ES_tradnl"/>
        </w:rPr>
      </w:pPr>
      <w:r w:rsidRPr="003C36D6">
        <w:rPr>
          <w:rFonts w:eastAsia="Batang"/>
          <w:b/>
          <w:bCs/>
          <w:sz w:val="24"/>
          <w:szCs w:val="24"/>
          <w:lang w:val="es-ES_tradnl"/>
        </w:rPr>
        <w:t>Aseguramiento Municipio de Chiquinquirá 2012</w:t>
      </w:r>
    </w:p>
    <w:tbl>
      <w:tblPr>
        <w:tblW w:w="71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748"/>
        <w:gridCol w:w="1418"/>
      </w:tblGrid>
      <w:tr w:rsidR="00AC565D" w:rsidRPr="003C36D6">
        <w:trPr>
          <w:trHeight w:val="346"/>
          <w:jc w:val="center"/>
        </w:trPr>
        <w:tc>
          <w:tcPr>
            <w:tcW w:w="5748" w:type="dxa"/>
            <w:noWrap/>
          </w:tcPr>
          <w:p w:rsidR="00AC565D" w:rsidRPr="003C36D6" w:rsidRDefault="00AC565D" w:rsidP="00862058">
            <w:pPr>
              <w:spacing w:after="0" w:line="240" w:lineRule="auto"/>
              <w:rPr>
                <w:rFonts w:eastAsia="Batang"/>
                <w:sz w:val="24"/>
                <w:szCs w:val="24"/>
                <w:lang w:eastAsia="en-US"/>
              </w:rPr>
            </w:pPr>
            <w:r w:rsidRPr="003C36D6">
              <w:rPr>
                <w:rFonts w:eastAsia="Batang"/>
                <w:sz w:val="24"/>
                <w:szCs w:val="24"/>
                <w:lang w:eastAsia="en-US"/>
              </w:rPr>
              <w:t>Población actual afiliada al régimen subsidiado</w:t>
            </w:r>
          </w:p>
        </w:tc>
        <w:tc>
          <w:tcPr>
            <w:tcW w:w="1418" w:type="dxa"/>
            <w:noWrap/>
          </w:tcPr>
          <w:p w:rsidR="00AC565D" w:rsidRPr="003C36D6" w:rsidRDefault="00AC565D" w:rsidP="00862058">
            <w:pPr>
              <w:spacing w:after="0" w:line="240" w:lineRule="auto"/>
              <w:ind w:firstLine="360"/>
              <w:jc w:val="right"/>
              <w:rPr>
                <w:rFonts w:eastAsia="Batang"/>
                <w:sz w:val="24"/>
                <w:szCs w:val="24"/>
                <w:lang w:val="en-US" w:eastAsia="en-US"/>
              </w:rPr>
            </w:pPr>
            <w:r w:rsidRPr="003C36D6">
              <w:rPr>
                <w:rFonts w:eastAsia="Batang"/>
                <w:sz w:val="24"/>
                <w:szCs w:val="24"/>
                <w:lang w:val="en-US" w:eastAsia="en-US"/>
              </w:rPr>
              <w:t xml:space="preserve">27.753 </w:t>
            </w:r>
          </w:p>
        </w:tc>
      </w:tr>
      <w:tr w:rsidR="00AC565D" w:rsidRPr="003C36D6">
        <w:trPr>
          <w:trHeight w:val="300"/>
          <w:jc w:val="center"/>
        </w:trPr>
        <w:tc>
          <w:tcPr>
            <w:tcW w:w="5748" w:type="dxa"/>
            <w:noWrap/>
          </w:tcPr>
          <w:p w:rsidR="00AC565D" w:rsidRPr="003C36D6" w:rsidRDefault="00AC565D" w:rsidP="00862058">
            <w:pPr>
              <w:spacing w:after="0" w:line="240" w:lineRule="auto"/>
              <w:rPr>
                <w:rFonts w:eastAsia="Batang"/>
                <w:sz w:val="24"/>
                <w:szCs w:val="24"/>
                <w:lang w:eastAsia="en-US"/>
              </w:rPr>
            </w:pPr>
            <w:r w:rsidRPr="003C36D6">
              <w:rPr>
                <w:rFonts w:eastAsia="Batang"/>
                <w:sz w:val="24"/>
                <w:szCs w:val="24"/>
                <w:lang w:eastAsia="en-US"/>
              </w:rPr>
              <w:t>Población pobre  no afiliada al régimen subsidiado</w:t>
            </w:r>
          </w:p>
        </w:tc>
        <w:tc>
          <w:tcPr>
            <w:tcW w:w="1418" w:type="dxa"/>
            <w:noWrap/>
          </w:tcPr>
          <w:p w:rsidR="00AC565D" w:rsidRPr="003C36D6" w:rsidRDefault="00AC565D" w:rsidP="00862058">
            <w:pPr>
              <w:spacing w:after="0" w:line="240" w:lineRule="auto"/>
              <w:ind w:firstLine="360"/>
              <w:jc w:val="right"/>
              <w:rPr>
                <w:rFonts w:eastAsia="Batang"/>
                <w:sz w:val="24"/>
                <w:szCs w:val="24"/>
                <w:lang w:val="en-US" w:eastAsia="en-US"/>
              </w:rPr>
            </w:pPr>
            <w:r w:rsidRPr="003C36D6">
              <w:rPr>
                <w:rFonts w:eastAsia="Batang"/>
                <w:sz w:val="24"/>
                <w:szCs w:val="24"/>
                <w:lang w:val="en-US" w:eastAsia="en-US"/>
              </w:rPr>
              <w:t xml:space="preserve">3.180 </w:t>
            </w:r>
          </w:p>
        </w:tc>
      </w:tr>
    </w:tbl>
    <w:p w:rsidR="00AC565D" w:rsidRPr="00B70D8D" w:rsidRDefault="00AC565D" w:rsidP="009C2A48">
      <w:pPr>
        <w:ind w:left="708" w:firstLine="568"/>
        <w:rPr>
          <w:rFonts w:eastAsia="Batang"/>
          <w:sz w:val="18"/>
          <w:szCs w:val="18"/>
          <w:lang w:val="es-ES_tradnl"/>
        </w:rPr>
      </w:pPr>
      <w:r w:rsidRPr="00B70D8D">
        <w:rPr>
          <w:rFonts w:eastAsia="Batang"/>
          <w:sz w:val="18"/>
          <w:szCs w:val="18"/>
          <w:lang w:val="es-ES_tradnl"/>
        </w:rPr>
        <w:t>Fuente: Matriz Ministerio de Salud y Protección Social año 2012</w:t>
      </w:r>
    </w:p>
    <w:p w:rsidR="00AC565D" w:rsidRPr="007B1F17" w:rsidRDefault="00AC565D" w:rsidP="00862058">
      <w:pPr>
        <w:rPr>
          <w:b/>
          <w:sz w:val="24"/>
          <w:szCs w:val="24"/>
        </w:rPr>
      </w:pPr>
      <w:r w:rsidRPr="007B1F17">
        <w:rPr>
          <w:b/>
          <w:sz w:val="24"/>
          <w:szCs w:val="24"/>
        </w:rPr>
        <w:t>Salud pública</w:t>
      </w:r>
    </w:p>
    <w:p w:rsidR="00AC565D" w:rsidRPr="003C36D6" w:rsidRDefault="00AC565D" w:rsidP="00862058">
      <w:pPr>
        <w:tabs>
          <w:tab w:val="center" w:pos="4252"/>
          <w:tab w:val="left" w:pos="6280"/>
        </w:tabs>
        <w:jc w:val="both"/>
        <w:rPr>
          <w:sz w:val="24"/>
          <w:szCs w:val="24"/>
        </w:rPr>
      </w:pPr>
      <w:r w:rsidRPr="003C36D6">
        <w:rPr>
          <w:sz w:val="24"/>
          <w:szCs w:val="24"/>
        </w:rPr>
        <w:t xml:space="preserve">Los aspectos relacionados en materia de salud pública se encuentran  encaminados al cumplimiento de las metas trazadas en el plan de salud de intervenciones colectivas, vigilancia </w:t>
      </w:r>
      <w:r w:rsidRPr="003C36D6">
        <w:rPr>
          <w:sz w:val="24"/>
          <w:szCs w:val="24"/>
        </w:rPr>
        <w:lastRenderedPageBreak/>
        <w:t>epidemiológica,  eventos en salud pública; el cual dentro de sus componentes contiene los diferentes ejes estratégicos a los cuales se realiza un análisis situacional (anexo 1).</w:t>
      </w:r>
      <w:r>
        <w:rPr>
          <w:rStyle w:val="Refdenotaalpie"/>
          <w:sz w:val="24"/>
          <w:szCs w:val="24"/>
        </w:rPr>
        <w:footnoteReference w:id="4"/>
      </w:r>
    </w:p>
    <w:p w:rsidR="00AC565D" w:rsidRPr="007B1F17" w:rsidRDefault="00AC565D" w:rsidP="00862058">
      <w:pPr>
        <w:rPr>
          <w:b/>
          <w:sz w:val="24"/>
          <w:szCs w:val="24"/>
        </w:rPr>
      </w:pPr>
      <w:r w:rsidRPr="007B1F17">
        <w:rPr>
          <w:b/>
          <w:sz w:val="24"/>
          <w:szCs w:val="24"/>
        </w:rPr>
        <w:t>Promoción social:</w:t>
      </w:r>
    </w:p>
    <w:p w:rsidR="00AC565D" w:rsidRPr="003C36D6" w:rsidRDefault="00AC565D" w:rsidP="00C662E5">
      <w:pPr>
        <w:tabs>
          <w:tab w:val="center" w:pos="4252"/>
          <w:tab w:val="left" w:pos="6280"/>
        </w:tabs>
        <w:jc w:val="both"/>
        <w:rPr>
          <w:sz w:val="24"/>
          <w:szCs w:val="24"/>
        </w:rPr>
      </w:pPr>
      <w:r w:rsidRPr="003C36D6">
        <w:rPr>
          <w:sz w:val="24"/>
          <w:szCs w:val="24"/>
        </w:rPr>
        <w:t xml:space="preserve">Durante el </w:t>
      </w:r>
      <w:r w:rsidRPr="00C662E5">
        <w:rPr>
          <w:sz w:val="24"/>
          <w:szCs w:val="24"/>
        </w:rPr>
        <w:t>cuatrienio anterior,  se</w:t>
      </w:r>
      <w:r w:rsidRPr="003C36D6">
        <w:rPr>
          <w:sz w:val="24"/>
          <w:szCs w:val="24"/>
        </w:rPr>
        <w:t xml:space="preserve"> realizó la feria de la salud, no obstante este evento requiere darle un mayor enfoque a la población vulnerable de nuestro municipio  como: víctimas del conflicto armado, primera infancia, infancia, adolescencia y juventud de escasos recursos y en especial aquellos  que se </w:t>
      </w:r>
      <w:r w:rsidRPr="00C662E5">
        <w:rPr>
          <w:sz w:val="24"/>
          <w:szCs w:val="24"/>
        </w:rPr>
        <w:t>encuentran explotados,</w:t>
      </w:r>
      <w:r w:rsidRPr="003C36D6">
        <w:rPr>
          <w:sz w:val="24"/>
          <w:szCs w:val="24"/>
        </w:rPr>
        <w:t xml:space="preserve"> trabajadoras sexuales y discapacitados.</w:t>
      </w:r>
    </w:p>
    <w:p w:rsidR="00AC565D" w:rsidRPr="007B1F17" w:rsidRDefault="00AC565D" w:rsidP="00862058">
      <w:pPr>
        <w:rPr>
          <w:b/>
          <w:sz w:val="24"/>
          <w:szCs w:val="24"/>
        </w:rPr>
      </w:pPr>
      <w:r w:rsidRPr="007B1F17">
        <w:rPr>
          <w:b/>
          <w:sz w:val="24"/>
          <w:szCs w:val="24"/>
        </w:rPr>
        <w:t>Prestación de servicios:</w:t>
      </w:r>
    </w:p>
    <w:p w:rsidR="00AC565D" w:rsidRPr="003C36D6" w:rsidRDefault="00AC565D" w:rsidP="00862058">
      <w:pPr>
        <w:jc w:val="both"/>
        <w:rPr>
          <w:sz w:val="24"/>
          <w:szCs w:val="24"/>
        </w:rPr>
      </w:pPr>
      <w:r w:rsidRPr="003C36D6">
        <w:rPr>
          <w:sz w:val="24"/>
          <w:szCs w:val="24"/>
        </w:rPr>
        <w:t>En el Municipio de Chiquinquirá existen 18 Instituciones Prestadoras de Salud, seis Entidades Prestadoras de Servicios de Salud del Régimen Subsidiado y cinco Entidades Prestadoras de Servicios de Salud del Régimen Contributivo y cuatro EPS del Régimen especial.</w:t>
      </w:r>
    </w:p>
    <w:tbl>
      <w:tblPr>
        <w:tblW w:w="8520" w:type="dxa"/>
        <w:tblInd w:w="2" w:type="dxa"/>
        <w:tblCellMar>
          <w:left w:w="70" w:type="dxa"/>
          <w:right w:w="70" w:type="dxa"/>
        </w:tblCellMar>
        <w:tblLook w:val="00A0"/>
      </w:tblPr>
      <w:tblGrid>
        <w:gridCol w:w="958"/>
        <w:gridCol w:w="7562"/>
      </w:tblGrid>
      <w:tr w:rsidR="00AC565D" w:rsidRPr="003C36D6">
        <w:trPr>
          <w:trHeight w:val="495"/>
          <w:tblHeader/>
        </w:trPr>
        <w:tc>
          <w:tcPr>
            <w:tcW w:w="958" w:type="dxa"/>
            <w:tcBorders>
              <w:top w:val="single" w:sz="8" w:space="0" w:color="000000"/>
              <w:left w:val="single" w:sz="8" w:space="0" w:color="000000"/>
              <w:bottom w:val="single" w:sz="8" w:space="0" w:color="000000"/>
              <w:right w:val="single" w:sz="8" w:space="0" w:color="000000"/>
            </w:tcBorders>
            <w:vAlign w:val="center"/>
          </w:tcPr>
          <w:p w:rsidR="00AC565D" w:rsidRPr="003C36D6" w:rsidRDefault="00AC565D" w:rsidP="003C36D6">
            <w:pPr>
              <w:spacing w:after="100" w:afterAutospacing="1"/>
              <w:rPr>
                <w:b/>
                <w:bCs/>
                <w:sz w:val="24"/>
                <w:szCs w:val="24"/>
              </w:rPr>
            </w:pPr>
            <w:r w:rsidRPr="003C36D6">
              <w:rPr>
                <w:b/>
                <w:bCs/>
                <w:sz w:val="24"/>
                <w:szCs w:val="24"/>
              </w:rPr>
              <w:t>Número</w:t>
            </w:r>
          </w:p>
        </w:tc>
        <w:tc>
          <w:tcPr>
            <w:tcW w:w="7562" w:type="dxa"/>
            <w:tcBorders>
              <w:top w:val="single" w:sz="8" w:space="0" w:color="000000"/>
              <w:left w:val="nil"/>
              <w:bottom w:val="single" w:sz="8" w:space="0" w:color="000000"/>
              <w:right w:val="single" w:sz="8" w:space="0" w:color="000000"/>
            </w:tcBorders>
            <w:vAlign w:val="center"/>
          </w:tcPr>
          <w:p w:rsidR="00AC565D" w:rsidRPr="003C36D6" w:rsidRDefault="00AC565D" w:rsidP="003C36D6">
            <w:pPr>
              <w:spacing w:after="100" w:afterAutospacing="1"/>
              <w:jc w:val="center"/>
              <w:rPr>
                <w:b/>
                <w:bCs/>
                <w:sz w:val="24"/>
                <w:szCs w:val="24"/>
                <w:u w:val="single"/>
              </w:rPr>
            </w:pPr>
            <w:r w:rsidRPr="003C36D6">
              <w:rPr>
                <w:b/>
                <w:bCs/>
                <w:sz w:val="24"/>
                <w:szCs w:val="24"/>
                <w:u w:val="single"/>
              </w:rPr>
              <w:t>INSTITUCIONES PRESTADORAS DE SALUD CHIQUINQUIRA</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3C36D6" w:rsidRDefault="00AC565D" w:rsidP="003C36D6">
            <w:pPr>
              <w:spacing w:after="100" w:afterAutospacing="1"/>
              <w:jc w:val="right"/>
              <w:rPr>
                <w:sz w:val="24"/>
                <w:szCs w:val="24"/>
              </w:rPr>
            </w:pPr>
            <w:r w:rsidRPr="003C36D6">
              <w:rPr>
                <w:sz w:val="24"/>
                <w:szCs w:val="24"/>
              </w:rPr>
              <w:t>1</w:t>
            </w:r>
          </w:p>
        </w:tc>
        <w:tc>
          <w:tcPr>
            <w:tcW w:w="7562" w:type="dxa"/>
            <w:tcBorders>
              <w:top w:val="nil"/>
              <w:left w:val="nil"/>
              <w:bottom w:val="single" w:sz="8" w:space="0" w:color="000000"/>
              <w:right w:val="single" w:sz="8" w:space="0" w:color="000000"/>
            </w:tcBorders>
            <w:vAlign w:val="center"/>
          </w:tcPr>
          <w:p w:rsidR="00AC565D" w:rsidRPr="003C36D6" w:rsidRDefault="00AC565D" w:rsidP="003C36D6">
            <w:pPr>
              <w:spacing w:after="100" w:afterAutospacing="1"/>
              <w:rPr>
                <w:sz w:val="24"/>
                <w:szCs w:val="24"/>
              </w:rPr>
            </w:pPr>
            <w:r w:rsidRPr="003C36D6">
              <w:rPr>
                <w:sz w:val="24"/>
                <w:szCs w:val="24"/>
              </w:rPr>
              <w:t>ESE HOSPITAL REGIONAL CHIQUINQUIRA</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3C36D6" w:rsidRDefault="00AC565D" w:rsidP="003C36D6">
            <w:pPr>
              <w:spacing w:after="100" w:afterAutospacing="1"/>
              <w:jc w:val="right"/>
              <w:rPr>
                <w:sz w:val="24"/>
                <w:szCs w:val="24"/>
              </w:rPr>
            </w:pPr>
            <w:r w:rsidRPr="003C36D6">
              <w:rPr>
                <w:sz w:val="24"/>
                <w:szCs w:val="24"/>
              </w:rPr>
              <w:t>2</w:t>
            </w:r>
          </w:p>
        </w:tc>
        <w:tc>
          <w:tcPr>
            <w:tcW w:w="7562" w:type="dxa"/>
            <w:tcBorders>
              <w:top w:val="nil"/>
              <w:left w:val="nil"/>
              <w:bottom w:val="single" w:sz="8" w:space="0" w:color="000000"/>
              <w:right w:val="single" w:sz="8" w:space="0" w:color="000000"/>
            </w:tcBorders>
            <w:vAlign w:val="center"/>
          </w:tcPr>
          <w:p w:rsidR="00AC565D" w:rsidRPr="003C36D6" w:rsidRDefault="00AC565D" w:rsidP="003C36D6">
            <w:pPr>
              <w:spacing w:after="100" w:afterAutospacing="1"/>
              <w:rPr>
                <w:sz w:val="24"/>
                <w:szCs w:val="24"/>
              </w:rPr>
            </w:pPr>
            <w:r w:rsidRPr="003C36D6">
              <w:rPr>
                <w:sz w:val="24"/>
                <w:szCs w:val="24"/>
              </w:rPr>
              <w:t>CLINICA CARDI</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3C36D6" w:rsidRDefault="00AC565D" w:rsidP="003C36D6">
            <w:pPr>
              <w:spacing w:after="100" w:afterAutospacing="1"/>
              <w:jc w:val="right"/>
              <w:rPr>
                <w:sz w:val="24"/>
                <w:szCs w:val="24"/>
              </w:rPr>
            </w:pPr>
            <w:r w:rsidRPr="003C36D6">
              <w:rPr>
                <w:sz w:val="24"/>
                <w:szCs w:val="24"/>
              </w:rPr>
              <w:t>3</w:t>
            </w:r>
          </w:p>
        </w:tc>
        <w:tc>
          <w:tcPr>
            <w:tcW w:w="7562" w:type="dxa"/>
            <w:tcBorders>
              <w:top w:val="nil"/>
              <w:left w:val="nil"/>
              <w:bottom w:val="single" w:sz="8" w:space="0" w:color="000000"/>
              <w:right w:val="single" w:sz="8" w:space="0" w:color="000000"/>
            </w:tcBorders>
            <w:vAlign w:val="center"/>
          </w:tcPr>
          <w:p w:rsidR="00AC565D" w:rsidRPr="003C36D6" w:rsidRDefault="00AC565D" w:rsidP="003C36D6">
            <w:pPr>
              <w:spacing w:after="100" w:afterAutospacing="1"/>
              <w:rPr>
                <w:sz w:val="24"/>
                <w:szCs w:val="24"/>
              </w:rPr>
            </w:pPr>
            <w:r w:rsidRPr="003C36D6">
              <w:rPr>
                <w:sz w:val="24"/>
                <w:szCs w:val="24"/>
              </w:rPr>
              <w:t>SALUDCOOP IPS</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3C36D6" w:rsidRDefault="00AC565D" w:rsidP="003C36D6">
            <w:pPr>
              <w:spacing w:after="100" w:afterAutospacing="1"/>
              <w:jc w:val="right"/>
              <w:rPr>
                <w:sz w:val="24"/>
                <w:szCs w:val="24"/>
              </w:rPr>
            </w:pPr>
            <w:r w:rsidRPr="003C36D6">
              <w:rPr>
                <w:sz w:val="24"/>
                <w:szCs w:val="24"/>
              </w:rPr>
              <w:t>4</w:t>
            </w:r>
          </w:p>
        </w:tc>
        <w:tc>
          <w:tcPr>
            <w:tcW w:w="7562" w:type="dxa"/>
            <w:tcBorders>
              <w:top w:val="nil"/>
              <w:left w:val="nil"/>
              <w:bottom w:val="single" w:sz="8" w:space="0" w:color="000000"/>
              <w:right w:val="single" w:sz="8" w:space="0" w:color="000000"/>
            </w:tcBorders>
            <w:vAlign w:val="center"/>
          </w:tcPr>
          <w:p w:rsidR="00AC565D" w:rsidRPr="003C36D6" w:rsidRDefault="00AC565D" w:rsidP="003C36D6">
            <w:pPr>
              <w:spacing w:after="100" w:afterAutospacing="1"/>
              <w:rPr>
                <w:sz w:val="24"/>
                <w:szCs w:val="24"/>
              </w:rPr>
            </w:pPr>
            <w:r w:rsidRPr="003C36D6">
              <w:rPr>
                <w:sz w:val="24"/>
                <w:szCs w:val="24"/>
              </w:rPr>
              <w:t>COLOMBIANA DE SALUD IPS</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3C36D6" w:rsidRDefault="00AC565D" w:rsidP="003C36D6">
            <w:pPr>
              <w:spacing w:after="100" w:afterAutospacing="1"/>
              <w:jc w:val="right"/>
              <w:rPr>
                <w:sz w:val="24"/>
                <w:szCs w:val="24"/>
              </w:rPr>
            </w:pPr>
            <w:r w:rsidRPr="003C36D6">
              <w:rPr>
                <w:sz w:val="24"/>
                <w:szCs w:val="24"/>
              </w:rPr>
              <w:t>5</w:t>
            </w:r>
          </w:p>
        </w:tc>
        <w:tc>
          <w:tcPr>
            <w:tcW w:w="7562" w:type="dxa"/>
            <w:tcBorders>
              <w:top w:val="nil"/>
              <w:left w:val="nil"/>
              <w:bottom w:val="single" w:sz="8" w:space="0" w:color="000000"/>
              <w:right w:val="single" w:sz="8" w:space="0" w:color="000000"/>
            </w:tcBorders>
            <w:vAlign w:val="center"/>
          </w:tcPr>
          <w:p w:rsidR="00AC565D" w:rsidRPr="003C36D6" w:rsidRDefault="00AC565D" w:rsidP="003C36D6">
            <w:pPr>
              <w:spacing w:after="100" w:afterAutospacing="1"/>
              <w:rPr>
                <w:sz w:val="24"/>
                <w:szCs w:val="24"/>
              </w:rPr>
            </w:pPr>
            <w:r w:rsidRPr="003C36D6">
              <w:rPr>
                <w:sz w:val="24"/>
                <w:szCs w:val="24"/>
              </w:rPr>
              <w:t>ASPRODIS</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3C36D6" w:rsidRDefault="00AC565D" w:rsidP="003C36D6">
            <w:pPr>
              <w:spacing w:after="100" w:afterAutospacing="1"/>
              <w:jc w:val="right"/>
              <w:rPr>
                <w:sz w:val="24"/>
                <w:szCs w:val="24"/>
              </w:rPr>
            </w:pPr>
            <w:r w:rsidRPr="003C36D6">
              <w:rPr>
                <w:sz w:val="24"/>
                <w:szCs w:val="24"/>
              </w:rPr>
              <w:t>6</w:t>
            </w:r>
          </w:p>
        </w:tc>
        <w:tc>
          <w:tcPr>
            <w:tcW w:w="7562" w:type="dxa"/>
            <w:tcBorders>
              <w:top w:val="nil"/>
              <w:left w:val="nil"/>
              <w:bottom w:val="single" w:sz="8" w:space="0" w:color="000000"/>
              <w:right w:val="single" w:sz="8" w:space="0" w:color="000000"/>
            </w:tcBorders>
            <w:vAlign w:val="center"/>
          </w:tcPr>
          <w:p w:rsidR="00AC565D" w:rsidRPr="003C36D6" w:rsidRDefault="00AC565D" w:rsidP="003C36D6">
            <w:pPr>
              <w:spacing w:after="100" w:afterAutospacing="1"/>
              <w:rPr>
                <w:sz w:val="24"/>
                <w:szCs w:val="24"/>
              </w:rPr>
            </w:pPr>
            <w:r w:rsidRPr="003C36D6">
              <w:rPr>
                <w:sz w:val="24"/>
                <w:szCs w:val="24"/>
              </w:rPr>
              <w:t>IDIME IPS</w:t>
            </w:r>
          </w:p>
        </w:tc>
      </w:tr>
      <w:tr w:rsidR="00AC565D" w:rsidRPr="003C36D6" w:rsidTr="00C662E5">
        <w:trPr>
          <w:trHeight w:val="255"/>
        </w:trPr>
        <w:tc>
          <w:tcPr>
            <w:tcW w:w="958" w:type="dxa"/>
            <w:tcBorders>
              <w:top w:val="nil"/>
              <w:left w:val="single" w:sz="8" w:space="0" w:color="000000"/>
              <w:bottom w:val="single" w:sz="8" w:space="0" w:color="000000"/>
              <w:right w:val="single" w:sz="8" w:space="0" w:color="000000"/>
            </w:tcBorders>
            <w:shd w:val="clear" w:color="auto" w:fill="auto"/>
            <w:vAlign w:val="center"/>
          </w:tcPr>
          <w:p w:rsidR="00AC565D" w:rsidRPr="003C36D6" w:rsidRDefault="00AC565D" w:rsidP="003C36D6">
            <w:pPr>
              <w:spacing w:after="100" w:afterAutospacing="1"/>
              <w:jc w:val="right"/>
              <w:rPr>
                <w:sz w:val="24"/>
                <w:szCs w:val="24"/>
              </w:rPr>
            </w:pPr>
            <w:r w:rsidRPr="003C36D6">
              <w:rPr>
                <w:sz w:val="24"/>
                <w:szCs w:val="24"/>
              </w:rPr>
              <w:t>7</w:t>
            </w:r>
          </w:p>
        </w:tc>
        <w:tc>
          <w:tcPr>
            <w:tcW w:w="7562" w:type="dxa"/>
            <w:tcBorders>
              <w:top w:val="nil"/>
              <w:left w:val="nil"/>
              <w:bottom w:val="single" w:sz="8" w:space="0" w:color="000000"/>
              <w:right w:val="single" w:sz="8" w:space="0" w:color="000000"/>
            </w:tcBorders>
            <w:shd w:val="clear" w:color="auto" w:fill="auto"/>
            <w:vAlign w:val="center"/>
          </w:tcPr>
          <w:p w:rsidR="00AC565D" w:rsidRPr="003C36D6" w:rsidRDefault="00AC565D" w:rsidP="003C36D6">
            <w:pPr>
              <w:spacing w:after="100" w:afterAutospacing="1"/>
              <w:rPr>
                <w:sz w:val="24"/>
                <w:szCs w:val="24"/>
              </w:rPr>
            </w:pPr>
            <w:r w:rsidRPr="003C36D6">
              <w:rPr>
                <w:sz w:val="24"/>
                <w:szCs w:val="24"/>
              </w:rPr>
              <w:t>AMES IPS</w:t>
            </w:r>
          </w:p>
        </w:tc>
      </w:tr>
      <w:tr w:rsidR="00AC565D" w:rsidRPr="003C36D6" w:rsidTr="00C662E5">
        <w:trPr>
          <w:trHeight w:val="255"/>
        </w:trPr>
        <w:tc>
          <w:tcPr>
            <w:tcW w:w="958" w:type="dxa"/>
            <w:tcBorders>
              <w:top w:val="nil"/>
              <w:left w:val="single" w:sz="8" w:space="0" w:color="000000"/>
              <w:bottom w:val="single" w:sz="8" w:space="0" w:color="000000"/>
              <w:right w:val="single" w:sz="8" w:space="0" w:color="000000"/>
            </w:tcBorders>
            <w:shd w:val="clear" w:color="auto" w:fill="auto"/>
            <w:vAlign w:val="center"/>
          </w:tcPr>
          <w:p w:rsidR="00AC565D" w:rsidRPr="00C662E5" w:rsidRDefault="00AC565D" w:rsidP="003C36D6">
            <w:pPr>
              <w:spacing w:after="100" w:afterAutospacing="1"/>
              <w:jc w:val="right"/>
              <w:rPr>
                <w:sz w:val="24"/>
                <w:szCs w:val="24"/>
              </w:rPr>
            </w:pPr>
            <w:r w:rsidRPr="00C662E5">
              <w:rPr>
                <w:sz w:val="24"/>
                <w:szCs w:val="24"/>
              </w:rPr>
              <w:t>8</w:t>
            </w:r>
          </w:p>
        </w:tc>
        <w:tc>
          <w:tcPr>
            <w:tcW w:w="7562" w:type="dxa"/>
            <w:tcBorders>
              <w:top w:val="nil"/>
              <w:left w:val="nil"/>
              <w:bottom w:val="single" w:sz="8" w:space="0" w:color="000000"/>
              <w:right w:val="single" w:sz="8" w:space="0" w:color="000000"/>
            </w:tcBorders>
            <w:shd w:val="clear" w:color="auto" w:fill="auto"/>
            <w:vAlign w:val="center"/>
          </w:tcPr>
          <w:p w:rsidR="00AC565D" w:rsidRPr="00C662E5" w:rsidRDefault="00AC565D" w:rsidP="003C36D6">
            <w:pPr>
              <w:spacing w:after="100" w:afterAutospacing="1"/>
              <w:rPr>
                <w:sz w:val="24"/>
                <w:szCs w:val="24"/>
              </w:rPr>
            </w:pPr>
            <w:r w:rsidRPr="00C662E5">
              <w:rPr>
                <w:sz w:val="24"/>
                <w:szCs w:val="24"/>
              </w:rPr>
              <w:t>NATURIZA IPS</w:t>
            </w:r>
          </w:p>
        </w:tc>
      </w:tr>
      <w:tr w:rsidR="00AC565D" w:rsidRPr="003C36D6" w:rsidTr="00C662E5">
        <w:trPr>
          <w:trHeight w:val="255"/>
        </w:trPr>
        <w:tc>
          <w:tcPr>
            <w:tcW w:w="958" w:type="dxa"/>
            <w:tcBorders>
              <w:top w:val="nil"/>
              <w:left w:val="single" w:sz="8" w:space="0" w:color="000000"/>
              <w:bottom w:val="single" w:sz="8" w:space="0" w:color="000000"/>
              <w:right w:val="single" w:sz="8" w:space="0" w:color="000000"/>
            </w:tcBorders>
            <w:shd w:val="clear" w:color="auto" w:fill="auto"/>
            <w:vAlign w:val="center"/>
          </w:tcPr>
          <w:p w:rsidR="00AC565D" w:rsidRPr="00C662E5" w:rsidRDefault="00AC565D" w:rsidP="003C36D6">
            <w:pPr>
              <w:spacing w:after="100" w:afterAutospacing="1"/>
              <w:jc w:val="right"/>
              <w:rPr>
                <w:sz w:val="24"/>
                <w:szCs w:val="24"/>
              </w:rPr>
            </w:pPr>
            <w:r w:rsidRPr="00C662E5">
              <w:rPr>
                <w:sz w:val="24"/>
                <w:szCs w:val="24"/>
              </w:rPr>
              <w:t>9</w:t>
            </w:r>
          </w:p>
        </w:tc>
        <w:tc>
          <w:tcPr>
            <w:tcW w:w="7562" w:type="dxa"/>
            <w:tcBorders>
              <w:top w:val="nil"/>
              <w:left w:val="nil"/>
              <w:bottom w:val="single" w:sz="8" w:space="0" w:color="000000"/>
              <w:right w:val="single" w:sz="8" w:space="0" w:color="000000"/>
            </w:tcBorders>
            <w:shd w:val="clear" w:color="auto" w:fill="auto"/>
            <w:vAlign w:val="center"/>
          </w:tcPr>
          <w:p w:rsidR="00AC565D" w:rsidRPr="00C662E5" w:rsidRDefault="00AC565D" w:rsidP="003C36D6">
            <w:pPr>
              <w:spacing w:after="100" w:afterAutospacing="1"/>
              <w:rPr>
                <w:sz w:val="24"/>
                <w:szCs w:val="24"/>
              </w:rPr>
            </w:pPr>
            <w:r w:rsidRPr="00C662E5">
              <w:rPr>
                <w:sz w:val="24"/>
                <w:szCs w:val="24"/>
              </w:rPr>
              <w:t>CONSULTORIO DR JORGE CAMARGO</w:t>
            </w:r>
          </w:p>
        </w:tc>
      </w:tr>
      <w:tr w:rsidR="00AC565D" w:rsidRPr="003C36D6" w:rsidTr="00C662E5">
        <w:trPr>
          <w:trHeight w:val="255"/>
        </w:trPr>
        <w:tc>
          <w:tcPr>
            <w:tcW w:w="958" w:type="dxa"/>
            <w:tcBorders>
              <w:top w:val="nil"/>
              <w:left w:val="single" w:sz="8" w:space="0" w:color="000000"/>
              <w:bottom w:val="single" w:sz="8" w:space="0" w:color="000000"/>
              <w:right w:val="single" w:sz="8" w:space="0" w:color="000000"/>
            </w:tcBorders>
            <w:shd w:val="clear" w:color="auto" w:fill="auto"/>
            <w:vAlign w:val="center"/>
          </w:tcPr>
          <w:p w:rsidR="00AC565D" w:rsidRPr="00C662E5" w:rsidRDefault="00AC565D" w:rsidP="003C36D6">
            <w:pPr>
              <w:spacing w:after="100" w:afterAutospacing="1"/>
              <w:jc w:val="right"/>
              <w:rPr>
                <w:sz w:val="24"/>
                <w:szCs w:val="24"/>
              </w:rPr>
            </w:pPr>
            <w:r w:rsidRPr="00C662E5">
              <w:rPr>
                <w:sz w:val="24"/>
                <w:szCs w:val="24"/>
              </w:rPr>
              <w:t>10</w:t>
            </w:r>
          </w:p>
        </w:tc>
        <w:tc>
          <w:tcPr>
            <w:tcW w:w="7562" w:type="dxa"/>
            <w:tcBorders>
              <w:top w:val="nil"/>
              <w:left w:val="nil"/>
              <w:bottom w:val="single" w:sz="8" w:space="0" w:color="000000"/>
              <w:right w:val="single" w:sz="8" w:space="0" w:color="000000"/>
            </w:tcBorders>
            <w:shd w:val="clear" w:color="auto" w:fill="auto"/>
            <w:vAlign w:val="center"/>
          </w:tcPr>
          <w:p w:rsidR="00AC565D" w:rsidRPr="00C662E5" w:rsidRDefault="00AC565D" w:rsidP="003C36D6">
            <w:pPr>
              <w:spacing w:after="100" w:afterAutospacing="1"/>
              <w:rPr>
                <w:sz w:val="24"/>
                <w:szCs w:val="24"/>
              </w:rPr>
            </w:pPr>
            <w:r w:rsidRPr="00C662E5">
              <w:rPr>
                <w:sz w:val="24"/>
                <w:szCs w:val="24"/>
              </w:rPr>
              <w:t>CREAR MAS VIDA</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C662E5" w:rsidRDefault="00AC565D" w:rsidP="003C36D6">
            <w:pPr>
              <w:spacing w:after="100" w:afterAutospacing="1"/>
              <w:jc w:val="right"/>
              <w:rPr>
                <w:sz w:val="24"/>
                <w:szCs w:val="24"/>
              </w:rPr>
            </w:pPr>
            <w:r w:rsidRPr="00C662E5">
              <w:rPr>
                <w:sz w:val="24"/>
                <w:szCs w:val="24"/>
              </w:rPr>
              <w:t>11</w:t>
            </w:r>
          </w:p>
        </w:tc>
        <w:tc>
          <w:tcPr>
            <w:tcW w:w="7562" w:type="dxa"/>
            <w:tcBorders>
              <w:top w:val="nil"/>
              <w:left w:val="nil"/>
              <w:bottom w:val="single" w:sz="8" w:space="0" w:color="000000"/>
              <w:right w:val="single" w:sz="8" w:space="0" w:color="000000"/>
            </w:tcBorders>
            <w:vAlign w:val="center"/>
          </w:tcPr>
          <w:p w:rsidR="00AC565D" w:rsidRPr="00C662E5" w:rsidRDefault="00AC565D" w:rsidP="003C36D6">
            <w:pPr>
              <w:spacing w:after="100" w:afterAutospacing="1"/>
              <w:rPr>
                <w:sz w:val="24"/>
                <w:szCs w:val="24"/>
              </w:rPr>
            </w:pPr>
            <w:r w:rsidRPr="00C662E5">
              <w:rPr>
                <w:sz w:val="24"/>
                <w:szCs w:val="24"/>
              </w:rPr>
              <w:t>COMFABOY IPS</w:t>
            </w:r>
          </w:p>
        </w:tc>
      </w:tr>
      <w:tr w:rsidR="00AC565D" w:rsidRPr="003C36D6" w:rsidTr="00C662E5">
        <w:trPr>
          <w:trHeight w:val="75"/>
        </w:trPr>
        <w:tc>
          <w:tcPr>
            <w:tcW w:w="958" w:type="dxa"/>
            <w:tcBorders>
              <w:top w:val="nil"/>
              <w:left w:val="single" w:sz="8" w:space="0" w:color="000000"/>
              <w:bottom w:val="single" w:sz="8" w:space="0" w:color="000000"/>
              <w:right w:val="single" w:sz="8" w:space="0" w:color="000000"/>
            </w:tcBorders>
            <w:vAlign w:val="center"/>
          </w:tcPr>
          <w:p w:rsidR="00AC565D" w:rsidRPr="00C662E5" w:rsidRDefault="00AC565D" w:rsidP="003C36D6">
            <w:pPr>
              <w:spacing w:after="100" w:afterAutospacing="1"/>
              <w:jc w:val="right"/>
              <w:rPr>
                <w:sz w:val="24"/>
                <w:szCs w:val="24"/>
              </w:rPr>
            </w:pPr>
            <w:r w:rsidRPr="00C662E5">
              <w:rPr>
                <w:sz w:val="24"/>
                <w:szCs w:val="24"/>
              </w:rPr>
              <w:t>12</w:t>
            </w:r>
          </w:p>
        </w:tc>
        <w:tc>
          <w:tcPr>
            <w:tcW w:w="7562" w:type="dxa"/>
            <w:tcBorders>
              <w:top w:val="nil"/>
              <w:left w:val="nil"/>
              <w:bottom w:val="single" w:sz="8" w:space="0" w:color="000000"/>
              <w:right w:val="single" w:sz="8" w:space="0" w:color="000000"/>
            </w:tcBorders>
            <w:vAlign w:val="center"/>
          </w:tcPr>
          <w:p w:rsidR="00AC565D" w:rsidRPr="00C662E5" w:rsidRDefault="00AC565D" w:rsidP="003C36D6">
            <w:pPr>
              <w:spacing w:after="100" w:afterAutospacing="1"/>
              <w:rPr>
                <w:sz w:val="24"/>
                <w:szCs w:val="24"/>
              </w:rPr>
            </w:pPr>
            <w:r w:rsidRPr="00C662E5">
              <w:rPr>
                <w:sz w:val="24"/>
                <w:szCs w:val="24"/>
              </w:rPr>
              <w:t>BATALLON DISPENSARIO</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C662E5" w:rsidRDefault="00AC565D" w:rsidP="003C36D6">
            <w:pPr>
              <w:spacing w:after="100" w:afterAutospacing="1"/>
              <w:jc w:val="right"/>
              <w:rPr>
                <w:sz w:val="24"/>
                <w:szCs w:val="24"/>
              </w:rPr>
            </w:pPr>
            <w:r w:rsidRPr="00C662E5">
              <w:rPr>
                <w:sz w:val="24"/>
                <w:szCs w:val="24"/>
              </w:rPr>
              <w:t>13</w:t>
            </w:r>
          </w:p>
        </w:tc>
        <w:tc>
          <w:tcPr>
            <w:tcW w:w="7562" w:type="dxa"/>
            <w:tcBorders>
              <w:top w:val="nil"/>
              <w:left w:val="nil"/>
              <w:bottom w:val="single" w:sz="8" w:space="0" w:color="000000"/>
              <w:right w:val="single" w:sz="8" w:space="0" w:color="000000"/>
            </w:tcBorders>
            <w:vAlign w:val="center"/>
          </w:tcPr>
          <w:p w:rsidR="00AC565D" w:rsidRPr="00C662E5" w:rsidRDefault="00AC565D" w:rsidP="003C36D6">
            <w:pPr>
              <w:spacing w:after="100" w:afterAutospacing="1"/>
              <w:rPr>
                <w:sz w:val="24"/>
                <w:szCs w:val="24"/>
              </w:rPr>
            </w:pPr>
            <w:r w:rsidRPr="00C662E5">
              <w:rPr>
                <w:sz w:val="24"/>
                <w:szCs w:val="24"/>
              </w:rPr>
              <w:t>POLICIA DISPENSARIO</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C662E5" w:rsidRDefault="00AC565D" w:rsidP="003C36D6">
            <w:pPr>
              <w:spacing w:after="100" w:afterAutospacing="1"/>
              <w:jc w:val="right"/>
              <w:rPr>
                <w:sz w:val="24"/>
                <w:szCs w:val="24"/>
              </w:rPr>
            </w:pPr>
            <w:r w:rsidRPr="00C662E5">
              <w:rPr>
                <w:sz w:val="24"/>
                <w:szCs w:val="24"/>
              </w:rPr>
              <w:t>14</w:t>
            </w:r>
          </w:p>
        </w:tc>
        <w:tc>
          <w:tcPr>
            <w:tcW w:w="7562" w:type="dxa"/>
            <w:tcBorders>
              <w:top w:val="nil"/>
              <w:left w:val="nil"/>
              <w:bottom w:val="single" w:sz="8" w:space="0" w:color="000000"/>
              <w:right w:val="single" w:sz="8" w:space="0" w:color="000000"/>
            </w:tcBorders>
            <w:vAlign w:val="center"/>
          </w:tcPr>
          <w:p w:rsidR="00AC565D" w:rsidRPr="00C662E5" w:rsidRDefault="00AC565D" w:rsidP="003C36D6">
            <w:pPr>
              <w:spacing w:after="100" w:afterAutospacing="1"/>
              <w:rPr>
                <w:sz w:val="24"/>
                <w:szCs w:val="24"/>
              </w:rPr>
            </w:pPr>
            <w:r w:rsidRPr="00C662E5">
              <w:rPr>
                <w:sz w:val="24"/>
                <w:szCs w:val="24"/>
              </w:rPr>
              <w:t>BIOMEDIC</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C662E5" w:rsidRDefault="00AC565D" w:rsidP="003C36D6">
            <w:pPr>
              <w:spacing w:after="100" w:afterAutospacing="1"/>
              <w:jc w:val="right"/>
              <w:rPr>
                <w:sz w:val="24"/>
                <w:szCs w:val="24"/>
              </w:rPr>
            </w:pPr>
            <w:r w:rsidRPr="00C662E5">
              <w:rPr>
                <w:sz w:val="24"/>
                <w:szCs w:val="24"/>
              </w:rPr>
              <w:t>15</w:t>
            </w:r>
          </w:p>
        </w:tc>
        <w:tc>
          <w:tcPr>
            <w:tcW w:w="7562" w:type="dxa"/>
            <w:tcBorders>
              <w:top w:val="nil"/>
              <w:left w:val="nil"/>
              <w:bottom w:val="single" w:sz="8" w:space="0" w:color="000000"/>
              <w:right w:val="single" w:sz="8" w:space="0" w:color="000000"/>
            </w:tcBorders>
            <w:vAlign w:val="center"/>
          </w:tcPr>
          <w:p w:rsidR="00AC565D" w:rsidRPr="00C662E5" w:rsidRDefault="00AC565D" w:rsidP="003C36D6">
            <w:pPr>
              <w:spacing w:after="100" w:afterAutospacing="1"/>
              <w:rPr>
                <w:sz w:val="24"/>
                <w:szCs w:val="24"/>
              </w:rPr>
            </w:pPr>
            <w:r w:rsidRPr="00C662E5">
              <w:rPr>
                <w:sz w:val="24"/>
                <w:szCs w:val="24"/>
              </w:rPr>
              <w:t>IPS CRISTO REY</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C662E5" w:rsidRDefault="00AC565D" w:rsidP="003C36D6">
            <w:pPr>
              <w:spacing w:after="100" w:afterAutospacing="1"/>
              <w:jc w:val="right"/>
              <w:rPr>
                <w:sz w:val="24"/>
                <w:szCs w:val="24"/>
              </w:rPr>
            </w:pPr>
            <w:r w:rsidRPr="00C662E5">
              <w:rPr>
                <w:sz w:val="24"/>
                <w:szCs w:val="24"/>
              </w:rPr>
              <w:lastRenderedPageBreak/>
              <w:t>16</w:t>
            </w:r>
          </w:p>
        </w:tc>
        <w:tc>
          <w:tcPr>
            <w:tcW w:w="7562" w:type="dxa"/>
            <w:tcBorders>
              <w:top w:val="nil"/>
              <w:left w:val="nil"/>
              <w:bottom w:val="single" w:sz="8" w:space="0" w:color="000000"/>
              <w:right w:val="single" w:sz="8" w:space="0" w:color="000000"/>
            </w:tcBorders>
            <w:vAlign w:val="center"/>
          </w:tcPr>
          <w:p w:rsidR="00AC565D" w:rsidRPr="00C662E5" w:rsidRDefault="00AC565D" w:rsidP="003C36D6">
            <w:pPr>
              <w:spacing w:after="100" w:afterAutospacing="1"/>
              <w:rPr>
                <w:sz w:val="24"/>
                <w:szCs w:val="24"/>
              </w:rPr>
            </w:pPr>
            <w:r w:rsidRPr="00C662E5">
              <w:rPr>
                <w:sz w:val="24"/>
                <w:szCs w:val="24"/>
              </w:rPr>
              <w:t>CONSULTORIO DR. ANTONIO CARO</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3C36D6" w:rsidRDefault="00AC565D" w:rsidP="003C36D6">
            <w:pPr>
              <w:spacing w:after="100" w:afterAutospacing="1"/>
              <w:jc w:val="right"/>
              <w:rPr>
                <w:sz w:val="24"/>
                <w:szCs w:val="24"/>
              </w:rPr>
            </w:pPr>
            <w:r w:rsidRPr="003C36D6">
              <w:rPr>
                <w:sz w:val="24"/>
                <w:szCs w:val="24"/>
              </w:rPr>
              <w:t>17</w:t>
            </w:r>
          </w:p>
        </w:tc>
        <w:tc>
          <w:tcPr>
            <w:tcW w:w="7562" w:type="dxa"/>
            <w:tcBorders>
              <w:top w:val="nil"/>
              <w:left w:val="nil"/>
              <w:bottom w:val="single" w:sz="8" w:space="0" w:color="000000"/>
              <w:right w:val="single" w:sz="8" w:space="0" w:color="000000"/>
            </w:tcBorders>
            <w:vAlign w:val="center"/>
          </w:tcPr>
          <w:p w:rsidR="00AC565D" w:rsidRPr="003C36D6" w:rsidRDefault="00AC565D" w:rsidP="003C36D6">
            <w:pPr>
              <w:spacing w:after="100" w:afterAutospacing="1"/>
              <w:rPr>
                <w:sz w:val="24"/>
                <w:szCs w:val="24"/>
              </w:rPr>
            </w:pPr>
            <w:r w:rsidRPr="003C36D6">
              <w:rPr>
                <w:sz w:val="24"/>
                <w:szCs w:val="24"/>
              </w:rPr>
              <w:t>INPEC CAPRECOM IPS</w:t>
            </w:r>
          </w:p>
        </w:tc>
      </w:tr>
      <w:tr w:rsidR="00AC565D" w:rsidRPr="003C36D6">
        <w:trPr>
          <w:trHeight w:val="255"/>
        </w:trPr>
        <w:tc>
          <w:tcPr>
            <w:tcW w:w="958" w:type="dxa"/>
            <w:tcBorders>
              <w:top w:val="nil"/>
              <w:left w:val="single" w:sz="8" w:space="0" w:color="000000"/>
              <w:bottom w:val="single" w:sz="8" w:space="0" w:color="000000"/>
              <w:right w:val="single" w:sz="8" w:space="0" w:color="000000"/>
            </w:tcBorders>
            <w:vAlign w:val="center"/>
          </w:tcPr>
          <w:p w:rsidR="00AC565D" w:rsidRPr="003C36D6" w:rsidRDefault="00AC565D" w:rsidP="003C36D6">
            <w:pPr>
              <w:spacing w:after="100" w:afterAutospacing="1"/>
              <w:jc w:val="right"/>
              <w:rPr>
                <w:sz w:val="24"/>
                <w:szCs w:val="24"/>
              </w:rPr>
            </w:pPr>
            <w:r w:rsidRPr="003C36D6">
              <w:rPr>
                <w:sz w:val="24"/>
                <w:szCs w:val="24"/>
              </w:rPr>
              <w:t>18</w:t>
            </w:r>
          </w:p>
        </w:tc>
        <w:tc>
          <w:tcPr>
            <w:tcW w:w="7562" w:type="dxa"/>
            <w:tcBorders>
              <w:top w:val="nil"/>
              <w:left w:val="nil"/>
              <w:bottom w:val="single" w:sz="8" w:space="0" w:color="000000"/>
              <w:right w:val="single" w:sz="8" w:space="0" w:color="000000"/>
            </w:tcBorders>
            <w:vAlign w:val="center"/>
          </w:tcPr>
          <w:p w:rsidR="00AC565D" w:rsidRPr="003C36D6" w:rsidRDefault="00AC565D" w:rsidP="003C36D6">
            <w:pPr>
              <w:spacing w:after="100" w:afterAutospacing="1"/>
              <w:rPr>
                <w:sz w:val="24"/>
                <w:szCs w:val="24"/>
              </w:rPr>
            </w:pPr>
            <w:r w:rsidRPr="003C36D6">
              <w:rPr>
                <w:sz w:val="24"/>
                <w:szCs w:val="24"/>
              </w:rPr>
              <w:t>LABORATORIO DRA.GLORIA PINEDA</w:t>
            </w:r>
          </w:p>
        </w:tc>
      </w:tr>
      <w:tr w:rsidR="00AC565D" w:rsidRPr="00C662E5" w:rsidTr="00C662E5">
        <w:trPr>
          <w:trHeight w:val="255"/>
        </w:trPr>
        <w:tc>
          <w:tcPr>
            <w:tcW w:w="958" w:type="dxa"/>
            <w:tcBorders>
              <w:top w:val="nil"/>
              <w:left w:val="single" w:sz="8" w:space="0" w:color="000000"/>
              <w:bottom w:val="single" w:sz="8" w:space="0" w:color="000000"/>
              <w:right w:val="single" w:sz="8" w:space="0" w:color="000000"/>
            </w:tcBorders>
            <w:shd w:val="clear" w:color="auto" w:fill="auto"/>
            <w:vAlign w:val="center"/>
          </w:tcPr>
          <w:p w:rsidR="00AC565D" w:rsidRPr="00C662E5" w:rsidRDefault="00AC565D" w:rsidP="0020049C">
            <w:pPr>
              <w:spacing w:after="100" w:afterAutospacing="1"/>
              <w:jc w:val="right"/>
              <w:rPr>
                <w:sz w:val="24"/>
                <w:szCs w:val="24"/>
              </w:rPr>
            </w:pPr>
            <w:r w:rsidRPr="00C662E5">
              <w:rPr>
                <w:sz w:val="24"/>
                <w:szCs w:val="24"/>
              </w:rPr>
              <w:t>19</w:t>
            </w:r>
          </w:p>
        </w:tc>
        <w:tc>
          <w:tcPr>
            <w:tcW w:w="7562" w:type="dxa"/>
            <w:tcBorders>
              <w:top w:val="nil"/>
              <w:left w:val="nil"/>
              <w:bottom w:val="single" w:sz="8" w:space="0" w:color="000000"/>
              <w:right w:val="single" w:sz="8" w:space="0" w:color="000000"/>
            </w:tcBorders>
            <w:shd w:val="clear" w:color="auto" w:fill="auto"/>
            <w:vAlign w:val="center"/>
          </w:tcPr>
          <w:p w:rsidR="00AC565D" w:rsidRPr="00C662E5" w:rsidRDefault="00AC565D" w:rsidP="0020049C">
            <w:pPr>
              <w:spacing w:after="100" w:afterAutospacing="1"/>
              <w:rPr>
                <w:sz w:val="24"/>
                <w:szCs w:val="24"/>
              </w:rPr>
            </w:pPr>
            <w:r w:rsidRPr="00C662E5">
              <w:rPr>
                <w:sz w:val="24"/>
                <w:szCs w:val="24"/>
              </w:rPr>
              <w:t>LABORATORIO DRA. ANGELICA ORTIZ</w:t>
            </w:r>
          </w:p>
        </w:tc>
      </w:tr>
    </w:tbl>
    <w:p w:rsidR="00AC565D" w:rsidRPr="00C662E5" w:rsidRDefault="00AC565D" w:rsidP="00862058">
      <w:pPr>
        <w:rPr>
          <w:sz w:val="24"/>
          <w:szCs w:val="24"/>
        </w:rPr>
      </w:pPr>
    </w:p>
    <w:p w:rsidR="00AC565D" w:rsidRPr="003C36D6" w:rsidRDefault="00AC565D" w:rsidP="00862058">
      <w:pPr>
        <w:rPr>
          <w:sz w:val="24"/>
          <w:szCs w:val="24"/>
        </w:rPr>
      </w:pPr>
      <w:r w:rsidRPr="00C662E5">
        <w:rPr>
          <w:sz w:val="24"/>
          <w:szCs w:val="24"/>
        </w:rPr>
        <w:t>Las entidades promotoras de Salud de régimen subsidiado son CAPRECOM, SALUD VIDA, EMDISALUD, ECOOPSOS, COMFAMILIAR y COMFABOY</w:t>
      </w:r>
      <w:r w:rsidRPr="003C36D6">
        <w:rPr>
          <w:sz w:val="24"/>
          <w:szCs w:val="24"/>
        </w:rPr>
        <w:t>.</w:t>
      </w:r>
    </w:p>
    <w:p w:rsidR="00AC565D" w:rsidRPr="00C662E5" w:rsidRDefault="00AC565D" w:rsidP="00C662E5">
      <w:pPr>
        <w:rPr>
          <w:sz w:val="24"/>
          <w:szCs w:val="24"/>
        </w:rPr>
      </w:pPr>
      <w:r w:rsidRPr="00C662E5">
        <w:rPr>
          <w:sz w:val="24"/>
          <w:szCs w:val="24"/>
        </w:rPr>
        <w:t>Las entidades promotoras de salud de  régimen contributivo que tienen contrato con  las IPS que operan en Chiquin</w:t>
      </w:r>
      <w:r w:rsidRPr="00C662E5">
        <w:rPr>
          <w:sz w:val="24"/>
          <w:szCs w:val="24"/>
          <w:shd w:val="clear" w:color="auto" w:fill="FFFFFF" w:themeFill="background1"/>
        </w:rPr>
        <w:t xml:space="preserve">quirá  </w:t>
      </w:r>
      <w:r w:rsidRPr="00C662E5">
        <w:rPr>
          <w:sz w:val="24"/>
          <w:szCs w:val="24"/>
        </w:rPr>
        <w:t>son</w:t>
      </w:r>
      <w:r w:rsidR="00C662E5" w:rsidRPr="00C662E5">
        <w:rPr>
          <w:sz w:val="24"/>
          <w:szCs w:val="24"/>
        </w:rPr>
        <w:t>: SALUDCOOP</w:t>
      </w:r>
      <w:r w:rsidRPr="00C662E5">
        <w:rPr>
          <w:sz w:val="24"/>
          <w:szCs w:val="24"/>
        </w:rPr>
        <w:t>, COOMEVA, NUEVA EPS, SANITAS,  FAMISANAR, COLPATRIA, RED SALUD Y SOLSALUD.</w:t>
      </w:r>
    </w:p>
    <w:p w:rsidR="00AC565D" w:rsidRPr="00C662E5" w:rsidRDefault="00AC565D" w:rsidP="00C662E5">
      <w:pPr>
        <w:shd w:val="clear" w:color="auto" w:fill="FFFFFF" w:themeFill="background1"/>
        <w:rPr>
          <w:sz w:val="24"/>
          <w:szCs w:val="24"/>
        </w:rPr>
      </w:pPr>
      <w:r w:rsidRPr="00C662E5">
        <w:rPr>
          <w:sz w:val="24"/>
          <w:szCs w:val="24"/>
        </w:rPr>
        <w:t xml:space="preserve">Las entidades promotoras de salud  de  régimen especiales son la POLICIA NACIONAL </w:t>
      </w:r>
      <w:r w:rsidRPr="00C662E5">
        <w:rPr>
          <w:sz w:val="24"/>
          <w:szCs w:val="24"/>
          <w:shd w:val="clear" w:color="auto" w:fill="FFFFFF" w:themeFill="background1"/>
        </w:rPr>
        <w:t>(SANIDADPOLICIA),</w:t>
      </w:r>
      <w:r w:rsidRPr="00C662E5">
        <w:rPr>
          <w:sz w:val="24"/>
          <w:szCs w:val="24"/>
        </w:rPr>
        <w:t xml:space="preserve"> FUERZAS MILITARES</w:t>
      </w:r>
      <w:r w:rsidRPr="00C662E5">
        <w:rPr>
          <w:sz w:val="24"/>
          <w:szCs w:val="24"/>
          <w:shd w:val="clear" w:color="auto" w:fill="FFFFFF" w:themeFill="background1"/>
        </w:rPr>
        <w:t xml:space="preserve"> (SANIDAD MILITAR), </w:t>
      </w:r>
      <w:r w:rsidRPr="00C662E5">
        <w:rPr>
          <w:sz w:val="24"/>
          <w:szCs w:val="24"/>
        </w:rPr>
        <w:t>COLOMBIANA DE SALUD.</w:t>
      </w:r>
    </w:p>
    <w:p w:rsidR="00AC565D" w:rsidRPr="00C662E5" w:rsidRDefault="00AC565D" w:rsidP="001F672C">
      <w:pPr>
        <w:pStyle w:val="Ttulo3"/>
        <w:numPr>
          <w:ilvl w:val="4"/>
          <w:numId w:val="52"/>
        </w:numPr>
        <w:rPr>
          <w:rFonts w:ascii="Calibri" w:hAnsi="Calibri" w:cs="Calibri"/>
          <w:sz w:val="24"/>
          <w:szCs w:val="24"/>
        </w:rPr>
      </w:pPr>
      <w:bookmarkStart w:id="80" w:name="_Toc324751123"/>
      <w:bookmarkStart w:id="81" w:name="_Toc324751250"/>
      <w:bookmarkStart w:id="82" w:name="_Toc326831554"/>
      <w:r w:rsidRPr="00C662E5">
        <w:rPr>
          <w:rFonts w:ascii="Calibri" w:hAnsi="Calibri" w:cs="Calibri"/>
          <w:sz w:val="24"/>
          <w:szCs w:val="24"/>
        </w:rPr>
        <w:t>Objetivos sectoriales</w:t>
      </w:r>
      <w:bookmarkEnd w:id="80"/>
      <w:bookmarkEnd w:id="81"/>
      <w:bookmarkEnd w:id="82"/>
    </w:p>
    <w:p w:rsidR="00AC565D" w:rsidRPr="003C36D6" w:rsidRDefault="00AC565D" w:rsidP="001F672C">
      <w:pPr>
        <w:pStyle w:val="Ttulo3"/>
        <w:numPr>
          <w:ilvl w:val="5"/>
          <w:numId w:val="52"/>
        </w:numPr>
        <w:rPr>
          <w:rFonts w:ascii="Calibri" w:hAnsi="Calibri" w:cs="Calibri"/>
          <w:sz w:val="24"/>
          <w:szCs w:val="24"/>
        </w:rPr>
      </w:pPr>
      <w:bookmarkStart w:id="83" w:name="_Toc324751124"/>
      <w:bookmarkStart w:id="84" w:name="_Toc324751251"/>
      <w:bookmarkStart w:id="85" w:name="_Toc326831555"/>
      <w:r w:rsidRPr="003C36D6">
        <w:rPr>
          <w:rFonts w:ascii="Calibri" w:hAnsi="Calibri" w:cs="Calibri"/>
          <w:sz w:val="24"/>
          <w:szCs w:val="24"/>
        </w:rPr>
        <w:t>Universalización del aseguramiento.</w:t>
      </w:r>
      <w:bookmarkEnd w:id="83"/>
      <w:bookmarkEnd w:id="84"/>
      <w:bookmarkEnd w:id="85"/>
    </w:p>
    <w:tbl>
      <w:tblPr>
        <w:tblW w:w="68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5451"/>
        <w:gridCol w:w="1401"/>
      </w:tblGrid>
      <w:tr w:rsidR="00AC565D" w:rsidRPr="003C36D6">
        <w:trPr>
          <w:trHeight w:val="255"/>
          <w:jc w:val="center"/>
        </w:trPr>
        <w:tc>
          <w:tcPr>
            <w:tcW w:w="5451" w:type="dxa"/>
            <w:shd w:val="clear" w:color="auto" w:fill="92CDDC"/>
            <w:vAlign w:val="center"/>
          </w:tcPr>
          <w:p w:rsidR="00AC565D" w:rsidRPr="003C36D6" w:rsidRDefault="00AC565D" w:rsidP="009C2A48">
            <w:pPr>
              <w:spacing w:after="100" w:afterAutospacing="1"/>
              <w:rPr>
                <w:sz w:val="24"/>
                <w:szCs w:val="24"/>
              </w:rPr>
            </w:pPr>
            <w:r w:rsidRPr="003C36D6">
              <w:rPr>
                <w:sz w:val="24"/>
                <w:szCs w:val="24"/>
              </w:rPr>
              <w:t>Indicador de resultado</w:t>
            </w:r>
          </w:p>
        </w:tc>
        <w:tc>
          <w:tcPr>
            <w:tcW w:w="1401" w:type="dxa"/>
            <w:shd w:val="clear" w:color="auto" w:fill="92CDDC"/>
            <w:vAlign w:val="center"/>
          </w:tcPr>
          <w:p w:rsidR="00AC565D" w:rsidRPr="003C36D6" w:rsidRDefault="00AC565D" w:rsidP="009C2A48">
            <w:pPr>
              <w:spacing w:after="100" w:afterAutospacing="1"/>
              <w:jc w:val="right"/>
              <w:rPr>
                <w:sz w:val="24"/>
                <w:szCs w:val="24"/>
              </w:rPr>
            </w:pPr>
            <w:r w:rsidRPr="003C36D6">
              <w:rPr>
                <w:sz w:val="24"/>
                <w:szCs w:val="24"/>
              </w:rPr>
              <w:t>Línea base</w:t>
            </w:r>
          </w:p>
        </w:tc>
      </w:tr>
      <w:tr w:rsidR="00AC565D" w:rsidRPr="003C36D6">
        <w:trPr>
          <w:trHeight w:val="255"/>
          <w:jc w:val="center"/>
        </w:trPr>
        <w:tc>
          <w:tcPr>
            <w:tcW w:w="5451" w:type="dxa"/>
            <w:vAlign w:val="center"/>
          </w:tcPr>
          <w:p w:rsidR="00AC565D" w:rsidRPr="003C36D6" w:rsidRDefault="00AC565D" w:rsidP="009C2A48">
            <w:pPr>
              <w:spacing w:after="100" w:afterAutospacing="1"/>
              <w:rPr>
                <w:sz w:val="24"/>
                <w:szCs w:val="24"/>
              </w:rPr>
            </w:pPr>
            <w:r w:rsidRPr="00C662E5">
              <w:rPr>
                <w:sz w:val="24"/>
                <w:szCs w:val="24"/>
              </w:rPr>
              <w:t xml:space="preserve">Porcentaje de </w:t>
            </w:r>
            <w:r w:rsidRPr="00C662E5">
              <w:rPr>
                <w:sz w:val="24"/>
                <w:szCs w:val="24"/>
                <w:shd w:val="clear" w:color="auto" w:fill="FFFFFF" w:themeFill="background1"/>
              </w:rPr>
              <w:t>población asegurada SGSSS.(Sistema General de Seguridad Social en Salud)</w:t>
            </w:r>
          </w:p>
        </w:tc>
        <w:tc>
          <w:tcPr>
            <w:tcW w:w="1401" w:type="dxa"/>
            <w:shd w:val="clear" w:color="auto" w:fill="92D050"/>
            <w:vAlign w:val="center"/>
          </w:tcPr>
          <w:p w:rsidR="00AC565D" w:rsidRPr="003C36D6" w:rsidRDefault="00AC565D" w:rsidP="009C2A48">
            <w:pPr>
              <w:spacing w:after="100" w:afterAutospacing="1"/>
              <w:jc w:val="right"/>
              <w:rPr>
                <w:sz w:val="24"/>
                <w:szCs w:val="24"/>
              </w:rPr>
            </w:pPr>
            <w:r w:rsidRPr="003C36D6">
              <w:rPr>
                <w:sz w:val="24"/>
                <w:szCs w:val="24"/>
              </w:rPr>
              <w:t>89%</w:t>
            </w:r>
          </w:p>
        </w:tc>
      </w:tr>
    </w:tbl>
    <w:p w:rsidR="00AC565D" w:rsidRPr="00D078C5" w:rsidRDefault="00AC565D" w:rsidP="003C36D6">
      <w:pPr>
        <w:ind w:left="708" w:firstLine="708"/>
        <w:jc w:val="both"/>
        <w:rPr>
          <w:sz w:val="18"/>
          <w:szCs w:val="18"/>
        </w:rPr>
      </w:pPr>
      <w:r w:rsidRPr="00D078C5">
        <w:rPr>
          <w:sz w:val="18"/>
          <w:szCs w:val="18"/>
        </w:rPr>
        <w:t>Fuente de información: Secretaria de Salud de Boyacá, Área de aseguramiento Alcaldía Municipal</w:t>
      </w:r>
    </w:p>
    <w:p w:rsidR="00AC565D" w:rsidRPr="003C36D6" w:rsidRDefault="00AC565D" w:rsidP="00862058">
      <w:pPr>
        <w:jc w:val="both"/>
        <w:rPr>
          <w:sz w:val="24"/>
          <w:szCs w:val="24"/>
        </w:rPr>
      </w:pPr>
      <w:r w:rsidRPr="003C36D6">
        <w:rPr>
          <w:sz w:val="24"/>
          <w:szCs w:val="24"/>
        </w:rPr>
        <w:t>La población no afiliada al Régimen Subsidiado son 3.180 usuarios.</w:t>
      </w:r>
    </w:p>
    <w:p w:rsidR="00AC565D" w:rsidRPr="003C36D6" w:rsidRDefault="00AC565D" w:rsidP="003C36D6">
      <w:pPr>
        <w:jc w:val="both"/>
        <w:rPr>
          <w:b/>
          <w:bCs/>
          <w:sz w:val="24"/>
          <w:szCs w:val="24"/>
        </w:rPr>
      </w:pPr>
      <w:r w:rsidRPr="003C36D6">
        <w:rPr>
          <w:b/>
          <w:bCs/>
          <w:sz w:val="24"/>
          <w:szCs w:val="24"/>
        </w:rPr>
        <w:t xml:space="preserve">Causas: </w:t>
      </w:r>
    </w:p>
    <w:p w:rsidR="00AC565D" w:rsidRPr="00C662E5" w:rsidRDefault="00AC565D" w:rsidP="001F672C">
      <w:pPr>
        <w:pStyle w:val="Prrafodelista"/>
        <w:numPr>
          <w:ilvl w:val="0"/>
          <w:numId w:val="21"/>
        </w:numPr>
        <w:shd w:val="clear" w:color="auto" w:fill="FFFFFF" w:themeFill="background1"/>
        <w:spacing w:line="276" w:lineRule="auto"/>
        <w:ind w:left="720"/>
        <w:jc w:val="both"/>
        <w:rPr>
          <w:rFonts w:ascii="Calibri" w:hAnsi="Calibri" w:cs="Calibri"/>
        </w:rPr>
      </w:pPr>
      <w:r w:rsidRPr="003C36D6">
        <w:rPr>
          <w:rFonts w:ascii="Calibri" w:hAnsi="Calibri" w:cs="Calibri"/>
        </w:rPr>
        <w:t xml:space="preserve">No se ha realizado verificaciones en la base de datos maestro del Municipio a los  </w:t>
      </w:r>
      <w:r w:rsidRPr="00C662E5">
        <w:rPr>
          <w:rFonts w:ascii="Calibri" w:hAnsi="Calibri" w:cs="Calibri"/>
        </w:rPr>
        <w:t>estados de afiliación.</w:t>
      </w:r>
    </w:p>
    <w:p w:rsidR="00AC565D" w:rsidRPr="00C662E5" w:rsidRDefault="00AC565D" w:rsidP="001F672C">
      <w:pPr>
        <w:pStyle w:val="Prrafodelista"/>
        <w:numPr>
          <w:ilvl w:val="0"/>
          <w:numId w:val="21"/>
        </w:numPr>
        <w:shd w:val="clear" w:color="auto" w:fill="FFFFFF" w:themeFill="background1"/>
        <w:spacing w:line="276" w:lineRule="auto"/>
        <w:ind w:left="720"/>
        <w:jc w:val="both"/>
        <w:rPr>
          <w:rFonts w:ascii="Calibri" w:hAnsi="Calibri" w:cs="Calibri"/>
        </w:rPr>
      </w:pPr>
      <w:r w:rsidRPr="00C662E5">
        <w:rPr>
          <w:rFonts w:ascii="Calibri" w:hAnsi="Calibri" w:cs="Calibri"/>
        </w:rPr>
        <w:t xml:space="preserve">Retraso en el cargue de los afiliados activos en la BDUA.(Base De Datos Única De Afiliados) </w:t>
      </w:r>
    </w:p>
    <w:p w:rsidR="00AC565D" w:rsidRPr="00C662E5" w:rsidRDefault="00AC565D" w:rsidP="001F672C">
      <w:pPr>
        <w:pStyle w:val="Prrafodelista"/>
        <w:numPr>
          <w:ilvl w:val="0"/>
          <w:numId w:val="21"/>
        </w:numPr>
        <w:shd w:val="clear" w:color="auto" w:fill="FFFFFF" w:themeFill="background1"/>
        <w:spacing w:line="276" w:lineRule="auto"/>
        <w:ind w:left="720"/>
        <w:jc w:val="both"/>
        <w:rPr>
          <w:rFonts w:ascii="Calibri" w:hAnsi="Calibri" w:cs="Calibri"/>
        </w:rPr>
      </w:pPr>
      <w:r w:rsidRPr="00C662E5">
        <w:rPr>
          <w:rFonts w:ascii="Calibri" w:hAnsi="Calibri" w:cs="Calibri"/>
        </w:rPr>
        <w:t xml:space="preserve"> Se encuentran registros duplicados en la BDUA. (Base De Datos Única De Afiliados)</w:t>
      </w:r>
    </w:p>
    <w:p w:rsidR="00AC565D" w:rsidRPr="00C662E5" w:rsidRDefault="00AC565D" w:rsidP="001F672C">
      <w:pPr>
        <w:pStyle w:val="Prrafodelista"/>
        <w:numPr>
          <w:ilvl w:val="0"/>
          <w:numId w:val="21"/>
        </w:numPr>
        <w:shd w:val="clear" w:color="auto" w:fill="FFFFFF" w:themeFill="background1"/>
        <w:spacing w:line="276" w:lineRule="auto"/>
        <w:ind w:left="720"/>
        <w:jc w:val="both"/>
        <w:rPr>
          <w:rFonts w:ascii="Calibri" w:hAnsi="Calibri" w:cs="Calibri"/>
        </w:rPr>
      </w:pPr>
      <w:r w:rsidRPr="00C662E5">
        <w:rPr>
          <w:rFonts w:ascii="Calibri" w:hAnsi="Calibri" w:cs="Calibri"/>
        </w:rPr>
        <w:lastRenderedPageBreak/>
        <w:t>Inconsistencias en el cruce de la base de datos del Municipio y la BDUA. (Base De Datos Única De Afiliados)</w:t>
      </w:r>
    </w:p>
    <w:p w:rsidR="00AC565D" w:rsidRPr="003C36D6" w:rsidRDefault="00AC565D" w:rsidP="001F672C">
      <w:pPr>
        <w:pStyle w:val="Prrafodelista"/>
        <w:numPr>
          <w:ilvl w:val="0"/>
          <w:numId w:val="21"/>
        </w:numPr>
        <w:spacing w:line="276" w:lineRule="auto"/>
        <w:ind w:left="720"/>
        <w:jc w:val="both"/>
        <w:rPr>
          <w:rFonts w:ascii="Calibri" w:hAnsi="Calibri" w:cs="Calibri"/>
        </w:rPr>
      </w:pPr>
      <w:r w:rsidRPr="003C36D6">
        <w:rPr>
          <w:rFonts w:ascii="Calibri" w:hAnsi="Calibri" w:cs="Calibri"/>
        </w:rPr>
        <w:t>Se encuentra población con documento inconsistente de acuerdo a la edad de los afiliados.</w:t>
      </w:r>
    </w:p>
    <w:p w:rsidR="00AC565D" w:rsidRDefault="00AC565D" w:rsidP="001F672C">
      <w:pPr>
        <w:pStyle w:val="Prrafodelista"/>
        <w:numPr>
          <w:ilvl w:val="0"/>
          <w:numId w:val="21"/>
        </w:numPr>
        <w:spacing w:line="276" w:lineRule="auto"/>
        <w:ind w:left="720"/>
        <w:jc w:val="both"/>
        <w:rPr>
          <w:rFonts w:ascii="Calibri" w:hAnsi="Calibri" w:cs="Calibri"/>
        </w:rPr>
      </w:pPr>
      <w:r w:rsidRPr="003C36D6">
        <w:rPr>
          <w:rFonts w:ascii="Calibri" w:hAnsi="Calibri" w:cs="Calibri"/>
        </w:rPr>
        <w:t>Se encuentran afiliados en régimen subsidiado que no se encuentran en base de datos del SISBEN.</w:t>
      </w:r>
    </w:p>
    <w:p w:rsidR="00AC565D" w:rsidRDefault="00AC565D" w:rsidP="001F672C">
      <w:pPr>
        <w:pStyle w:val="Prrafodelista"/>
        <w:numPr>
          <w:ilvl w:val="0"/>
          <w:numId w:val="21"/>
        </w:numPr>
        <w:shd w:val="clear" w:color="auto" w:fill="FFFFFF" w:themeFill="background1"/>
        <w:spacing w:line="276" w:lineRule="auto"/>
        <w:ind w:left="720"/>
        <w:jc w:val="both"/>
        <w:rPr>
          <w:rFonts w:ascii="Calibri" w:hAnsi="Calibri" w:cs="Calibri"/>
        </w:rPr>
      </w:pPr>
      <w:r w:rsidRPr="00C662E5">
        <w:rPr>
          <w:rFonts w:ascii="Calibri" w:hAnsi="Calibri" w:cs="Calibri"/>
          <w:shd w:val="clear" w:color="auto" w:fill="FFFFFF" w:themeFill="background1"/>
        </w:rPr>
        <w:t>Falta la realización de cruces de bases de datos del municipio BDUA, y hospital Régimen subsidiado</w:t>
      </w:r>
      <w:r w:rsidRPr="00C662E5">
        <w:rPr>
          <w:rFonts w:ascii="Calibri" w:hAnsi="Calibri" w:cs="Calibri"/>
        </w:rPr>
        <w:t xml:space="preserve">. </w:t>
      </w:r>
    </w:p>
    <w:p w:rsidR="00AC565D" w:rsidRPr="003C36D6" w:rsidRDefault="00AC565D" w:rsidP="007B1F17">
      <w:pPr>
        <w:ind w:left="360"/>
        <w:jc w:val="both"/>
        <w:rPr>
          <w:sz w:val="24"/>
          <w:szCs w:val="24"/>
        </w:rPr>
      </w:pPr>
      <w:r w:rsidRPr="00C662E5">
        <w:rPr>
          <w:b/>
          <w:bCs/>
          <w:sz w:val="24"/>
          <w:szCs w:val="24"/>
        </w:rPr>
        <w:t>Alternativas de  solución</w:t>
      </w:r>
      <w:r w:rsidRPr="003C36D6">
        <w:rPr>
          <w:sz w:val="24"/>
          <w:szCs w:val="24"/>
        </w:rPr>
        <w:t xml:space="preserve">: </w:t>
      </w:r>
    </w:p>
    <w:p w:rsidR="00AC565D" w:rsidRPr="003C36D6" w:rsidRDefault="00AC565D" w:rsidP="001F672C">
      <w:pPr>
        <w:pStyle w:val="Prrafodelista"/>
        <w:numPr>
          <w:ilvl w:val="0"/>
          <w:numId w:val="22"/>
        </w:numPr>
        <w:ind w:left="720"/>
        <w:jc w:val="both"/>
        <w:rPr>
          <w:rFonts w:ascii="Calibri" w:hAnsi="Calibri" w:cs="Calibri"/>
        </w:rPr>
      </w:pPr>
      <w:r w:rsidRPr="003C36D6">
        <w:rPr>
          <w:rFonts w:ascii="Calibri" w:hAnsi="Calibri" w:cs="Calibri"/>
        </w:rPr>
        <w:t xml:space="preserve">Realizar verificación en la base de datos maestro del Municipio a los estados de afiliados de los usuarios, verificar afiliados a la BDUA que se encuentran marcados con género masculino y corresponden a femenino  y viceversa. </w:t>
      </w:r>
    </w:p>
    <w:p w:rsidR="00AC565D" w:rsidRPr="003C36D6" w:rsidRDefault="00AC565D" w:rsidP="001F672C">
      <w:pPr>
        <w:pStyle w:val="Prrafodelista"/>
        <w:numPr>
          <w:ilvl w:val="0"/>
          <w:numId w:val="22"/>
        </w:numPr>
        <w:ind w:left="720"/>
        <w:jc w:val="both"/>
        <w:rPr>
          <w:rFonts w:ascii="Calibri" w:hAnsi="Calibri" w:cs="Calibri"/>
        </w:rPr>
      </w:pPr>
      <w:r w:rsidRPr="003C36D6">
        <w:rPr>
          <w:rFonts w:ascii="Calibri" w:hAnsi="Calibri" w:cs="Calibri"/>
        </w:rPr>
        <w:t>Oficiar a las EPS-S sobre los afiliados que tienen inconsistencias en los grupos poblacionales y niveles del Sisben, incluyendo la información según la base de datos del SISBEN.</w:t>
      </w:r>
    </w:p>
    <w:p w:rsidR="00AC565D" w:rsidRPr="003C36D6" w:rsidRDefault="00AC565D" w:rsidP="001F672C">
      <w:pPr>
        <w:pStyle w:val="Prrafodelista"/>
        <w:numPr>
          <w:ilvl w:val="0"/>
          <w:numId w:val="22"/>
        </w:numPr>
        <w:ind w:left="720"/>
        <w:jc w:val="both"/>
        <w:rPr>
          <w:rFonts w:ascii="Calibri" w:hAnsi="Calibri" w:cs="Calibri"/>
        </w:rPr>
      </w:pPr>
      <w:r w:rsidRPr="003C36D6">
        <w:rPr>
          <w:rFonts w:ascii="Calibri" w:hAnsi="Calibri" w:cs="Calibri"/>
        </w:rPr>
        <w:t xml:space="preserve">Verificar los registros duplicados en cada una de las bases la novedad según corresponda </w:t>
      </w:r>
    </w:p>
    <w:p w:rsidR="00AC565D" w:rsidRPr="003C36D6" w:rsidRDefault="00AC565D" w:rsidP="001F672C">
      <w:pPr>
        <w:pStyle w:val="Prrafodelista"/>
        <w:numPr>
          <w:ilvl w:val="0"/>
          <w:numId w:val="22"/>
        </w:numPr>
        <w:ind w:left="720"/>
        <w:jc w:val="both"/>
        <w:rPr>
          <w:rFonts w:ascii="Calibri" w:hAnsi="Calibri" w:cs="Calibri"/>
        </w:rPr>
      </w:pPr>
      <w:r w:rsidRPr="003C36D6">
        <w:rPr>
          <w:rFonts w:ascii="Calibri" w:hAnsi="Calibri" w:cs="Calibri"/>
        </w:rPr>
        <w:t>Verificar los afiliados que se encuentran en la BDUA pero que no están en el Maestro del Municipio. Se debe revisar en SISBEN y los afiliados que no se encuentren reportados a las EPS-S  para su respectiva búsqueda.</w:t>
      </w:r>
    </w:p>
    <w:p w:rsidR="00AC565D" w:rsidRPr="003C36D6" w:rsidRDefault="00AC565D" w:rsidP="001F672C">
      <w:pPr>
        <w:pStyle w:val="Prrafodelista"/>
        <w:numPr>
          <w:ilvl w:val="0"/>
          <w:numId w:val="22"/>
        </w:numPr>
        <w:ind w:left="720"/>
        <w:jc w:val="both"/>
        <w:rPr>
          <w:rFonts w:ascii="Calibri" w:hAnsi="Calibri" w:cs="Calibri"/>
        </w:rPr>
      </w:pPr>
      <w:r w:rsidRPr="003C36D6">
        <w:rPr>
          <w:rFonts w:ascii="Calibri" w:hAnsi="Calibri" w:cs="Calibri"/>
        </w:rPr>
        <w:t>Entregar listado de población con documentos inconsistentes a las promotoras de las EPS-S para que sean publicados y se haga búsqueda puerta a puerta con el fin de disminuir dichas inconsistencias.</w:t>
      </w:r>
    </w:p>
    <w:p w:rsidR="00AC565D" w:rsidRDefault="00AC565D" w:rsidP="001F672C">
      <w:pPr>
        <w:pStyle w:val="Prrafodelista"/>
        <w:numPr>
          <w:ilvl w:val="0"/>
          <w:numId w:val="22"/>
        </w:numPr>
        <w:shd w:val="clear" w:color="auto" w:fill="FFFFFF" w:themeFill="background1"/>
        <w:ind w:left="720"/>
        <w:jc w:val="both"/>
        <w:rPr>
          <w:rFonts w:ascii="Calibri" w:hAnsi="Calibri" w:cs="Calibri"/>
        </w:rPr>
      </w:pPr>
      <w:r w:rsidRPr="003C36D6">
        <w:rPr>
          <w:rFonts w:ascii="Calibri" w:hAnsi="Calibri" w:cs="Calibri"/>
        </w:rPr>
        <w:t>Aplicar la novedad en el maestro del Municipio de los afiliados encontrados afiliados en régimen contributivo una vez se confirme que se encuentran compensando a  la fecha.</w:t>
      </w:r>
    </w:p>
    <w:p w:rsidR="00AC565D" w:rsidRDefault="00AC565D" w:rsidP="001F672C">
      <w:pPr>
        <w:pStyle w:val="Prrafodelista"/>
        <w:numPr>
          <w:ilvl w:val="0"/>
          <w:numId w:val="22"/>
        </w:numPr>
        <w:shd w:val="clear" w:color="auto" w:fill="FFFFFF" w:themeFill="background1"/>
        <w:ind w:left="720"/>
        <w:jc w:val="both"/>
        <w:rPr>
          <w:rFonts w:ascii="Calibri" w:hAnsi="Calibri" w:cs="Calibri"/>
        </w:rPr>
      </w:pPr>
      <w:r>
        <w:rPr>
          <w:rFonts w:ascii="Calibri" w:hAnsi="Calibri" w:cs="Calibri"/>
        </w:rPr>
        <w:t>Ajustar las bases de datos de acuerdo a la normatividad vigente.</w:t>
      </w:r>
    </w:p>
    <w:p w:rsidR="007B1F17" w:rsidRPr="003C36D6" w:rsidRDefault="007B1F17" w:rsidP="007B1F17">
      <w:pPr>
        <w:pStyle w:val="Prrafodelista"/>
        <w:shd w:val="clear" w:color="auto" w:fill="FFFFFF" w:themeFill="background1"/>
        <w:ind w:left="720"/>
        <w:jc w:val="both"/>
        <w:rPr>
          <w:rFonts w:ascii="Calibri" w:hAnsi="Calibri" w:cs="Calibri"/>
        </w:rPr>
      </w:pPr>
    </w:p>
    <w:p w:rsidR="00AC565D" w:rsidRPr="003C36D6" w:rsidRDefault="00AC565D" w:rsidP="001F672C">
      <w:pPr>
        <w:pStyle w:val="Ttulo3"/>
        <w:numPr>
          <w:ilvl w:val="5"/>
          <w:numId w:val="52"/>
        </w:numPr>
        <w:shd w:val="clear" w:color="auto" w:fill="FFFFFF" w:themeFill="background1"/>
        <w:rPr>
          <w:rFonts w:ascii="Calibri" w:hAnsi="Calibri" w:cs="Calibri"/>
          <w:sz w:val="24"/>
          <w:szCs w:val="24"/>
        </w:rPr>
      </w:pPr>
      <w:bookmarkStart w:id="86" w:name="_Toc324751125"/>
      <w:bookmarkStart w:id="87" w:name="_Toc324751252"/>
      <w:bookmarkStart w:id="88" w:name="_Toc326831556"/>
      <w:r w:rsidRPr="003C36D6">
        <w:rPr>
          <w:rFonts w:ascii="Calibri" w:hAnsi="Calibri" w:cs="Calibri"/>
          <w:sz w:val="24"/>
          <w:szCs w:val="24"/>
        </w:rPr>
        <w:lastRenderedPageBreak/>
        <w:t>Formular el Plan de Salud p</w:t>
      </w:r>
      <w:r>
        <w:rPr>
          <w:rFonts w:ascii="Calibri" w:hAnsi="Calibri" w:cs="Calibri"/>
          <w:sz w:val="24"/>
          <w:szCs w:val="24"/>
        </w:rPr>
        <w:t>ública con enfoque diferencial,</w:t>
      </w:r>
      <w:r w:rsidRPr="003C36D6">
        <w:rPr>
          <w:rFonts w:ascii="Calibri" w:hAnsi="Calibri" w:cs="Calibri"/>
          <w:sz w:val="24"/>
          <w:szCs w:val="24"/>
        </w:rPr>
        <w:t xml:space="preserve"> énfasis en los objetivos del milenio</w:t>
      </w:r>
      <w:bookmarkEnd w:id="86"/>
      <w:bookmarkEnd w:id="87"/>
      <w:r>
        <w:rPr>
          <w:rFonts w:ascii="Calibri" w:hAnsi="Calibri" w:cs="Calibri"/>
          <w:sz w:val="24"/>
          <w:szCs w:val="24"/>
        </w:rPr>
        <w:t xml:space="preserve"> y primera infancia, infancia, adolescencia y juventud.</w:t>
      </w:r>
      <w:bookmarkEnd w:id="88"/>
    </w:p>
    <w:tbl>
      <w:tblPr>
        <w:tblW w:w="956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7459"/>
        <w:gridCol w:w="2107"/>
      </w:tblGrid>
      <w:tr w:rsidR="00AC565D" w:rsidRPr="003C36D6">
        <w:trPr>
          <w:trHeight w:val="255"/>
        </w:trPr>
        <w:tc>
          <w:tcPr>
            <w:tcW w:w="7459" w:type="dxa"/>
            <w:shd w:val="clear" w:color="auto" w:fill="92CDDC"/>
            <w:vAlign w:val="center"/>
          </w:tcPr>
          <w:p w:rsidR="00AC565D" w:rsidRPr="003C36D6" w:rsidRDefault="00AC565D" w:rsidP="00C662E5">
            <w:pPr>
              <w:shd w:val="clear" w:color="auto" w:fill="FFFFFF" w:themeFill="background1"/>
              <w:spacing w:after="100" w:afterAutospacing="1" w:line="240" w:lineRule="atLeast"/>
              <w:rPr>
                <w:sz w:val="24"/>
                <w:szCs w:val="24"/>
              </w:rPr>
            </w:pPr>
            <w:r w:rsidRPr="003C36D6">
              <w:rPr>
                <w:sz w:val="24"/>
                <w:szCs w:val="24"/>
              </w:rPr>
              <w:t>Indicador de resultado</w:t>
            </w:r>
          </w:p>
        </w:tc>
        <w:tc>
          <w:tcPr>
            <w:tcW w:w="2107" w:type="dxa"/>
            <w:shd w:val="clear" w:color="auto" w:fill="92CDDC"/>
            <w:vAlign w:val="center"/>
          </w:tcPr>
          <w:p w:rsidR="00AC565D" w:rsidRPr="003C36D6" w:rsidRDefault="00AC565D" w:rsidP="00C662E5">
            <w:pPr>
              <w:shd w:val="clear" w:color="auto" w:fill="FFFFFF" w:themeFill="background1"/>
              <w:spacing w:after="100" w:afterAutospacing="1" w:line="240" w:lineRule="atLeast"/>
              <w:jc w:val="center"/>
              <w:rPr>
                <w:sz w:val="24"/>
                <w:szCs w:val="24"/>
              </w:rPr>
            </w:pPr>
            <w:r w:rsidRPr="003C36D6">
              <w:rPr>
                <w:sz w:val="24"/>
                <w:szCs w:val="24"/>
              </w:rPr>
              <w:t>Línea base</w:t>
            </w:r>
          </w:p>
        </w:tc>
      </w:tr>
      <w:tr w:rsidR="00AC565D" w:rsidRPr="003C36D6">
        <w:trPr>
          <w:trHeight w:val="739"/>
        </w:trPr>
        <w:tc>
          <w:tcPr>
            <w:tcW w:w="7459" w:type="dxa"/>
            <w:shd w:val="clear" w:color="auto" w:fill="FFFFFF"/>
            <w:vAlign w:val="center"/>
          </w:tcPr>
          <w:p w:rsidR="00AC565D" w:rsidRPr="003C36D6" w:rsidRDefault="00AC565D" w:rsidP="004A153C">
            <w:pPr>
              <w:spacing w:after="100" w:afterAutospacing="1" w:line="240" w:lineRule="atLeast"/>
              <w:rPr>
                <w:sz w:val="24"/>
                <w:szCs w:val="24"/>
              </w:rPr>
            </w:pPr>
            <w:r w:rsidRPr="003C36D6">
              <w:rPr>
                <w:sz w:val="24"/>
                <w:szCs w:val="24"/>
              </w:rPr>
              <w:t>Plan municipal de salud pública con enfoque diferencial  e implementado de acuerdo a las directrices que para el efecto expedirá el Ministerio de Salud y Protección Social.</w:t>
            </w:r>
          </w:p>
        </w:tc>
        <w:tc>
          <w:tcPr>
            <w:tcW w:w="2107" w:type="dxa"/>
            <w:shd w:val="clear" w:color="auto" w:fill="92D050"/>
            <w:vAlign w:val="center"/>
          </w:tcPr>
          <w:p w:rsidR="00AC565D" w:rsidRPr="003C36D6" w:rsidRDefault="00AC565D" w:rsidP="004A153C">
            <w:pPr>
              <w:spacing w:after="100" w:afterAutospacing="1" w:line="240" w:lineRule="atLeast"/>
              <w:jc w:val="center"/>
              <w:rPr>
                <w:sz w:val="24"/>
                <w:szCs w:val="24"/>
              </w:rPr>
            </w:pPr>
            <w:r w:rsidRPr="00C662E5">
              <w:rPr>
                <w:sz w:val="24"/>
                <w:szCs w:val="24"/>
                <w:shd w:val="clear" w:color="auto" w:fill="92D050"/>
              </w:rPr>
              <w:t xml:space="preserve">1POA (Plan Operativo Anual) </w:t>
            </w:r>
            <w:r w:rsidRPr="00C662E5">
              <w:rPr>
                <w:sz w:val="24"/>
                <w:szCs w:val="24"/>
              </w:rPr>
              <w:t>transitorio.</w:t>
            </w:r>
          </w:p>
        </w:tc>
      </w:tr>
    </w:tbl>
    <w:p w:rsidR="00AC565D" w:rsidRPr="00D078C5" w:rsidRDefault="00AC565D" w:rsidP="003C36D6">
      <w:pPr>
        <w:jc w:val="both"/>
        <w:rPr>
          <w:sz w:val="18"/>
          <w:szCs w:val="18"/>
        </w:rPr>
      </w:pPr>
      <w:r w:rsidRPr="00D078C5">
        <w:rPr>
          <w:sz w:val="18"/>
          <w:szCs w:val="18"/>
        </w:rPr>
        <w:t>Fuente: POA-PIC-Plan de Salud Territorial 2012.</w:t>
      </w:r>
    </w:p>
    <w:p w:rsidR="00AC565D" w:rsidRPr="004A153C" w:rsidRDefault="00AC565D" w:rsidP="004A153C">
      <w:pPr>
        <w:rPr>
          <w:b/>
          <w:bCs/>
          <w:sz w:val="24"/>
          <w:szCs w:val="24"/>
        </w:rPr>
      </w:pPr>
      <w:r w:rsidRPr="004A153C">
        <w:rPr>
          <w:b/>
          <w:bCs/>
          <w:sz w:val="24"/>
          <w:szCs w:val="24"/>
        </w:rPr>
        <w:t>Causas:</w:t>
      </w:r>
    </w:p>
    <w:p w:rsidR="00AC565D" w:rsidRPr="004A153C" w:rsidRDefault="00AC565D" w:rsidP="001F672C">
      <w:pPr>
        <w:pStyle w:val="Prrafodelista"/>
        <w:numPr>
          <w:ilvl w:val="0"/>
          <w:numId w:val="23"/>
        </w:numPr>
        <w:spacing w:line="276" w:lineRule="auto"/>
        <w:ind w:left="870"/>
        <w:rPr>
          <w:rFonts w:ascii="Calibri" w:hAnsi="Calibri" w:cs="Calibri"/>
        </w:rPr>
      </w:pPr>
      <w:r w:rsidRPr="004A153C">
        <w:rPr>
          <w:rFonts w:ascii="Calibri" w:hAnsi="Calibri" w:cs="Calibri"/>
        </w:rPr>
        <w:t xml:space="preserve">Elaboración del POA-PIC </w:t>
      </w:r>
      <w:r w:rsidRPr="00DB161E">
        <w:rPr>
          <w:rFonts w:ascii="Calibri" w:hAnsi="Calibri" w:cs="Calibri"/>
          <w:shd w:val="clear" w:color="auto" w:fill="FFFFFF" w:themeFill="background1"/>
        </w:rPr>
        <w:t xml:space="preserve">(Plan de Intervenciones </w:t>
      </w:r>
      <w:r w:rsidR="00DB161E" w:rsidRPr="00DB161E">
        <w:rPr>
          <w:rFonts w:ascii="Calibri" w:hAnsi="Calibri" w:cs="Calibri"/>
          <w:shd w:val="clear" w:color="auto" w:fill="FFFFFF" w:themeFill="background1"/>
        </w:rPr>
        <w:t>Colectivas)</w:t>
      </w:r>
      <w:r w:rsidRPr="004A153C">
        <w:rPr>
          <w:rFonts w:ascii="Calibri" w:hAnsi="Calibri" w:cs="Calibri"/>
        </w:rPr>
        <w:t>2012 transitorio.</w:t>
      </w:r>
    </w:p>
    <w:p w:rsidR="00AC565D" w:rsidRPr="004A153C" w:rsidRDefault="00AC565D" w:rsidP="001F672C">
      <w:pPr>
        <w:pStyle w:val="Prrafodelista"/>
        <w:numPr>
          <w:ilvl w:val="0"/>
          <w:numId w:val="23"/>
        </w:numPr>
        <w:spacing w:line="276" w:lineRule="auto"/>
        <w:ind w:left="870"/>
        <w:rPr>
          <w:rFonts w:ascii="Calibri" w:hAnsi="Calibri" w:cs="Calibri"/>
        </w:rPr>
      </w:pPr>
      <w:r w:rsidRPr="004A153C">
        <w:rPr>
          <w:rFonts w:ascii="Calibri" w:hAnsi="Calibri" w:cs="Calibri"/>
        </w:rPr>
        <w:t>Pendiente elaborar el Plan de Salud Municipal de acuerdo a los lineamientos dictados por el plan de desarrollo nacional y  las entidades determinadas.</w:t>
      </w:r>
    </w:p>
    <w:p w:rsidR="00AC565D" w:rsidRPr="004A153C" w:rsidRDefault="00AC565D" w:rsidP="004A153C">
      <w:pPr>
        <w:rPr>
          <w:b/>
          <w:bCs/>
          <w:sz w:val="24"/>
          <w:szCs w:val="24"/>
        </w:rPr>
      </w:pPr>
      <w:r w:rsidRPr="004A153C">
        <w:rPr>
          <w:b/>
          <w:bCs/>
          <w:sz w:val="24"/>
          <w:szCs w:val="24"/>
        </w:rPr>
        <w:t>Alternativas de solución:</w:t>
      </w:r>
    </w:p>
    <w:p w:rsidR="00AC565D" w:rsidRPr="004A153C" w:rsidRDefault="00AC565D" w:rsidP="001F672C">
      <w:pPr>
        <w:pStyle w:val="Prrafodelista"/>
        <w:numPr>
          <w:ilvl w:val="0"/>
          <w:numId w:val="24"/>
        </w:numPr>
        <w:ind w:left="795"/>
        <w:rPr>
          <w:rFonts w:ascii="Calibri" w:hAnsi="Calibri" w:cs="Calibri"/>
        </w:rPr>
      </w:pPr>
      <w:r w:rsidRPr="004A153C">
        <w:rPr>
          <w:rFonts w:ascii="Calibri" w:hAnsi="Calibri" w:cs="Calibri"/>
        </w:rPr>
        <w:t>Desarrollar el Plan de Salud Municipal para el cuatrienio 2012- 2015.</w:t>
      </w:r>
    </w:p>
    <w:p w:rsidR="00AC565D" w:rsidRPr="004A153C" w:rsidRDefault="00AC565D" w:rsidP="001F672C">
      <w:pPr>
        <w:pStyle w:val="Ttulo3"/>
        <w:numPr>
          <w:ilvl w:val="5"/>
          <w:numId w:val="52"/>
        </w:numPr>
        <w:rPr>
          <w:rFonts w:ascii="Calibri" w:hAnsi="Calibri" w:cs="Calibri"/>
          <w:sz w:val="24"/>
          <w:szCs w:val="24"/>
        </w:rPr>
      </w:pPr>
      <w:bookmarkStart w:id="89" w:name="_Toc324751126"/>
      <w:bookmarkStart w:id="90" w:name="_Toc324751253"/>
      <w:bookmarkStart w:id="91" w:name="_Toc326831557"/>
      <w:r w:rsidRPr="004A153C">
        <w:rPr>
          <w:rFonts w:ascii="Calibri" w:hAnsi="Calibri" w:cs="Calibri"/>
          <w:sz w:val="24"/>
          <w:szCs w:val="24"/>
        </w:rPr>
        <w:t>Alcanzar las metas de los Objetivos de Desarrollo del Milenio:</w:t>
      </w:r>
      <w:bookmarkEnd w:id="89"/>
      <w:bookmarkEnd w:id="90"/>
      <w:bookmarkEnd w:id="91"/>
    </w:p>
    <w:p w:rsidR="00AC565D" w:rsidRDefault="00AC565D" w:rsidP="00862058">
      <w:pPr>
        <w:jc w:val="both"/>
        <w:rPr>
          <w:b/>
          <w:bCs/>
          <w:sz w:val="24"/>
          <w:szCs w:val="24"/>
          <w:highlight w:val="yellow"/>
        </w:rPr>
      </w:pPr>
    </w:p>
    <w:p w:rsidR="00AC565D" w:rsidRPr="004B2B4B" w:rsidRDefault="00AC565D" w:rsidP="00DB161E">
      <w:pPr>
        <w:shd w:val="clear" w:color="auto" w:fill="FFFFFF" w:themeFill="background1"/>
        <w:jc w:val="both"/>
        <w:rPr>
          <w:b/>
          <w:bCs/>
        </w:rPr>
      </w:pPr>
      <w:r w:rsidRPr="00DB161E">
        <w:rPr>
          <w:b/>
          <w:bCs/>
        </w:rPr>
        <w:t>Reducir la mortalidad infantil.</w:t>
      </w:r>
    </w:p>
    <w:tbl>
      <w:tblPr>
        <w:tblW w:w="855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872"/>
        <w:gridCol w:w="1681"/>
      </w:tblGrid>
      <w:tr w:rsidR="00AC565D" w:rsidRPr="004A153C">
        <w:trPr>
          <w:trHeight w:val="255"/>
        </w:trPr>
        <w:tc>
          <w:tcPr>
            <w:tcW w:w="6872" w:type="dxa"/>
            <w:shd w:val="clear" w:color="auto" w:fill="92CDDC"/>
            <w:vAlign w:val="center"/>
          </w:tcPr>
          <w:p w:rsidR="00AC565D" w:rsidRPr="004A153C" w:rsidRDefault="00AC565D" w:rsidP="004A153C">
            <w:pPr>
              <w:spacing w:after="100" w:afterAutospacing="1"/>
              <w:rPr>
                <w:sz w:val="24"/>
                <w:szCs w:val="24"/>
              </w:rPr>
            </w:pPr>
            <w:r w:rsidRPr="004A153C">
              <w:rPr>
                <w:sz w:val="24"/>
                <w:szCs w:val="24"/>
              </w:rPr>
              <w:t>Indicador de resultado</w:t>
            </w:r>
          </w:p>
        </w:tc>
        <w:tc>
          <w:tcPr>
            <w:tcW w:w="1681" w:type="dxa"/>
            <w:shd w:val="clear" w:color="auto" w:fill="92CDDC"/>
            <w:vAlign w:val="center"/>
          </w:tcPr>
          <w:p w:rsidR="00AC565D" w:rsidRPr="004A153C" w:rsidRDefault="00AC565D" w:rsidP="004A153C">
            <w:pPr>
              <w:spacing w:after="100" w:afterAutospacing="1"/>
              <w:jc w:val="right"/>
              <w:rPr>
                <w:sz w:val="24"/>
                <w:szCs w:val="24"/>
              </w:rPr>
            </w:pPr>
            <w:r w:rsidRPr="004A153C">
              <w:rPr>
                <w:sz w:val="24"/>
                <w:szCs w:val="24"/>
              </w:rPr>
              <w:t>Línea base</w:t>
            </w:r>
          </w:p>
        </w:tc>
      </w:tr>
      <w:tr w:rsidR="00AC565D" w:rsidRPr="004A153C">
        <w:trPr>
          <w:trHeight w:val="255"/>
        </w:trPr>
        <w:tc>
          <w:tcPr>
            <w:tcW w:w="6872" w:type="dxa"/>
            <w:vAlign w:val="center"/>
          </w:tcPr>
          <w:p w:rsidR="00AC565D" w:rsidRPr="004A153C" w:rsidRDefault="00AC565D" w:rsidP="004A153C">
            <w:pPr>
              <w:spacing w:after="100" w:afterAutospacing="1"/>
              <w:rPr>
                <w:sz w:val="24"/>
                <w:szCs w:val="24"/>
              </w:rPr>
            </w:pPr>
            <w:r w:rsidRPr="004A153C">
              <w:rPr>
                <w:sz w:val="24"/>
                <w:szCs w:val="24"/>
              </w:rPr>
              <w:t>Cobertura de vacunación con DPT en menores de 1 año</w:t>
            </w:r>
          </w:p>
        </w:tc>
        <w:tc>
          <w:tcPr>
            <w:tcW w:w="1681" w:type="dxa"/>
            <w:shd w:val="clear" w:color="auto" w:fill="92D050"/>
            <w:vAlign w:val="center"/>
          </w:tcPr>
          <w:p w:rsidR="00AC565D" w:rsidRPr="004A153C" w:rsidRDefault="00AC565D" w:rsidP="004A153C">
            <w:pPr>
              <w:spacing w:after="100" w:afterAutospacing="1"/>
              <w:jc w:val="right"/>
              <w:rPr>
                <w:sz w:val="24"/>
                <w:szCs w:val="24"/>
              </w:rPr>
            </w:pPr>
            <w:r w:rsidRPr="004A153C">
              <w:rPr>
                <w:sz w:val="24"/>
                <w:szCs w:val="24"/>
              </w:rPr>
              <w:t>84.5%</w:t>
            </w:r>
          </w:p>
        </w:tc>
      </w:tr>
      <w:tr w:rsidR="00AC565D" w:rsidRPr="004A153C">
        <w:trPr>
          <w:trHeight w:val="255"/>
        </w:trPr>
        <w:tc>
          <w:tcPr>
            <w:tcW w:w="6872" w:type="dxa"/>
            <w:vAlign w:val="center"/>
          </w:tcPr>
          <w:p w:rsidR="00AC565D" w:rsidRPr="004A153C" w:rsidRDefault="00AC565D" w:rsidP="004A153C">
            <w:pPr>
              <w:spacing w:after="100" w:afterAutospacing="1"/>
              <w:rPr>
                <w:sz w:val="24"/>
                <w:szCs w:val="24"/>
              </w:rPr>
            </w:pPr>
            <w:r w:rsidRPr="004A153C">
              <w:rPr>
                <w:sz w:val="24"/>
                <w:szCs w:val="24"/>
              </w:rPr>
              <w:t>Cobertura de vacunación con Triple Viral en niños de 1 año</w:t>
            </w:r>
          </w:p>
        </w:tc>
        <w:tc>
          <w:tcPr>
            <w:tcW w:w="1681" w:type="dxa"/>
            <w:shd w:val="clear" w:color="auto" w:fill="92D050"/>
            <w:vAlign w:val="center"/>
          </w:tcPr>
          <w:p w:rsidR="00AC565D" w:rsidRPr="004A153C" w:rsidRDefault="00AC565D" w:rsidP="004A153C">
            <w:pPr>
              <w:spacing w:after="100" w:afterAutospacing="1"/>
              <w:jc w:val="right"/>
              <w:rPr>
                <w:sz w:val="24"/>
                <w:szCs w:val="24"/>
              </w:rPr>
            </w:pPr>
            <w:r w:rsidRPr="004A153C">
              <w:rPr>
                <w:sz w:val="24"/>
                <w:szCs w:val="24"/>
              </w:rPr>
              <w:t>94.2%</w:t>
            </w:r>
          </w:p>
        </w:tc>
      </w:tr>
      <w:tr w:rsidR="00AC565D" w:rsidRPr="004A153C">
        <w:trPr>
          <w:trHeight w:val="255"/>
        </w:trPr>
        <w:tc>
          <w:tcPr>
            <w:tcW w:w="6872" w:type="dxa"/>
            <w:vAlign w:val="center"/>
          </w:tcPr>
          <w:p w:rsidR="00AC565D" w:rsidRPr="004A153C" w:rsidRDefault="00AC565D" w:rsidP="004A153C">
            <w:pPr>
              <w:spacing w:after="100" w:afterAutospacing="1"/>
              <w:rPr>
                <w:sz w:val="24"/>
                <w:szCs w:val="24"/>
              </w:rPr>
            </w:pPr>
            <w:r w:rsidRPr="004A153C">
              <w:rPr>
                <w:sz w:val="24"/>
                <w:szCs w:val="24"/>
              </w:rPr>
              <w:t>Cobertura útil con esquema completo de vacunación  para la edad.</w:t>
            </w:r>
          </w:p>
        </w:tc>
        <w:tc>
          <w:tcPr>
            <w:tcW w:w="1681" w:type="dxa"/>
            <w:shd w:val="clear" w:color="auto" w:fill="92D050"/>
            <w:vAlign w:val="center"/>
          </w:tcPr>
          <w:p w:rsidR="00AC565D" w:rsidRPr="004A153C" w:rsidRDefault="00AC565D" w:rsidP="004A153C">
            <w:pPr>
              <w:spacing w:after="100" w:afterAutospacing="1"/>
              <w:jc w:val="right"/>
              <w:rPr>
                <w:sz w:val="24"/>
                <w:szCs w:val="24"/>
              </w:rPr>
            </w:pPr>
            <w:r w:rsidRPr="004A153C">
              <w:rPr>
                <w:sz w:val="24"/>
                <w:szCs w:val="24"/>
              </w:rPr>
              <w:t>88.80%</w:t>
            </w:r>
          </w:p>
        </w:tc>
      </w:tr>
    </w:tbl>
    <w:p w:rsidR="00AC565D" w:rsidRPr="004A153C" w:rsidRDefault="00AC565D" w:rsidP="004A153C">
      <w:pPr>
        <w:jc w:val="both"/>
        <w:rPr>
          <w:b/>
          <w:bCs/>
          <w:sz w:val="24"/>
          <w:szCs w:val="24"/>
        </w:rPr>
      </w:pPr>
      <w:r w:rsidRPr="004A153C">
        <w:rPr>
          <w:b/>
          <w:bCs/>
          <w:sz w:val="24"/>
          <w:szCs w:val="24"/>
        </w:rPr>
        <w:t>Causas:</w:t>
      </w:r>
    </w:p>
    <w:p w:rsidR="00AC565D" w:rsidRDefault="00AC565D" w:rsidP="001F672C">
      <w:pPr>
        <w:pStyle w:val="Prrafodelista"/>
        <w:numPr>
          <w:ilvl w:val="0"/>
          <w:numId w:val="23"/>
        </w:numPr>
        <w:spacing w:line="276" w:lineRule="auto"/>
        <w:ind w:left="870"/>
        <w:rPr>
          <w:rFonts w:ascii="Calibri" w:hAnsi="Calibri" w:cs="Calibri"/>
        </w:rPr>
      </w:pPr>
      <w:r w:rsidRPr="00DB161E">
        <w:rPr>
          <w:rFonts w:ascii="Calibri" w:hAnsi="Calibri" w:cs="Calibri"/>
        </w:rPr>
        <w:t>Las instituciones prestadoras de salud y las Entidades promotoras  de</w:t>
      </w:r>
      <w:r w:rsidRPr="004A153C">
        <w:rPr>
          <w:rFonts w:ascii="Calibri" w:hAnsi="Calibri" w:cs="Calibri"/>
        </w:rPr>
        <w:t xml:space="preserve"> salud, no realizan efectivamente la demanda inducida; lo que conlleva a bajas coberturas con este biológico.</w:t>
      </w:r>
    </w:p>
    <w:p w:rsidR="00AC565D" w:rsidRPr="004A153C" w:rsidRDefault="00AC565D" w:rsidP="004A153C">
      <w:pPr>
        <w:jc w:val="both"/>
        <w:rPr>
          <w:b/>
          <w:bCs/>
          <w:sz w:val="24"/>
          <w:szCs w:val="24"/>
        </w:rPr>
      </w:pPr>
      <w:r w:rsidRPr="004A153C">
        <w:rPr>
          <w:b/>
          <w:bCs/>
          <w:sz w:val="24"/>
          <w:szCs w:val="24"/>
        </w:rPr>
        <w:t>Alternativas de solución:</w:t>
      </w:r>
    </w:p>
    <w:p w:rsidR="00AC565D" w:rsidRPr="004A153C" w:rsidRDefault="00AC565D" w:rsidP="001F672C">
      <w:pPr>
        <w:pStyle w:val="Prrafodelista"/>
        <w:numPr>
          <w:ilvl w:val="0"/>
          <w:numId w:val="23"/>
        </w:numPr>
        <w:spacing w:line="276" w:lineRule="auto"/>
        <w:ind w:left="870"/>
        <w:rPr>
          <w:rFonts w:ascii="Calibri" w:hAnsi="Calibri" w:cs="Calibri"/>
        </w:rPr>
      </w:pPr>
      <w:r w:rsidRPr="004A153C">
        <w:rPr>
          <w:rFonts w:ascii="Calibri" w:hAnsi="Calibri" w:cs="Calibri"/>
        </w:rPr>
        <w:t>Implementar de manera efectiva la demanda inducida por parte de las EPS e IPS, y a la vez se debe realizar vacunación extramural.</w:t>
      </w:r>
    </w:p>
    <w:p w:rsidR="00AC565D" w:rsidRPr="004A153C" w:rsidRDefault="00AC565D" w:rsidP="001F672C">
      <w:pPr>
        <w:pStyle w:val="Prrafodelista"/>
        <w:numPr>
          <w:ilvl w:val="0"/>
          <w:numId w:val="23"/>
        </w:numPr>
        <w:spacing w:line="276" w:lineRule="auto"/>
        <w:ind w:left="870"/>
        <w:rPr>
          <w:rFonts w:ascii="Calibri" w:hAnsi="Calibri" w:cs="Calibri"/>
        </w:rPr>
      </w:pPr>
      <w:r w:rsidRPr="004A153C">
        <w:rPr>
          <w:rFonts w:ascii="Calibri" w:hAnsi="Calibri" w:cs="Calibri"/>
        </w:rPr>
        <w:lastRenderedPageBreak/>
        <w:t>Campañas de sensibilización a la comunidad en la importancia de la vacunación y sus beneficios.</w:t>
      </w:r>
    </w:p>
    <w:tbl>
      <w:tblPr>
        <w:tblW w:w="9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8290"/>
        <w:gridCol w:w="1256"/>
      </w:tblGrid>
      <w:tr w:rsidR="00AC565D" w:rsidRPr="004A153C">
        <w:trPr>
          <w:trHeight w:val="255"/>
          <w:tblHeader/>
        </w:trPr>
        <w:tc>
          <w:tcPr>
            <w:tcW w:w="8290" w:type="dxa"/>
            <w:shd w:val="clear" w:color="auto" w:fill="92CDDC"/>
            <w:vAlign w:val="center"/>
          </w:tcPr>
          <w:p w:rsidR="00AC565D" w:rsidRPr="004A153C" w:rsidRDefault="00AC565D" w:rsidP="004A153C">
            <w:pPr>
              <w:spacing w:after="0"/>
              <w:rPr>
                <w:sz w:val="24"/>
                <w:szCs w:val="24"/>
              </w:rPr>
            </w:pPr>
            <w:r w:rsidRPr="004A153C">
              <w:rPr>
                <w:sz w:val="24"/>
                <w:szCs w:val="24"/>
              </w:rPr>
              <w:t>Indicador de resultado</w:t>
            </w:r>
          </w:p>
        </w:tc>
        <w:tc>
          <w:tcPr>
            <w:tcW w:w="1256" w:type="dxa"/>
            <w:shd w:val="clear" w:color="auto" w:fill="92CDDC"/>
            <w:vAlign w:val="center"/>
          </w:tcPr>
          <w:p w:rsidR="00AC565D" w:rsidRPr="004A153C" w:rsidRDefault="00AC565D" w:rsidP="004A153C">
            <w:pPr>
              <w:spacing w:after="0"/>
              <w:jc w:val="right"/>
              <w:rPr>
                <w:sz w:val="24"/>
                <w:szCs w:val="24"/>
              </w:rPr>
            </w:pPr>
            <w:r w:rsidRPr="004A153C">
              <w:rPr>
                <w:sz w:val="24"/>
                <w:szCs w:val="24"/>
              </w:rPr>
              <w:t>Línea base</w:t>
            </w:r>
          </w:p>
        </w:tc>
      </w:tr>
      <w:tr w:rsidR="00AC565D" w:rsidRPr="004A153C">
        <w:trPr>
          <w:trHeight w:val="255"/>
        </w:trPr>
        <w:tc>
          <w:tcPr>
            <w:tcW w:w="8290" w:type="dxa"/>
            <w:vAlign w:val="center"/>
          </w:tcPr>
          <w:p w:rsidR="00AC565D" w:rsidRPr="004A153C" w:rsidRDefault="00AC565D" w:rsidP="004A153C">
            <w:pPr>
              <w:spacing w:after="0"/>
              <w:rPr>
                <w:sz w:val="24"/>
                <w:szCs w:val="24"/>
              </w:rPr>
            </w:pPr>
            <w:r w:rsidRPr="004A153C">
              <w:rPr>
                <w:sz w:val="24"/>
                <w:szCs w:val="24"/>
              </w:rPr>
              <w:t>Porcentaje de nacidos vivos con 4 o más controles prenatales.</w:t>
            </w:r>
          </w:p>
        </w:tc>
        <w:tc>
          <w:tcPr>
            <w:tcW w:w="1256" w:type="dxa"/>
            <w:shd w:val="clear" w:color="auto" w:fill="92D050"/>
            <w:vAlign w:val="center"/>
          </w:tcPr>
          <w:p w:rsidR="00AC565D" w:rsidRPr="004A153C" w:rsidRDefault="00AC565D" w:rsidP="004A153C">
            <w:pPr>
              <w:spacing w:after="0"/>
              <w:jc w:val="right"/>
              <w:rPr>
                <w:sz w:val="24"/>
                <w:szCs w:val="24"/>
              </w:rPr>
            </w:pPr>
            <w:r w:rsidRPr="004A153C">
              <w:rPr>
                <w:sz w:val="24"/>
                <w:szCs w:val="24"/>
              </w:rPr>
              <w:t>80.2%</w:t>
            </w:r>
          </w:p>
        </w:tc>
      </w:tr>
      <w:tr w:rsidR="00AC565D" w:rsidRPr="004A153C" w:rsidTr="00DB161E">
        <w:trPr>
          <w:trHeight w:val="255"/>
        </w:trPr>
        <w:tc>
          <w:tcPr>
            <w:tcW w:w="8290" w:type="dxa"/>
            <w:vAlign w:val="center"/>
          </w:tcPr>
          <w:p w:rsidR="00AC565D" w:rsidRPr="004A153C" w:rsidRDefault="00AC565D" w:rsidP="004A153C">
            <w:pPr>
              <w:spacing w:after="0"/>
              <w:rPr>
                <w:sz w:val="24"/>
                <w:szCs w:val="24"/>
              </w:rPr>
            </w:pPr>
            <w:r w:rsidRPr="004A153C">
              <w:rPr>
                <w:sz w:val="24"/>
                <w:szCs w:val="24"/>
              </w:rPr>
              <w:t>Tasa mortalidad en menores de 5 años (por 1.000 nacidos vivos).</w:t>
            </w:r>
          </w:p>
        </w:tc>
        <w:tc>
          <w:tcPr>
            <w:tcW w:w="1256" w:type="dxa"/>
            <w:shd w:val="clear" w:color="auto" w:fill="92D050"/>
            <w:vAlign w:val="center"/>
          </w:tcPr>
          <w:p w:rsidR="00AC565D" w:rsidRPr="004A153C" w:rsidRDefault="00AC565D" w:rsidP="004A153C">
            <w:pPr>
              <w:spacing w:after="0"/>
              <w:jc w:val="right"/>
              <w:rPr>
                <w:sz w:val="24"/>
                <w:szCs w:val="24"/>
              </w:rPr>
            </w:pPr>
            <w:r w:rsidRPr="004A153C">
              <w:rPr>
                <w:sz w:val="24"/>
                <w:szCs w:val="24"/>
              </w:rPr>
              <w:t>20.2</w:t>
            </w:r>
          </w:p>
        </w:tc>
      </w:tr>
      <w:tr w:rsidR="00AC565D" w:rsidRPr="004A153C">
        <w:trPr>
          <w:trHeight w:val="255"/>
        </w:trPr>
        <w:tc>
          <w:tcPr>
            <w:tcW w:w="8290" w:type="dxa"/>
            <w:vAlign w:val="center"/>
          </w:tcPr>
          <w:p w:rsidR="00AC565D" w:rsidRPr="004A153C" w:rsidRDefault="00AC565D" w:rsidP="004A153C">
            <w:pPr>
              <w:spacing w:after="0"/>
              <w:rPr>
                <w:sz w:val="24"/>
                <w:szCs w:val="24"/>
              </w:rPr>
            </w:pPr>
            <w:r w:rsidRPr="004A153C">
              <w:rPr>
                <w:sz w:val="24"/>
                <w:szCs w:val="24"/>
              </w:rPr>
              <w:t>Tasa de mortalidad en menores de 1 año (por 1,000 nacidos vivos)</w:t>
            </w:r>
          </w:p>
        </w:tc>
        <w:tc>
          <w:tcPr>
            <w:tcW w:w="1256" w:type="dxa"/>
            <w:shd w:val="clear" w:color="auto" w:fill="92D050"/>
            <w:vAlign w:val="center"/>
          </w:tcPr>
          <w:p w:rsidR="00AC565D" w:rsidRPr="004A153C" w:rsidRDefault="00AC565D" w:rsidP="004A153C">
            <w:pPr>
              <w:spacing w:after="0"/>
              <w:jc w:val="right"/>
              <w:rPr>
                <w:sz w:val="24"/>
                <w:szCs w:val="24"/>
              </w:rPr>
            </w:pPr>
            <w:r w:rsidRPr="004A153C">
              <w:rPr>
                <w:sz w:val="24"/>
                <w:szCs w:val="24"/>
              </w:rPr>
              <w:t>1.03</w:t>
            </w:r>
          </w:p>
        </w:tc>
      </w:tr>
      <w:tr w:rsidR="00AC565D" w:rsidRPr="004A153C">
        <w:trPr>
          <w:trHeight w:val="255"/>
        </w:trPr>
        <w:tc>
          <w:tcPr>
            <w:tcW w:w="8290" w:type="dxa"/>
            <w:vAlign w:val="center"/>
          </w:tcPr>
          <w:p w:rsidR="00AC565D" w:rsidRPr="004A153C" w:rsidRDefault="00AC565D" w:rsidP="004A153C">
            <w:pPr>
              <w:spacing w:after="0"/>
              <w:rPr>
                <w:sz w:val="24"/>
                <w:szCs w:val="24"/>
              </w:rPr>
            </w:pPr>
            <w:r w:rsidRPr="004A153C">
              <w:rPr>
                <w:sz w:val="24"/>
                <w:szCs w:val="24"/>
              </w:rPr>
              <w:t>Mortalidad por infección respiratoria aguda (IRA) menores  5 años (número de muertes anual)</w:t>
            </w:r>
          </w:p>
        </w:tc>
        <w:tc>
          <w:tcPr>
            <w:tcW w:w="1256" w:type="dxa"/>
            <w:shd w:val="clear" w:color="auto" w:fill="92D050"/>
            <w:vAlign w:val="center"/>
          </w:tcPr>
          <w:p w:rsidR="00AC565D" w:rsidRPr="004A153C" w:rsidRDefault="00AC565D" w:rsidP="004A153C">
            <w:pPr>
              <w:spacing w:after="0"/>
              <w:jc w:val="right"/>
              <w:rPr>
                <w:sz w:val="24"/>
                <w:szCs w:val="24"/>
              </w:rPr>
            </w:pPr>
            <w:r w:rsidRPr="004A153C">
              <w:rPr>
                <w:sz w:val="24"/>
                <w:szCs w:val="24"/>
              </w:rPr>
              <w:t xml:space="preserve">2  </w:t>
            </w:r>
          </w:p>
        </w:tc>
      </w:tr>
      <w:tr w:rsidR="00AC565D" w:rsidRPr="004A153C">
        <w:trPr>
          <w:trHeight w:val="255"/>
        </w:trPr>
        <w:tc>
          <w:tcPr>
            <w:tcW w:w="8290" w:type="dxa"/>
            <w:vAlign w:val="center"/>
          </w:tcPr>
          <w:p w:rsidR="00AC565D" w:rsidRPr="004A153C" w:rsidRDefault="00AC565D" w:rsidP="004A153C">
            <w:pPr>
              <w:spacing w:after="0"/>
              <w:rPr>
                <w:sz w:val="24"/>
                <w:szCs w:val="24"/>
              </w:rPr>
            </w:pPr>
            <w:r w:rsidRPr="004A153C">
              <w:rPr>
                <w:sz w:val="24"/>
                <w:szCs w:val="24"/>
              </w:rPr>
              <w:t>Mortalidad diarreica aguda (EDA) menores de 5 años (número de muertes anual)</w:t>
            </w:r>
          </w:p>
        </w:tc>
        <w:tc>
          <w:tcPr>
            <w:tcW w:w="1256" w:type="dxa"/>
            <w:shd w:val="clear" w:color="auto" w:fill="92D050"/>
            <w:vAlign w:val="center"/>
          </w:tcPr>
          <w:p w:rsidR="00AC565D" w:rsidRPr="004A153C" w:rsidRDefault="00AC565D" w:rsidP="004A153C">
            <w:pPr>
              <w:spacing w:after="0"/>
              <w:jc w:val="right"/>
              <w:rPr>
                <w:sz w:val="24"/>
                <w:szCs w:val="24"/>
              </w:rPr>
            </w:pPr>
            <w:r w:rsidRPr="004A153C">
              <w:rPr>
                <w:sz w:val="24"/>
                <w:szCs w:val="24"/>
              </w:rPr>
              <w:t xml:space="preserve">0 </w:t>
            </w:r>
          </w:p>
        </w:tc>
      </w:tr>
    </w:tbl>
    <w:p w:rsidR="00AC565D" w:rsidRPr="00EF190D" w:rsidRDefault="00AC565D" w:rsidP="00EF190D">
      <w:pPr>
        <w:jc w:val="both"/>
        <w:rPr>
          <w:b/>
          <w:bCs/>
        </w:rPr>
      </w:pPr>
      <w:r w:rsidRPr="00EF190D">
        <w:rPr>
          <w:b/>
          <w:bCs/>
        </w:rPr>
        <w:t>Porcentaje de nacidos vivos con 4 o más controles prenatales: 80%</w:t>
      </w:r>
    </w:p>
    <w:p w:rsidR="00AC565D" w:rsidRPr="004A153C" w:rsidRDefault="00AC565D" w:rsidP="004A153C">
      <w:pPr>
        <w:rPr>
          <w:sz w:val="24"/>
          <w:szCs w:val="24"/>
        </w:rPr>
      </w:pPr>
      <w:r w:rsidRPr="004A153C">
        <w:rPr>
          <w:b/>
          <w:bCs/>
          <w:sz w:val="24"/>
          <w:szCs w:val="24"/>
        </w:rPr>
        <w:t>Causas:</w:t>
      </w:r>
    </w:p>
    <w:p w:rsidR="00AC565D" w:rsidRPr="004A153C" w:rsidRDefault="00AC565D" w:rsidP="001F672C">
      <w:pPr>
        <w:pStyle w:val="Prrafodelista"/>
        <w:numPr>
          <w:ilvl w:val="0"/>
          <w:numId w:val="26"/>
        </w:numPr>
        <w:ind w:left="720"/>
        <w:rPr>
          <w:rFonts w:ascii="Calibri" w:hAnsi="Calibri" w:cs="Calibri"/>
          <w:lang w:val="es-ES"/>
        </w:rPr>
      </w:pPr>
      <w:r w:rsidRPr="004A153C">
        <w:rPr>
          <w:rFonts w:ascii="Calibri" w:hAnsi="Calibri" w:cs="Calibri"/>
          <w:lang w:val="es-ES"/>
        </w:rPr>
        <w:t>Falta de sensibilización en las madres de la importancia de asistir a los controles prenatales</w:t>
      </w:r>
    </w:p>
    <w:p w:rsidR="00AC565D" w:rsidRPr="004A153C" w:rsidRDefault="00AC565D" w:rsidP="001F672C">
      <w:pPr>
        <w:pStyle w:val="Prrafodelista"/>
        <w:numPr>
          <w:ilvl w:val="0"/>
          <w:numId w:val="26"/>
        </w:numPr>
        <w:ind w:left="720"/>
        <w:rPr>
          <w:rFonts w:ascii="Calibri" w:hAnsi="Calibri" w:cs="Calibri"/>
          <w:lang w:val="es-ES"/>
        </w:rPr>
      </w:pPr>
      <w:r w:rsidRPr="004A153C">
        <w:rPr>
          <w:rFonts w:ascii="Calibri" w:hAnsi="Calibri" w:cs="Calibri"/>
          <w:lang w:val="es-ES"/>
        </w:rPr>
        <w:t>Falta de seguimiento por parte de las IPS en la búsqueda de la asistencia de como mínimo 9 controles en el embarazo.</w:t>
      </w:r>
    </w:p>
    <w:p w:rsidR="00AC565D" w:rsidRPr="004A153C" w:rsidRDefault="00AC565D" w:rsidP="004A153C">
      <w:pPr>
        <w:rPr>
          <w:b/>
          <w:bCs/>
          <w:sz w:val="24"/>
          <w:szCs w:val="24"/>
        </w:rPr>
      </w:pPr>
      <w:r w:rsidRPr="004A153C">
        <w:rPr>
          <w:b/>
          <w:bCs/>
          <w:sz w:val="24"/>
          <w:szCs w:val="24"/>
        </w:rPr>
        <w:t>Alternativas  de  solución:</w:t>
      </w:r>
    </w:p>
    <w:p w:rsidR="00AC565D" w:rsidRPr="004A153C" w:rsidRDefault="00AC565D" w:rsidP="001F672C">
      <w:pPr>
        <w:pStyle w:val="Prrafodelista"/>
        <w:numPr>
          <w:ilvl w:val="0"/>
          <w:numId w:val="27"/>
        </w:numPr>
        <w:spacing w:line="276" w:lineRule="auto"/>
        <w:ind w:left="795"/>
        <w:rPr>
          <w:rFonts w:ascii="Calibri" w:hAnsi="Calibri" w:cs="Calibri"/>
          <w:lang w:val="es-ES"/>
        </w:rPr>
      </w:pPr>
      <w:r w:rsidRPr="004A153C">
        <w:rPr>
          <w:rFonts w:ascii="Calibri" w:hAnsi="Calibri" w:cs="Calibri"/>
        </w:rPr>
        <w:t xml:space="preserve">Realización de campañas de sensibilización </w:t>
      </w:r>
      <w:r w:rsidRPr="004A153C">
        <w:rPr>
          <w:rFonts w:ascii="Calibri" w:hAnsi="Calibri" w:cs="Calibri"/>
          <w:lang w:val="es-ES"/>
        </w:rPr>
        <w:t>en las madres de la importancia de asistir a los controles prenatales</w:t>
      </w:r>
    </w:p>
    <w:p w:rsidR="00AC565D" w:rsidRPr="004A153C" w:rsidRDefault="00AC565D" w:rsidP="001F672C">
      <w:pPr>
        <w:pStyle w:val="Prrafodelista"/>
        <w:numPr>
          <w:ilvl w:val="0"/>
          <w:numId w:val="27"/>
        </w:numPr>
        <w:spacing w:line="276" w:lineRule="auto"/>
        <w:ind w:left="795"/>
        <w:rPr>
          <w:rFonts w:ascii="Calibri" w:hAnsi="Calibri" w:cs="Calibri"/>
        </w:rPr>
      </w:pPr>
      <w:r w:rsidRPr="004A153C">
        <w:rPr>
          <w:rFonts w:ascii="Calibri" w:hAnsi="Calibri" w:cs="Calibri"/>
        </w:rPr>
        <w:t>Incentivar a las IPS en la búsqueda activa y continuidad en los controles prenatales.</w:t>
      </w:r>
    </w:p>
    <w:p w:rsidR="00AC565D" w:rsidRPr="00EF190D" w:rsidRDefault="00AC565D" w:rsidP="00EF190D">
      <w:pPr>
        <w:jc w:val="both"/>
        <w:rPr>
          <w:b/>
          <w:bCs/>
        </w:rPr>
      </w:pPr>
      <w:r w:rsidRPr="00EF190D">
        <w:rPr>
          <w:b/>
          <w:bCs/>
        </w:rPr>
        <w:t xml:space="preserve">Tasa mortalidad en menores de 5 años (por 1.000 </w:t>
      </w:r>
      <w:r w:rsidRPr="00DB161E">
        <w:rPr>
          <w:b/>
          <w:bCs/>
          <w:shd w:val="clear" w:color="auto" w:fill="FFFFFF" w:themeFill="background1"/>
        </w:rPr>
        <w:t>nacidos vivos): 20.2</w:t>
      </w:r>
    </w:p>
    <w:p w:rsidR="00AC565D" w:rsidRPr="004A153C" w:rsidRDefault="00AC565D" w:rsidP="007B1F17">
      <w:pPr>
        <w:spacing w:after="0"/>
        <w:rPr>
          <w:b/>
          <w:bCs/>
          <w:sz w:val="24"/>
          <w:szCs w:val="24"/>
        </w:rPr>
      </w:pPr>
      <w:r w:rsidRPr="004A153C">
        <w:rPr>
          <w:b/>
          <w:bCs/>
          <w:sz w:val="24"/>
          <w:szCs w:val="24"/>
        </w:rPr>
        <w:t>Causas</w:t>
      </w:r>
    </w:p>
    <w:p w:rsidR="00AC565D" w:rsidRPr="004A153C" w:rsidRDefault="00AC565D" w:rsidP="001F672C">
      <w:pPr>
        <w:pStyle w:val="Prrafodelista"/>
        <w:numPr>
          <w:ilvl w:val="0"/>
          <w:numId w:val="51"/>
        </w:numPr>
        <w:tabs>
          <w:tab w:val="left" w:pos="2070"/>
        </w:tabs>
        <w:spacing w:line="276" w:lineRule="auto"/>
        <w:ind w:left="720"/>
        <w:rPr>
          <w:rFonts w:ascii="Calibri" w:eastAsia="Batang" w:hAnsi="Calibri" w:cs="Calibri"/>
        </w:rPr>
      </w:pPr>
      <w:r w:rsidRPr="004A153C">
        <w:rPr>
          <w:rFonts w:ascii="Calibri" w:eastAsia="Batang" w:hAnsi="Calibri" w:cs="Calibri"/>
        </w:rPr>
        <w:t>Defunciones por causa externa por grupos de edad y género, según lista de causas agrupadas CIE – 10 de OPS. Año 2010.  Chiquinquirá / Boyacá</w:t>
      </w:r>
    </w:p>
    <w:tbl>
      <w:tblPr>
        <w:tblW w:w="908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3149"/>
        <w:gridCol w:w="851"/>
        <w:gridCol w:w="534"/>
        <w:gridCol w:w="400"/>
        <w:gridCol w:w="779"/>
        <w:gridCol w:w="673"/>
        <w:gridCol w:w="690"/>
        <w:gridCol w:w="641"/>
        <w:gridCol w:w="830"/>
        <w:gridCol w:w="542"/>
      </w:tblGrid>
      <w:tr w:rsidR="00AC565D" w:rsidRPr="004A153C">
        <w:trPr>
          <w:cantSplit/>
          <w:trHeight w:val="478"/>
        </w:trPr>
        <w:tc>
          <w:tcPr>
            <w:tcW w:w="3149" w:type="dxa"/>
            <w:vMerge w:val="restart"/>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DEFUNCIÓN POR</w:t>
            </w:r>
          </w:p>
          <w:p w:rsidR="00AC565D" w:rsidRPr="004A153C" w:rsidRDefault="00AC565D" w:rsidP="00862058">
            <w:pPr>
              <w:spacing w:after="0"/>
              <w:jc w:val="center"/>
              <w:rPr>
                <w:rFonts w:eastAsia="Batang"/>
                <w:b/>
                <w:bCs/>
                <w:sz w:val="24"/>
                <w:szCs w:val="24"/>
              </w:rPr>
            </w:pPr>
            <w:r w:rsidRPr="004A153C">
              <w:rPr>
                <w:rFonts w:eastAsia="Batang"/>
                <w:b/>
                <w:bCs/>
                <w:sz w:val="24"/>
                <w:szCs w:val="24"/>
              </w:rPr>
              <w:t>CAUSA EXTERNA</w:t>
            </w:r>
          </w:p>
        </w:tc>
        <w:tc>
          <w:tcPr>
            <w:tcW w:w="851" w:type="dxa"/>
            <w:vMerge w:val="restart"/>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TOTAL</w:t>
            </w:r>
          </w:p>
        </w:tc>
        <w:tc>
          <w:tcPr>
            <w:tcW w:w="934" w:type="dxa"/>
            <w:gridSpan w:val="2"/>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TOTAL</w:t>
            </w:r>
          </w:p>
        </w:tc>
        <w:tc>
          <w:tcPr>
            <w:tcW w:w="1452" w:type="dxa"/>
            <w:gridSpan w:val="2"/>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Menor 1 año</w:t>
            </w:r>
          </w:p>
        </w:tc>
        <w:tc>
          <w:tcPr>
            <w:tcW w:w="1331" w:type="dxa"/>
            <w:gridSpan w:val="2"/>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De 1-4 años</w:t>
            </w:r>
          </w:p>
        </w:tc>
        <w:tc>
          <w:tcPr>
            <w:tcW w:w="1372" w:type="dxa"/>
            <w:gridSpan w:val="2"/>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De 5-14 años</w:t>
            </w:r>
          </w:p>
        </w:tc>
      </w:tr>
      <w:tr w:rsidR="00AC565D" w:rsidRPr="004A153C">
        <w:trPr>
          <w:cantSplit/>
          <w:trHeight w:val="239"/>
        </w:trPr>
        <w:tc>
          <w:tcPr>
            <w:tcW w:w="3149" w:type="dxa"/>
            <w:vMerge/>
            <w:vAlign w:val="center"/>
          </w:tcPr>
          <w:p w:rsidR="00AC565D" w:rsidRPr="004A153C" w:rsidRDefault="00AC565D" w:rsidP="00862058">
            <w:pPr>
              <w:spacing w:after="0"/>
              <w:jc w:val="center"/>
              <w:rPr>
                <w:rFonts w:eastAsia="Batang"/>
                <w:b/>
                <w:bCs/>
                <w:sz w:val="24"/>
                <w:szCs w:val="24"/>
              </w:rPr>
            </w:pPr>
          </w:p>
        </w:tc>
        <w:tc>
          <w:tcPr>
            <w:tcW w:w="851" w:type="dxa"/>
            <w:vMerge/>
            <w:vAlign w:val="center"/>
          </w:tcPr>
          <w:p w:rsidR="00AC565D" w:rsidRPr="004A153C" w:rsidRDefault="00AC565D" w:rsidP="00862058">
            <w:pPr>
              <w:spacing w:after="0"/>
              <w:jc w:val="center"/>
              <w:rPr>
                <w:rFonts w:eastAsia="Batang"/>
                <w:b/>
                <w:bCs/>
                <w:sz w:val="24"/>
                <w:szCs w:val="24"/>
              </w:rPr>
            </w:pPr>
          </w:p>
        </w:tc>
        <w:tc>
          <w:tcPr>
            <w:tcW w:w="534" w:type="dxa"/>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H</w:t>
            </w:r>
          </w:p>
        </w:tc>
        <w:tc>
          <w:tcPr>
            <w:tcW w:w="400" w:type="dxa"/>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M</w:t>
            </w:r>
          </w:p>
        </w:tc>
        <w:tc>
          <w:tcPr>
            <w:tcW w:w="779" w:type="dxa"/>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H</w:t>
            </w:r>
          </w:p>
        </w:tc>
        <w:tc>
          <w:tcPr>
            <w:tcW w:w="673" w:type="dxa"/>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M</w:t>
            </w:r>
          </w:p>
        </w:tc>
        <w:tc>
          <w:tcPr>
            <w:tcW w:w="690" w:type="dxa"/>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H</w:t>
            </w:r>
          </w:p>
        </w:tc>
        <w:tc>
          <w:tcPr>
            <w:tcW w:w="641" w:type="dxa"/>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M</w:t>
            </w:r>
          </w:p>
        </w:tc>
        <w:tc>
          <w:tcPr>
            <w:tcW w:w="830" w:type="dxa"/>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H</w:t>
            </w:r>
          </w:p>
        </w:tc>
        <w:tc>
          <w:tcPr>
            <w:tcW w:w="542" w:type="dxa"/>
            <w:vAlign w:val="center"/>
          </w:tcPr>
          <w:p w:rsidR="00AC565D" w:rsidRPr="004A153C" w:rsidRDefault="00AC565D" w:rsidP="00862058">
            <w:pPr>
              <w:spacing w:after="0"/>
              <w:jc w:val="center"/>
              <w:rPr>
                <w:rFonts w:eastAsia="Batang"/>
                <w:b/>
                <w:bCs/>
                <w:sz w:val="24"/>
                <w:szCs w:val="24"/>
              </w:rPr>
            </w:pPr>
            <w:r w:rsidRPr="004A153C">
              <w:rPr>
                <w:rFonts w:eastAsia="Batang"/>
                <w:b/>
                <w:bCs/>
                <w:sz w:val="24"/>
                <w:szCs w:val="24"/>
              </w:rPr>
              <w:t>M</w:t>
            </w:r>
          </w:p>
        </w:tc>
      </w:tr>
      <w:tr w:rsidR="00AC565D" w:rsidRPr="004A153C">
        <w:trPr>
          <w:trHeight w:val="265"/>
        </w:trPr>
        <w:tc>
          <w:tcPr>
            <w:tcW w:w="3149" w:type="dxa"/>
          </w:tcPr>
          <w:p w:rsidR="00AC565D" w:rsidRPr="004A153C" w:rsidRDefault="00AC565D" w:rsidP="00862058">
            <w:pPr>
              <w:spacing w:after="0"/>
              <w:jc w:val="both"/>
              <w:rPr>
                <w:rFonts w:eastAsia="Batang"/>
                <w:sz w:val="24"/>
                <w:szCs w:val="24"/>
              </w:rPr>
            </w:pPr>
            <w:r w:rsidRPr="004A153C">
              <w:rPr>
                <w:rFonts w:eastAsia="Batang"/>
                <w:sz w:val="24"/>
                <w:szCs w:val="24"/>
              </w:rPr>
              <w:t>Accidentes de transito</w:t>
            </w:r>
          </w:p>
        </w:tc>
        <w:tc>
          <w:tcPr>
            <w:tcW w:w="851" w:type="dxa"/>
          </w:tcPr>
          <w:p w:rsidR="00AC565D" w:rsidRPr="004A153C" w:rsidRDefault="00AC565D" w:rsidP="00862058">
            <w:pPr>
              <w:spacing w:after="0"/>
              <w:jc w:val="center"/>
              <w:rPr>
                <w:rFonts w:eastAsia="Batang"/>
                <w:sz w:val="24"/>
                <w:szCs w:val="24"/>
              </w:rPr>
            </w:pPr>
            <w:r w:rsidRPr="004A153C">
              <w:rPr>
                <w:rFonts w:eastAsia="Batang"/>
                <w:sz w:val="24"/>
                <w:szCs w:val="24"/>
              </w:rPr>
              <w:t>7</w:t>
            </w:r>
          </w:p>
        </w:tc>
        <w:tc>
          <w:tcPr>
            <w:tcW w:w="534" w:type="dxa"/>
          </w:tcPr>
          <w:p w:rsidR="00AC565D" w:rsidRPr="004A153C" w:rsidRDefault="00AC565D" w:rsidP="00862058">
            <w:pPr>
              <w:spacing w:after="0"/>
              <w:jc w:val="center"/>
              <w:rPr>
                <w:rFonts w:eastAsia="Batang"/>
                <w:sz w:val="24"/>
                <w:szCs w:val="24"/>
              </w:rPr>
            </w:pPr>
            <w:r w:rsidRPr="004A153C">
              <w:rPr>
                <w:rFonts w:eastAsia="Batang"/>
                <w:sz w:val="24"/>
                <w:szCs w:val="24"/>
              </w:rPr>
              <w:t>5</w:t>
            </w:r>
          </w:p>
        </w:tc>
        <w:tc>
          <w:tcPr>
            <w:tcW w:w="400" w:type="dxa"/>
          </w:tcPr>
          <w:p w:rsidR="00AC565D" w:rsidRPr="004A153C" w:rsidRDefault="00AC565D" w:rsidP="00862058">
            <w:pPr>
              <w:spacing w:after="0"/>
              <w:jc w:val="center"/>
              <w:rPr>
                <w:rFonts w:eastAsia="Batang"/>
                <w:sz w:val="24"/>
                <w:szCs w:val="24"/>
              </w:rPr>
            </w:pPr>
            <w:r w:rsidRPr="004A153C">
              <w:rPr>
                <w:rFonts w:eastAsia="Batang"/>
                <w:sz w:val="24"/>
                <w:szCs w:val="24"/>
              </w:rPr>
              <w:t>2</w:t>
            </w:r>
          </w:p>
        </w:tc>
        <w:tc>
          <w:tcPr>
            <w:tcW w:w="779" w:type="dxa"/>
          </w:tcPr>
          <w:p w:rsidR="00AC565D" w:rsidRPr="004A153C" w:rsidRDefault="00AC565D" w:rsidP="00862058">
            <w:pPr>
              <w:spacing w:after="0"/>
              <w:jc w:val="center"/>
              <w:rPr>
                <w:rFonts w:eastAsia="Batang"/>
                <w:sz w:val="24"/>
                <w:szCs w:val="24"/>
              </w:rPr>
            </w:pPr>
            <w:r w:rsidRPr="004A153C">
              <w:rPr>
                <w:rFonts w:eastAsia="Batang"/>
                <w:sz w:val="24"/>
                <w:szCs w:val="24"/>
              </w:rPr>
              <w:t>1</w:t>
            </w:r>
          </w:p>
        </w:tc>
        <w:tc>
          <w:tcPr>
            <w:tcW w:w="673" w:type="dxa"/>
          </w:tcPr>
          <w:p w:rsidR="00AC565D" w:rsidRPr="004A153C" w:rsidRDefault="00AC565D" w:rsidP="00862058">
            <w:pPr>
              <w:spacing w:after="0"/>
              <w:jc w:val="center"/>
              <w:rPr>
                <w:rFonts w:eastAsia="Batang"/>
                <w:sz w:val="24"/>
                <w:szCs w:val="24"/>
              </w:rPr>
            </w:pPr>
          </w:p>
        </w:tc>
        <w:tc>
          <w:tcPr>
            <w:tcW w:w="690" w:type="dxa"/>
          </w:tcPr>
          <w:p w:rsidR="00AC565D" w:rsidRPr="004A153C" w:rsidRDefault="00AC565D" w:rsidP="00862058">
            <w:pPr>
              <w:spacing w:after="0"/>
              <w:jc w:val="center"/>
              <w:rPr>
                <w:rFonts w:eastAsia="Batang"/>
                <w:sz w:val="24"/>
                <w:szCs w:val="24"/>
              </w:rPr>
            </w:pPr>
          </w:p>
        </w:tc>
        <w:tc>
          <w:tcPr>
            <w:tcW w:w="641" w:type="dxa"/>
          </w:tcPr>
          <w:p w:rsidR="00AC565D" w:rsidRPr="004A153C" w:rsidRDefault="00AC565D" w:rsidP="00862058">
            <w:pPr>
              <w:spacing w:after="0"/>
              <w:jc w:val="center"/>
              <w:rPr>
                <w:rFonts w:eastAsia="Batang"/>
                <w:sz w:val="24"/>
                <w:szCs w:val="24"/>
              </w:rPr>
            </w:pPr>
          </w:p>
        </w:tc>
        <w:tc>
          <w:tcPr>
            <w:tcW w:w="830" w:type="dxa"/>
          </w:tcPr>
          <w:p w:rsidR="00AC565D" w:rsidRPr="004A153C" w:rsidRDefault="00AC565D" w:rsidP="00862058">
            <w:pPr>
              <w:spacing w:after="0"/>
              <w:jc w:val="center"/>
              <w:rPr>
                <w:rFonts w:eastAsia="Batang"/>
                <w:sz w:val="24"/>
                <w:szCs w:val="24"/>
              </w:rPr>
            </w:pPr>
          </w:p>
        </w:tc>
        <w:tc>
          <w:tcPr>
            <w:tcW w:w="542" w:type="dxa"/>
          </w:tcPr>
          <w:p w:rsidR="00AC565D" w:rsidRPr="004A153C" w:rsidRDefault="00AC565D" w:rsidP="00862058">
            <w:pPr>
              <w:spacing w:after="0"/>
              <w:jc w:val="center"/>
              <w:rPr>
                <w:rFonts w:eastAsia="Batang"/>
                <w:sz w:val="24"/>
                <w:szCs w:val="24"/>
              </w:rPr>
            </w:pPr>
          </w:p>
        </w:tc>
      </w:tr>
      <w:tr w:rsidR="00AC565D" w:rsidRPr="004A153C">
        <w:trPr>
          <w:trHeight w:val="265"/>
        </w:trPr>
        <w:tc>
          <w:tcPr>
            <w:tcW w:w="3149" w:type="dxa"/>
          </w:tcPr>
          <w:p w:rsidR="00AC565D" w:rsidRPr="004A153C" w:rsidRDefault="00AC565D" w:rsidP="00862058">
            <w:pPr>
              <w:spacing w:after="0"/>
              <w:jc w:val="both"/>
              <w:rPr>
                <w:rFonts w:eastAsia="Batang"/>
                <w:sz w:val="24"/>
                <w:szCs w:val="24"/>
              </w:rPr>
            </w:pPr>
            <w:r w:rsidRPr="004A153C">
              <w:rPr>
                <w:rFonts w:eastAsia="Batang"/>
                <w:sz w:val="24"/>
                <w:szCs w:val="24"/>
              </w:rPr>
              <w:t>Muerte Accidental</w:t>
            </w:r>
          </w:p>
        </w:tc>
        <w:tc>
          <w:tcPr>
            <w:tcW w:w="851" w:type="dxa"/>
          </w:tcPr>
          <w:p w:rsidR="00AC565D" w:rsidRPr="004A153C" w:rsidRDefault="00AC565D" w:rsidP="00862058">
            <w:pPr>
              <w:spacing w:after="0"/>
              <w:jc w:val="center"/>
              <w:rPr>
                <w:rFonts w:eastAsia="Batang"/>
                <w:sz w:val="24"/>
                <w:szCs w:val="24"/>
              </w:rPr>
            </w:pPr>
            <w:r w:rsidRPr="004A153C">
              <w:rPr>
                <w:rFonts w:eastAsia="Batang"/>
                <w:sz w:val="24"/>
                <w:szCs w:val="24"/>
              </w:rPr>
              <w:t>6</w:t>
            </w:r>
          </w:p>
        </w:tc>
        <w:tc>
          <w:tcPr>
            <w:tcW w:w="534" w:type="dxa"/>
          </w:tcPr>
          <w:p w:rsidR="00AC565D" w:rsidRPr="004A153C" w:rsidRDefault="00AC565D" w:rsidP="00862058">
            <w:pPr>
              <w:spacing w:after="0"/>
              <w:jc w:val="center"/>
              <w:rPr>
                <w:rFonts w:eastAsia="Batang"/>
                <w:sz w:val="24"/>
                <w:szCs w:val="24"/>
              </w:rPr>
            </w:pPr>
            <w:r w:rsidRPr="004A153C">
              <w:rPr>
                <w:rFonts w:eastAsia="Batang"/>
                <w:sz w:val="24"/>
                <w:szCs w:val="24"/>
              </w:rPr>
              <w:t>5</w:t>
            </w:r>
          </w:p>
        </w:tc>
        <w:tc>
          <w:tcPr>
            <w:tcW w:w="400" w:type="dxa"/>
          </w:tcPr>
          <w:p w:rsidR="00AC565D" w:rsidRPr="004A153C" w:rsidRDefault="00AC565D" w:rsidP="00862058">
            <w:pPr>
              <w:spacing w:after="0"/>
              <w:jc w:val="center"/>
              <w:rPr>
                <w:rFonts w:eastAsia="Batang"/>
                <w:sz w:val="24"/>
                <w:szCs w:val="24"/>
              </w:rPr>
            </w:pPr>
            <w:r w:rsidRPr="004A153C">
              <w:rPr>
                <w:rFonts w:eastAsia="Batang"/>
                <w:sz w:val="24"/>
                <w:szCs w:val="24"/>
              </w:rPr>
              <w:t>1</w:t>
            </w:r>
          </w:p>
        </w:tc>
        <w:tc>
          <w:tcPr>
            <w:tcW w:w="779" w:type="dxa"/>
          </w:tcPr>
          <w:p w:rsidR="00AC565D" w:rsidRPr="004A153C" w:rsidRDefault="00AC565D" w:rsidP="00862058">
            <w:pPr>
              <w:spacing w:after="0"/>
              <w:jc w:val="center"/>
              <w:rPr>
                <w:rFonts w:eastAsia="Batang"/>
                <w:sz w:val="24"/>
                <w:szCs w:val="24"/>
              </w:rPr>
            </w:pPr>
            <w:r w:rsidRPr="004A153C">
              <w:rPr>
                <w:rFonts w:eastAsia="Batang"/>
                <w:sz w:val="24"/>
                <w:szCs w:val="24"/>
              </w:rPr>
              <w:t>2</w:t>
            </w:r>
          </w:p>
        </w:tc>
        <w:tc>
          <w:tcPr>
            <w:tcW w:w="673" w:type="dxa"/>
          </w:tcPr>
          <w:p w:rsidR="00AC565D" w:rsidRPr="004A153C" w:rsidRDefault="00AC565D" w:rsidP="00862058">
            <w:pPr>
              <w:spacing w:after="0"/>
              <w:jc w:val="center"/>
              <w:rPr>
                <w:rFonts w:eastAsia="Batang"/>
                <w:sz w:val="24"/>
                <w:szCs w:val="24"/>
              </w:rPr>
            </w:pPr>
          </w:p>
        </w:tc>
        <w:tc>
          <w:tcPr>
            <w:tcW w:w="690" w:type="dxa"/>
          </w:tcPr>
          <w:p w:rsidR="00AC565D" w:rsidRPr="004A153C" w:rsidRDefault="00AC565D" w:rsidP="00862058">
            <w:pPr>
              <w:spacing w:after="0"/>
              <w:jc w:val="center"/>
              <w:rPr>
                <w:rFonts w:eastAsia="Batang"/>
                <w:sz w:val="24"/>
                <w:szCs w:val="24"/>
              </w:rPr>
            </w:pPr>
          </w:p>
        </w:tc>
        <w:tc>
          <w:tcPr>
            <w:tcW w:w="641" w:type="dxa"/>
          </w:tcPr>
          <w:p w:rsidR="00AC565D" w:rsidRPr="004A153C" w:rsidRDefault="00AC565D" w:rsidP="00862058">
            <w:pPr>
              <w:spacing w:after="0"/>
              <w:jc w:val="center"/>
              <w:rPr>
                <w:rFonts w:eastAsia="Batang"/>
                <w:sz w:val="24"/>
                <w:szCs w:val="24"/>
              </w:rPr>
            </w:pPr>
            <w:r w:rsidRPr="004A153C">
              <w:rPr>
                <w:rFonts w:eastAsia="Batang"/>
                <w:sz w:val="24"/>
                <w:szCs w:val="24"/>
              </w:rPr>
              <w:t>1</w:t>
            </w:r>
          </w:p>
        </w:tc>
        <w:tc>
          <w:tcPr>
            <w:tcW w:w="830" w:type="dxa"/>
          </w:tcPr>
          <w:p w:rsidR="00AC565D" w:rsidRPr="004A153C" w:rsidRDefault="00AC565D" w:rsidP="00862058">
            <w:pPr>
              <w:spacing w:after="0"/>
              <w:jc w:val="center"/>
              <w:rPr>
                <w:rFonts w:eastAsia="Batang"/>
                <w:sz w:val="24"/>
                <w:szCs w:val="24"/>
              </w:rPr>
            </w:pPr>
          </w:p>
        </w:tc>
        <w:tc>
          <w:tcPr>
            <w:tcW w:w="542" w:type="dxa"/>
          </w:tcPr>
          <w:p w:rsidR="00AC565D" w:rsidRPr="004A153C" w:rsidRDefault="00AC565D" w:rsidP="00862058">
            <w:pPr>
              <w:spacing w:after="0"/>
              <w:jc w:val="center"/>
              <w:rPr>
                <w:rFonts w:eastAsia="Batang"/>
                <w:sz w:val="24"/>
                <w:szCs w:val="24"/>
              </w:rPr>
            </w:pPr>
          </w:p>
        </w:tc>
      </w:tr>
    </w:tbl>
    <w:p w:rsidR="00AC565D" w:rsidRPr="004A153C" w:rsidRDefault="00AC565D" w:rsidP="004A153C">
      <w:pPr>
        <w:spacing w:after="0"/>
        <w:rPr>
          <w:rFonts w:eastAsia="Batang"/>
          <w:sz w:val="18"/>
          <w:szCs w:val="18"/>
        </w:rPr>
      </w:pPr>
      <w:r w:rsidRPr="004A153C">
        <w:rPr>
          <w:rFonts w:eastAsia="Batang"/>
          <w:sz w:val="18"/>
          <w:szCs w:val="18"/>
        </w:rPr>
        <w:t>Fuente: Medicina Legal, ESE Hospital Regional de Chiquinquirá</w:t>
      </w:r>
    </w:p>
    <w:p w:rsidR="00AC565D" w:rsidRPr="004A153C" w:rsidRDefault="00AC565D" w:rsidP="004A153C">
      <w:pPr>
        <w:spacing w:after="0"/>
        <w:rPr>
          <w:rFonts w:eastAsia="Batang"/>
          <w:sz w:val="24"/>
          <w:szCs w:val="24"/>
        </w:rPr>
      </w:pPr>
    </w:p>
    <w:tbl>
      <w:tblPr>
        <w:tblW w:w="8486" w:type="dxa"/>
        <w:tblInd w:w="2" w:type="dxa"/>
        <w:tblCellMar>
          <w:left w:w="70" w:type="dxa"/>
          <w:right w:w="70" w:type="dxa"/>
        </w:tblCellMar>
        <w:tblLook w:val="00A0"/>
      </w:tblPr>
      <w:tblGrid>
        <w:gridCol w:w="4162"/>
        <w:gridCol w:w="645"/>
        <w:gridCol w:w="645"/>
        <w:gridCol w:w="645"/>
        <w:gridCol w:w="645"/>
        <w:gridCol w:w="645"/>
        <w:gridCol w:w="645"/>
        <w:gridCol w:w="645"/>
      </w:tblGrid>
      <w:tr w:rsidR="00AC565D" w:rsidRPr="004A153C">
        <w:trPr>
          <w:trHeight w:val="300"/>
        </w:trPr>
        <w:tc>
          <w:tcPr>
            <w:tcW w:w="4162" w:type="dxa"/>
            <w:tcBorders>
              <w:top w:val="single" w:sz="4" w:space="0" w:color="auto"/>
              <w:left w:val="single" w:sz="4" w:space="0" w:color="auto"/>
              <w:bottom w:val="single" w:sz="4" w:space="0" w:color="auto"/>
              <w:right w:val="single" w:sz="4" w:space="0" w:color="auto"/>
            </w:tcBorders>
            <w:noWrap/>
            <w:vAlign w:val="bottom"/>
          </w:tcPr>
          <w:p w:rsidR="00AC565D" w:rsidRPr="004A153C" w:rsidRDefault="00AC565D" w:rsidP="00862058">
            <w:pPr>
              <w:spacing w:after="0"/>
              <w:rPr>
                <w:sz w:val="24"/>
                <w:szCs w:val="24"/>
              </w:rPr>
            </w:pPr>
            <w:r w:rsidRPr="004A153C">
              <w:rPr>
                <w:sz w:val="24"/>
                <w:szCs w:val="24"/>
              </w:rPr>
              <w:t>EVENTO</w:t>
            </w:r>
          </w:p>
        </w:tc>
        <w:tc>
          <w:tcPr>
            <w:tcW w:w="561"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2005</w:t>
            </w:r>
          </w:p>
        </w:tc>
        <w:tc>
          <w:tcPr>
            <w:tcW w:w="561"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2006</w:t>
            </w:r>
          </w:p>
        </w:tc>
        <w:tc>
          <w:tcPr>
            <w:tcW w:w="742"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2007</w:t>
            </w:r>
          </w:p>
        </w:tc>
        <w:tc>
          <w:tcPr>
            <w:tcW w:w="586"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2008</w:t>
            </w:r>
          </w:p>
        </w:tc>
        <w:tc>
          <w:tcPr>
            <w:tcW w:w="676"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2009</w:t>
            </w:r>
          </w:p>
        </w:tc>
        <w:tc>
          <w:tcPr>
            <w:tcW w:w="637"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2010</w:t>
            </w:r>
          </w:p>
        </w:tc>
        <w:tc>
          <w:tcPr>
            <w:tcW w:w="561" w:type="dxa"/>
            <w:tcBorders>
              <w:top w:val="single" w:sz="4" w:space="0" w:color="auto"/>
              <w:left w:val="nil"/>
              <w:bottom w:val="single" w:sz="4" w:space="0" w:color="auto"/>
              <w:right w:val="single" w:sz="4" w:space="0" w:color="auto"/>
            </w:tcBorders>
          </w:tcPr>
          <w:p w:rsidR="00AC565D" w:rsidRPr="004A153C" w:rsidRDefault="00AC565D" w:rsidP="00862058">
            <w:pPr>
              <w:spacing w:after="0"/>
              <w:jc w:val="center"/>
              <w:rPr>
                <w:sz w:val="24"/>
                <w:szCs w:val="24"/>
              </w:rPr>
            </w:pPr>
            <w:r w:rsidRPr="004A153C">
              <w:rPr>
                <w:sz w:val="24"/>
                <w:szCs w:val="24"/>
              </w:rPr>
              <w:t>2011</w:t>
            </w:r>
          </w:p>
        </w:tc>
      </w:tr>
      <w:tr w:rsidR="00AC565D" w:rsidRPr="004A153C">
        <w:trPr>
          <w:trHeight w:val="207"/>
        </w:trPr>
        <w:tc>
          <w:tcPr>
            <w:tcW w:w="4162" w:type="dxa"/>
            <w:vMerge w:val="restart"/>
            <w:tcBorders>
              <w:top w:val="nil"/>
              <w:left w:val="single" w:sz="4" w:space="0" w:color="auto"/>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MORTALIDAD POR EDA</w:t>
            </w:r>
            <w:r w:rsidRPr="00DB161E">
              <w:rPr>
                <w:sz w:val="24"/>
                <w:szCs w:val="24"/>
                <w:shd w:val="clear" w:color="auto" w:fill="FFFFFF" w:themeFill="background1"/>
              </w:rPr>
              <w:t xml:space="preserve"> (ENFERMEDAD DIARREICA AGUDA) </w:t>
            </w:r>
            <w:r w:rsidRPr="004A153C">
              <w:rPr>
                <w:sz w:val="24"/>
                <w:szCs w:val="24"/>
              </w:rPr>
              <w:t>EN MENORES DE 5 AÑOS</w:t>
            </w:r>
          </w:p>
        </w:tc>
        <w:tc>
          <w:tcPr>
            <w:tcW w:w="561"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TASA</w:t>
            </w:r>
          </w:p>
        </w:tc>
        <w:tc>
          <w:tcPr>
            <w:tcW w:w="561"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TASA</w:t>
            </w:r>
          </w:p>
        </w:tc>
        <w:tc>
          <w:tcPr>
            <w:tcW w:w="742"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TASA</w:t>
            </w:r>
          </w:p>
        </w:tc>
        <w:tc>
          <w:tcPr>
            <w:tcW w:w="586"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TASA</w:t>
            </w:r>
          </w:p>
        </w:tc>
        <w:tc>
          <w:tcPr>
            <w:tcW w:w="676"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TASA</w:t>
            </w:r>
          </w:p>
        </w:tc>
        <w:tc>
          <w:tcPr>
            <w:tcW w:w="637"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TASA</w:t>
            </w:r>
          </w:p>
        </w:tc>
        <w:tc>
          <w:tcPr>
            <w:tcW w:w="561"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TASA</w:t>
            </w:r>
          </w:p>
        </w:tc>
      </w:tr>
      <w:tr w:rsidR="00AC565D" w:rsidRPr="004A153C">
        <w:trPr>
          <w:trHeight w:val="285"/>
        </w:trPr>
        <w:tc>
          <w:tcPr>
            <w:tcW w:w="4162" w:type="dxa"/>
            <w:vMerge/>
            <w:tcBorders>
              <w:top w:val="nil"/>
              <w:left w:val="single" w:sz="4" w:space="0" w:color="auto"/>
              <w:bottom w:val="single" w:sz="4" w:space="0" w:color="auto"/>
              <w:right w:val="single" w:sz="4" w:space="0" w:color="auto"/>
            </w:tcBorders>
            <w:vAlign w:val="center"/>
          </w:tcPr>
          <w:p w:rsidR="00AC565D" w:rsidRPr="004A153C" w:rsidRDefault="00AC565D" w:rsidP="00862058">
            <w:pPr>
              <w:spacing w:after="0"/>
              <w:rPr>
                <w:sz w:val="24"/>
                <w:szCs w:val="24"/>
              </w:rPr>
            </w:pPr>
          </w:p>
        </w:tc>
        <w:tc>
          <w:tcPr>
            <w:tcW w:w="561"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0</w:t>
            </w:r>
          </w:p>
        </w:tc>
        <w:tc>
          <w:tcPr>
            <w:tcW w:w="561"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0</w:t>
            </w:r>
          </w:p>
        </w:tc>
        <w:tc>
          <w:tcPr>
            <w:tcW w:w="742"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0</w:t>
            </w:r>
          </w:p>
        </w:tc>
        <w:tc>
          <w:tcPr>
            <w:tcW w:w="586"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0</w:t>
            </w:r>
          </w:p>
        </w:tc>
        <w:tc>
          <w:tcPr>
            <w:tcW w:w="676"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0</w:t>
            </w:r>
          </w:p>
        </w:tc>
        <w:tc>
          <w:tcPr>
            <w:tcW w:w="637"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0</w:t>
            </w:r>
          </w:p>
        </w:tc>
        <w:tc>
          <w:tcPr>
            <w:tcW w:w="561" w:type="dxa"/>
            <w:tcBorders>
              <w:top w:val="nil"/>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0</w:t>
            </w:r>
          </w:p>
        </w:tc>
      </w:tr>
    </w:tbl>
    <w:p w:rsidR="00AC565D" w:rsidRPr="004A153C" w:rsidRDefault="00AC565D" w:rsidP="004A153C">
      <w:pPr>
        <w:spacing w:after="0"/>
        <w:rPr>
          <w:rFonts w:eastAsia="Batang"/>
        </w:rPr>
      </w:pPr>
      <w:r w:rsidRPr="004A153C">
        <w:rPr>
          <w:rFonts w:eastAsia="Batang"/>
          <w:sz w:val="18"/>
          <w:szCs w:val="18"/>
        </w:rPr>
        <w:t>Fuente: Secretaria de Salud Departamental</w:t>
      </w:r>
    </w:p>
    <w:tbl>
      <w:tblPr>
        <w:tblW w:w="9405" w:type="dxa"/>
        <w:tblInd w:w="2" w:type="dxa"/>
        <w:tblCellMar>
          <w:left w:w="70" w:type="dxa"/>
          <w:right w:w="70" w:type="dxa"/>
        </w:tblCellMar>
        <w:tblLook w:val="00A0"/>
      </w:tblPr>
      <w:tblGrid>
        <w:gridCol w:w="4890"/>
        <w:gridCol w:w="645"/>
        <w:gridCol w:w="645"/>
        <w:gridCol w:w="645"/>
        <w:gridCol w:w="645"/>
        <w:gridCol w:w="645"/>
        <w:gridCol w:w="645"/>
        <w:gridCol w:w="645"/>
      </w:tblGrid>
      <w:tr w:rsidR="00AC565D" w:rsidRPr="004A153C">
        <w:trPr>
          <w:trHeight w:val="300"/>
        </w:trPr>
        <w:tc>
          <w:tcPr>
            <w:tcW w:w="4890" w:type="dxa"/>
            <w:tcBorders>
              <w:top w:val="single" w:sz="4" w:space="0" w:color="auto"/>
              <w:left w:val="single" w:sz="4" w:space="0" w:color="auto"/>
              <w:bottom w:val="single" w:sz="4" w:space="0" w:color="auto"/>
              <w:right w:val="single" w:sz="4" w:space="0" w:color="auto"/>
            </w:tcBorders>
            <w:noWrap/>
            <w:vAlign w:val="bottom"/>
          </w:tcPr>
          <w:p w:rsidR="00AC565D" w:rsidRPr="004A153C" w:rsidRDefault="00AC565D" w:rsidP="00862058">
            <w:pPr>
              <w:spacing w:after="0"/>
              <w:rPr>
                <w:sz w:val="24"/>
                <w:szCs w:val="24"/>
              </w:rPr>
            </w:pPr>
            <w:r w:rsidRPr="004A153C">
              <w:rPr>
                <w:sz w:val="24"/>
                <w:szCs w:val="24"/>
              </w:rPr>
              <w:t>EVENTO</w:t>
            </w:r>
          </w:p>
        </w:tc>
        <w:tc>
          <w:tcPr>
            <w:tcW w:w="645"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2005</w:t>
            </w:r>
          </w:p>
        </w:tc>
        <w:tc>
          <w:tcPr>
            <w:tcW w:w="645"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2006</w:t>
            </w:r>
          </w:p>
        </w:tc>
        <w:tc>
          <w:tcPr>
            <w:tcW w:w="645"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2007</w:t>
            </w:r>
          </w:p>
        </w:tc>
        <w:tc>
          <w:tcPr>
            <w:tcW w:w="645"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2008</w:t>
            </w:r>
          </w:p>
        </w:tc>
        <w:tc>
          <w:tcPr>
            <w:tcW w:w="645"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2009</w:t>
            </w:r>
          </w:p>
        </w:tc>
        <w:tc>
          <w:tcPr>
            <w:tcW w:w="645" w:type="dxa"/>
            <w:tcBorders>
              <w:top w:val="single" w:sz="4" w:space="0" w:color="auto"/>
              <w:left w:val="nil"/>
              <w:bottom w:val="single" w:sz="4" w:space="0" w:color="auto"/>
              <w:right w:val="single" w:sz="4" w:space="0" w:color="auto"/>
            </w:tcBorders>
            <w:vAlign w:val="center"/>
          </w:tcPr>
          <w:p w:rsidR="00AC565D" w:rsidRPr="004A153C" w:rsidRDefault="00AC565D" w:rsidP="00862058">
            <w:pPr>
              <w:spacing w:after="0"/>
              <w:jc w:val="center"/>
              <w:rPr>
                <w:sz w:val="24"/>
                <w:szCs w:val="24"/>
              </w:rPr>
            </w:pPr>
            <w:r w:rsidRPr="004A153C">
              <w:rPr>
                <w:sz w:val="24"/>
                <w:szCs w:val="24"/>
              </w:rPr>
              <w:t>2010</w:t>
            </w:r>
          </w:p>
        </w:tc>
        <w:tc>
          <w:tcPr>
            <w:tcW w:w="645" w:type="dxa"/>
            <w:tcBorders>
              <w:top w:val="single" w:sz="4" w:space="0" w:color="auto"/>
              <w:left w:val="nil"/>
              <w:bottom w:val="single" w:sz="4" w:space="0" w:color="auto"/>
              <w:right w:val="single" w:sz="4" w:space="0" w:color="auto"/>
            </w:tcBorders>
          </w:tcPr>
          <w:p w:rsidR="00AC565D" w:rsidRPr="004A153C" w:rsidRDefault="00AC565D" w:rsidP="00862058">
            <w:pPr>
              <w:spacing w:after="0"/>
              <w:jc w:val="center"/>
              <w:rPr>
                <w:sz w:val="24"/>
                <w:szCs w:val="24"/>
              </w:rPr>
            </w:pPr>
            <w:r w:rsidRPr="004A153C">
              <w:rPr>
                <w:sz w:val="24"/>
                <w:szCs w:val="24"/>
              </w:rPr>
              <w:t>2011</w:t>
            </w:r>
          </w:p>
        </w:tc>
      </w:tr>
      <w:tr w:rsidR="00AC565D" w:rsidRPr="004A153C" w:rsidTr="00DB161E">
        <w:trPr>
          <w:trHeight w:val="211"/>
        </w:trPr>
        <w:tc>
          <w:tcPr>
            <w:tcW w:w="4890" w:type="dxa"/>
            <w:vMerge w:val="restart"/>
            <w:tcBorders>
              <w:top w:val="nil"/>
              <w:left w:val="single" w:sz="4" w:space="0" w:color="auto"/>
              <w:bottom w:val="single" w:sz="4" w:space="0" w:color="auto"/>
              <w:right w:val="single" w:sz="4" w:space="0" w:color="auto"/>
            </w:tcBorders>
            <w:shd w:val="clear" w:color="auto" w:fill="FFFFFF" w:themeFill="background1"/>
            <w:vAlign w:val="center"/>
          </w:tcPr>
          <w:p w:rsidR="00AC565D" w:rsidRPr="004A153C" w:rsidRDefault="00AC565D" w:rsidP="00862058">
            <w:pPr>
              <w:spacing w:after="0"/>
              <w:rPr>
                <w:sz w:val="24"/>
                <w:szCs w:val="24"/>
              </w:rPr>
            </w:pPr>
            <w:r w:rsidRPr="004A153C">
              <w:rPr>
                <w:sz w:val="24"/>
                <w:szCs w:val="24"/>
              </w:rPr>
              <w:t xml:space="preserve">MORTALIDAD </w:t>
            </w:r>
            <w:r w:rsidRPr="00DB161E">
              <w:rPr>
                <w:sz w:val="24"/>
                <w:szCs w:val="24"/>
                <w:shd w:val="clear" w:color="auto" w:fill="FFFFFF" w:themeFill="background1"/>
              </w:rPr>
              <w:t>POR IRA (INFECCION RESPIRATORIA AGUDA) EN MENORES</w:t>
            </w:r>
            <w:r w:rsidRPr="004A153C">
              <w:rPr>
                <w:sz w:val="24"/>
                <w:szCs w:val="24"/>
              </w:rPr>
              <w:t xml:space="preserve"> DE 5 AÑOS</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TASA</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TASA</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TASA</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TASA</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TASA</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TASA</w:t>
            </w:r>
          </w:p>
        </w:tc>
        <w:tc>
          <w:tcPr>
            <w:tcW w:w="645" w:type="dxa"/>
            <w:tcBorders>
              <w:top w:val="nil"/>
              <w:left w:val="nil"/>
              <w:bottom w:val="single" w:sz="4" w:space="0" w:color="auto"/>
              <w:right w:val="single" w:sz="4" w:space="0" w:color="auto"/>
            </w:tcBorders>
            <w:shd w:val="clear" w:color="auto" w:fill="FFFFFF" w:themeFill="background1"/>
          </w:tcPr>
          <w:p w:rsidR="00AC565D" w:rsidRPr="004A153C" w:rsidRDefault="00AC565D" w:rsidP="00862058">
            <w:pPr>
              <w:spacing w:after="0"/>
              <w:jc w:val="center"/>
              <w:rPr>
                <w:sz w:val="24"/>
                <w:szCs w:val="24"/>
              </w:rPr>
            </w:pPr>
            <w:r w:rsidRPr="004A153C">
              <w:rPr>
                <w:sz w:val="24"/>
                <w:szCs w:val="24"/>
              </w:rPr>
              <w:t>TASA</w:t>
            </w:r>
          </w:p>
        </w:tc>
      </w:tr>
      <w:tr w:rsidR="00AC565D" w:rsidRPr="004A153C" w:rsidTr="00DB161E">
        <w:trPr>
          <w:trHeight w:val="535"/>
        </w:trPr>
        <w:tc>
          <w:tcPr>
            <w:tcW w:w="4890" w:type="dxa"/>
            <w:vMerge/>
            <w:tcBorders>
              <w:top w:val="nil"/>
              <w:left w:val="single" w:sz="4" w:space="0" w:color="auto"/>
              <w:bottom w:val="single" w:sz="4" w:space="0" w:color="auto"/>
              <w:right w:val="single" w:sz="4" w:space="0" w:color="auto"/>
            </w:tcBorders>
            <w:shd w:val="clear" w:color="auto" w:fill="FFFFFF" w:themeFill="background1"/>
            <w:vAlign w:val="center"/>
          </w:tcPr>
          <w:p w:rsidR="00AC565D" w:rsidRPr="004A153C" w:rsidRDefault="00AC565D" w:rsidP="00862058">
            <w:pPr>
              <w:spacing w:after="0"/>
              <w:rPr>
                <w:sz w:val="24"/>
                <w:szCs w:val="24"/>
              </w:rPr>
            </w:pP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21.0</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21.0</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0</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17.2</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sidRPr="004A153C">
              <w:rPr>
                <w:sz w:val="24"/>
                <w:szCs w:val="24"/>
              </w:rPr>
              <w:t>35.3</w:t>
            </w:r>
          </w:p>
        </w:tc>
        <w:tc>
          <w:tcPr>
            <w:tcW w:w="645" w:type="dxa"/>
            <w:tcBorders>
              <w:top w:val="nil"/>
              <w:left w:val="nil"/>
              <w:bottom w:val="single" w:sz="4" w:space="0" w:color="auto"/>
              <w:right w:val="single" w:sz="4" w:space="0" w:color="auto"/>
            </w:tcBorders>
            <w:shd w:val="clear" w:color="auto" w:fill="FFFFFF" w:themeFill="background1"/>
            <w:vAlign w:val="center"/>
          </w:tcPr>
          <w:p w:rsidR="00AC565D" w:rsidRPr="004A153C" w:rsidRDefault="00AC565D" w:rsidP="00862058">
            <w:pPr>
              <w:spacing w:after="0"/>
              <w:jc w:val="center"/>
              <w:rPr>
                <w:sz w:val="24"/>
                <w:szCs w:val="24"/>
              </w:rPr>
            </w:pPr>
            <w:r>
              <w:rPr>
                <w:sz w:val="24"/>
                <w:szCs w:val="24"/>
              </w:rPr>
              <w:t>0.22</w:t>
            </w:r>
          </w:p>
        </w:tc>
        <w:tc>
          <w:tcPr>
            <w:tcW w:w="645" w:type="dxa"/>
            <w:tcBorders>
              <w:top w:val="nil"/>
              <w:left w:val="nil"/>
              <w:bottom w:val="single" w:sz="4" w:space="0" w:color="auto"/>
              <w:right w:val="single" w:sz="4" w:space="0" w:color="auto"/>
            </w:tcBorders>
            <w:shd w:val="clear" w:color="auto" w:fill="FFFFFF" w:themeFill="background1"/>
          </w:tcPr>
          <w:p w:rsidR="00AC565D" w:rsidRPr="004A153C" w:rsidRDefault="00AC565D" w:rsidP="00862058">
            <w:pPr>
              <w:spacing w:after="0"/>
              <w:jc w:val="center"/>
              <w:rPr>
                <w:sz w:val="24"/>
                <w:szCs w:val="24"/>
              </w:rPr>
            </w:pPr>
            <w:r w:rsidRPr="004A153C">
              <w:rPr>
                <w:sz w:val="24"/>
                <w:szCs w:val="24"/>
              </w:rPr>
              <w:t>2</w:t>
            </w:r>
          </w:p>
        </w:tc>
      </w:tr>
    </w:tbl>
    <w:p w:rsidR="00AC565D" w:rsidRPr="00AC7A3F" w:rsidRDefault="00AC565D" w:rsidP="004A153C">
      <w:pPr>
        <w:rPr>
          <w:sz w:val="24"/>
          <w:szCs w:val="24"/>
        </w:rPr>
      </w:pPr>
      <w:r w:rsidRPr="004A153C">
        <w:rPr>
          <w:sz w:val="18"/>
          <w:szCs w:val="18"/>
        </w:rPr>
        <w:t xml:space="preserve">Fuente: Secretaria de Salud Departamental   </w:t>
      </w:r>
    </w:p>
    <w:p w:rsidR="00AC565D" w:rsidRPr="00AC7A3F" w:rsidRDefault="00AC565D" w:rsidP="00AC7A3F">
      <w:pPr>
        <w:rPr>
          <w:b/>
          <w:bCs/>
          <w:sz w:val="24"/>
          <w:szCs w:val="24"/>
        </w:rPr>
      </w:pPr>
      <w:r w:rsidRPr="00AC7A3F">
        <w:rPr>
          <w:b/>
          <w:bCs/>
          <w:sz w:val="24"/>
          <w:szCs w:val="24"/>
        </w:rPr>
        <w:t xml:space="preserve">Alternativas de solución: </w:t>
      </w:r>
    </w:p>
    <w:p w:rsidR="00AC565D" w:rsidRPr="00AC7A3F" w:rsidRDefault="00AC565D" w:rsidP="001F672C">
      <w:pPr>
        <w:pStyle w:val="Prrafodelista"/>
        <w:numPr>
          <w:ilvl w:val="0"/>
          <w:numId w:val="51"/>
        </w:numPr>
        <w:tabs>
          <w:tab w:val="left" w:pos="2070"/>
        </w:tabs>
        <w:spacing w:line="276" w:lineRule="auto"/>
        <w:ind w:left="720"/>
        <w:rPr>
          <w:rFonts w:ascii="Calibri" w:eastAsia="Batang" w:hAnsi="Calibri" w:cs="Calibri"/>
        </w:rPr>
      </w:pPr>
      <w:r w:rsidRPr="00AC7A3F">
        <w:rPr>
          <w:rFonts w:ascii="Calibri" w:eastAsia="Batang" w:hAnsi="Calibri" w:cs="Calibri"/>
        </w:rPr>
        <w:t>Fortalecer los proyectos,  incluidos en el plan de intervenciones colectivas como son: atención integral a las enfermedades prevalentes de la infancia, Instituciones amigas de la mujer y de la infancia, plan ampliado de inmunizaciones y la atención primaria en salud.</w:t>
      </w:r>
    </w:p>
    <w:p w:rsidR="00AC565D" w:rsidRDefault="00AC565D" w:rsidP="00EF190D">
      <w:pPr>
        <w:jc w:val="both"/>
        <w:rPr>
          <w:b/>
          <w:bCs/>
        </w:rPr>
      </w:pPr>
      <w:r w:rsidRPr="00EF190D">
        <w:rPr>
          <w:b/>
          <w:bCs/>
        </w:rPr>
        <w:t>Tasa de mortalidad en menores de 1 año (por 1,000 nacidos vivos):1.03</w:t>
      </w:r>
    </w:p>
    <w:p w:rsidR="00AC565D" w:rsidRDefault="00AC565D" w:rsidP="00AC7A3F">
      <w:pPr>
        <w:rPr>
          <w:b/>
          <w:bCs/>
          <w:sz w:val="24"/>
          <w:szCs w:val="24"/>
        </w:rPr>
      </w:pPr>
      <w:r w:rsidRPr="00AC7A3F">
        <w:rPr>
          <w:b/>
          <w:bCs/>
          <w:sz w:val="24"/>
          <w:szCs w:val="24"/>
        </w:rPr>
        <w:t>Causas:</w:t>
      </w:r>
    </w:p>
    <w:p w:rsidR="007B1F17" w:rsidRPr="00AC7A3F" w:rsidRDefault="007B1F17" w:rsidP="00AC7A3F">
      <w:pPr>
        <w:rPr>
          <w:b/>
          <w:bCs/>
          <w:sz w:val="24"/>
          <w:szCs w:val="24"/>
        </w:rPr>
      </w:pPr>
    </w:p>
    <w:tbl>
      <w:tblPr>
        <w:tblW w:w="1027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82"/>
        <w:gridCol w:w="526"/>
        <w:gridCol w:w="647"/>
        <w:gridCol w:w="508"/>
        <w:gridCol w:w="685"/>
        <w:gridCol w:w="642"/>
        <w:gridCol w:w="709"/>
        <w:gridCol w:w="588"/>
        <w:gridCol w:w="684"/>
        <w:gridCol w:w="404"/>
        <w:gridCol w:w="993"/>
        <w:gridCol w:w="552"/>
        <w:gridCol w:w="845"/>
        <w:gridCol w:w="9"/>
      </w:tblGrid>
      <w:tr w:rsidR="00AC565D" w:rsidRPr="000F0374" w:rsidTr="000F0374">
        <w:trPr>
          <w:gridAfter w:val="1"/>
          <w:wAfter w:w="9" w:type="dxa"/>
          <w:cantSplit/>
          <w:trHeight w:val="298"/>
        </w:trPr>
        <w:tc>
          <w:tcPr>
            <w:tcW w:w="2482" w:type="dxa"/>
            <w:vMerge w:val="restart"/>
            <w:vAlign w:val="center"/>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EVENTO</w:t>
            </w:r>
          </w:p>
        </w:tc>
        <w:tc>
          <w:tcPr>
            <w:tcW w:w="1173"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2006</w:t>
            </w:r>
          </w:p>
        </w:tc>
        <w:tc>
          <w:tcPr>
            <w:tcW w:w="1193"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2007</w:t>
            </w:r>
          </w:p>
        </w:tc>
        <w:tc>
          <w:tcPr>
            <w:tcW w:w="1351"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2008</w:t>
            </w:r>
          </w:p>
        </w:tc>
        <w:tc>
          <w:tcPr>
            <w:tcW w:w="1272"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2009</w:t>
            </w:r>
          </w:p>
        </w:tc>
        <w:tc>
          <w:tcPr>
            <w:tcW w:w="1397"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2010</w:t>
            </w:r>
          </w:p>
        </w:tc>
        <w:tc>
          <w:tcPr>
            <w:tcW w:w="1397" w:type="dxa"/>
            <w:gridSpan w:val="2"/>
            <w:shd w:val="clear" w:color="auto" w:fill="FFFFFF" w:themeFill="background1"/>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2011</w:t>
            </w:r>
          </w:p>
        </w:tc>
      </w:tr>
      <w:tr w:rsidR="00AC565D" w:rsidRPr="000F0374" w:rsidTr="000F0374">
        <w:trPr>
          <w:cantSplit/>
          <w:trHeight w:val="157"/>
        </w:trPr>
        <w:tc>
          <w:tcPr>
            <w:tcW w:w="2482" w:type="dxa"/>
            <w:vMerge/>
          </w:tcPr>
          <w:p w:rsidR="00AC565D" w:rsidRPr="000F0374" w:rsidRDefault="00AC565D" w:rsidP="000F0374">
            <w:pPr>
              <w:shd w:val="clear" w:color="auto" w:fill="FFFFFF" w:themeFill="background1"/>
              <w:spacing w:after="0"/>
              <w:jc w:val="center"/>
              <w:rPr>
                <w:b/>
                <w:bCs/>
                <w:sz w:val="24"/>
                <w:szCs w:val="24"/>
              </w:rPr>
            </w:pPr>
          </w:p>
        </w:tc>
        <w:tc>
          <w:tcPr>
            <w:tcW w:w="526"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647"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508"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685"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642"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709"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588"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684"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404"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993"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552" w:type="dxa"/>
            <w:shd w:val="clear" w:color="auto" w:fill="FFFFFF" w:themeFill="background1"/>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854" w:type="dxa"/>
            <w:gridSpan w:val="2"/>
            <w:shd w:val="clear" w:color="auto" w:fill="FFFFFF" w:themeFill="background1"/>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r>
      <w:tr w:rsidR="00AC565D" w:rsidRPr="000F0374" w:rsidTr="000F0374">
        <w:trPr>
          <w:trHeight w:val="298"/>
        </w:trPr>
        <w:tc>
          <w:tcPr>
            <w:tcW w:w="2482" w:type="dxa"/>
          </w:tcPr>
          <w:p w:rsidR="00AC565D" w:rsidRPr="000F0374" w:rsidRDefault="00AC565D" w:rsidP="000F0374">
            <w:pPr>
              <w:shd w:val="clear" w:color="auto" w:fill="FFFFFF" w:themeFill="background1"/>
              <w:spacing w:after="0"/>
              <w:jc w:val="both"/>
              <w:rPr>
                <w:sz w:val="24"/>
                <w:szCs w:val="24"/>
              </w:rPr>
            </w:pPr>
            <w:r w:rsidRPr="000F0374">
              <w:rPr>
                <w:sz w:val="24"/>
                <w:szCs w:val="24"/>
              </w:rPr>
              <w:t>Mortalidad perinatal</w:t>
            </w:r>
          </w:p>
        </w:tc>
        <w:tc>
          <w:tcPr>
            <w:tcW w:w="526" w:type="dxa"/>
          </w:tcPr>
          <w:p w:rsidR="00AC565D" w:rsidRPr="000F0374" w:rsidRDefault="00AC565D" w:rsidP="000F0374">
            <w:pPr>
              <w:shd w:val="clear" w:color="auto" w:fill="FFFFFF" w:themeFill="background1"/>
              <w:spacing w:after="0"/>
              <w:jc w:val="both"/>
              <w:rPr>
                <w:sz w:val="24"/>
                <w:szCs w:val="24"/>
              </w:rPr>
            </w:pPr>
            <w:r w:rsidRPr="000F0374">
              <w:rPr>
                <w:sz w:val="24"/>
                <w:szCs w:val="24"/>
              </w:rPr>
              <w:t>24</w:t>
            </w:r>
          </w:p>
        </w:tc>
        <w:tc>
          <w:tcPr>
            <w:tcW w:w="647" w:type="dxa"/>
          </w:tcPr>
          <w:p w:rsidR="00AC565D" w:rsidRPr="000F0374" w:rsidRDefault="00AC565D" w:rsidP="000F0374">
            <w:pPr>
              <w:shd w:val="clear" w:color="auto" w:fill="FFFFFF" w:themeFill="background1"/>
              <w:spacing w:after="0"/>
              <w:jc w:val="both"/>
              <w:rPr>
                <w:sz w:val="24"/>
                <w:szCs w:val="24"/>
              </w:rPr>
            </w:pPr>
            <w:r w:rsidRPr="000F0374">
              <w:rPr>
                <w:sz w:val="24"/>
                <w:szCs w:val="24"/>
              </w:rPr>
              <w:t>21.6</w:t>
            </w:r>
          </w:p>
        </w:tc>
        <w:tc>
          <w:tcPr>
            <w:tcW w:w="508" w:type="dxa"/>
          </w:tcPr>
          <w:p w:rsidR="00AC565D" w:rsidRPr="000F0374" w:rsidRDefault="00AC565D" w:rsidP="000F0374">
            <w:pPr>
              <w:shd w:val="clear" w:color="auto" w:fill="FFFFFF" w:themeFill="background1"/>
              <w:spacing w:after="0"/>
              <w:jc w:val="both"/>
              <w:rPr>
                <w:sz w:val="24"/>
                <w:szCs w:val="24"/>
              </w:rPr>
            </w:pPr>
            <w:r w:rsidRPr="000F0374">
              <w:rPr>
                <w:sz w:val="24"/>
                <w:szCs w:val="24"/>
              </w:rPr>
              <w:t>14</w:t>
            </w:r>
          </w:p>
        </w:tc>
        <w:tc>
          <w:tcPr>
            <w:tcW w:w="685" w:type="dxa"/>
          </w:tcPr>
          <w:p w:rsidR="00AC565D" w:rsidRPr="000F0374" w:rsidRDefault="00AC565D" w:rsidP="000F0374">
            <w:pPr>
              <w:shd w:val="clear" w:color="auto" w:fill="FFFFFF" w:themeFill="background1"/>
              <w:spacing w:after="0"/>
              <w:jc w:val="both"/>
              <w:rPr>
                <w:sz w:val="24"/>
                <w:szCs w:val="24"/>
              </w:rPr>
            </w:pPr>
            <w:r w:rsidRPr="000F0374">
              <w:rPr>
                <w:sz w:val="24"/>
                <w:szCs w:val="24"/>
              </w:rPr>
              <w:t>12.6</w:t>
            </w:r>
          </w:p>
        </w:tc>
        <w:tc>
          <w:tcPr>
            <w:tcW w:w="642" w:type="dxa"/>
          </w:tcPr>
          <w:p w:rsidR="00AC565D" w:rsidRPr="000F0374" w:rsidRDefault="00AC565D" w:rsidP="000F0374">
            <w:pPr>
              <w:shd w:val="clear" w:color="auto" w:fill="FFFFFF" w:themeFill="background1"/>
              <w:spacing w:after="0"/>
              <w:jc w:val="both"/>
              <w:rPr>
                <w:sz w:val="24"/>
                <w:szCs w:val="24"/>
              </w:rPr>
            </w:pPr>
            <w:r w:rsidRPr="000F0374">
              <w:rPr>
                <w:sz w:val="24"/>
                <w:szCs w:val="24"/>
              </w:rPr>
              <w:t>24</w:t>
            </w:r>
          </w:p>
        </w:tc>
        <w:tc>
          <w:tcPr>
            <w:tcW w:w="709" w:type="dxa"/>
          </w:tcPr>
          <w:p w:rsidR="00AC565D" w:rsidRPr="000F0374" w:rsidRDefault="00AC565D" w:rsidP="000F0374">
            <w:pPr>
              <w:shd w:val="clear" w:color="auto" w:fill="FFFFFF" w:themeFill="background1"/>
              <w:spacing w:after="0"/>
              <w:jc w:val="both"/>
              <w:rPr>
                <w:sz w:val="24"/>
                <w:szCs w:val="24"/>
              </w:rPr>
            </w:pPr>
            <w:r w:rsidRPr="000F0374">
              <w:rPr>
                <w:sz w:val="24"/>
                <w:szCs w:val="24"/>
              </w:rPr>
              <w:t>21.6</w:t>
            </w:r>
          </w:p>
        </w:tc>
        <w:tc>
          <w:tcPr>
            <w:tcW w:w="588" w:type="dxa"/>
          </w:tcPr>
          <w:p w:rsidR="00AC565D" w:rsidRPr="000F0374" w:rsidRDefault="00AC565D" w:rsidP="000F0374">
            <w:pPr>
              <w:shd w:val="clear" w:color="auto" w:fill="FFFFFF" w:themeFill="background1"/>
              <w:spacing w:after="0"/>
              <w:jc w:val="both"/>
              <w:rPr>
                <w:sz w:val="24"/>
                <w:szCs w:val="24"/>
              </w:rPr>
            </w:pPr>
            <w:r w:rsidRPr="000F0374">
              <w:rPr>
                <w:sz w:val="24"/>
                <w:szCs w:val="24"/>
              </w:rPr>
              <w:t>11</w:t>
            </w:r>
          </w:p>
        </w:tc>
        <w:tc>
          <w:tcPr>
            <w:tcW w:w="684" w:type="dxa"/>
          </w:tcPr>
          <w:p w:rsidR="00AC565D" w:rsidRPr="000F0374" w:rsidRDefault="00AC565D" w:rsidP="000F0374">
            <w:pPr>
              <w:shd w:val="clear" w:color="auto" w:fill="FFFFFF" w:themeFill="background1"/>
              <w:spacing w:after="0"/>
              <w:jc w:val="both"/>
              <w:rPr>
                <w:sz w:val="24"/>
                <w:szCs w:val="24"/>
              </w:rPr>
            </w:pPr>
            <w:r w:rsidRPr="000F0374">
              <w:rPr>
                <w:sz w:val="24"/>
                <w:szCs w:val="24"/>
              </w:rPr>
              <w:t>9.9</w:t>
            </w:r>
          </w:p>
        </w:tc>
        <w:tc>
          <w:tcPr>
            <w:tcW w:w="404" w:type="dxa"/>
          </w:tcPr>
          <w:p w:rsidR="00AC565D" w:rsidRPr="000F0374" w:rsidRDefault="00AC565D" w:rsidP="000F0374">
            <w:pPr>
              <w:shd w:val="clear" w:color="auto" w:fill="FFFFFF" w:themeFill="background1"/>
              <w:spacing w:after="0"/>
              <w:jc w:val="both"/>
              <w:rPr>
                <w:sz w:val="24"/>
                <w:szCs w:val="24"/>
              </w:rPr>
            </w:pPr>
            <w:r w:rsidRPr="000F0374">
              <w:rPr>
                <w:sz w:val="24"/>
                <w:szCs w:val="24"/>
              </w:rPr>
              <w:t>21</w:t>
            </w:r>
          </w:p>
        </w:tc>
        <w:tc>
          <w:tcPr>
            <w:tcW w:w="993" w:type="dxa"/>
          </w:tcPr>
          <w:p w:rsidR="00AC565D" w:rsidRPr="000F0374" w:rsidRDefault="00AC565D" w:rsidP="000F0374">
            <w:pPr>
              <w:shd w:val="clear" w:color="auto" w:fill="FFFFFF" w:themeFill="background1"/>
              <w:spacing w:after="0"/>
              <w:jc w:val="both"/>
              <w:rPr>
                <w:sz w:val="24"/>
                <w:szCs w:val="24"/>
              </w:rPr>
            </w:pPr>
            <w:r w:rsidRPr="000F0374">
              <w:rPr>
                <w:sz w:val="24"/>
                <w:szCs w:val="24"/>
              </w:rPr>
              <w:t>18.9</w:t>
            </w:r>
          </w:p>
        </w:tc>
        <w:tc>
          <w:tcPr>
            <w:tcW w:w="552" w:type="dxa"/>
            <w:shd w:val="clear" w:color="auto" w:fill="FFFFFF" w:themeFill="background1"/>
          </w:tcPr>
          <w:p w:rsidR="00AC565D" w:rsidRPr="000F0374" w:rsidRDefault="00AC565D" w:rsidP="000F0374">
            <w:pPr>
              <w:shd w:val="clear" w:color="auto" w:fill="FFFFFF" w:themeFill="background1"/>
              <w:spacing w:after="0"/>
              <w:jc w:val="both"/>
              <w:rPr>
                <w:sz w:val="24"/>
                <w:szCs w:val="24"/>
              </w:rPr>
            </w:pPr>
            <w:r w:rsidRPr="000F0374">
              <w:rPr>
                <w:sz w:val="24"/>
                <w:szCs w:val="24"/>
              </w:rPr>
              <w:t>19</w:t>
            </w:r>
          </w:p>
        </w:tc>
        <w:tc>
          <w:tcPr>
            <w:tcW w:w="854" w:type="dxa"/>
            <w:gridSpan w:val="2"/>
            <w:shd w:val="clear" w:color="auto" w:fill="FFFFFF" w:themeFill="background1"/>
          </w:tcPr>
          <w:p w:rsidR="00AC565D" w:rsidRPr="000F0374" w:rsidRDefault="00AC565D" w:rsidP="000F0374">
            <w:pPr>
              <w:shd w:val="clear" w:color="auto" w:fill="FFFFFF" w:themeFill="background1"/>
              <w:spacing w:after="0"/>
              <w:jc w:val="both"/>
              <w:rPr>
                <w:sz w:val="24"/>
                <w:szCs w:val="24"/>
              </w:rPr>
            </w:pPr>
            <w:r w:rsidRPr="000F0374">
              <w:rPr>
                <w:sz w:val="24"/>
                <w:szCs w:val="24"/>
              </w:rPr>
              <w:t>14</w:t>
            </w:r>
          </w:p>
        </w:tc>
      </w:tr>
    </w:tbl>
    <w:p w:rsidR="00AC565D" w:rsidRPr="00AC7A3F" w:rsidRDefault="00AC565D" w:rsidP="000F0374">
      <w:pPr>
        <w:shd w:val="clear" w:color="auto" w:fill="FFFFFF" w:themeFill="background1"/>
        <w:spacing w:line="360" w:lineRule="auto"/>
        <w:ind w:firstLine="435"/>
        <w:rPr>
          <w:sz w:val="18"/>
          <w:szCs w:val="18"/>
        </w:rPr>
      </w:pPr>
      <w:r w:rsidRPr="000F0374">
        <w:rPr>
          <w:sz w:val="18"/>
          <w:szCs w:val="18"/>
        </w:rPr>
        <w:t>Fuente: Unidad de Vigilancia de Salud Publica</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Al analizar la caracterización de la mortalidad en menores de 1 año, en los años 2006 y 2008 en el municipio basados en el análisis situacional se observa que se caracteriza el predominio de condiciones sociales de bajo estrato socio-económico, escasa escolaridad, fuentes de trabajo no remunerado, dispersión geográfica para acceder a los servicios de salud de calidad, sumado a esto la alta rotación del personal de salud capacitado en la atención integral de salud sexual y reproductiva.</w:t>
      </w:r>
    </w:p>
    <w:p w:rsidR="00AC565D" w:rsidRPr="00AC7A3F" w:rsidRDefault="00AC565D" w:rsidP="009E7E82">
      <w:pPr>
        <w:jc w:val="both"/>
        <w:rPr>
          <w:b/>
          <w:bCs/>
          <w:sz w:val="24"/>
          <w:szCs w:val="24"/>
        </w:rPr>
      </w:pPr>
      <w:r w:rsidRPr="00AC7A3F">
        <w:rPr>
          <w:b/>
          <w:bCs/>
          <w:sz w:val="24"/>
          <w:szCs w:val="24"/>
        </w:rPr>
        <w:lastRenderedPageBreak/>
        <w:t>Alternativas de solución:</w:t>
      </w:r>
    </w:p>
    <w:p w:rsidR="00AC565D" w:rsidRDefault="00AC565D" w:rsidP="001F672C">
      <w:pPr>
        <w:pStyle w:val="Prrafodelista"/>
        <w:numPr>
          <w:ilvl w:val="0"/>
          <w:numId w:val="51"/>
        </w:numPr>
        <w:tabs>
          <w:tab w:val="left" w:pos="2070"/>
        </w:tabs>
        <w:spacing w:line="276" w:lineRule="auto"/>
        <w:ind w:left="720"/>
        <w:jc w:val="both"/>
        <w:rPr>
          <w:rFonts w:ascii="Calibri" w:eastAsia="Batang" w:hAnsi="Calibri"/>
        </w:rPr>
      </w:pPr>
      <w:r w:rsidRPr="00AC7A3F">
        <w:rPr>
          <w:rFonts w:ascii="Calibri" w:eastAsia="Batang" w:hAnsi="Calibri" w:cs="Calibri"/>
        </w:rPr>
        <w:t>Conscientes de la problemática de Mortalidad Infantil el municipio de ha desarrollado diferentes estrategias con miras  a la identificación e intervención de los riesgos que afectan la salud y el bienestar de nuestros niños y niñas, con el objeto de disminuir la enfermedad y la muerte por causas evitables entre las que se cuentan las asociadas al embarazo y el parto, infecciones respiratorias, enfermedades diarreicas y la desnutrición.</w:t>
      </w:r>
    </w:p>
    <w:p w:rsidR="00AC565D" w:rsidRPr="004B2B4B" w:rsidRDefault="00AC565D" w:rsidP="009E7E82">
      <w:pPr>
        <w:tabs>
          <w:tab w:val="left" w:pos="2070"/>
        </w:tabs>
        <w:jc w:val="both"/>
        <w:rPr>
          <w:rFonts w:eastAsia="Batang"/>
        </w:rPr>
      </w:pPr>
    </w:p>
    <w:p w:rsidR="00AC565D" w:rsidRPr="004B2B4B" w:rsidRDefault="00AC565D" w:rsidP="009E7E82">
      <w:pPr>
        <w:jc w:val="both"/>
        <w:rPr>
          <w:b/>
          <w:bCs/>
          <w:lang w:val="es-ES_tradnl"/>
        </w:rPr>
      </w:pPr>
      <w:r w:rsidRPr="004B2B4B">
        <w:rPr>
          <w:b/>
          <w:bCs/>
        </w:rPr>
        <w:t>Mortalidad por infección respiratoria aguda (IRA) menores  5 años (número de muertes anual): 2</w:t>
      </w:r>
    </w:p>
    <w:p w:rsidR="00AC565D" w:rsidRPr="00AC7A3F" w:rsidRDefault="00AC565D" w:rsidP="009E7E82">
      <w:pPr>
        <w:jc w:val="both"/>
        <w:rPr>
          <w:b/>
          <w:bCs/>
          <w:sz w:val="24"/>
          <w:szCs w:val="24"/>
        </w:rPr>
      </w:pPr>
      <w:r w:rsidRPr="00AC7A3F">
        <w:rPr>
          <w:b/>
          <w:bCs/>
          <w:sz w:val="24"/>
          <w:szCs w:val="24"/>
        </w:rPr>
        <w:t>Causas:</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Factores climáticos (descensos bruscos de temperatura)</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Epidemia de gripas, producida por diferentes microorganismos (virus y bacterias), lo que permite el contagio y desarrollo de la enfermedad.</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La población infantil es más susceptible  en la época invernal a sufrir esta serie de patologías que pueden llevar a la muerte, si el estado inmunológico de los niños se encuentra debilitado o si  no es tratada adecuadamente.</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El bajo estado nutricional de los niños, permite la invasión  por parte de los diferentes microorganismos.</w:t>
      </w:r>
    </w:p>
    <w:p w:rsidR="00AC565D" w:rsidRPr="00AC7A3F" w:rsidRDefault="00AC565D" w:rsidP="009E7E82">
      <w:pPr>
        <w:jc w:val="both"/>
        <w:rPr>
          <w:b/>
          <w:bCs/>
          <w:sz w:val="24"/>
          <w:szCs w:val="24"/>
        </w:rPr>
      </w:pPr>
      <w:r w:rsidRPr="00AC7A3F">
        <w:rPr>
          <w:b/>
          <w:bCs/>
          <w:sz w:val="24"/>
          <w:szCs w:val="24"/>
        </w:rPr>
        <w:t>Alternativas de solución:</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Tratamiento adecuado de las enfermedades respiratorias, acudiendo al centro asistencial lo más pronto posible en caso de que lo amerite.</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Educación a la comunidad acerca de los posibles signos, síntomas de alarma  al presentarse una enfermedad respiratoria.</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 xml:space="preserve">Educar en la forma de contagio, prevención y cuidados en la enfermedad. </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Proporcionar una alimentación balanceada a los niños en estas edades.</w:t>
      </w:r>
    </w:p>
    <w:p w:rsidR="00AC565D" w:rsidRPr="004B2B4B" w:rsidRDefault="00AC565D" w:rsidP="009E7E82">
      <w:pPr>
        <w:jc w:val="both"/>
        <w:rPr>
          <w:b/>
          <w:bCs/>
        </w:rPr>
      </w:pPr>
      <w:r w:rsidRPr="004B2B4B">
        <w:rPr>
          <w:b/>
          <w:bCs/>
        </w:rPr>
        <w:t>Mortalidad diarreica aguda (EDA) menores de 5 años (número de muertes anual):0</w:t>
      </w:r>
    </w:p>
    <w:p w:rsidR="00AC565D" w:rsidRPr="00AC7A3F" w:rsidRDefault="00AC565D" w:rsidP="009E7E82">
      <w:pPr>
        <w:jc w:val="both"/>
        <w:rPr>
          <w:b/>
          <w:bCs/>
          <w:sz w:val="24"/>
          <w:szCs w:val="24"/>
        </w:rPr>
      </w:pPr>
      <w:r w:rsidRPr="00AC7A3F">
        <w:rPr>
          <w:b/>
          <w:bCs/>
          <w:sz w:val="24"/>
          <w:szCs w:val="24"/>
        </w:rPr>
        <w:lastRenderedPageBreak/>
        <w:t>Causas:</w:t>
      </w:r>
    </w:p>
    <w:p w:rsidR="00AC565D" w:rsidRPr="000F0374" w:rsidRDefault="00AC565D" w:rsidP="001F672C">
      <w:pPr>
        <w:pStyle w:val="Prrafodelista"/>
        <w:numPr>
          <w:ilvl w:val="0"/>
          <w:numId w:val="51"/>
        </w:numPr>
        <w:tabs>
          <w:tab w:val="left" w:pos="2070"/>
        </w:tabs>
        <w:spacing w:line="276" w:lineRule="auto"/>
        <w:ind w:left="720"/>
        <w:jc w:val="both"/>
        <w:rPr>
          <w:rFonts w:ascii="Calibri" w:eastAsia="Batang" w:hAnsi="Calibri"/>
        </w:rPr>
      </w:pPr>
      <w:r w:rsidRPr="00AC7A3F">
        <w:rPr>
          <w:rFonts w:ascii="Calibri" w:eastAsia="Batang" w:hAnsi="Calibri" w:cs="Calibri"/>
        </w:rPr>
        <w:t>En el municipio de Chiquinquirá no se han reportado casos de muerte por EDA, posiblemente siendo el resultado de múltiples esfuerzos en capacitaciones por medio del plan de salud territorial y esfuerzos de las EPS e IPS en la prevención y promoción ante estas enfermedades.</w:t>
      </w:r>
    </w:p>
    <w:p w:rsidR="00AC565D" w:rsidRPr="004B2B4B" w:rsidRDefault="00AC565D" w:rsidP="009E7E82">
      <w:pPr>
        <w:jc w:val="both"/>
        <w:rPr>
          <w:b/>
          <w:bCs/>
        </w:rPr>
      </w:pPr>
      <w:r w:rsidRPr="004B2B4B">
        <w:rPr>
          <w:b/>
          <w:bCs/>
        </w:rPr>
        <w:t>Reducir la tasa de mortalidad materna.</w:t>
      </w:r>
    </w:p>
    <w:tbl>
      <w:tblPr>
        <w:tblW w:w="8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7024"/>
        <w:gridCol w:w="1397"/>
      </w:tblGrid>
      <w:tr w:rsidR="00AC565D" w:rsidRPr="00AC7A3F">
        <w:trPr>
          <w:trHeight w:val="300"/>
          <w:tblHeader/>
          <w:jc w:val="center"/>
        </w:trPr>
        <w:tc>
          <w:tcPr>
            <w:tcW w:w="7024" w:type="dxa"/>
            <w:shd w:val="clear" w:color="auto" w:fill="92CDDC"/>
            <w:vAlign w:val="center"/>
          </w:tcPr>
          <w:p w:rsidR="00AC565D" w:rsidRPr="00AC7A3F" w:rsidRDefault="00AC565D" w:rsidP="004B2B4B">
            <w:pPr>
              <w:spacing w:after="100" w:afterAutospacing="1"/>
              <w:rPr>
                <w:sz w:val="24"/>
                <w:szCs w:val="24"/>
              </w:rPr>
            </w:pPr>
            <w:r w:rsidRPr="00AC7A3F">
              <w:rPr>
                <w:sz w:val="24"/>
                <w:szCs w:val="24"/>
              </w:rPr>
              <w:t>Indicador de resultado</w:t>
            </w:r>
          </w:p>
        </w:tc>
        <w:tc>
          <w:tcPr>
            <w:tcW w:w="1397" w:type="dxa"/>
            <w:shd w:val="clear" w:color="auto" w:fill="92CDDC"/>
            <w:vAlign w:val="center"/>
          </w:tcPr>
          <w:p w:rsidR="00AC565D" w:rsidRPr="00AC7A3F" w:rsidRDefault="00AC565D" w:rsidP="004B2B4B">
            <w:pPr>
              <w:spacing w:after="100" w:afterAutospacing="1"/>
              <w:jc w:val="center"/>
              <w:rPr>
                <w:sz w:val="24"/>
                <w:szCs w:val="24"/>
              </w:rPr>
            </w:pPr>
            <w:r w:rsidRPr="00AC7A3F">
              <w:rPr>
                <w:sz w:val="24"/>
                <w:szCs w:val="24"/>
              </w:rPr>
              <w:t>Línea base</w:t>
            </w:r>
          </w:p>
        </w:tc>
      </w:tr>
      <w:tr w:rsidR="00AC565D" w:rsidRPr="00AC7A3F">
        <w:trPr>
          <w:trHeight w:val="255"/>
          <w:jc w:val="center"/>
        </w:trPr>
        <w:tc>
          <w:tcPr>
            <w:tcW w:w="7024" w:type="dxa"/>
            <w:vAlign w:val="center"/>
          </w:tcPr>
          <w:p w:rsidR="00AC565D" w:rsidRPr="00AC7A3F" w:rsidRDefault="00AC565D" w:rsidP="004B2B4B">
            <w:pPr>
              <w:spacing w:after="100" w:afterAutospacing="1"/>
              <w:rPr>
                <w:sz w:val="24"/>
                <w:szCs w:val="24"/>
              </w:rPr>
            </w:pPr>
            <w:r w:rsidRPr="00AC7A3F">
              <w:rPr>
                <w:sz w:val="24"/>
                <w:szCs w:val="24"/>
              </w:rPr>
              <w:t>Razón de mortalidad materna (por 1.000 nacidos vivos)</w:t>
            </w:r>
          </w:p>
        </w:tc>
        <w:tc>
          <w:tcPr>
            <w:tcW w:w="1397" w:type="dxa"/>
            <w:shd w:val="clear" w:color="auto" w:fill="92D050"/>
            <w:vAlign w:val="center"/>
          </w:tcPr>
          <w:p w:rsidR="00AC565D" w:rsidRPr="00AC7A3F" w:rsidRDefault="00AC565D" w:rsidP="004B2B4B">
            <w:pPr>
              <w:spacing w:after="100" w:afterAutospacing="1"/>
              <w:jc w:val="right"/>
              <w:rPr>
                <w:sz w:val="24"/>
                <w:szCs w:val="24"/>
              </w:rPr>
            </w:pPr>
            <w:r w:rsidRPr="00AC7A3F">
              <w:rPr>
                <w:sz w:val="24"/>
                <w:szCs w:val="24"/>
              </w:rPr>
              <w:t>0,02</w:t>
            </w:r>
          </w:p>
        </w:tc>
      </w:tr>
      <w:tr w:rsidR="00AC565D" w:rsidRPr="00AC7A3F">
        <w:trPr>
          <w:trHeight w:val="255"/>
          <w:jc w:val="center"/>
        </w:trPr>
        <w:tc>
          <w:tcPr>
            <w:tcW w:w="7024" w:type="dxa"/>
            <w:vAlign w:val="center"/>
          </w:tcPr>
          <w:p w:rsidR="00AC565D" w:rsidRPr="00AC7A3F" w:rsidRDefault="00AC565D" w:rsidP="004B2B4B">
            <w:pPr>
              <w:spacing w:after="100" w:afterAutospacing="1"/>
              <w:rPr>
                <w:sz w:val="24"/>
                <w:szCs w:val="24"/>
              </w:rPr>
            </w:pPr>
            <w:r w:rsidRPr="00AC7A3F">
              <w:rPr>
                <w:sz w:val="24"/>
                <w:szCs w:val="24"/>
              </w:rPr>
              <w:t>Porcentaje de atención institucional del parto</w:t>
            </w:r>
          </w:p>
        </w:tc>
        <w:tc>
          <w:tcPr>
            <w:tcW w:w="1397" w:type="dxa"/>
            <w:shd w:val="clear" w:color="auto" w:fill="92D050"/>
            <w:vAlign w:val="center"/>
          </w:tcPr>
          <w:p w:rsidR="00AC565D" w:rsidRPr="00AC7A3F" w:rsidRDefault="00AC565D" w:rsidP="004B2B4B">
            <w:pPr>
              <w:spacing w:after="100" w:afterAutospacing="1"/>
              <w:jc w:val="right"/>
              <w:rPr>
                <w:sz w:val="24"/>
                <w:szCs w:val="24"/>
              </w:rPr>
            </w:pPr>
            <w:r w:rsidRPr="00AC7A3F">
              <w:rPr>
                <w:sz w:val="24"/>
                <w:szCs w:val="24"/>
              </w:rPr>
              <w:t>99.8%</w:t>
            </w:r>
          </w:p>
        </w:tc>
      </w:tr>
      <w:tr w:rsidR="00AC565D" w:rsidRPr="00AC7A3F">
        <w:trPr>
          <w:trHeight w:val="255"/>
          <w:jc w:val="center"/>
        </w:trPr>
        <w:tc>
          <w:tcPr>
            <w:tcW w:w="7024" w:type="dxa"/>
            <w:vAlign w:val="center"/>
          </w:tcPr>
          <w:p w:rsidR="00AC565D" w:rsidRPr="00AC7A3F" w:rsidRDefault="00AC565D" w:rsidP="004B2B4B">
            <w:pPr>
              <w:spacing w:after="100" w:afterAutospacing="1"/>
              <w:rPr>
                <w:sz w:val="24"/>
                <w:szCs w:val="24"/>
              </w:rPr>
            </w:pPr>
            <w:r w:rsidRPr="00AC7A3F">
              <w:rPr>
                <w:sz w:val="24"/>
                <w:szCs w:val="24"/>
              </w:rPr>
              <w:t>Porcentaje de atención institucional del parto por personal calificado</w:t>
            </w:r>
          </w:p>
        </w:tc>
        <w:tc>
          <w:tcPr>
            <w:tcW w:w="1397" w:type="dxa"/>
            <w:shd w:val="clear" w:color="auto" w:fill="92D050"/>
            <w:vAlign w:val="center"/>
          </w:tcPr>
          <w:p w:rsidR="00AC565D" w:rsidRPr="00AC7A3F" w:rsidRDefault="00AC565D" w:rsidP="004B2B4B">
            <w:pPr>
              <w:spacing w:after="100" w:afterAutospacing="1"/>
              <w:jc w:val="right"/>
              <w:rPr>
                <w:sz w:val="24"/>
                <w:szCs w:val="24"/>
              </w:rPr>
            </w:pPr>
            <w:r w:rsidRPr="00AC7A3F">
              <w:rPr>
                <w:sz w:val="24"/>
                <w:szCs w:val="24"/>
              </w:rPr>
              <w:t>96.2%</w:t>
            </w:r>
          </w:p>
        </w:tc>
      </w:tr>
    </w:tbl>
    <w:p w:rsidR="00AC565D" w:rsidRPr="00AC7A3F" w:rsidRDefault="00AC565D" w:rsidP="00862058">
      <w:pPr>
        <w:jc w:val="both"/>
        <w:rPr>
          <w:sz w:val="24"/>
          <w:szCs w:val="24"/>
        </w:rPr>
      </w:pPr>
    </w:p>
    <w:p w:rsidR="00AC565D" w:rsidRPr="004B2B4B" w:rsidRDefault="00AC565D" w:rsidP="004B2B4B">
      <w:pPr>
        <w:jc w:val="both"/>
        <w:rPr>
          <w:b/>
          <w:bCs/>
        </w:rPr>
      </w:pPr>
      <w:r w:rsidRPr="004B2B4B">
        <w:rPr>
          <w:b/>
          <w:bCs/>
        </w:rPr>
        <w:t>Razón de mortalidad materna (por 1.000 nacidos vivos): 00,2</w:t>
      </w:r>
    </w:p>
    <w:p w:rsidR="00AC565D" w:rsidRPr="00AC7A3F" w:rsidRDefault="00AC565D" w:rsidP="00AC7A3F">
      <w:pPr>
        <w:rPr>
          <w:b/>
          <w:bCs/>
          <w:sz w:val="24"/>
          <w:szCs w:val="24"/>
        </w:rPr>
      </w:pPr>
      <w:r w:rsidRPr="00AC7A3F">
        <w:rPr>
          <w:b/>
          <w:bCs/>
          <w:sz w:val="24"/>
          <w:szCs w:val="24"/>
        </w:rPr>
        <w:t>Causas:</w:t>
      </w:r>
    </w:p>
    <w:tbl>
      <w:tblPr>
        <w:tblW w:w="1019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79"/>
        <w:gridCol w:w="504"/>
        <w:gridCol w:w="733"/>
        <w:gridCol w:w="487"/>
        <w:gridCol w:w="657"/>
        <w:gridCol w:w="616"/>
        <w:gridCol w:w="680"/>
        <w:gridCol w:w="564"/>
        <w:gridCol w:w="791"/>
        <w:gridCol w:w="476"/>
        <w:gridCol w:w="952"/>
        <w:gridCol w:w="581"/>
        <w:gridCol w:w="770"/>
      </w:tblGrid>
      <w:tr w:rsidR="00AC565D" w:rsidRPr="000F0374">
        <w:trPr>
          <w:cantSplit/>
          <w:trHeight w:val="312"/>
        </w:trPr>
        <w:tc>
          <w:tcPr>
            <w:tcW w:w="2379" w:type="dxa"/>
            <w:vMerge w:val="restart"/>
            <w:vAlign w:val="center"/>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EVENTO</w:t>
            </w:r>
          </w:p>
        </w:tc>
        <w:tc>
          <w:tcPr>
            <w:tcW w:w="1237"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2006</w:t>
            </w:r>
          </w:p>
        </w:tc>
        <w:tc>
          <w:tcPr>
            <w:tcW w:w="1144"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2007</w:t>
            </w:r>
          </w:p>
        </w:tc>
        <w:tc>
          <w:tcPr>
            <w:tcW w:w="1296"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2008</w:t>
            </w:r>
          </w:p>
        </w:tc>
        <w:tc>
          <w:tcPr>
            <w:tcW w:w="1355"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2009</w:t>
            </w:r>
          </w:p>
        </w:tc>
        <w:tc>
          <w:tcPr>
            <w:tcW w:w="1428" w:type="dxa"/>
            <w:gridSpan w:val="2"/>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2010</w:t>
            </w:r>
          </w:p>
        </w:tc>
        <w:tc>
          <w:tcPr>
            <w:tcW w:w="1351" w:type="dxa"/>
            <w:gridSpan w:val="2"/>
            <w:shd w:val="clear" w:color="auto" w:fill="FFFF00"/>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2011</w:t>
            </w:r>
          </w:p>
        </w:tc>
      </w:tr>
      <w:tr w:rsidR="00AC565D" w:rsidRPr="000F0374" w:rsidTr="000F0374">
        <w:trPr>
          <w:cantSplit/>
          <w:trHeight w:val="164"/>
        </w:trPr>
        <w:tc>
          <w:tcPr>
            <w:tcW w:w="2379" w:type="dxa"/>
            <w:vMerge/>
          </w:tcPr>
          <w:p w:rsidR="00AC565D" w:rsidRPr="000F0374" w:rsidRDefault="00AC565D" w:rsidP="000F0374">
            <w:pPr>
              <w:shd w:val="clear" w:color="auto" w:fill="FFFFFF" w:themeFill="background1"/>
              <w:spacing w:after="0"/>
              <w:jc w:val="center"/>
              <w:rPr>
                <w:b/>
                <w:bCs/>
                <w:sz w:val="24"/>
                <w:szCs w:val="24"/>
              </w:rPr>
            </w:pPr>
          </w:p>
        </w:tc>
        <w:tc>
          <w:tcPr>
            <w:tcW w:w="504"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733"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487"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657"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616"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680"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564"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791"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476"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952" w:type="dxa"/>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c>
          <w:tcPr>
            <w:tcW w:w="581" w:type="dxa"/>
            <w:shd w:val="clear" w:color="auto" w:fill="FFFFFF" w:themeFill="background1"/>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No</w:t>
            </w:r>
          </w:p>
        </w:tc>
        <w:tc>
          <w:tcPr>
            <w:tcW w:w="770" w:type="dxa"/>
            <w:shd w:val="clear" w:color="auto" w:fill="FFFFFF" w:themeFill="background1"/>
          </w:tcPr>
          <w:p w:rsidR="00AC565D" w:rsidRPr="000F0374" w:rsidRDefault="00AC565D" w:rsidP="000F0374">
            <w:pPr>
              <w:shd w:val="clear" w:color="auto" w:fill="FFFFFF" w:themeFill="background1"/>
              <w:spacing w:after="0"/>
              <w:jc w:val="center"/>
              <w:rPr>
                <w:b/>
                <w:bCs/>
                <w:sz w:val="24"/>
                <w:szCs w:val="24"/>
              </w:rPr>
            </w:pPr>
            <w:r w:rsidRPr="000F0374">
              <w:rPr>
                <w:b/>
                <w:bCs/>
                <w:sz w:val="24"/>
                <w:szCs w:val="24"/>
              </w:rPr>
              <w:t>TASA</w:t>
            </w:r>
          </w:p>
        </w:tc>
      </w:tr>
      <w:tr w:rsidR="00AC565D" w:rsidRPr="00AC7A3F" w:rsidTr="000F0374">
        <w:trPr>
          <w:trHeight w:val="295"/>
        </w:trPr>
        <w:tc>
          <w:tcPr>
            <w:tcW w:w="2379" w:type="dxa"/>
          </w:tcPr>
          <w:p w:rsidR="00AC565D" w:rsidRPr="000F0374" w:rsidRDefault="00AC565D" w:rsidP="000F0374">
            <w:pPr>
              <w:shd w:val="clear" w:color="auto" w:fill="FFFFFF" w:themeFill="background1"/>
              <w:spacing w:after="0"/>
              <w:jc w:val="both"/>
              <w:rPr>
                <w:sz w:val="24"/>
                <w:szCs w:val="24"/>
              </w:rPr>
            </w:pPr>
            <w:r w:rsidRPr="000F0374">
              <w:rPr>
                <w:sz w:val="24"/>
                <w:szCs w:val="24"/>
              </w:rPr>
              <w:t>Mortalidad materna</w:t>
            </w:r>
          </w:p>
        </w:tc>
        <w:tc>
          <w:tcPr>
            <w:tcW w:w="504" w:type="dxa"/>
          </w:tcPr>
          <w:p w:rsidR="00AC565D" w:rsidRPr="000F0374" w:rsidRDefault="00AC565D" w:rsidP="000F0374">
            <w:pPr>
              <w:shd w:val="clear" w:color="auto" w:fill="FFFFFF" w:themeFill="background1"/>
              <w:spacing w:after="0"/>
              <w:jc w:val="both"/>
              <w:rPr>
                <w:sz w:val="24"/>
                <w:szCs w:val="24"/>
              </w:rPr>
            </w:pPr>
            <w:r w:rsidRPr="000F0374">
              <w:rPr>
                <w:sz w:val="24"/>
                <w:szCs w:val="24"/>
              </w:rPr>
              <w:t>0</w:t>
            </w:r>
          </w:p>
        </w:tc>
        <w:tc>
          <w:tcPr>
            <w:tcW w:w="733" w:type="dxa"/>
          </w:tcPr>
          <w:p w:rsidR="00AC565D" w:rsidRPr="000F0374" w:rsidRDefault="00AC565D" w:rsidP="000F0374">
            <w:pPr>
              <w:shd w:val="clear" w:color="auto" w:fill="FFFFFF" w:themeFill="background1"/>
              <w:spacing w:after="0"/>
              <w:jc w:val="both"/>
              <w:rPr>
                <w:sz w:val="24"/>
                <w:szCs w:val="24"/>
              </w:rPr>
            </w:pPr>
            <w:r w:rsidRPr="000F0374">
              <w:rPr>
                <w:sz w:val="24"/>
                <w:szCs w:val="24"/>
              </w:rPr>
              <w:t>0</w:t>
            </w:r>
          </w:p>
        </w:tc>
        <w:tc>
          <w:tcPr>
            <w:tcW w:w="487" w:type="dxa"/>
          </w:tcPr>
          <w:p w:rsidR="00AC565D" w:rsidRPr="000F0374" w:rsidRDefault="00AC565D" w:rsidP="000F0374">
            <w:pPr>
              <w:shd w:val="clear" w:color="auto" w:fill="FFFFFF" w:themeFill="background1"/>
              <w:spacing w:after="0"/>
              <w:jc w:val="both"/>
              <w:rPr>
                <w:sz w:val="24"/>
                <w:szCs w:val="24"/>
              </w:rPr>
            </w:pPr>
            <w:r w:rsidRPr="000F0374">
              <w:rPr>
                <w:sz w:val="24"/>
                <w:szCs w:val="24"/>
              </w:rPr>
              <w:t>0</w:t>
            </w:r>
          </w:p>
        </w:tc>
        <w:tc>
          <w:tcPr>
            <w:tcW w:w="657" w:type="dxa"/>
          </w:tcPr>
          <w:p w:rsidR="00AC565D" w:rsidRPr="000F0374" w:rsidRDefault="00AC565D" w:rsidP="000F0374">
            <w:pPr>
              <w:shd w:val="clear" w:color="auto" w:fill="FFFFFF" w:themeFill="background1"/>
              <w:spacing w:after="0"/>
              <w:jc w:val="both"/>
              <w:rPr>
                <w:sz w:val="24"/>
                <w:szCs w:val="24"/>
              </w:rPr>
            </w:pPr>
            <w:r w:rsidRPr="000F0374">
              <w:rPr>
                <w:sz w:val="24"/>
                <w:szCs w:val="24"/>
              </w:rPr>
              <w:t>0</w:t>
            </w:r>
          </w:p>
        </w:tc>
        <w:tc>
          <w:tcPr>
            <w:tcW w:w="616" w:type="dxa"/>
          </w:tcPr>
          <w:p w:rsidR="00AC565D" w:rsidRPr="000F0374" w:rsidRDefault="00AC565D" w:rsidP="000F0374">
            <w:pPr>
              <w:shd w:val="clear" w:color="auto" w:fill="FFFFFF" w:themeFill="background1"/>
              <w:spacing w:after="0"/>
              <w:jc w:val="both"/>
              <w:rPr>
                <w:sz w:val="24"/>
                <w:szCs w:val="24"/>
              </w:rPr>
            </w:pPr>
            <w:r w:rsidRPr="000F0374">
              <w:rPr>
                <w:sz w:val="24"/>
                <w:szCs w:val="24"/>
              </w:rPr>
              <w:t>1</w:t>
            </w:r>
          </w:p>
        </w:tc>
        <w:tc>
          <w:tcPr>
            <w:tcW w:w="680" w:type="dxa"/>
          </w:tcPr>
          <w:p w:rsidR="00AC565D" w:rsidRPr="000F0374" w:rsidRDefault="00AC565D" w:rsidP="000F0374">
            <w:pPr>
              <w:shd w:val="clear" w:color="auto" w:fill="FFFFFF" w:themeFill="background1"/>
              <w:spacing w:after="0"/>
              <w:jc w:val="both"/>
              <w:rPr>
                <w:sz w:val="24"/>
                <w:szCs w:val="24"/>
              </w:rPr>
            </w:pPr>
            <w:r w:rsidRPr="000F0374">
              <w:rPr>
                <w:sz w:val="24"/>
                <w:szCs w:val="24"/>
              </w:rPr>
              <w:t>0,017</w:t>
            </w:r>
          </w:p>
        </w:tc>
        <w:tc>
          <w:tcPr>
            <w:tcW w:w="564" w:type="dxa"/>
          </w:tcPr>
          <w:p w:rsidR="00AC565D" w:rsidRPr="000F0374" w:rsidRDefault="00AC565D" w:rsidP="000F0374">
            <w:pPr>
              <w:shd w:val="clear" w:color="auto" w:fill="FFFFFF" w:themeFill="background1"/>
              <w:spacing w:after="0"/>
              <w:jc w:val="both"/>
              <w:rPr>
                <w:sz w:val="24"/>
                <w:szCs w:val="24"/>
              </w:rPr>
            </w:pPr>
            <w:r w:rsidRPr="000F0374">
              <w:rPr>
                <w:sz w:val="24"/>
                <w:szCs w:val="24"/>
              </w:rPr>
              <w:t>0</w:t>
            </w:r>
          </w:p>
        </w:tc>
        <w:tc>
          <w:tcPr>
            <w:tcW w:w="791" w:type="dxa"/>
          </w:tcPr>
          <w:p w:rsidR="00AC565D" w:rsidRPr="000F0374" w:rsidRDefault="00AC565D" w:rsidP="000F0374">
            <w:pPr>
              <w:shd w:val="clear" w:color="auto" w:fill="FFFFFF" w:themeFill="background1"/>
              <w:spacing w:after="0"/>
              <w:jc w:val="both"/>
              <w:rPr>
                <w:sz w:val="24"/>
                <w:szCs w:val="24"/>
              </w:rPr>
            </w:pPr>
            <w:r w:rsidRPr="000F0374">
              <w:rPr>
                <w:sz w:val="24"/>
                <w:szCs w:val="24"/>
              </w:rPr>
              <w:t>0.</w:t>
            </w:r>
          </w:p>
        </w:tc>
        <w:tc>
          <w:tcPr>
            <w:tcW w:w="476" w:type="dxa"/>
          </w:tcPr>
          <w:p w:rsidR="00AC565D" w:rsidRPr="000F0374" w:rsidRDefault="00AC565D" w:rsidP="000F0374">
            <w:pPr>
              <w:shd w:val="clear" w:color="auto" w:fill="FFFFFF" w:themeFill="background1"/>
              <w:spacing w:after="0"/>
              <w:jc w:val="both"/>
              <w:rPr>
                <w:sz w:val="24"/>
                <w:szCs w:val="24"/>
              </w:rPr>
            </w:pPr>
            <w:r w:rsidRPr="000F0374">
              <w:rPr>
                <w:sz w:val="24"/>
                <w:szCs w:val="24"/>
              </w:rPr>
              <w:t xml:space="preserve"> 1</w:t>
            </w:r>
          </w:p>
        </w:tc>
        <w:tc>
          <w:tcPr>
            <w:tcW w:w="952" w:type="dxa"/>
          </w:tcPr>
          <w:p w:rsidR="00AC565D" w:rsidRPr="000F0374" w:rsidRDefault="00AC565D" w:rsidP="000F0374">
            <w:pPr>
              <w:shd w:val="clear" w:color="auto" w:fill="FFFFFF" w:themeFill="background1"/>
              <w:spacing w:after="0"/>
              <w:jc w:val="both"/>
              <w:rPr>
                <w:sz w:val="24"/>
                <w:szCs w:val="24"/>
              </w:rPr>
            </w:pPr>
            <w:r w:rsidRPr="000F0374">
              <w:rPr>
                <w:sz w:val="24"/>
                <w:szCs w:val="24"/>
              </w:rPr>
              <w:t>0.02</w:t>
            </w:r>
          </w:p>
        </w:tc>
        <w:tc>
          <w:tcPr>
            <w:tcW w:w="581" w:type="dxa"/>
            <w:shd w:val="clear" w:color="auto" w:fill="FFFFFF" w:themeFill="background1"/>
          </w:tcPr>
          <w:p w:rsidR="00AC565D" w:rsidRPr="000F0374" w:rsidRDefault="00AC565D" w:rsidP="000F0374">
            <w:pPr>
              <w:shd w:val="clear" w:color="auto" w:fill="FFFFFF" w:themeFill="background1"/>
              <w:spacing w:after="0"/>
              <w:jc w:val="both"/>
              <w:rPr>
                <w:sz w:val="24"/>
                <w:szCs w:val="24"/>
              </w:rPr>
            </w:pPr>
            <w:r w:rsidRPr="000F0374">
              <w:rPr>
                <w:sz w:val="24"/>
                <w:szCs w:val="24"/>
              </w:rPr>
              <w:t xml:space="preserve"> 0</w:t>
            </w:r>
          </w:p>
        </w:tc>
        <w:tc>
          <w:tcPr>
            <w:tcW w:w="770" w:type="dxa"/>
            <w:shd w:val="clear" w:color="auto" w:fill="FFFFFF" w:themeFill="background1"/>
          </w:tcPr>
          <w:p w:rsidR="00AC565D" w:rsidRPr="00AC7A3F" w:rsidRDefault="00AC565D" w:rsidP="000F0374">
            <w:pPr>
              <w:shd w:val="clear" w:color="auto" w:fill="FFFFFF" w:themeFill="background1"/>
              <w:spacing w:after="0"/>
              <w:jc w:val="both"/>
              <w:rPr>
                <w:sz w:val="24"/>
                <w:szCs w:val="24"/>
              </w:rPr>
            </w:pPr>
            <w:r w:rsidRPr="000F0374">
              <w:rPr>
                <w:sz w:val="24"/>
                <w:szCs w:val="24"/>
              </w:rPr>
              <w:t>0</w:t>
            </w:r>
          </w:p>
        </w:tc>
      </w:tr>
    </w:tbl>
    <w:p w:rsidR="00AC565D" w:rsidRPr="00AC7A3F" w:rsidRDefault="00AC565D" w:rsidP="000F0374">
      <w:pPr>
        <w:shd w:val="clear" w:color="auto" w:fill="FFFFFF" w:themeFill="background1"/>
        <w:tabs>
          <w:tab w:val="left" w:pos="2070"/>
        </w:tabs>
        <w:rPr>
          <w:rFonts w:eastAsia="Batang"/>
        </w:rPr>
      </w:pP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Las principales causas de muerte materna están representadas por los trastornos hipertensivos en el embarazo, parto y puerperio, afecciones obstétricas y complicaciones del trabajo de parto y en una menor proporción los trastornos relacionados con hemorragias y abortos lo que conlleva al reforzamiento de la identificación oportuna de las señales de peligro por parte de las gestantes para que acudan a los servicios de salud para prevenir la morbi-mortalidad materna y así cumplir con los objetivos del milenio para el año 2012 - 2015.</w:t>
      </w:r>
      <w:r w:rsidRPr="00AC7A3F">
        <w:rPr>
          <w:rFonts w:ascii="Calibri" w:eastAsia="Batang" w:hAnsi="Calibri" w:cs="Calibri"/>
        </w:rPr>
        <w:tab/>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 xml:space="preserve">Las cifras de mortalidad materna que se reflejan en la tabla anterior se clasifican en muertes maternas evitables, definidas como todas aquellas muertes producidas por complicaciones propias del embarazo, parto o puerperio y muertes de mujeres en </w:t>
      </w:r>
      <w:r w:rsidRPr="00AC7A3F">
        <w:rPr>
          <w:rFonts w:ascii="Calibri" w:eastAsia="Batang" w:hAnsi="Calibri" w:cs="Calibri"/>
        </w:rPr>
        <w:lastRenderedPageBreak/>
        <w:t>embarazo que son aquellas asociadas a causas externas, que no son propias del embarazo.</w:t>
      </w:r>
    </w:p>
    <w:p w:rsidR="00AC565D" w:rsidRPr="00AC7A3F" w:rsidRDefault="00AC565D" w:rsidP="00363A04">
      <w:pPr>
        <w:jc w:val="both"/>
        <w:rPr>
          <w:b/>
          <w:bCs/>
          <w:sz w:val="24"/>
          <w:szCs w:val="24"/>
        </w:rPr>
      </w:pPr>
      <w:r w:rsidRPr="00AC7A3F">
        <w:rPr>
          <w:b/>
          <w:bCs/>
          <w:sz w:val="24"/>
          <w:szCs w:val="24"/>
        </w:rPr>
        <w:t>Alternativas de solución:</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Captar a las gestantes en el primer trimestre del embarazo y lograr su adherencia al control prenatal y a los programas de Promoción y Prevención; en estos programas se debe reforzar la educación sobre la adecuada nutrición durante la gestación.</w:t>
      </w:r>
    </w:p>
    <w:p w:rsidR="00AC565D" w:rsidRPr="00AC7A3F" w:rsidRDefault="00AC565D" w:rsidP="00D61A1C">
      <w:pPr>
        <w:pStyle w:val="Prrafodelista"/>
        <w:numPr>
          <w:ilvl w:val="0"/>
          <w:numId w:val="51"/>
        </w:numPr>
        <w:tabs>
          <w:tab w:val="left" w:pos="2070"/>
        </w:tabs>
        <w:ind w:left="720"/>
        <w:jc w:val="both"/>
        <w:rPr>
          <w:rFonts w:ascii="Calibri" w:eastAsia="Batang" w:hAnsi="Calibri" w:cs="Calibri"/>
        </w:rPr>
      </w:pPr>
      <w:r w:rsidRPr="00AC7A3F">
        <w:rPr>
          <w:rFonts w:ascii="Calibri" w:eastAsia="Batang" w:hAnsi="Calibri" w:cs="Calibri"/>
        </w:rPr>
        <w:t>Estas defunciones están representadas por las madres entre  25 y 29 años seguidas por las de 15 a 19 años. Motivo por el cual se debe reforzar durante los controles prenatales la educación sobre la adecuada nutrición durante la gestación de la demanda inducida y la adherencia a los controles prenatales a través de la estrategia de APS-SF con la aplicación de la herramienta SICAPS.</w:t>
      </w:r>
    </w:p>
    <w:p w:rsidR="00AC565D" w:rsidRPr="004B2B4B" w:rsidRDefault="00AC565D" w:rsidP="00D61A1C">
      <w:pPr>
        <w:spacing w:line="240" w:lineRule="auto"/>
        <w:jc w:val="both"/>
        <w:rPr>
          <w:b/>
          <w:bCs/>
        </w:rPr>
      </w:pPr>
      <w:r w:rsidRPr="004B2B4B">
        <w:rPr>
          <w:b/>
          <w:bCs/>
        </w:rPr>
        <w:t>Porcentaje de atención institucional del parto: 99.8%</w:t>
      </w:r>
    </w:p>
    <w:p w:rsidR="00AC565D" w:rsidRPr="00AC7A3F" w:rsidRDefault="00AC565D" w:rsidP="00D61A1C">
      <w:pPr>
        <w:spacing w:line="240" w:lineRule="auto"/>
        <w:rPr>
          <w:b/>
          <w:bCs/>
          <w:sz w:val="24"/>
          <w:szCs w:val="24"/>
        </w:rPr>
      </w:pPr>
      <w:r w:rsidRPr="00AC7A3F">
        <w:rPr>
          <w:b/>
          <w:bCs/>
          <w:sz w:val="24"/>
          <w:szCs w:val="24"/>
        </w:rPr>
        <w:t>Causas:</w:t>
      </w:r>
    </w:p>
    <w:p w:rsidR="00AC565D" w:rsidRPr="00AC7A3F" w:rsidRDefault="00AC565D" w:rsidP="00D61A1C">
      <w:pPr>
        <w:pStyle w:val="Prrafodelista"/>
        <w:numPr>
          <w:ilvl w:val="0"/>
          <w:numId w:val="51"/>
        </w:numPr>
        <w:tabs>
          <w:tab w:val="left" w:pos="2070"/>
        </w:tabs>
        <w:ind w:left="720"/>
        <w:jc w:val="both"/>
        <w:rPr>
          <w:rFonts w:ascii="Calibri" w:eastAsia="Batang" w:hAnsi="Calibri" w:cs="Calibri"/>
        </w:rPr>
      </w:pPr>
      <w:r w:rsidRPr="00AC7A3F">
        <w:rPr>
          <w:rFonts w:ascii="Calibri" w:eastAsia="Batang" w:hAnsi="Calibri" w:cs="Calibri"/>
        </w:rPr>
        <w:t xml:space="preserve">Las costumbres propias de cada región permite que un número muy  bajo de gestantes acudan a los servicios de las parteras, además hay que tener en cuenta la distancia existente entre los servicios de salud y las viviendas de gestantes especialmente en el área rural.    </w:t>
      </w:r>
    </w:p>
    <w:p w:rsidR="00AC565D" w:rsidRPr="00AC7A3F" w:rsidRDefault="00AC565D" w:rsidP="00D61A1C">
      <w:pPr>
        <w:spacing w:line="240" w:lineRule="auto"/>
        <w:rPr>
          <w:b/>
          <w:bCs/>
          <w:sz w:val="24"/>
          <w:szCs w:val="24"/>
        </w:rPr>
      </w:pPr>
      <w:r w:rsidRPr="00AC7A3F">
        <w:rPr>
          <w:b/>
          <w:bCs/>
          <w:sz w:val="24"/>
          <w:szCs w:val="24"/>
        </w:rPr>
        <w:t>Alternativas de solución:</w:t>
      </w:r>
    </w:p>
    <w:p w:rsidR="00AC565D" w:rsidRPr="00AC7A3F" w:rsidRDefault="00AC565D" w:rsidP="00D61A1C">
      <w:pPr>
        <w:pStyle w:val="Prrafodelista"/>
        <w:numPr>
          <w:ilvl w:val="0"/>
          <w:numId w:val="51"/>
        </w:numPr>
        <w:tabs>
          <w:tab w:val="left" w:pos="2070"/>
        </w:tabs>
        <w:ind w:left="720"/>
        <w:jc w:val="both"/>
        <w:rPr>
          <w:rFonts w:ascii="Calibri" w:eastAsia="Batang" w:hAnsi="Calibri" w:cs="Calibri"/>
        </w:rPr>
      </w:pPr>
      <w:r w:rsidRPr="00AC7A3F">
        <w:rPr>
          <w:rFonts w:ascii="Calibri" w:eastAsia="Batang" w:hAnsi="Calibri" w:cs="Calibri"/>
        </w:rPr>
        <w:t>Captar a las gestantes en el primer trimestre del embarazo y lograr su adherencia al control prenatal y a los programas de Promoción y Prevención; en estos programas se debe reforzar la educación sobre la adecuada nutrición durante la gestación.</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Sensibilización a las gestantes tanto en área urbana como rural a través de las visitas SICAPS, sobre la importancia de asistir a los controles prenatales y ante cualquier signo de alarma acudir  a la Instituciones prestadoras de salud con el fin de disminuir mortalidad materna y perinatal.</w:t>
      </w:r>
    </w:p>
    <w:p w:rsidR="00AC565D" w:rsidRPr="000F0374" w:rsidRDefault="00AC565D" w:rsidP="00D61A1C">
      <w:pPr>
        <w:shd w:val="clear" w:color="auto" w:fill="FFFFFF" w:themeFill="background1"/>
        <w:spacing w:line="240" w:lineRule="auto"/>
        <w:jc w:val="both"/>
        <w:rPr>
          <w:b/>
          <w:bCs/>
        </w:rPr>
      </w:pPr>
      <w:r w:rsidRPr="000F0374">
        <w:rPr>
          <w:b/>
          <w:bCs/>
        </w:rPr>
        <w:t xml:space="preserve">Porcentaje de atención institucional del parto por personal </w:t>
      </w:r>
      <w:r w:rsidRPr="000F0374">
        <w:rPr>
          <w:b/>
          <w:bCs/>
          <w:shd w:val="clear" w:color="auto" w:fill="FFFFFF" w:themeFill="background1"/>
        </w:rPr>
        <w:t xml:space="preserve">calificado: 96.2 % </w:t>
      </w:r>
      <w:r w:rsidRPr="000F0374">
        <w:rPr>
          <w:rStyle w:val="Refdenotaalpie"/>
          <w:b/>
          <w:bCs/>
          <w:shd w:val="clear" w:color="auto" w:fill="FFFFFF" w:themeFill="background1"/>
        </w:rPr>
        <w:footnoteReference w:id="5"/>
      </w:r>
    </w:p>
    <w:p w:rsidR="00AC565D" w:rsidRPr="00AC7A3F" w:rsidRDefault="00AC565D" w:rsidP="00D61A1C">
      <w:pPr>
        <w:spacing w:line="240" w:lineRule="auto"/>
        <w:jc w:val="both"/>
        <w:rPr>
          <w:b/>
          <w:bCs/>
          <w:sz w:val="24"/>
          <w:szCs w:val="24"/>
        </w:rPr>
      </w:pPr>
      <w:r w:rsidRPr="000F0374">
        <w:rPr>
          <w:b/>
          <w:bCs/>
          <w:sz w:val="24"/>
          <w:szCs w:val="24"/>
        </w:rPr>
        <w:t>Causas:</w:t>
      </w:r>
    </w:p>
    <w:p w:rsidR="00570CEC" w:rsidRPr="00D61A1C" w:rsidRDefault="00AC565D" w:rsidP="00D61A1C">
      <w:pPr>
        <w:pStyle w:val="Prrafodelista"/>
        <w:numPr>
          <w:ilvl w:val="0"/>
          <w:numId w:val="51"/>
        </w:numPr>
        <w:tabs>
          <w:tab w:val="left" w:pos="2070"/>
        </w:tabs>
        <w:ind w:left="720"/>
        <w:jc w:val="both"/>
        <w:rPr>
          <w:b/>
          <w:bCs/>
        </w:rPr>
      </w:pPr>
      <w:r w:rsidRPr="00570CEC">
        <w:rPr>
          <w:rFonts w:ascii="Calibri" w:eastAsia="Batang" w:hAnsi="Calibri" w:cs="Calibri"/>
        </w:rPr>
        <w:lastRenderedPageBreak/>
        <w:t>Falta de profesionales en las IPS, para llevar a cabo la atención del parto oportunamente, conllevando a la atención por parte de personal como auxiliares de enfermería, médicos internos etc…</w:t>
      </w:r>
    </w:p>
    <w:p w:rsidR="00AC565D" w:rsidRPr="00570CEC" w:rsidRDefault="00AC565D" w:rsidP="00D61A1C">
      <w:pPr>
        <w:pStyle w:val="Prrafodelista"/>
        <w:tabs>
          <w:tab w:val="left" w:pos="2070"/>
        </w:tabs>
        <w:spacing w:line="276" w:lineRule="auto"/>
        <w:ind w:left="720"/>
        <w:jc w:val="both"/>
        <w:rPr>
          <w:b/>
          <w:bCs/>
        </w:rPr>
      </w:pPr>
      <w:r w:rsidRPr="00570CEC">
        <w:rPr>
          <w:b/>
          <w:bCs/>
        </w:rPr>
        <w:t>Alternativas de solución:</w:t>
      </w:r>
    </w:p>
    <w:p w:rsidR="00AC565D"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 xml:space="preserve">Vigilar que las instituciones prestadoras de servicios de </w:t>
      </w:r>
      <w:r w:rsidR="00D61A1C" w:rsidRPr="00AC7A3F">
        <w:rPr>
          <w:rFonts w:ascii="Calibri" w:eastAsia="Batang" w:hAnsi="Calibri" w:cs="Calibri"/>
        </w:rPr>
        <w:t>salud,</w:t>
      </w:r>
      <w:r w:rsidRPr="00AC7A3F">
        <w:rPr>
          <w:rFonts w:ascii="Calibri" w:eastAsia="Batang" w:hAnsi="Calibri" w:cs="Calibri"/>
        </w:rPr>
        <w:t xml:space="preserve"> cumplan con las guías de atención del parto, teniendo en cuenta que este debe ser atendido por profesionales médicos o enfermeras profesionales.</w:t>
      </w:r>
    </w:p>
    <w:p w:rsidR="00D61A1C" w:rsidRDefault="00D61A1C" w:rsidP="00D61A1C">
      <w:pPr>
        <w:pStyle w:val="Prrafodelista"/>
        <w:tabs>
          <w:tab w:val="left" w:pos="2070"/>
        </w:tabs>
        <w:spacing w:line="276" w:lineRule="auto"/>
        <w:ind w:left="720"/>
        <w:jc w:val="both"/>
        <w:rPr>
          <w:rFonts w:ascii="Calibri" w:eastAsia="Batang" w:hAnsi="Calibri" w:cs="Calibri"/>
        </w:rPr>
      </w:pPr>
    </w:p>
    <w:p w:rsidR="00AC565D" w:rsidRDefault="00AC565D" w:rsidP="004B2B4B">
      <w:pPr>
        <w:jc w:val="both"/>
        <w:rPr>
          <w:b/>
          <w:bCs/>
        </w:rPr>
      </w:pPr>
      <w:r w:rsidRPr="004B2B4B">
        <w:rPr>
          <w:b/>
          <w:bCs/>
        </w:rPr>
        <w:t>Lograr el acceso universal a la salud sexual y reproductiva.</w:t>
      </w:r>
    </w:p>
    <w:tbl>
      <w:tblPr>
        <w:tblW w:w="96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8285"/>
        <w:gridCol w:w="1372"/>
      </w:tblGrid>
      <w:tr w:rsidR="00AC565D" w:rsidRPr="00AC7A3F">
        <w:trPr>
          <w:trHeight w:val="255"/>
          <w:jc w:val="center"/>
        </w:trPr>
        <w:tc>
          <w:tcPr>
            <w:tcW w:w="8285" w:type="dxa"/>
            <w:shd w:val="clear" w:color="auto" w:fill="92CDDC"/>
            <w:vAlign w:val="center"/>
          </w:tcPr>
          <w:p w:rsidR="00AC565D" w:rsidRPr="00AC7A3F" w:rsidRDefault="00AC565D" w:rsidP="00862058">
            <w:pPr>
              <w:spacing w:after="0"/>
              <w:rPr>
                <w:sz w:val="24"/>
                <w:szCs w:val="24"/>
              </w:rPr>
            </w:pPr>
            <w:r w:rsidRPr="00AC7A3F">
              <w:rPr>
                <w:sz w:val="24"/>
                <w:szCs w:val="24"/>
              </w:rPr>
              <w:t>Indicador de resultado</w:t>
            </w:r>
          </w:p>
        </w:tc>
        <w:tc>
          <w:tcPr>
            <w:tcW w:w="1372" w:type="dxa"/>
            <w:shd w:val="clear" w:color="auto" w:fill="92CDDC"/>
            <w:vAlign w:val="center"/>
          </w:tcPr>
          <w:p w:rsidR="00AC565D" w:rsidRPr="00AC7A3F" w:rsidRDefault="00AC565D" w:rsidP="00862058">
            <w:pPr>
              <w:spacing w:after="0"/>
              <w:jc w:val="center"/>
              <w:rPr>
                <w:sz w:val="24"/>
                <w:szCs w:val="24"/>
              </w:rPr>
            </w:pPr>
            <w:r w:rsidRPr="00AC7A3F">
              <w:rPr>
                <w:sz w:val="24"/>
                <w:szCs w:val="24"/>
              </w:rPr>
              <w:t>Línea base</w:t>
            </w:r>
          </w:p>
        </w:tc>
      </w:tr>
      <w:tr w:rsidR="00AC565D" w:rsidRPr="00AC7A3F">
        <w:trPr>
          <w:trHeight w:val="255"/>
          <w:jc w:val="center"/>
        </w:trPr>
        <w:tc>
          <w:tcPr>
            <w:tcW w:w="8285" w:type="dxa"/>
            <w:vAlign w:val="center"/>
          </w:tcPr>
          <w:p w:rsidR="00AC565D" w:rsidRPr="00AC7A3F" w:rsidRDefault="00AC565D" w:rsidP="00862058">
            <w:pPr>
              <w:spacing w:after="0"/>
              <w:rPr>
                <w:sz w:val="24"/>
                <w:szCs w:val="24"/>
              </w:rPr>
            </w:pPr>
            <w:r w:rsidRPr="00AC7A3F">
              <w:rPr>
                <w:sz w:val="24"/>
                <w:szCs w:val="24"/>
              </w:rPr>
              <w:t>Porcentaje de mujeres de 12 a 14 años que han sido madres o están en embarazo.</w:t>
            </w:r>
          </w:p>
        </w:tc>
        <w:tc>
          <w:tcPr>
            <w:tcW w:w="1372" w:type="dxa"/>
            <w:shd w:val="clear" w:color="auto" w:fill="92D050"/>
            <w:vAlign w:val="center"/>
          </w:tcPr>
          <w:p w:rsidR="00AC565D" w:rsidRPr="00AC7A3F" w:rsidRDefault="00AC565D" w:rsidP="00862058">
            <w:pPr>
              <w:spacing w:after="0"/>
              <w:jc w:val="right"/>
              <w:rPr>
                <w:sz w:val="24"/>
                <w:szCs w:val="24"/>
              </w:rPr>
            </w:pPr>
            <w:r w:rsidRPr="00AC7A3F">
              <w:rPr>
                <w:sz w:val="24"/>
                <w:szCs w:val="24"/>
              </w:rPr>
              <w:t>4.0%</w:t>
            </w:r>
          </w:p>
        </w:tc>
      </w:tr>
      <w:tr w:rsidR="00AC565D" w:rsidRPr="00AC7A3F">
        <w:trPr>
          <w:trHeight w:val="255"/>
          <w:jc w:val="center"/>
        </w:trPr>
        <w:tc>
          <w:tcPr>
            <w:tcW w:w="8285" w:type="dxa"/>
            <w:vAlign w:val="center"/>
          </w:tcPr>
          <w:p w:rsidR="00AC565D" w:rsidRPr="00AC7A3F" w:rsidRDefault="00AC565D" w:rsidP="00862058">
            <w:pPr>
              <w:spacing w:after="0"/>
              <w:rPr>
                <w:sz w:val="24"/>
                <w:szCs w:val="24"/>
              </w:rPr>
            </w:pPr>
            <w:r w:rsidRPr="00AC7A3F">
              <w:rPr>
                <w:sz w:val="24"/>
                <w:szCs w:val="24"/>
              </w:rPr>
              <w:t>Porcentaje de mujeres de 15 a 19 años que han sido madres o están en embarazo</w:t>
            </w:r>
          </w:p>
        </w:tc>
        <w:tc>
          <w:tcPr>
            <w:tcW w:w="1372" w:type="dxa"/>
            <w:shd w:val="clear" w:color="auto" w:fill="92D050"/>
            <w:vAlign w:val="center"/>
          </w:tcPr>
          <w:p w:rsidR="00AC565D" w:rsidRPr="00AC7A3F" w:rsidRDefault="00AC565D" w:rsidP="00862058">
            <w:pPr>
              <w:spacing w:after="0"/>
              <w:jc w:val="right"/>
              <w:rPr>
                <w:sz w:val="24"/>
                <w:szCs w:val="24"/>
              </w:rPr>
            </w:pPr>
            <w:r w:rsidRPr="00AC7A3F">
              <w:rPr>
                <w:sz w:val="24"/>
                <w:szCs w:val="24"/>
              </w:rPr>
              <w:t>15.2%</w:t>
            </w:r>
          </w:p>
        </w:tc>
      </w:tr>
    </w:tbl>
    <w:p w:rsidR="00570CEC" w:rsidRDefault="00570CEC" w:rsidP="00862058">
      <w:pPr>
        <w:rPr>
          <w:b/>
          <w:bCs/>
          <w:sz w:val="24"/>
          <w:szCs w:val="24"/>
        </w:rPr>
      </w:pPr>
    </w:p>
    <w:p w:rsidR="00AC565D" w:rsidRPr="00AC7A3F" w:rsidRDefault="00AC565D" w:rsidP="00862058">
      <w:pPr>
        <w:rPr>
          <w:b/>
          <w:bCs/>
          <w:sz w:val="24"/>
          <w:szCs w:val="24"/>
        </w:rPr>
      </w:pPr>
      <w:r w:rsidRPr="00AC7A3F">
        <w:rPr>
          <w:b/>
          <w:bCs/>
          <w:sz w:val="24"/>
          <w:szCs w:val="24"/>
        </w:rPr>
        <w:t>Porcentaje de mujeres de 12 a 14 años que han sido madres o están en embarazo: 4%</w:t>
      </w:r>
    </w:p>
    <w:p w:rsidR="00AC565D" w:rsidRPr="00AC7A3F" w:rsidRDefault="00AC565D" w:rsidP="004B2B4B">
      <w:pPr>
        <w:jc w:val="both"/>
        <w:rPr>
          <w:b/>
          <w:bCs/>
          <w:sz w:val="24"/>
          <w:szCs w:val="24"/>
        </w:rPr>
      </w:pPr>
      <w:r w:rsidRPr="00AC7A3F">
        <w:rPr>
          <w:b/>
          <w:bCs/>
          <w:sz w:val="24"/>
          <w:szCs w:val="24"/>
        </w:rPr>
        <w:t>Causas:</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Bajo nivel educativo y socioeconómico lo que lleva a desconocimiento del uso adecuado de los métodos anticonceptivos y de los derechos sexuales y reproductivos. Adicionalmente la gestación es para la mujer adolescente una forma de ganar un estatus social y económico.</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 xml:space="preserve">Por otra parte existen barreras en el acceso a los servicios de salud.    </w:t>
      </w:r>
    </w:p>
    <w:p w:rsidR="00AC565D" w:rsidRPr="00AC7A3F" w:rsidRDefault="00AC565D" w:rsidP="001F672C">
      <w:pPr>
        <w:pStyle w:val="Prrafodelista"/>
        <w:numPr>
          <w:ilvl w:val="0"/>
          <w:numId w:val="51"/>
        </w:numPr>
        <w:tabs>
          <w:tab w:val="left" w:pos="2070"/>
        </w:tabs>
        <w:spacing w:line="276" w:lineRule="auto"/>
        <w:ind w:left="720"/>
        <w:jc w:val="both"/>
        <w:rPr>
          <w:rFonts w:ascii="Calibri" w:eastAsia="Batang" w:hAnsi="Calibri" w:cs="Calibri"/>
        </w:rPr>
      </w:pPr>
      <w:r w:rsidRPr="00AC7A3F">
        <w:rPr>
          <w:rFonts w:ascii="Calibri" w:eastAsia="Batang" w:hAnsi="Calibri" w:cs="Calibri"/>
        </w:rPr>
        <w:t>Deficiencia de programas  específicos en los temas de salud sexual y reproductiva  que generen mayor impacto en los adolescentes.</w:t>
      </w:r>
    </w:p>
    <w:p w:rsidR="00AC565D" w:rsidRPr="00AC7A3F" w:rsidRDefault="00AC565D" w:rsidP="009E7E82">
      <w:pPr>
        <w:jc w:val="both"/>
        <w:rPr>
          <w:b/>
          <w:bCs/>
          <w:sz w:val="24"/>
          <w:szCs w:val="24"/>
        </w:rPr>
      </w:pPr>
      <w:r w:rsidRPr="00AC7A3F">
        <w:rPr>
          <w:b/>
          <w:bCs/>
          <w:sz w:val="24"/>
          <w:szCs w:val="24"/>
        </w:rPr>
        <w:t>Alternativas de solución:</w:t>
      </w:r>
    </w:p>
    <w:p w:rsidR="00AC565D" w:rsidRPr="00AC7A3F" w:rsidRDefault="00AC565D" w:rsidP="001F672C">
      <w:pPr>
        <w:pStyle w:val="Prrafodelista"/>
        <w:numPr>
          <w:ilvl w:val="0"/>
          <w:numId w:val="28"/>
        </w:numPr>
        <w:jc w:val="both"/>
        <w:rPr>
          <w:rFonts w:ascii="Calibri" w:hAnsi="Calibri" w:cs="Calibri"/>
        </w:rPr>
      </w:pPr>
      <w:r w:rsidRPr="00AC7A3F">
        <w:rPr>
          <w:rFonts w:ascii="Calibri" w:hAnsi="Calibri" w:cs="Calibri"/>
        </w:rPr>
        <w:t xml:space="preserve">Programas específicos para adolescentes  en el proyecto sexual y </w:t>
      </w:r>
      <w:r w:rsidR="007B1F17" w:rsidRPr="00AC7A3F">
        <w:rPr>
          <w:rFonts w:ascii="Calibri" w:hAnsi="Calibri" w:cs="Calibri"/>
        </w:rPr>
        <w:t>reproductiv</w:t>
      </w:r>
      <w:r w:rsidR="007B1F17">
        <w:rPr>
          <w:rFonts w:ascii="Calibri" w:hAnsi="Calibri" w:cs="Calibri"/>
        </w:rPr>
        <w:t>a</w:t>
      </w:r>
      <w:r w:rsidRPr="00AC7A3F">
        <w:rPr>
          <w:rFonts w:ascii="Calibri" w:hAnsi="Calibri" w:cs="Calibri"/>
        </w:rPr>
        <w:t>.</w:t>
      </w:r>
    </w:p>
    <w:p w:rsidR="00AC565D" w:rsidRDefault="00AC565D" w:rsidP="001F672C">
      <w:pPr>
        <w:pStyle w:val="Prrafodelista"/>
        <w:numPr>
          <w:ilvl w:val="0"/>
          <w:numId w:val="28"/>
        </w:numPr>
        <w:jc w:val="both"/>
        <w:rPr>
          <w:rFonts w:ascii="Calibri" w:hAnsi="Calibri" w:cs="Calibri"/>
        </w:rPr>
      </w:pPr>
      <w:r w:rsidRPr="00AC7A3F">
        <w:rPr>
          <w:rFonts w:ascii="Calibri" w:hAnsi="Calibri" w:cs="Calibri"/>
        </w:rPr>
        <w:t>Canalizar al total de las gestantes en especial a las adolescentes para alto riesgo.</w:t>
      </w:r>
    </w:p>
    <w:p w:rsidR="007B1F17" w:rsidRDefault="007B1F17" w:rsidP="007B1F17">
      <w:pPr>
        <w:pStyle w:val="Prrafodelista"/>
        <w:ind w:left="720"/>
        <w:jc w:val="both"/>
        <w:rPr>
          <w:rFonts w:ascii="Calibri" w:hAnsi="Calibri" w:cs="Calibri"/>
        </w:rPr>
      </w:pPr>
    </w:p>
    <w:p w:rsidR="00AC565D" w:rsidRPr="00AC7A3F" w:rsidRDefault="00AC565D" w:rsidP="009E7E82">
      <w:pPr>
        <w:pStyle w:val="Prrafodelista"/>
        <w:ind w:left="0"/>
        <w:jc w:val="both"/>
        <w:rPr>
          <w:rFonts w:ascii="Calibri" w:hAnsi="Calibri" w:cs="Calibri"/>
          <w:b/>
          <w:bCs/>
          <w:lang w:val="es-ES"/>
        </w:rPr>
      </w:pPr>
      <w:r w:rsidRPr="00AC7A3F">
        <w:rPr>
          <w:rFonts w:ascii="Calibri" w:hAnsi="Calibri" w:cs="Calibri"/>
          <w:b/>
          <w:bCs/>
        </w:rPr>
        <w:lastRenderedPageBreak/>
        <w:t>Porcentaje de mujeres de 15 a 19 años que han sido madres o están en embarazo: 15.2%</w:t>
      </w:r>
    </w:p>
    <w:p w:rsidR="00AC565D" w:rsidRPr="00AC7A3F" w:rsidRDefault="00AC565D" w:rsidP="009E7E82">
      <w:pPr>
        <w:jc w:val="both"/>
        <w:rPr>
          <w:b/>
          <w:bCs/>
          <w:sz w:val="24"/>
          <w:szCs w:val="24"/>
        </w:rPr>
      </w:pPr>
      <w:r w:rsidRPr="00AC7A3F">
        <w:rPr>
          <w:b/>
          <w:bCs/>
          <w:sz w:val="24"/>
          <w:szCs w:val="24"/>
        </w:rPr>
        <w:t>Causas:</w:t>
      </w:r>
    </w:p>
    <w:p w:rsidR="00AC565D" w:rsidRPr="00AC7A3F" w:rsidRDefault="00AC565D" w:rsidP="001F672C">
      <w:pPr>
        <w:pStyle w:val="Prrafodelista"/>
        <w:numPr>
          <w:ilvl w:val="0"/>
          <w:numId w:val="28"/>
        </w:numPr>
        <w:jc w:val="both"/>
        <w:rPr>
          <w:rFonts w:ascii="Calibri" w:hAnsi="Calibri" w:cs="Calibri"/>
        </w:rPr>
      </w:pPr>
      <w:r w:rsidRPr="00AC7A3F">
        <w:rPr>
          <w:rFonts w:ascii="Calibri" w:hAnsi="Calibri" w:cs="Calibri"/>
        </w:rPr>
        <w:t>Bajo nivel educativo y socioeconómico lo que lleva a desconocimiento del uso adecuado de los métodos anticonceptivos y de los derechos sexuales y reproductivos. Adicionalmente la gestación es para la mujer adolescente una forma de ganar un estatus social y económico.</w:t>
      </w:r>
    </w:p>
    <w:p w:rsidR="00AC565D" w:rsidRPr="00AC7A3F" w:rsidRDefault="00AC565D" w:rsidP="001F672C">
      <w:pPr>
        <w:pStyle w:val="Prrafodelista"/>
        <w:numPr>
          <w:ilvl w:val="0"/>
          <w:numId w:val="28"/>
        </w:numPr>
        <w:jc w:val="both"/>
        <w:rPr>
          <w:rFonts w:ascii="Calibri" w:hAnsi="Calibri" w:cs="Calibri"/>
        </w:rPr>
      </w:pPr>
      <w:r w:rsidRPr="00AC7A3F">
        <w:rPr>
          <w:rFonts w:ascii="Calibri" w:hAnsi="Calibri" w:cs="Calibri"/>
        </w:rPr>
        <w:t xml:space="preserve">Por otra parte existen barreras en el acceso a los servicios de salud.    </w:t>
      </w:r>
    </w:p>
    <w:p w:rsidR="00AC565D" w:rsidRDefault="00AC565D" w:rsidP="001F672C">
      <w:pPr>
        <w:pStyle w:val="Prrafodelista"/>
        <w:numPr>
          <w:ilvl w:val="0"/>
          <w:numId w:val="28"/>
        </w:numPr>
        <w:jc w:val="both"/>
        <w:rPr>
          <w:rFonts w:ascii="Calibri" w:hAnsi="Calibri" w:cs="Calibri"/>
        </w:rPr>
      </w:pPr>
      <w:r w:rsidRPr="00AC7A3F">
        <w:rPr>
          <w:rFonts w:ascii="Calibri" w:hAnsi="Calibri" w:cs="Calibri"/>
        </w:rPr>
        <w:t>Deficiencia de programas  específicos en los temas de salud sexual y reproductiva  que generen mayor impacto en los adolescentes.</w:t>
      </w:r>
    </w:p>
    <w:p w:rsidR="00D61A1C" w:rsidRPr="00AC7A3F" w:rsidRDefault="00D61A1C" w:rsidP="00D61A1C">
      <w:pPr>
        <w:pStyle w:val="Prrafodelista"/>
        <w:ind w:left="720"/>
        <w:jc w:val="both"/>
        <w:rPr>
          <w:rFonts w:ascii="Calibri" w:hAnsi="Calibri" w:cs="Calibri"/>
        </w:rPr>
      </w:pPr>
    </w:p>
    <w:p w:rsidR="00AC565D" w:rsidRPr="00AC7A3F" w:rsidRDefault="00AC565D" w:rsidP="009E7E82">
      <w:pPr>
        <w:jc w:val="both"/>
        <w:rPr>
          <w:b/>
          <w:bCs/>
          <w:sz w:val="24"/>
          <w:szCs w:val="24"/>
        </w:rPr>
      </w:pPr>
      <w:r w:rsidRPr="00AC7A3F">
        <w:rPr>
          <w:b/>
          <w:bCs/>
          <w:sz w:val="24"/>
          <w:szCs w:val="24"/>
        </w:rPr>
        <w:t>Alternativas de solución:</w:t>
      </w:r>
    </w:p>
    <w:p w:rsidR="00AC565D" w:rsidRPr="00AC7A3F" w:rsidRDefault="00AC565D" w:rsidP="001F672C">
      <w:pPr>
        <w:pStyle w:val="Prrafodelista"/>
        <w:numPr>
          <w:ilvl w:val="0"/>
          <w:numId w:val="28"/>
        </w:numPr>
        <w:jc w:val="both"/>
        <w:rPr>
          <w:rFonts w:ascii="Calibri" w:hAnsi="Calibri" w:cs="Calibri"/>
        </w:rPr>
      </w:pPr>
      <w:r w:rsidRPr="00AC7A3F">
        <w:rPr>
          <w:rFonts w:ascii="Calibri" w:hAnsi="Calibri" w:cs="Calibri"/>
        </w:rPr>
        <w:t>Programas específicos para adolescentes  en el proyecto sexual y reproductiva.</w:t>
      </w:r>
    </w:p>
    <w:p w:rsidR="00AC565D" w:rsidRPr="00AC7A3F" w:rsidRDefault="00AC565D" w:rsidP="001F672C">
      <w:pPr>
        <w:pStyle w:val="Prrafodelista"/>
        <w:numPr>
          <w:ilvl w:val="0"/>
          <w:numId w:val="28"/>
        </w:numPr>
        <w:jc w:val="both"/>
        <w:rPr>
          <w:rFonts w:ascii="Calibri" w:hAnsi="Calibri" w:cs="Calibri"/>
        </w:rPr>
      </w:pPr>
      <w:r w:rsidRPr="00AC7A3F">
        <w:rPr>
          <w:rFonts w:ascii="Calibri" w:hAnsi="Calibri" w:cs="Calibri"/>
        </w:rPr>
        <w:t>Canalizar al total de las gestantes en especial a las adolescentes para alto riesgo.</w:t>
      </w:r>
    </w:p>
    <w:p w:rsidR="00AC565D" w:rsidRPr="00AC7A3F" w:rsidRDefault="00AC565D" w:rsidP="001F672C">
      <w:pPr>
        <w:pStyle w:val="Prrafodelista"/>
        <w:numPr>
          <w:ilvl w:val="0"/>
          <w:numId w:val="28"/>
        </w:numPr>
        <w:jc w:val="both"/>
        <w:rPr>
          <w:rFonts w:ascii="Calibri" w:hAnsi="Calibri" w:cs="Calibri"/>
        </w:rPr>
      </w:pPr>
      <w:r w:rsidRPr="00AC7A3F">
        <w:rPr>
          <w:rFonts w:ascii="Calibri" w:hAnsi="Calibri" w:cs="Calibri"/>
        </w:rPr>
        <w:t xml:space="preserve">Programas dirigidos a la población adolescente en los temas de planificación y proyecto de vida; estrategia de servicios amigables para adolescentes complementados con el plan de salud territorial y la estrategia de salud sexual y reproductiva. </w:t>
      </w:r>
    </w:p>
    <w:p w:rsidR="00AC565D" w:rsidRPr="00AC7A3F" w:rsidRDefault="00AC565D" w:rsidP="009E7E82">
      <w:pPr>
        <w:jc w:val="both"/>
        <w:rPr>
          <w:b/>
          <w:bCs/>
          <w:sz w:val="24"/>
          <w:szCs w:val="24"/>
        </w:rPr>
      </w:pPr>
      <w:r w:rsidRPr="00AC7A3F">
        <w:rPr>
          <w:b/>
          <w:bCs/>
          <w:sz w:val="24"/>
          <w:szCs w:val="24"/>
        </w:rPr>
        <w:t>Reducir el VIH/SIDA, la malaria y otras enfermedades</w:t>
      </w:r>
    </w:p>
    <w:tbl>
      <w:tblPr>
        <w:tblW w:w="7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446"/>
        <w:gridCol w:w="1390"/>
      </w:tblGrid>
      <w:tr w:rsidR="00AC565D" w:rsidRPr="00AC7A3F">
        <w:trPr>
          <w:trHeight w:val="255"/>
          <w:jc w:val="center"/>
        </w:trPr>
        <w:tc>
          <w:tcPr>
            <w:tcW w:w="6446" w:type="dxa"/>
            <w:shd w:val="clear" w:color="auto" w:fill="92CDDC"/>
            <w:vAlign w:val="center"/>
          </w:tcPr>
          <w:p w:rsidR="00AC565D" w:rsidRPr="00AC7A3F" w:rsidRDefault="00AC565D" w:rsidP="004B2B4B">
            <w:pPr>
              <w:spacing w:after="100" w:afterAutospacing="1"/>
              <w:rPr>
                <w:sz w:val="24"/>
                <w:szCs w:val="24"/>
              </w:rPr>
            </w:pPr>
            <w:r w:rsidRPr="00AC7A3F">
              <w:rPr>
                <w:sz w:val="24"/>
                <w:szCs w:val="24"/>
              </w:rPr>
              <w:t>Indicador de resultado</w:t>
            </w:r>
          </w:p>
        </w:tc>
        <w:tc>
          <w:tcPr>
            <w:tcW w:w="1390" w:type="dxa"/>
            <w:shd w:val="clear" w:color="auto" w:fill="92CDDC"/>
            <w:vAlign w:val="center"/>
          </w:tcPr>
          <w:p w:rsidR="00AC565D" w:rsidRPr="00AC7A3F" w:rsidRDefault="00AC565D" w:rsidP="004B2B4B">
            <w:pPr>
              <w:spacing w:after="100" w:afterAutospacing="1"/>
              <w:jc w:val="center"/>
              <w:rPr>
                <w:sz w:val="24"/>
                <w:szCs w:val="24"/>
              </w:rPr>
            </w:pPr>
            <w:r w:rsidRPr="00AC7A3F">
              <w:rPr>
                <w:sz w:val="24"/>
                <w:szCs w:val="24"/>
              </w:rPr>
              <w:t>Línea base</w:t>
            </w:r>
          </w:p>
        </w:tc>
      </w:tr>
      <w:tr w:rsidR="00AC565D" w:rsidRPr="00AC7A3F">
        <w:trPr>
          <w:trHeight w:val="255"/>
          <w:jc w:val="center"/>
        </w:trPr>
        <w:tc>
          <w:tcPr>
            <w:tcW w:w="6446" w:type="dxa"/>
            <w:vAlign w:val="center"/>
          </w:tcPr>
          <w:p w:rsidR="00AC565D" w:rsidRPr="00AC7A3F" w:rsidRDefault="00AC565D" w:rsidP="004B2B4B">
            <w:pPr>
              <w:spacing w:after="100" w:afterAutospacing="1"/>
              <w:rPr>
                <w:sz w:val="24"/>
                <w:szCs w:val="24"/>
              </w:rPr>
            </w:pPr>
            <w:r w:rsidRPr="00AC7A3F">
              <w:rPr>
                <w:sz w:val="24"/>
                <w:szCs w:val="24"/>
              </w:rPr>
              <w:t>Prevalencia de VIH/SIDA en población de 15 a 49 años de edad.</w:t>
            </w:r>
          </w:p>
        </w:tc>
        <w:tc>
          <w:tcPr>
            <w:tcW w:w="1390" w:type="dxa"/>
            <w:shd w:val="clear" w:color="auto" w:fill="92D050"/>
            <w:vAlign w:val="center"/>
          </w:tcPr>
          <w:p w:rsidR="00AC565D" w:rsidRPr="00AC7A3F" w:rsidRDefault="00AC565D" w:rsidP="004B2B4B">
            <w:pPr>
              <w:spacing w:after="100" w:afterAutospacing="1"/>
              <w:jc w:val="right"/>
              <w:rPr>
                <w:sz w:val="24"/>
                <w:szCs w:val="24"/>
              </w:rPr>
            </w:pPr>
            <w:r w:rsidRPr="00AC7A3F">
              <w:rPr>
                <w:sz w:val="24"/>
                <w:szCs w:val="24"/>
              </w:rPr>
              <w:t>4</w:t>
            </w:r>
          </w:p>
        </w:tc>
      </w:tr>
      <w:tr w:rsidR="00AC565D" w:rsidRPr="00AC7A3F">
        <w:trPr>
          <w:trHeight w:val="255"/>
          <w:jc w:val="center"/>
        </w:trPr>
        <w:tc>
          <w:tcPr>
            <w:tcW w:w="6446" w:type="dxa"/>
            <w:vAlign w:val="center"/>
          </w:tcPr>
          <w:p w:rsidR="00AC565D" w:rsidRPr="00AC7A3F" w:rsidRDefault="00AC565D" w:rsidP="004B2B4B">
            <w:pPr>
              <w:spacing w:after="100" w:afterAutospacing="1"/>
              <w:rPr>
                <w:sz w:val="24"/>
                <w:szCs w:val="24"/>
              </w:rPr>
            </w:pPr>
            <w:r w:rsidRPr="00AC7A3F">
              <w:rPr>
                <w:sz w:val="24"/>
                <w:szCs w:val="24"/>
              </w:rPr>
              <w:t>Tasa de mortalidad asociada a VIH/SIDA</w:t>
            </w:r>
          </w:p>
        </w:tc>
        <w:tc>
          <w:tcPr>
            <w:tcW w:w="1390" w:type="dxa"/>
            <w:shd w:val="clear" w:color="auto" w:fill="92D050"/>
            <w:vAlign w:val="center"/>
          </w:tcPr>
          <w:p w:rsidR="00AC565D" w:rsidRPr="00AC7A3F" w:rsidRDefault="00AC565D" w:rsidP="004B2B4B">
            <w:pPr>
              <w:spacing w:after="100" w:afterAutospacing="1"/>
              <w:jc w:val="right"/>
              <w:rPr>
                <w:sz w:val="24"/>
                <w:szCs w:val="24"/>
              </w:rPr>
            </w:pPr>
            <w:r w:rsidRPr="00AC7A3F">
              <w:rPr>
                <w:sz w:val="24"/>
                <w:szCs w:val="24"/>
              </w:rPr>
              <w:t xml:space="preserve">0 </w:t>
            </w:r>
          </w:p>
        </w:tc>
      </w:tr>
      <w:tr w:rsidR="00AC565D" w:rsidRPr="00AC7A3F">
        <w:trPr>
          <w:trHeight w:val="255"/>
          <w:jc w:val="center"/>
        </w:trPr>
        <w:tc>
          <w:tcPr>
            <w:tcW w:w="6446" w:type="dxa"/>
            <w:vAlign w:val="center"/>
          </w:tcPr>
          <w:p w:rsidR="00AC565D" w:rsidRPr="00AC7A3F" w:rsidRDefault="00AC565D" w:rsidP="004B2B4B">
            <w:pPr>
              <w:spacing w:after="100" w:afterAutospacing="1"/>
              <w:rPr>
                <w:sz w:val="24"/>
                <w:szCs w:val="24"/>
              </w:rPr>
            </w:pPr>
            <w:r w:rsidRPr="00AC7A3F">
              <w:rPr>
                <w:sz w:val="24"/>
                <w:szCs w:val="24"/>
              </w:rPr>
              <w:t>Porcentaje transmisión materno infantil del VIH</w:t>
            </w:r>
          </w:p>
        </w:tc>
        <w:tc>
          <w:tcPr>
            <w:tcW w:w="1390" w:type="dxa"/>
            <w:shd w:val="clear" w:color="auto" w:fill="92D050"/>
            <w:vAlign w:val="center"/>
          </w:tcPr>
          <w:p w:rsidR="00AC565D" w:rsidRPr="00AC7A3F" w:rsidRDefault="00AC565D" w:rsidP="004B2B4B">
            <w:pPr>
              <w:spacing w:after="100" w:afterAutospacing="1"/>
              <w:jc w:val="right"/>
              <w:rPr>
                <w:sz w:val="24"/>
                <w:szCs w:val="24"/>
              </w:rPr>
            </w:pPr>
            <w:r w:rsidRPr="00AC7A3F">
              <w:rPr>
                <w:sz w:val="24"/>
                <w:szCs w:val="24"/>
              </w:rPr>
              <w:t>0 %</w:t>
            </w:r>
          </w:p>
        </w:tc>
      </w:tr>
    </w:tbl>
    <w:p w:rsidR="00AC565D" w:rsidRPr="00AC7A3F" w:rsidRDefault="00AC565D" w:rsidP="00862058">
      <w:pPr>
        <w:jc w:val="both"/>
        <w:rPr>
          <w:sz w:val="24"/>
          <w:szCs w:val="24"/>
        </w:rPr>
      </w:pPr>
    </w:p>
    <w:p w:rsidR="00AC565D" w:rsidRPr="00AC7A3F" w:rsidRDefault="00AC565D" w:rsidP="009E7E82">
      <w:pPr>
        <w:jc w:val="both"/>
        <w:rPr>
          <w:b/>
          <w:bCs/>
          <w:sz w:val="24"/>
          <w:szCs w:val="24"/>
        </w:rPr>
      </w:pPr>
      <w:r w:rsidRPr="00AC7A3F">
        <w:rPr>
          <w:b/>
          <w:bCs/>
          <w:sz w:val="24"/>
          <w:szCs w:val="24"/>
        </w:rPr>
        <w:t>Prevalencia de VIH/SIDA en población de 15 a 49 años de edad: 4</w:t>
      </w:r>
    </w:p>
    <w:p w:rsidR="00AC565D" w:rsidRPr="00AC7A3F" w:rsidRDefault="00AC565D" w:rsidP="009E7E82">
      <w:pPr>
        <w:jc w:val="both"/>
        <w:rPr>
          <w:b/>
          <w:bCs/>
          <w:sz w:val="24"/>
          <w:szCs w:val="24"/>
        </w:rPr>
      </w:pPr>
      <w:r w:rsidRPr="00AC7A3F">
        <w:rPr>
          <w:b/>
          <w:bCs/>
          <w:sz w:val="24"/>
          <w:szCs w:val="24"/>
        </w:rPr>
        <w:t>Causas:</w:t>
      </w:r>
    </w:p>
    <w:p w:rsidR="00AC565D" w:rsidRPr="00AC7A3F" w:rsidRDefault="00AC565D" w:rsidP="001F672C">
      <w:pPr>
        <w:pStyle w:val="Prrafodelista"/>
        <w:numPr>
          <w:ilvl w:val="0"/>
          <w:numId w:val="29"/>
        </w:numPr>
        <w:jc w:val="both"/>
        <w:rPr>
          <w:rFonts w:ascii="Calibri" w:hAnsi="Calibri" w:cs="Calibri"/>
          <w:lang w:val="es-ES"/>
        </w:rPr>
      </w:pPr>
      <w:r w:rsidRPr="00AC7A3F">
        <w:rPr>
          <w:rFonts w:ascii="Calibri" w:hAnsi="Calibri" w:cs="Calibri"/>
          <w:lang w:val="es-ES"/>
        </w:rPr>
        <w:t>Escaso nivel de conciencia en el uso de métodos anticonceptivos, provocando incremento en las enfermedades de transmisión sexual.</w:t>
      </w:r>
    </w:p>
    <w:p w:rsidR="00AC565D" w:rsidRPr="00AC7A3F" w:rsidRDefault="00AC565D" w:rsidP="001F672C">
      <w:pPr>
        <w:pStyle w:val="Prrafodelista"/>
        <w:numPr>
          <w:ilvl w:val="0"/>
          <w:numId w:val="29"/>
        </w:numPr>
        <w:jc w:val="both"/>
        <w:rPr>
          <w:rFonts w:ascii="Calibri" w:hAnsi="Calibri" w:cs="Calibri"/>
          <w:lang w:val="es-ES"/>
        </w:rPr>
      </w:pPr>
      <w:r w:rsidRPr="00AC7A3F">
        <w:rPr>
          <w:rFonts w:ascii="Calibri" w:hAnsi="Calibri" w:cs="Calibri"/>
          <w:lang w:val="es-ES"/>
        </w:rPr>
        <w:t>Baja cobertura en la consulta del adulto joven.</w:t>
      </w:r>
    </w:p>
    <w:p w:rsidR="00AC565D" w:rsidRPr="00AC7A3F" w:rsidRDefault="00AC565D" w:rsidP="009E7E82">
      <w:pPr>
        <w:jc w:val="both"/>
        <w:rPr>
          <w:b/>
          <w:bCs/>
          <w:sz w:val="24"/>
          <w:szCs w:val="24"/>
        </w:rPr>
      </w:pPr>
      <w:r w:rsidRPr="00AC7A3F">
        <w:rPr>
          <w:b/>
          <w:bCs/>
          <w:sz w:val="24"/>
          <w:szCs w:val="24"/>
        </w:rPr>
        <w:lastRenderedPageBreak/>
        <w:t>Alternativas de solución:</w:t>
      </w:r>
    </w:p>
    <w:p w:rsidR="00AC565D" w:rsidRPr="00AC7A3F" w:rsidRDefault="00AC565D" w:rsidP="001F672C">
      <w:pPr>
        <w:pStyle w:val="Prrafodelista"/>
        <w:numPr>
          <w:ilvl w:val="0"/>
          <w:numId w:val="30"/>
        </w:numPr>
        <w:jc w:val="both"/>
        <w:rPr>
          <w:rFonts w:ascii="Calibri" w:hAnsi="Calibri" w:cs="Calibri"/>
        </w:rPr>
      </w:pPr>
      <w:r w:rsidRPr="00AC7A3F">
        <w:rPr>
          <w:rFonts w:ascii="Calibri" w:hAnsi="Calibri" w:cs="Calibri"/>
        </w:rPr>
        <w:t>Campañas de concientización hacia el uso adecuado de métodos de anticoncepción que prevengan las enfermedades de transmisión sexual.</w:t>
      </w:r>
    </w:p>
    <w:p w:rsidR="00AC565D" w:rsidRPr="00AC7A3F" w:rsidRDefault="00AC565D" w:rsidP="001F672C">
      <w:pPr>
        <w:pStyle w:val="Prrafodelista"/>
        <w:numPr>
          <w:ilvl w:val="0"/>
          <w:numId w:val="30"/>
        </w:numPr>
        <w:jc w:val="both"/>
        <w:rPr>
          <w:rFonts w:ascii="Calibri" w:hAnsi="Calibri" w:cs="Calibri"/>
        </w:rPr>
      </w:pPr>
      <w:r w:rsidRPr="00AC7A3F">
        <w:rPr>
          <w:rFonts w:ascii="Calibri" w:hAnsi="Calibri" w:cs="Calibri"/>
        </w:rPr>
        <w:t>Incremento de las coberturas en la consulta del joven.</w:t>
      </w:r>
    </w:p>
    <w:p w:rsidR="00AC565D" w:rsidRPr="00AC7A3F" w:rsidRDefault="00AC565D" w:rsidP="009E7E82">
      <w:pPr>
        <w:jc w:val="both"/>
        <w:rPr>
          <w:b/>
          <w:bCs/>
          <w:sz w:val="24"/>
          <w:szCs w:val="24"/>
        </w:rPr>
      </w:pPr>
      <w:r w:rsidRPr="00AC7A3F">
        <w:rPr>
          <w:b/>
          <w:bCs/>
          <w:sz w:val="24"/>
          <w:szCs w:val="24"/>
        </w:rPr>
        <w:t>Tasa de mortalidad asociada a VIH/SIDA: 0</w:t>
      </w:r>
    </w:p>
    <w:p w:rsidR="00AC565D" w:rsidRDefault="00AC565D" w:rsidP="009E7E82">
      <w:pPr>
        <w:ind w:left="360"/>
        <w:jc w:val="both"/>
        <w:rPr>
          <w:sz w:val="24"/>
          <w:szCs w:val="24"/>
        </w:rPr>
      </w:pPr>
      <w:r w:rsidRPr="00AC7A3F">
        <w:rPr>
          <w:sz w:val="24"/>
          <w:szCs w:val="24"/>
        </w:rPr>
        <w:t>En el municipio conjuntamente con los programas de salud sexual y reproductiva del Plan de Salud Territorial se han capacitado en la prevención del VIH en especial a la población adolescente en la búsqueda de disminuir el número de casos y mantener en cero las cifras en las gestantes y sus hijos; se ha  incrementado exponencialmente el número de exámenes realizados del VIH en las gestantes y se ha logrado disminuir las barreras existentes como la autorización de dicho examen por parte de las EPS.</w:t>
      </w:r>
    </w:p>
    <w:p w:rsidR="00570CEC" w:rsidRDefault="00570CEC" w:rsidP="009E7E82">
      <w:pPr>
        <w:ind w:left="360"/>
        <w:jc w:val="both"/>
        <w:rPr>
          <w:sz w:val="24"/>
          <w:szCs w:val="24"/>
        </w:rPr>
      </w:pPr>
    </w:p>
    <w:p w:rsidR="00AC565D" w:rsidRPr="00AC7A3F" w:rsidRDefault="00AC565D" w:rsidP="009E7E82">
      <w:pPr>
        <w:jc w:val="both"/>
        <w:rPr>
          <w:b/>
          <w:bCs/>
          <w:sz w:val="24"/>
          <w:szCs w:val="24"/>
        </w:rPr>
      </w:pPr>
      <w:r w:rsidRPr="00AC7A3F">
        <w:rPr>
          <w:b/>
          <w:bCs/>
          <w:sz w:val="24"/>
          <w:szCs w:val="24"/>
        </w:rPr>
        <w:t>Porcentaje transmisión materno infantil del VIH</w:t>
      </w:r>
    </w:p>
    <w:p w:rsidR="00AC565D" w:rsidRPr="00AC7A3F" w:rsidRDefault="00AC565D" w:rsidP="00862058">
      <w:pPr>
        <w:spacing w:before="100" w:beforeAutospacing="1" w:after="100" w:afterAutospacing="1"/>
        <w:ind w:left="360"/>
        <w:jc w:val="both"/>
        <w:rPr>
          <w:sz w:val="24"/>
          <w:szCs w:val="24"/>
        </w:rPr>
      </w:pPr>
      <w:r w:rsidRPr="00AC7A3F">
        <w:rPr>
          <w:sz w:val="24"/>
          <w:szCs w:val="24"/>
        </w:rPr>
        <w:t>En el municipio conjuntamente con los programas de salud sexual y reproductiva del Plan de Salud Territorial se han capacitado en la prevención del VIH en especial a la población adolescente en la búsqueda de disminuir el número de casos y mantener en cero las cifras en las gestantes y sus hijos; se ha  incrementado exponencialmente el número de exámenes realizados del VIH en las gestantes y se ha logrado disminuir las barreras existentes como la autorización de dicho examen por parte de las EPS.</w:t>
      </w:r>
    </w:p>
    <w:p w:rsidR="00AC565D" w:rsidRDefault="00AC565D" w:rsidP="00862058">
      <w:pPr>
        <w:jc w:val="both"/>
        <w:rPr>
          <w:b/>
          <w:bCs/>
          <w:sz w:val="24"/>
          <w:szCs w:val="24"/>
        </w:rPr>
      </w:pPr>
      <w:r w:rsidRPr="00AC7A3F">
        <w:rPr>
          <w:b/>
          <w:bCs/>
          <w:sz w:val="24"/>
          <w:szCs w:val="24"/>
        </w:rPr>
        <w:t>Reducción de la desnutrición infantil.</w:t>
      </w:r>
    </w:p>
    <w:tbl>
      <w:tblPr>
        <w:tblW w:w="7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525"/>
        <w:gridCol w:w="1243"/>
      </w:tblGrid>
      <w:tr w:rsidR="00AC565D" w:rsidRPr="00AC7A3F">
        <w:trPr>
          <w:trHeight w:val="255"/>
          <w:jc w:val="center"/>
        </w:trPr>
        <w:tc>
          <w:tcPr>
            <w:tcW w:w="6525" w:type="dxa"/>
            <w:shd w:val="clear" w:color="auto" w:fill="92CDDC"/>
            <w:vAlign w:val="center"/>
          </w:tcPr>
          <w:p w:rsidR="00AC565D" w:rsidRPr="00AC7A3F" w:rsidRDefault="00AC565D" w:rsidP="004B2B4B">
            <w:pPr>
              <w:spacing w:after="100" w:afterAutospacing="1"/>
              <w:jc w:val="center"/>
              <w:rPr>
                <w:sz w:val="24"/>
                <w:szCs w:val="24"/>
              </w:rPr>
            </w:pPr>
            <w:r w:rsidRPr="00AC7A3F">
              <w:rPr>
                <w:sz w:val="24"/>
                <w:szCs w:val="24"/>
              </w:rPr>
              <w:t>Indicador de resultado</w:t>
            </w:r>
          </w:p>
        </w:tc>
        <w:tc>
          <w:tcPr>
            <w:tcW w:w="1243" w:type="dxa"/>
            <w:shd w:val="clear" w:color="auto" w:fill="92CDDC"/>
            <w:vAlign w:val="center"/>
          </w:tcPr>
          <w:p w:rsidR="00AC565D" w:rsidRPr="00AC7A3F" w:rsidRDefault="00AC565D" w:rsidP="004B2B4B">
            <w:pPr>
              <w:spacing w:after="100" w:afterAutospacing="1"/>
              <w:jc w:val="center"/>
              <w:rPr>
                <w:sz w:val="24"/>
                <w:szCs w:val="24"/>
              </w:rPr>
            </w:pPr>
            <w:r w:rsidRPr="00AC7A3F">
              <w:rPr>
                <w:sz w:val="24"/>
                <w:szCs w:val="24"/>
              </w:rPr>
              <w:t>Línea base</w:t>
            </w:r>
          </w:p>
        </w:tc>
      </w:tr>
      <w:tr w:rsidR="00AC565D" w:rsidRPr="00AC7A3F">
        <w:trPr>
          <w:trHeight w:val="255"/>
          <w:jc w:val="center"/>
        </w:trPr>
        <w:tc>
          <w:tcPr>
            <w:tcW w:w="6525" w:type="dxa"/>
            <w:vAlign w:val="center"/>
          </w:tcPr>
          <w:p w:rsidR="00AC565D" w:rsidRPr="00AC7A3F" w:rsidRDefault="00AC565D" w:rsidP="004B2B4B">
            <w:pPr>
              <w:spacing w:after="100" w:afterAutospacing="1"/>
              <w:rPr>
                <w:sz w:val="24"/>
                <w:szCs w:val="24"/>
              </w:rPr>
            </w:pPr>
            <w:r w:rsidRPr="00AC7A3F">
              <w:rPr>
                <w:sz w:val="24"/>
                <w:szCs w:val="24"/>
              </w:rPr>
              <w:t>Porcentaje de niños menores de 5 años con desnutrición global.</w:t>
            </w:r>
          </w:p>
        </w:tc>
        <w:tc>
          <w:tcPr>
            <w:tcW w:w="1243" w:type="dxa"/>
            <w:shd w:val="clear" w:color="auto" w:fill="92D050"/>
            <w:vAlign w:val="center"/>
          </w:tcPr>
          <w:p w:rsidR="00AC565D" w:rsidRPr="00AC7A3F" w:rsidRDefault="00AC565D" w:rsidP="004B2B4B">
            <w:pPr>
              <w:spacing w:after="100" w:afterAutospacing="1"/>
              <w:jc w:val="center"/>
              <w:rPr>
                <w:sz w:val="24"/>
                <w:szCs w:val="24"/>
              </w:rPr>
            </w:pPr>
            <w:r w:rsidRPr="00AC7A3F">
              <w:rPr>
                <w:sz w:val="24"/>
                <w:szCs w:val="24"/>
              </w:rPr>
              <w:t>16,27%</w:t>
            </w:r>
          </w:p>
        </w:tc>
      </w:tr>
    </w:tbl>
    <w:p w:rsidR="00AC565D" w:rsidRPr="00AC7A3F" w:rsidRDefault="00AC565D" w:rsidP="004B2B4B">
      <w:pPr>
        <w:rPr>
          <w:b/>
          <w:bCs/>
          <w:sz w:val="24"/>
          <w:szCs w:val="24"/>
        </w:rPr>
      </w:pPr>
      <w:r w:rsidRPr="00AC7A3F">
        <w:rPr>
          <w:b/>
          <w:bCs/>
          <w:sz w:val="24"/>
          <w:szCs w:val="24"/>
        </w:rPr>
        <w:t>Causas:</w:t>
      </w:r>
    </w:p>
    <w:p w:rsidR="00AC565D" w:rsidRPr="00AC7A3F" w:rsidRDefault="00AC565D" w:rsidP="001F672C">
      <w:pPr>
        <w:pStyle w:val="Prrafodelista"/>
        <w:numPr>
          <w:ilvl w:val="0"/>
          <w:numId w:val="31"/>
        </w:numPr>
        <w:jc w:val="both"/>
        <w:rPr>
          <w:rFonts w:ascii="Calibri" w:hAnsi="Calibri" w:cs="Calibri"/>
        </w:rPr>
      </w:pPr>
      <w:r w:rsidRPr="00AC7A3F">
        <w:rPr>
          <w:rFonts w:ascii="Calibri" w:hAnsi="Calibri" w:cs="Calibri"/>
        </w:rPr>
        <w:t>Factores económicos, políticos, sociales asociados; tales como susceptibilidad a las infecciones recurrentes.</w:t>
      </w:r>
    </w:p>
    <w:p w:rsidR="00AC565D" w:rsidRPr="00AC7A3F" w:rsidRDefault="00AC565D" w:rsidP="001F672C">
      <w:pPr>
        <w:pStyle w:val="Prrafodelista"/>
        <w:numPr>
          <w:ilvl w:val="0"/>
          <w:numId w:val="31"/>
        </w:numPr>
        <w:jc w:val="both"/>
        <w:rPr>
          <w:rFonts w:ascii="Calibri" w:hAnsi="Calibri" w:cs="Calibri"/>
        </w:rPr>
      </w:pPr>
      <w:r w:rsidRPr="00AC7A3F">
        <w:rPr>
          <w:rFonts w:ascii="Calibri" w:hAnsi="Calibri" w:cs="Calibri"/>
        </w:rPr>
        <w:t xml:space="preserve">Factores protectores como: lactancia materna exclusiva hasta los dos años de edad, compartir los espacios de alimentación con la familia, fácil acceso a los alimentos, </w:t>
      </w:r>
      <w:r w:rsidRPr="00AC7A3F">
        <w:rPr>
          <w:rFonts w:ascii="Calibri" w:hAnsi="Calibri" w:cs="Calibri"/>
        </w:rPr>
        <w:lastRenderedPageBreak/>
        <w:t>adecuada salud, mantenimiento adecuado de una alimentación balanceada, higiene en la conservación y preparación de los alimentos.</w:t>
      </w:r>
    </w:p>
    <w:p w:rsidR="00AC565D" w:rsidRPr="00AC7A3F" w:rsidRDefault="00AC565D" w:rsidP="004B2B4B">
      <w:pPr>
        <w:rPr>
          <w:b/>
          <w:bCs/>
          <w:sz w:val="24"/>
          <w:szCs w:val="24"/>
        </w:rPr>
      </w:pPr>
      <w:r w:rsidRPr="00AC7A3F">
        <w:rPr>
          <w:b/>
          <w:bCs/>
          <w:sz w:val="24"/>
          <w:szCs w:val="24"/>
        </w:rPr>
        <w:t>Alternativas de solución:</w:t>
      </w:r>
    </w:p>
    <w:p w:rsidR="00AC565D" w:rsidRPr="00AC7A3F" w:rsidRDefault="00AC565D" w:rsidP="001F672C">
      <w:pPr>
        <w:pStyle w:val="Prrafodelista"/>
        <w:numPr>
          <w:ilvl w:val="0"/>
          <w:numId w:val="32"/>
        </w:numPr>
        <w:jc w:val="both"/>
        <w:rPr>
          <w:rFonts w:ascii="Calibri" w:hAnsi="Calibri" w:cs="Calibri"/>
        </w:rPr>
      </w:pPr>
      <w:r w:rsidRPr="00AC7A3F">
        <w:rPr>
          <w:rFonts w:ascii="Calibri" w:hAnsi="Calibri" w:cs="Calibri"/>
        </w:rPr>
        <w:t xml:space="preserve">Identificar en la población menor de 5 años los diferentes problemas sociales, conducirlos a los programas de salud para esta edad y de igual forma a los programas sociales del municipio. </w:t>
      </w:r>
    </w:p>
    <w:p w:rsidR="00AC565D" w:rsidRDefault="00AC565D" w:rsidP="001F672C">
      <w:pPr>
        <w:pStyle w:val="Prrafodelista"/>
        <w:numPr>
          <w:ilvl w:val="0"/>
          <w:numId w:val="32"/>
        </w:numPr>
        <w:jc w:val="both"/>
        <w:rPr>
          <w:rFonts w:ascii="Calibri" w:hAnsi="Calibri" w:cs="Calibri"/>
        </w:rPr>
      </w:pPr>
      <w:r w:rsidRPr="00AC7A3F">
        <w:rPr>
          <w:rFonts w:ascii="Calibri" w:hAnsi="Calibri" w:cs="Calibri"/>
        </w:rPr>
        <w:t>Capacitar a la comunidad a través del Plan de intervenciones colectivas en lactancia materna, nutrición balanceada, preparación de alimentos etc…</w:t>
      </w:r>
    </w:p>
    <w:p w:rsidR="00570CEC" w:rsidRPr="00AC7A3F" w:rsidRDefault="00570CEC" w:rsidP="00570CEC">
      <w:pPr>
        <w:pStyle w:val="Prrafodelista"/>
        <w:ind w:left="720"/>
        <w:jc w:val="both"/>
        <w:rPr>
          <w:rFonts w:ascii="Calibri" w:hAnsi="Calibri" w:cs="Calibri"/>
        </w:rPr>
      </w:pPr>
    </w:p>
    <w:p w:rsidR="00AC565D" w:rsidRPr="00AC7A3F" w:rsidRDefault="00AC565D" w:rsidP="001F672C">
      <w:pPr>
        <w:pStyle w:val="Ttulo3"/>
        <w:numPr>
          <w:ilvl w:val="5"/>
          <w:numId w:val="52"/>
        </w:numPr>
        <w:rPr>
          <w:rFonts w:ascii="Calibri" w:hAnsi="Calibri" w:cs="Calibri"/>
          <w:sz w:val="24"/>
          <w:szCs w:val="24"/>
        </w:rPr>
      </w:pPr>
      <w:bookmarkStart w:id="92" w:name="_Toc324751127"/>
      <w:bookmarkStart w:id="93" w:name="_Toc324751254"/>
      <w:bookmarkStart w:id="94" w:name="_Toc326831558"/>
      <w:r w:rsidRPr="00AC7A3F">
        <w:rPr>
          <w:rFonts w:ascii="Calibri" w:hAnsi="Calibri" w:cs="Calibri"/>
          <w:sz w:val="24"/>
          <w:szCs w:val="24"/>
        </w:rPr>
        <w:t>Implementar políticas públicas y programas de salud intersectoriales  que permitan impactar los determinantes sociales de la salud en los grupos vulnerables.</w:t>
      </w:r>
      <w:bookmarkEnd w:id="92"/>
      <w:bookmarkEnd w:id="93"/>
      <w:bookmarkEnd w:id="94"/>
    </w:p>
    <w:tbl>
      <w:tblPr>
        <w:tblW w:w="9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164"/>
        <w:gridCol w:w="3382"/>
      </w:tblGrid>
      <w:tr w:rsidR="00AC565D" w:rsidRPr="00AC7A3F">
        <w:trPr>
          <w:trHeight w:val="118"/>
        </w:trPr>
        <w:tc>
          <w:tcPr>
            <w:tcW w:w="6164" w:type="dxa"/>
            <w:vAlign w:val="center"/>
          </w:tcPr>
          <w:p w:rsidR="00AC565D" w:rsidRPr="00AC7A3F" w:rsidRDefault="00AC565D" w:rsidP="004B2B4B">
            <w:pPr>
              <w:spacing w:after="100" w:afterAutospacing="1"/>
              <w:rPr>
                <w:sz w:val="24"/>
                <w:szCs w:val="24"/>
              </w:rPr>
            </w:pPr>
            <w:r w:rsidRPr="00AC7A3F">
              <w:rPr>
                <w:sz w:val="24"/>
                <w:szCs w:val="24"/>
              </w:rPr>
              <w:t>Indicador de resultado</w:t>
            </w:r>
          </w:p>
        </w:tc>
        <w:tc>
          <w:tcPr>
            <w:tcW w:w="3382" w:type="dxa"/>
            <w:shd w:val="clear" w:color="auto" w:fill="92D050"/>
            <w:vAlign w:val="center"/>
          </w:tcPr>
          <w:p w:rsidR="00AC565D" w:rsidRPr="00AC7A3F" w:rsidRDefault="00AC565D" w:rsidP="004B2B4B">
            <w:pPr>
              <w:spacing w:after="100" w:afterAutospacing="1"/>
              <w:jc w:val="center"/>
              <w:rPr>
                <w:sz w:val="24"/>
                <w:szCs w:val="24"/>
              </w:rPr>
            </w:pPr>
            <w:r w:rsidRPr="00AC7A3F">
              <w:rPr>
                <w:sz w:val="24"/>
                <w:szCs w:val="24"/>
              </w:rPr>
              <w:t>Línea base</w:t>
            </w:r>
          </w:p>
        </w:tc>
      </w:tr>
      <w:tr w:rsidR="00AC565D" w:rsidRPr="00AC7A3F">
        <w:trPr>
          <w:trHeight w:val="378"/>
        </w:trPr>
        <w:tc>
          <w:tcPr>
            <w:tcW w:w="6164" w:type="dxa"/>
          </w:tcPr>
          <w:p w:rsidR="00AC565D" w:rsidRPr="00AC7A3F" w:rsidRDefault="00AC565D" w:rsidP="004B2B4B">
            <w:pPr>
              <w:spacing w:after="100" w:afterAutospacing="1"/>
              <w:rPr>
                <w:sz w:val="24"/>
                <w:szCs w:val="24"/>
              </w:rPr>
            </w:pPr>
            <w:r w:rsidRPr="00AC7A3F">
              <w:rPr>
                <w:sz w:val="24"/>
                <w:szCs w:val="24"/>
              </w:rPr>
              <w:t>Política pública formulada y programas de salud intersectoriales diseñados  con enfoque de determinantes sociales dirigidos a los grupos vulnerables.</w:t>
            </w:r>
          </w:p>
        </w:tc>
        <w:tc>
          <w:tcPr>
            <w:tcW w:w="3382" w:type="dxa"/>
            <w:shd w:val="clear" w:color="auto" w:fill="92D050"/>
          </w:tcPr>
          <w:p w:rsidR="00AC565D" w:rsidRPr="00AC7A3F" w:rsidRDefault="00AC565D" w:rsidP="004B2B4B">
            <w:pPr>
              <w:spacing w:after="100" w:afterAutospacing="1"/>
              <w:rPr>
                <w:sz w:val="24"/>
                <w:szCs w:val="24"/>
              </w:rPr>
            </w:pPr>
            <w:r w:rsidRPr="00AC7A3F">
              <w:rPr>
                <w:sz w:val="24"/>
                <w:szCs w:val="24"/>
              </w:rPr>
              <w:t>No existen políticas públicas intersectoriales dirigidas a grupos vulnerables.</w:t>
            </w:r>
          </w:p>
        </w:tc>
      </w:tr>
    </w:tbl>
    <w:p w:rsidR="00570CEC" w:rsidRDefault="00570CEC" w:rsidP="00AE60AF">
      <w:pPr>
        <w:jc w:val="both"/>
        <w:rPr>
          <w:b/>
          <w:bCs/>
          <w:sz w:val="24"/>
          <w:szCs w:val="24"/>
        </w:rPr>
      </w:pPr>
    </w:p>
    <w:p w:rsidR="00AC565D" w:rsidRPr="00AC7A3F" w:rsidRDefault="00570CEC" w:rsidP="00AE60AF">
      <w:pPr>
        <w:jc w:val="both"/>
        <w:rPr>
          <w:b/>
          <w:bCs/>
          <w:sz w:val="24"/>
          <w:szCs w:val="24"/>
        </w:rPr>
      </w:pPr>
      <w:r>
        <w:rPr>
          <w:b/>
          <w:bCs/>
          <w:sz w:val="24"/>
          <w:szCs w:val="24"/>
        </w:rPr>
        <w:t>C</w:t>
      </w:r>
      <w:r w:rsidR="00AC565D" w:rsidRPr="00AC7A3F">
        <w:rPr>
          <w:b/>
          <w:bCs/>
          <w:sz w:val="24"/>
          <w:szCs w:val="24"/>
        </w:rPr>
        <w:t xml:space="preserve">ausas: </w:t>
      </w:r>
    </w:p>
    <w:p w:rsidR="00AC565D" w:rsidRPr="00AC7A3F" w:rsidRDefault="00AC565D" w:rsidP="001F672C">
      <w:pPr>
        <w:pStyle w:val="Prrafodelista"/>
        <w:numPr>
          <w:ilvl w:val="0"/>
          <w:numId w:val="33"/>
        </w:numPr>
        <w:jc w:val="both"/>
        <w:rPr>
          <w:rFonts w:ascii="Calibri" w:hAnsi="Calibri" w:cs="Calibri"/>
        </w:rPr>
      </w:pPr>
      <w:r w:rsidRPr="00AC7A3F">
        <w:rPr>
          <w:rFonts w:ascii="Calibri" w:hAnsi="Calibri" w:cs="Calibri"/>
        </w:rPr>
        <w:t>Aplazamiento en la formulación de políticas públicas municipales que permitan impactar los determinantes sociales de la salud.</w:t>
      </w:r>
    </w:p>
    <w:p w:rsidR="00AC565D" w:rsidRPr="00AC7A3F" w:rsidRDefault="00AC565D" w:rsidP="001F672C">
      <w:pPr>
        <w:pStyle w:val="Prrafodelista"/>
        <w:numPr>
          <w:ilvl w:val="0"/>
          <w:numId w:val="33"/>
        </w:numPr>
        <w:jc w:val="both"/>
        <w:rPr>
          <w:rFonts w:ascii="Calibri" w:hAnsi="Calibri" w:cs="Calibri"/>
        </w:rPr>
      </w:pPr>
      <w:r w:rsidRPr="00AC7A3F">
        <w:rPr>
          <w:rFonts w:ascii="Calibri" w:hAnsi="Calibri" w:cs="Calibri"/>
        </w:rPr>
        <w:t>Falta de compromiso por los diferentes actores sociales en el diagnóstico, formulación y aprobación de políticas públicas enfocadas a los determinantes sociales de la salud.</w:t>
      </w:r>
    </w:p>
    <w:p w:rsidR="00AC565D" w:rsidRPr="00AC7A3F" w:rsidRDefault="00AC565D" w:rsidP="001F672C">
      <w:pPr>
        <w:pStyle w:val="Prrafodelista"/>
        <w:numPr>
          <w:ilvl w:val="0"/>
          <w:numId w:val="33"/>
        </w:numPr>
        <w:jc w:val="both"/>
        <w:rPr>
          <w:rFonts w:ascii="Calibri" w:hAnsi="Calibri" w:cs="Calibri"/>
        </w:rPr>
      </w:pPr>
      <w:r w:rsidRPr="00AC7A3F">
        <w:rPr>
          <w:rFonts w:ascii="Calibri" w:hAnsi="Calibri" w:cs="Calibri"/>
        </w:rPr>
        <w:t>Desconocimiento por parte de los actores sociales e institucionales de los programas dirigidos a la población discapacitada.</w:t>
      </w:r>
    </w:p>
    <w:p w:rsidR="00AC565D" w:rsidRPr="00AC7A3F" w:rsidRDefault="00AC565D" w:rsidP="001F672C">
      <w:pPr>
        <w:pStyle w:val="Prrafodelista"/>
        <w:numPr>
          <w:ilvl w:val="0"/>
          <w:numId w:val="33"/>
        </w:numPr>
        <w:jc w:val="both"/>
        <w:rPr>
          <w:rFonts w:ascii="Calibri" w:hAnsi="Calibri" w:cs="Calibri"/>
        </w:rPr>
      </w:pPr>
      <w:r w:rsidRPr="00AC7A3F">
        <w:rPr>
          <w:rFonts w:ascii="Calibri" w:hAnsi="Calibri" w:cs="Calibri"/>
        </w:rPr>
        <w:t xml:space="preserve">Falta de adherencia por parte de esta población a los diferentes programas. </w:t>
      </w:r>
    </w:p>
    <w:p w:rsidR="00AC565D" w:rsidRPr="00AC7A3F" w:rsidRDefault="00AC565D" w:rsidP="001F672C">
      <w:pPr>
        <w:pStyle w:val="Prrafodelista"/>
        <w:numPr>
          <w:ilvl w:val="0"/>
          <w:numId w:val="33"/>
        </w:numPr>
        <w:jc w:val="both"/>
        <w:rPr>
          <w:rFonts w:ascii="Calibri" w:hAnsi="Calibri" w:cs="Calibri"/>
        </w:rPr>
      </w:pPr>
      <w:r w:rsidRPr="00AC7A3F">
        <w:rPr>
          <w:rFonts w:ascii="Calibri" w:hAnsi="Calibri" w:cs="Calibri"/>
        </w:rPr>
        <w:t>Sub</w:t>
      </w:r>
      <w:r w:rsidR="00570CEC">
        <w:rPr>
          <w:rFonts w:ascii="Calibri" w:hAnsi="Calibri" w:cs="Calibri"/>
        </w:rPr>
        <w:t>-</w:t>
      </w:r>
      <w:r w:rsidRPr="00AC7A3F">
        <w:rPr>
          <w:rFonts w:ascii="Calibri" w:hAnsi="Calibri" w:cs="Calibri"/>
        </w:rPr>
        <w:t>registro de la población en situación de discapacidad.</w:t>
      </w:r>
    </w:p>
    <w:p w:rsidR="00AC565D" w:rsidRPr="00AC7A3F" w:rsidRDefault="00AC565D" w:rsidP="001F672C">
      <w:pPr>
        <w:pStyle w:val="Prrafodelista"/>
        <w:numPr>
          <w:ilvl w:val="0"/>
          <w:numId w:val="33"/>
        </w:numPr>
        <w:jc w:val="both"/>
        <w:rPr>
          <w:rFonts w:ascii="Calibri" w:hAnsi="Calibri" w:cs="Calibri"/>
        </w:rPr>
      </w:pPr>
      <w:r w:rsidRPr="00AC7A3F">
        <w:rPr>
          <w:rFonts w:ascii="Calibri" w:hAnsi="Calibri" w:cs="Calibri"/>
        </w:rPr>
        <w:t>Falta de articulación intersectorial entre los actores involucrados.</w:t>
      </w:r>
    </w:p>
    <w:p w:rsidR="00AC565D" w:rsidRPr="00AC7A3F" w:rsidRDefault="00AC565D" w:rsidP="001F672C">
      <w:pPr>
        <w:pStyle w:val="Prrafodelista"/>
        <w:numPr>
          <w:ilvl w:val="0"/>
          <w:numId w:val="33"/>
        </w:numPr>
        <w:jc w:val="both"/>
        <w:rPr>
          <w:rFonts w:ascii="Calibri" w:hAnsi="Calibri" w:cs="Calibri"/>
        </w:rPr>
      </w:pPr>
      <w:r w:rsidRPr="00AC7A3F">
        <w:rPr>
          <w:rFonts w:ascii="Calibri" w:hAnsi="Calibri" w:cs="Calibri"/>
        </w:rPr>
        <w:t>Falta de compromiso por parte de los diferentes actores.</w:t>
      </w:r>
    </w:p>
    <w:p w:rsidR="00AC565D" w:rsidRPr="00AC7A3F" w:rsidRDefault="00AC565D" w:rsidP="001F672C">
      <w:pPr>
        <w:pStyle w:val="Prrafodelista"/>
        <w:numPr>
          <w:ilvl w:val="0"/>
          <w:numId w:val="33"/>
        </w:numPr>
        <w:jc w:val="both"/>
        <w:rPr>
          <w:rFonts w:ascii="Calibri" w:hAnsi="Calibri" w:cs="Calibri"/>
        </w:rPr>
      </w:pPr>
      <w:r w:rsidRPr="00AC7A3F">
        <w:rPr>
          <w:rFonts w:ascii="Calibri" w:hAnsi="Calibri" w:cs="Calibri"/>
        </w:rPr>
        <w:lastRenderedPageBreak/>
        <w:t>Deficiencia en la  programación de actividades guiadas a población discapacitada.</w:t>
      </w:r>
    </w:p>
    <w:p w:rsidR="00AC565D" w:rsidRPr="00AC7A3F" w:rsidRDefault="00AC565D" w:rsidP="00AE60AF">
      <w:pPr>
        <w:jc w:val="both"/>
        <w:rPr>
          <w:b/>
          <w:bCs/>
          <w:sz w:val="24"/>
          <w:szCs w:val="24"/>
        </w:rPr>
      </w:pPr>
      <w:r w:rsidRPr="00AC7A3F">
        <w:rPr>
          <w:b/>
          <w:bCs/>
          <w:sz w:val="24"/>
          <w:szCs w:val="24"/>
        </w:rPr>
        <w:t>Alternativas de solución:</w:t>
      </w:r>
    </w:p>
    <w:p w:rsidR="00AC565D" w:rsidRPr="00AC7A3F" w:rsidRDefault="00AC565D" w:rsidP="001F672C">
      <w:pPr>
        <w:pStyle w:val="Prrafodelista"/>
        <w:numPr>
          <w:ilvl w:val="0"/>
          <w:numId w:val="34"/>
        </w:numPr>
        <w:jc w:val="both"/>
        <w:rPr>
          <w:rFonts w:ascii="Calibri" w:hAnsi="Calibri" w:cs="Calibri"/>
        </w:rPr>
      </w:pPr>
      <w:r w:rsidRPr="00AC7A3F">
        <w:rPr>
          <w:rFonts w:ascii="Calibri" w:hAnsi="Calibri" w:cs="Calibri"/>
        </w:rPr>
        <w:t>Campañas de publicidad dando a conocer diferentes programas de salud ala población en situación de discapacidad.</w:t>
      </w:r>
    </w:p>
    <w:p w:rsidR="00AC565D" w:rsidRPr="00AC7A3F" w:rsidRDefault="00AC565D" w:rsidP="001F672C">
      <w:pPr>
        <w:pStyle w:val="Prrafodelista"/>
        <w:numPr>
          <w:ilvl w:val="0"/>
          <w:numId w:val="34"/>
        </w:numPr>
        <w:jc w:val="both"/>
        <w:rPr>
          <w:rFonts w:ascii="Calibri" w:hAnsi="Calibri" w:cs="Calibri"/>
        </w:rPr>
      </w:pPr>
      <w:r w:rsidRPr="00AC7A3F">
        <w:rPr>
          <w:rFonts w:ascii="Calibri" w:hAnsi="Calibri" w:cs="Calibri"/>
        </w:rPr>
        <w:t>Articulación intersectorial entre los actores involucrados.</w:t>
      </w:r>
    </w:p>
    <w:p w:rsidR="00AC565D" w:rsidRPr="00AC7A3F" w:rsidRDefault="00AC565D" w:rsidP="001F672C">
      <w:pPr>
        <w:pStyle w:val="Prrafodelista"/>
        <w:numPr>
          <w:ilvl w:val="0"/>
          <w:numId w:val="34"/>
        </w:numPr>
        <w:jc w:val="both"/>
        <w:rPr>
          <w:rFonts w:ascii="Calibri" w:hAnsi="Calibri" w:cs="Calibri"/>
        </w:rPr>
      </w:pPr>
      <w:r w:rsidRPr="00AC7A3F">
        <w:rPr>
          <w:rFonts w:ascii="Calibri" w:hAnsi="Calibri" w:cs="Calibri"/>
        </w:rPr>
        <w:t>Compromiso por parte de los diferentes actores sociales en la formulación de políticas públicas enfocadas a los determinantes sociales de la salud, teniendo en cuenta el diagnostico de nuestra población y los lineamientos nacionales referente al tema.</w:t>
      </w:r>
    </w:p>
    <w:p w:rsidR="00AC565D" w:rsidRPr="00AC7A3F" w:rsidRDefault="00AC565D" w:rsidP="001F672C">
      <w:pPr>
        <w:pStyle w:val="Prrafodelista"/>
        <w:numPr>
          <w:ilvl w:val="0"/>
          <w:numId w:val="34"/>
        </w:numPr>
        <w:jc w:val="both"/>
        <w:rPr>
          <w:rFonts w:ascii="Calibri" w:hAnsi="Calibri" w:cs="Calibri"/>
        </w:rPr>
      </w:pPr>
      <w:r w:rsidRPr="00AC7A3F">
        <w:rPr>
          <w:rFonts w:ascii="Calibri" w:hAnsi="Calibri" w:cs="Calibri"/>
        </w:rPr>
        <w:t>Diseñar estrategias articuladas con las EPS e IPS del municipio, con el fin de fortalecer los programas de rehabilitación dirigido a la población en condición de discapacidad.</w:t>
      </w:r>
    </w:p>
    <w:p w:rsidR="00AC565D" w:rsidRPr="00AC7A3F" w:rsidRDefault="00AC565D" w:rsidP="001F672C">
      <w:pPr>
        <w:pStyle w:val="Prrafodelista"/>
        <w:numPr>
          <w:ilvl w:val="0"/>
          <w:numId w:val="34"/>
        </w:numPr>
        <w:jc w:val="both"/>
        <w:rPr>
          <w:rFonts w:ascii="Calibri" w:hAnsi="Calibri" w:cs="Calibri"/>
        </w:rPr>
      </w:pPr>
      <w:r w:rsidRPr="00AC7A3F">
        <w:rPr>
          <w:rFonts w:ascii="Calibri" w:hAnsi="Calibri" w:cs="Calibri"/>
        </w:rPr>
        <w:t xml:space="preserve">Realizar un encuentro de la salud anual, orientado a grupos vulnerables (víctimas del conflicto, trabajadoras sexuales, </w:t>
      </w:r>
      <w:r w:rsidR="00570CEC" w:rsidRPr="00AC7A3F">
        <w:rPr>
          <w:rFonts w:ascii="Calibri" w:hAnsi="Calibri" w:cs="Calibri"/>
        </w:rPr>
        <w:t>discapacitadas</w:t>
      </w:r>
      <w:r w:rsidRPr="00AC7A3F">
        <w:rPr>
          <w:rFonts w:ascii="Calibri" w:hAnsi="Calibri" w:cs="Calibri"/>
        </w:rPr>
        <w:t>, indigentes etc.)</w:t>
      </w:r>
    </w:p>
    <w:p w:rsidR="00AC565D" w:rsidRDefault="00AC565D" w:rsidP="001F672C">
      <w:pPr>
        <w:pStyle w:val="Ttulo3"/>
        <w:numPr>
          <w:ilvl w:val="5"/>
          <w:numId w:val="52"/>
        </w:numPr>
        <w:rPr>
          <w:rFonts w:ascii="Calibri" w:hAnsi="Calibri" w:cs="Calibri"/>
          <w:sz w:val="24"/>
          <w:szCs w:val="24"/>
        </w:rPr>
      </w:pPr>
      <w:bookmarkStart w:id="95" w:name="_Toc324751128"/>
      <w:bookmarkStart w:id="96" w:name="_Toc324751255"/>
      <w:bookmarkStart w:id="97" w:name="_Toc326831559"/>
      <w:r w:rsidRPr="00AC7A3F">
        <w:rPr>
          <w:rFonts w:ascii="Calibri" w:hAnsi="Calibri" w:cs="Calibri"/>
          <w:sz w:val="24"/>
          <w:szCs w:val="24"/>
        </w:rPr>
        <w:t>Gestionar y supervisar el acceso a la prestación de servicios de salud con calidad a la población del municipio.</w:t>
      </w:r>
      <w:bookmarkEnd w:id="95"/>
      <w:bookmarkEnd w:id="96"/>
      <w:bookmarkEnd w:id="97"/>
    </w:p>
    <w:p w:rsidR="007B1F17" w:rsidRPr="007B1F17" w:rsidRDefault="007B1F17" w:rsidP="007B1F17">
      <w:pPr>
        <w:rPr>
          <w:lang w:val="es-ES_tradnl" w:eastAsia="en-US"/>
        </w:rPr>
      </w:pPr>
    </w:p>
    <w:tbl>
      <w:tblPr>
        <w:tblW w:w="85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7238"/>
        <w:gridCol w:w="1269"/>
      </w:tblGrid>
      <w:tr w:rsidR="00AC565D" w:rsidRPr="00AC7A3F">
        <w:trPr>
          <w:trHeight w:val="255"/>
          <w:jc w:val="center"/>
        </w:trPr>
        <w:tc>
          <w:tcPr>
            <w:tcW w:w="7238" w:type="dxa"/>
            <w:shd w:val="clear" w:color="auto" w:fill="92CDDC"/>
            <w:vAlign w:val="center"/>
          </w:tcPr>
          <w:p w:rsidR="00AC565D" w:rsidRPr="00AC7A3F" w:rsidRDefault="00AC565D" w:rsidP="00AE60AF">
            <w:pPr>
              <w:spacing w:after="100" w:afterAutospacing="1"/>
              <w:rPr>
                <w:sz w:val="24"/>
                <w:szCs w:val="24"/>
              </w:rPr>
            </w:pPr>
            <w:r w:rsidRPr="00AC7A3F">
              <w:rPr>
                <w:sz w:val="24"/>
                <w:szCs w:val="24"/>
              </w:rPr>
              <w:t>Indicador de resultado</w:t>
            </w:r>
          </w:p>
        </w:tc>
        <w:tc>
          <w:tcPr>
            <w:tcW w:w="1269" w:type="dxa"/>
            <w:shd w:val="clear" w:color="auto" w:fill="92CDDC"/>
            <w:vAlign w:val="center"/>
          </w:tcPr>
          <w:p w:rsidR="00AC565D" w:rsidRPr="00AC7A3F" w:rsidRDefault="00AC565D" w:rsidP="00AE60AF">
            <w:pPr>
              <w:spacing w:after="100" w:afterAutospacing="1"/>
              <w:jc w:val="right"/>
              <w:rPr>
                <w:sz w:val="24"/>
                <w:szCs w:val="24"/>
              </w:rPr>
            </w:pPr>
            <w:r w:rsidRPr="00AC7A3F">
              <w:rPr>
                <w:sz w:val="24"/>
                <w:szCs w:val="24"/>
              </w:rPr>
              <w:t>Línea base</w:t>
            </w:r>
          </w:p>
        </w:tc>
      </w:tr>
      <w:tr w:rsidR="00AC565D" w:rsidRPr="00AC7A3F" w:rsidTr="00570CEC">
        <w:trPr>
          <w:trHeight w:val="255"/>
          <w:jc w:val="center"/>
        </w:trPr>
        <w:tc>
          <w:tcPr>
            <w:tcW w:w="7238" w:type="dxa"/>
            <w:shd w:val="clear" w:color="auto" w:fill="FFFFFF" w:themeFill="background1"/>
            <w:vAlign w:val="center"/>
          </w:tcPr>
          <w:p w:rsidR="00AC565D" w:rsidRPr="00570CEC" w:rsidRDefault="00AC565D" w:rsidP="00AE60AF">
            <w:pPr>
              <w:spacing w:after="100" w:afterAutospacing="1"/>
              <w:rPr>
                <w:sz w:val="24"/>
                <w:szCs w:val="24"/>
              </w:rPr>
            </w:pPr>
            <w:r w:rsidRPr="00570CEC">
              <w:rPr>
                <w:sz w:val="24"/>
                <w:szCs w:val="24"/>
              </w:rPr>
              <w:t>Porcentaje de actividades dirigidas a la atención primaria en salud .</w:t>
            </w:r>
          </w:p>
        </w:tc>
        <w:tc>
          <w:tcPr>
            <w:tcW w:w="1269" w:type="dxa"/>
            <w:shd w:val="clear" w:color="auto" w:fill="FFFFFF" w:themeFill="background1"/>
            <w:vAlign w:val="center"/>
          </w:tcPr>
          <w:p w:rsidR="00AC565D" w:rsidRPr="00AC7A3F" w:rsidRDefault="00AC565D" w:rsidP="00AE60AF">
            <w:pPr>
              <w:spacing w:after="100" w:afterAutospacing="1"/>
              <w:jc w:val="right"/>
              <w:rPr>
                <w:sz w:val="24"/>
                <w:szCs w:val="24"/>
              </w:rPr>
            </w:pPr>
            <w:r w:rsidRPr="00570CEC">
              <w:rPr>
                <w:sz w:val="24"/>
                <w:szCs w:val="24"/>
              </w:rPr>
              <w:t>4%</w:t>
            </w:r>
          </w:p>
        </w:tc>
      </w:tr>
    </w:tbl>
    <w:p w:rsidR="00AC565D" w:rsidRDefault="00AC565D" w:rsidP="00AE60AF">
      <w:pPr>
        <w:jc w:val="both"/>
        <w:rPr>
          <w:b/>
          <w:bCs/>
          <w:sz w:val="24"/>
          <w:szCs w:val="24"/>
        </w:rPr>
      </w:pPr>
    </w:p>
    <w:p w:rsidR="00AC565D" w:rsidRPr="00AC7A3F" w:rsidRDefault="00AC565D" w:rsidP="00AE60AF">
      <w:pPr>
        <w:jc w:val="both"/>
        <w:rPr>
          <w:b/>
          <w:bCs/>
          <w:sz w:val="24"/>
          <w:szCs w:val="24"/>
        </w:rPr>
      </w:pPr>
      <w:r w:rsidRPr="00AC7A3F">
        <w:rPr>
          <w:b/>
          <w:bCs/>
          <w:sz w:val="24"/>
          <w:szCs w:val="24"/>
        </w:rPr>
        <w:t>Causas:</w:t>
      </w:r>
    </w:p>
    <w:p w:rsidR="00AC565D" w:rsidRPr="00AC7A3F" w:rsidRDefault="00AC565D" w:rsidP="001F672C">
      <w:pPr>
        <w:pStyle w:val="Prrafodelista"/>
        <w:numPr>
          <w:ilvl w:val="0"/>
          <w:numId w:val="34"/>
        </w:numPr>
        <w:jc w:val="both"/>
        <w:rPr>
          <w:rFonts w:ascii="Calibri" w:hAnsi="Calibri" w:cs="Calibri"/>
        </w:rPr>
      </w:pPr>
      <w:r w:rsidRPr="00AC7A3F">
        <w:rPr>
          <w:rFonts w:ascii="Calibri" w:hAnsi="Calibri" w:cs="Calibri"/>
        </w:rPr>
        <w:t>Deficiencia en la oportunidad y accesibilidad a la prestación de los servicios de salud  en especial en el área rural.</w:t>
      </w:r>
    </w:p>
    <w:p w:rsidR="00AC565D" w:rsidRPr="00570CEC" w:rsidRDefault="00AC565D" w:rsidP="001F672C">
      <w:pPr>
        <w:pStyle w:val="Prrafodelista"/>
        <w:numPr>
          <w:ilvl w:val="0"/>
          <w:numId w:val="34"/>
        </w:numPr>
        <w:shd w:val="clear" w:color="auto" w:fill="FFFFFF" w:themeFill="background1"/>
        <w:jc w:val="both"/>
        <w:rPr>
          <w:rFonts w:ascii="Calibri" w:hAnsi="Calibri" w:cs="Calibri"/>
        </w:rPr>
      </w:pPr>
      <w:r w:rsidRPr="00570CEC">
        <w:rPr>
          <w:rFonts w:ascii="Calibri" w:hAnsi="Calibri" w:cs="Calibri"/>
        </w:rPr>
        <w:t>No existe una IPS de Primer nivel en el municipio.</w:t>
      </w:r>
    </w:p>
    <w:p w:rsidR="00AC565D" w:rsidRPr="00570CEC" w:rsidRDefault="00AC565D" w:rsidP="001F672C">
      <w:pPr>
        <w:pStyle w:val="Prrafodelista"/>
        <w:numPr>
          <w:ilvl w:val="0"/>
          <w:numId w:val="34"/>
        </w:numPr>
        <w:shd w:val="clear" w:color="auto" w:fill="FFFFFF" w:themeFill="background1"/>
        <w:jc w:val="both"/>
        <w:rPr>
          <w:rFonts w:ascii="Calibri" w:hAnsi="Calibri" w:cs="Calibri"/>
        </w:rPr>
      </w:pPr>
      <w:r w:rsidRPr="00570CEC">
        <w:rPr>
          <w:rFonts w:ascii="Calibri" w:hAnsi="Calibri" w:cs="Calibri"/>
        </w:rPr>
        <w:t xml:space="preserve"> Congestión en el servicio de urgencias en el Hospital.</w:t>
      </w:r>
    </w:p>
    <w:p w:rsidR="00AC565D" w:rsidRPr="00570CEC" w:rsidRDefault="00AC565D" w:rsidP="001F672C">
      <w:pPr>
        <w:pStyle w:val="Prrafodelista"/>
        <w:numPr>
          <w:ilvl w:val="0"/>
          <w:numId w:val="34"/>
        </w:numPr>
        <w:shd w:val="clear" w:color="auto" w:fill="FFFFFF" w:themeFill="background1"/>
        <w:jc w:val="both"/>
        <w:rPr>
          <w:rFonts w:ascii="Calibri" w:hAnsi="Calibri" w:cs="Calibri"/>
        </w:rPr>
      </w:pPr>
      <w:r w:rsidRPr="00570CEC">
        <w:rPr>
          <w:rFonts w:ascii="Calibri" w:hAnsi="Calibri" w:cs="Calibri"/>
        </w:rPr>
        <w:t xml:space="preserve"> Dificultades jurídicas en la infraestructura del Hospital.</w:t>
      </w:r>
    </w:p>
    <w:p w:rsidR="00AC565D" w:rsidRPr="00570CEC" w:rsidRDefault="00AC565D" w:rsidP="001F672C">
      <w:pPr>
        <w:pStyle w:val="Prrafodelista"/>
        <w:numPr>
          <w:ilvl w:val="0"/>
          <w:numId w:val="34"/>
        </w:numPr>
        <w:shd w:val="clear" w:color="auto" w:fill="FFFFFF" w:themeFill="background1"/>
        <w:jc w:val="both"/>
        <w:rPr>
          <w:rFonts w:ascii="Calibri" w:hAnsi="Calibri" w:cs="Calibri"/>
        </w:rPr>
      </w:pPr>
      <w:r w:rsidRPr="00570CEC">
        <w:rPr>
          <w:rFonts w:ascii="Calibri" w:hAnsi="Calibri" w:cs="Calibri"/>
        </w:rPr>
        <w:t>Incremento de usuarios insatisfechos debido a la demora en la atención en salud.</w:t>
      </w:r>
    </w:p>
    <w:p w:rsidR="00AC565D" w:rsidRPr="00570CEC" w:rsidRDefault="00AC565D" w:rsidP="001F672C">
      <w:pPr>
        <w:pStyle w:val="Prrafodelista"/>
        <w:numPr>
          <w:ilvl w:val="0"/>
          <w:numId w:val="34"/>
        </w:numPr>
        <w:shd w:val="clear" w:color="auto" w:fill="FFFFFF" w:themeFill="background1"/>
        <w:jc w:val="both"/>
        <w:rPr>
          <w:rFonts w:ascii="Calibri" w:hAnsi="Calibri" w:cs="Calibri"/>
        </w:rPr>
      </w:pPr>
      <w:r w:rsidRPr="00570CEC">
        <w:rPr>
          <w:rFonts w:ascii="Calibri" w:hAnsi="Calibri" w:cs="Calibri"/>
        </w:rPr>
        <w:t>Cartera de las EPS con la IPS.</w:t>
      </w:r>
    </w:p>
    <w:p w:rsidR="00AC565D" w:rsidRPr="00AC7A3F" w:rsidRDefault="00AC565D" w:rsidP="00570CEC">
      <w:pPr>
        <w:shd w:val="clear" w:color="auto" w:fill="FFFFFF" w:themeFill="background1"/>
        <w:jc w:val="both"/>
        <w:rPr>
          <w:b/>
          <w:bCs/>
          <w:sz w:val="24"/>
          <w:szCs w:val="24"/>
        </w:rPr>
      </w:pPr>
      <w:r w:rsidRPr="00AC7A3F">
        <w:rPr>
          <w:b/>
          <w:bCs/>
          <w:sz w:val="24"/>
          <w:szCs w:val="24"/>
        </w:rPr>
        <w:lastRenderedPageBreak/>
        <w:t>Alternativas de solución:</w:t>
      </w:r>
    </w:p>
    <w:p w:rsidR="00AC565D" w:rsidRDefault="00AC565D" w:rsidP="001F672C">
      <w:pPr>
        <w:pStyle w:val="Prrafodelista"/>
        <w:numPr>
          <w:ilvl w:val="0"/>
          <w:numId w:val="35"/>
        </w:numPr>
        <w:shd w:val="clear" w:color="auto" w:fill="FFFFFF" w:themeFill="background1"/>
        <w:jc w:val="both"/>
        <w:rPr>
          <w:rFonts w:ascii="Calibri" w:hAnsi="Calibri" w:cs="Calibri"/>
        </w:rPr>
      </w:pPr>
      <w:r>
        <w:rPr>
          <w:rFonts w:ascii="Calibri" w:hAnsi="Calibri" w:cs="Calibri"/>
        </w:rPr>
        <w:t>Gestión medios para el fortalecimiento y mejoramiento de la atención primaria en salud</w:t>
      </w:r>
    </w:p>
    <w:p w:rsidR="00AC565D" w:rsidRPr="00AC7A3F" w:rsidRDefault="00AC565D" w:rsidP="001F672C">
      <w:pPr>
        <w:pStyle w:val="Prrafodelista"/>
        <w:numPr>
          <w:ilvl w:val="0"/>
          <w:numId w:val="35"/>
        </w:numPr>
        <w:shd w:val="clear" w:color="auto" w:fill="FFFFFF" w:themeFill="background1"/>
        <w:jc w:val="both"/>
        <w:rPr>
          <w:rFonts w:ascii="Calibri" w:hAnsi="Calibri" w:cs="Calibri"/>
        </w:rPr>
      </w:pPr>
      <w:r w:rsidRPr="00AC7A3F">
        <w:rPr>
          <w:rFonts w:ascii="Calibri" w:hAnsi="Calibri" w:cs="Calibri"/>
        </w:rPr>
        <w:t>Estudiar la viabilidad de la creación de una IPS de primer nivel.</w:t>
      </w:r>
    </w:p>
    <w:p w:rsidR="00AC565D" w:rsidRPr="00AC7A3F" w:rsidRDefault="00AC565D" w:rsidP="001F672C">
      <w:pPr>
        <w:pStyle w:val="Prrafodelista"/>
        <w:numPr>
          <w:ilvl w:val="0"/>
          <w:numId w:val="35"/>
        </w:numPr>
        <w:jc w:val="both"/>
        <w:rPr>
          <w:rFonts w:ascii="Calibri" w:hAnsi="Calibri" w:cs="Calibri"/>
        </w:rPr>
      </w:pPr>
      <w:r w:rsidRPr="00AC7A3F">
        <w:rPr>
          <w:rFonts w:ascii="Calibri" w:hAnsi="Calibri" w:cs="Calibri"/>
        </w:rPr>
        <w:t>Apoyar las estrategias que se adopten desde el orden departamental y nacional  para la  modernización, mejoramiento y fortalecimiento  de la prestación de los servicios en salud en el municipio de Chiquinquirá.</w:t>
      </w:r>
    </w:p>
    <w:p w:rsidR="00AC565D" w:rsidRPr="00AC7A3F" w:rsidRDefault="00AC565D" w:rsidP="001F672C">
      <w:pPr>
        <w:pStyle w:val="Ttulo3"/>
        <w:numPr>
          <w:ilvl w:val="5"/>
          <w:numId w:val="52"/>
        </w:numPr>
        <w:rPr>
          <w:rFonts w:ascii="Calibri" w:hAnsi="Calibri" w:cs="Calibri"/>
          <w:sz w:val="24"/>
          <w:szCs w:val="24"/>
        </w:rPr>
      </w:pPr>
      <w:bookmarkStart w:id="98" w:name="_Toc324751129"/>
      <w:bookmarkStart w:id="99" w:name="_Toc324751256"/>
      <w:bookmarkStart w:id="100" w:name="_Toc326831560"/>
      <w:r w:rsidRPr="00AC7A3F">
        <w:rPr>
          <w:rFonts w:ascii="Calibri" w:hAnsi="Calibri" w:cs="Calibri"/>
          <w:sz w:val="24"/>
          <w:szCs w:val="24"/>
        </w:rPr>
        <w:t>Fortalecer el sistema de información  en salud que permita evaluar el avance municipal en salud.</w:t>
      </w:r>
      <w:bookmarkEnd w:id="98"/>
      <w:bookmarkEnd w:id="99"/>
      <w:bookmarkEnd w:id="100"/>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7696"/>
        <w:gridCol w:w="1247"/>
      </w:tblGrid>
      <w:tr w:rsidR="00AC565D" w:rsidRPr="00AC7A3F">
        <w:trPr>
          <w:trHeight w:val="255"/>
          <w:jc w:val="center"/>
        </w:trPr>
        <w:tc>
          <w:tcPr>
            <w:tcW w:w="7696" w:type="dxa"/>
            <w:shd w:val="clear" w:color="auto" w:fill="92CDDC"/>
            <w:vAlign w:val="center"/>
          </w:tcPr>
          <w:p w:rsidR="00AC565D" w:rsidRPr="00AC7A3F" w:rsidRDefault="00AC565D" w:rsidP="00AE60AF">
            <w:pPr>
              <w:spacing w:after="100" w:afterAutospacing="1"/>
              <w:rPr>
                <w:sz w:val="24"/>
                <w:szCs w:val="24"/>
              </w:rPr>
            </w:pPr>
            <w:r w:rsidRPr="00AC7A3F">
              <w:rPr>
                <w:sz w:val="24"/>
                <w:szCs w:val="24"/>
              </w:rPr>
              <w:t>Indicador de resultado</w:t>
            </w:r>
          </w:p>
        </w:tc>
        <w:tc>
          <w:tcPr>
            <w:tcW w:w="1247" w:type="dxa"/>
            <w:shd w:val="clear" w:color="auto" w:fill="92CDDC"/>
            <w:vAlign w:val="center"/>
          </w:tcPr>
          <w:p w:rsidR="00AC565D" w:rsidRPr="00AC7A3F" w:rsidRDefault="00AC565D" w:rsidP="00AE60AF">
            <w:pPr>
              <w:spacing w:after="100" w:afterAutospacing="1"/>
              <w:jc w:val="right"/>
              <w:rPr>
                <w:sz w:val="24"/>
                <w:szCs w:val="24"/>
              </w:rPr>
            </w:pPr>
            <w:r w:rsidRPr="00AC7A3F">
              <w:rPr>
                <w:sz w:val="24"/>
                <w:szCs w:val="24"/>
              </w:rPr>
              <w:t>Línea base</w:t>
            </w:r>
          </w:p>
        </w:tc>
      </w:tr>
      <w:tr w:rsidR="00AC565D" w:rsidRPr="00AC7A3F">
        <w:trPr>
          <w:trHeight w:val="255"/>
          <w:jc w:val="center"/>
        </w:trPr>
        <w:tc>
          <w:tcPr>
            <w:tcW w:w="7696" w:type="dxa"/>
            <w:vAlign w:val="center"/>
          </w:tcPr>
          <w:p w:rsidR="00AC565D" w:rsidRPr="00AC7A3F" w:rsidRDefault="00AC565D" w:rsidP="00AE60AF">
            <w:pPr>
              <w:spacing w:after="100" w:afterAutospacing="1"/>
              <w:rPr>
                <w:sz w:val="24"/>
                <w:szCs w:val="24"/>
              </w:rPr>
            </w:pPr>
            <w:r w:rsidRPr="00AC7A3F">
              <w:rPr>
                <w:sz w:val="24"/>
                <w:szCs w:val="24"/>
              </w:rPr>
              <w:t xml:space="preserve">Sistema de información municipal frente a indicadores de salud. </w:t>
            </w:r>
          </w:p>
        </w:tc>
        <w:tc>
          <w:tcPr>
            <w:tcW w:w="1247" w:type="dxa"/>
            <w:shd w:val="clear" w:color="auto" w:fill="92D050"/>
            <w:vAlign w:val="center"/>
          </w:tcPr>
          <w:p w:rsidR="00AC565D" w:rsidRPr="00AC7A3F" w:rsidRDefault="00AC565D" w:rsidP="00AE60AF">
            <w:pPr>
              <w:spacing w:after="100" w:afterAutospacing="1"/>
              <w:jc w:val="right"/>
              <w:rPr>
                <w:sz w:val="24"/>
                <w:szCs w:val="24"/>
              </w:rPr>
            </w:pPr>
            <w:r w:rsidRPr="00AC7A3F">
              <w:rPr>
                <w:sz w:val="24"/>
                <w:szCs w:val="24"/>
              </w:rPr>
              <w:t>0</w:t>
            </w:r>
          </w:p>
        </w:tc>
      </w:tr>
    </w:tbl>
    <w:p w:rsidR="00AC565D" w:rsidRPr="00AC7A3F" w:rsidRDefault="00AC565D" w:rsidP="00AE60AF">
      <w:pPr>
        <w:jc w:val="both"/>
        <w:rPr>
          <w:b/>
          <w:bCs/>
          <w:sz w:val="24"/>
          <w:szCs w:val="24"/>
        </w:rPr>
      </w:pPr>
      <w:r w:rsidRPr="00AC7A3F">
        <w:rPr>
          <w:b/>
          <w:bCs/>
          <w:sz w:val="24"/>
          <w:szCs w:val="24"/>
        </w:rPr>
        <w:t>Causas:</w:t>
      </w:r>
    </w:p>
    <w:p w:rsidR="00AC565D" w:rsidRPr="00AC7A3F" w:rsidRDefault="00AC565D" w:rsidP="001F672C">
      <w:pPr>
        <w:pStyle w:val="Prrafodelista"/>
        <w:numPr>
          <w:ilvl w:val="0"/>
          <w:numId w:val="36"/>
        </w:numPr>
        <w:jc w:val="both"/>
        <w:rPr>
          <w:rFonts w:ascii="Calibri" w:hAnsi="Calibri" w:cs="Calibri"/>
        </w:rPr>
      </w:pPr>
      <w:r w:rsidRPr="00AC7A3F">
        <w:rPr>
          <w:rFonts w:ascii="Calibri" w:hAnsi="Calibri" w:cs="Calibri"/>
          <w:lang w:val="es-MX"/>
        </w:rPr>
        <w:t>Falta de adhesión por los diferentes actores EPS e IPS  a los sistemas de información definidos.</w:t>
      </w:r>
    </w:p>
    <w:p w:rsidR="00AC565D" w:rsidRPr="00AC7A3F" w:rsidRDefault="00AC565D" w:rsidP="001F672C">
      <w:pPr>
        <w:pStyle w:val="Prrafodelista"/>
        <w:numPr>
          <w:ilvl w:val="0"/>
          <w:numId w:val="36"/>
        </w:numPr>
        <w:jc w:val="both"/>
        <w:rPr>
          <w:rFonts w:ascii="Calibri" w:hAnsi="Calibri" w:cs="Calibri"/>
        </w:rPr>
      </w:pPr>
      <w:r w:rsidRPr="00AC7A3F">
        <w:rPr>
          <w:rFonts w:ascii="Calibri" w:hAnsi="Calibri" w:cs="Calibri"/>
        </w:rPr>
        <w:t>No se evidencian los registros referentes al eje Prestación de Servicios de Salud.</w:t>
      </w:r>
    </w:p>
    <w:p w:rsidR="00AC565D" w:rsidRPr="00AC7A3F" w:rsidRDefault="00AC565D" w:rsidP="001F672C">
      <w:pPr>
        <w:pStyle w:val="Prrafodelista"/>
        <w:numPr>
          <w:ilvl w:val="0"/>
          <w:numId w:val="36"/>
        </w:numPr>
        <w:jc w:val="both"/>
        <w:rPr>
          <w:rFonts w:ascii="Calibri" w:hAnsi="Calibri" w:cs="Calibri"/>
        </w:rPr>
      </w:pPr>
      <w:r w:rsidRPr="00AC7A3F">
        <w:rPr>
          <w:rFonts w:ascii="Calibri" w:hAnsi="Calibri" w:cs="Calibri"/>
          <w:lang w:val="es-MX"/>
        </w:rPr>
        <w:t>Deficiencia en la elaboración, socialización, adherencia e implementación del Plan de Auditoria para el Mejoramiento continuo en  las IPS públicas y privadas del municipio.</w:t>
      </w:r>
    </w:p>
    <w:p w:rsidR="00AC565D" w:rsidRPr="00AC7A3F" w:rsidRDefault="00AC565D" w:rsidP="001F672C">
      <w:pPr>
        <w:pStyle w:val="Prrafodelista"/>
        <w:numPr>
          <w:ilvl w:val="0"/>
          <w:numId w:val="36"/>
        </w:numPr>
        <w:jc w:val="both"/>
        <w:rPr>
          <w:rFonts w:ascii="Calibri" w:hAnsi="Calibri" w:cs="Calibri"/>
        </w:rPr>
      </w:pPr>
      <w:r w:rsidRPr="00AC7A3F">
        <w:rPr>
          <w:rFonts w:ascii="Calibri" w:hAnsi="Calibri" w:cs="Calibri"/>
          <w:lang w:val="es-MX"/>
        </w:rPr>
        <w:t>Capacitación inadecuada a los funcionarios del Comité Garantía de Calidad.</w:t>
      </w:r>
    </w:p>
    <w:p w:rsidR="00AC565D" w:rsidRPr="00AD1ECE" w:rsidRDefault="00AC565D" w:rsidP="001F672C">
      <w:pPr>
        <w:pStyle w:val="Prrafodelista"/>
        <w:numPr>
          <w:ilvl w:val="0"/>
          <w:numId w:val="36"/>
        </w:numPr>
        <w:shd w:val="clear" w:color="auto" w:fill="FFFFFF" w:themeFill="background1"/>
        <w:jc w:val="both"/>
        <w:rPr>
          <w:rFonts w:ascii="Calibri" w:hAnsi="Calibri" w:cs="Calibri"/>
        </w:rPr>
      </w:pPr>
      <w:r w:rsidRPr="00AD1ECE">
        <w:rPr>
          <w:rFonts w:ascii="Calibri" w:hAnsi="Calibri" w:cs="Calibri"/>
        </w:rPr>
        <w:t>Deficiencia en el</w:t>
      </w:r>
      <w:r w:rsidRPr="00AD1ECE">
        <w:rPr>
          <w:rFonts w:ascii="Calibri" w:hAnsi="Calibri" w:cs="Calibri"/>
          <w:lang w:val="es-MX"/>
        </w:rPr>
        <w:t xml:space="preserve"> funcionamiento de la Asociación de usuarios de las IPS públicas y privadas del municipio.</w:t>
      </w:r>
    </w:p>
    <w:p w:rsidR="00AC565D" w:rsidRPr="00AE60AF" w:rsidRDefault="00AC565D" w:rsidP="00AE60AF">
      <w:pPr>
        <w:jc w:val="both"/>
        <w:rPr>
          <w:b/>
          <w:bCs/>
          <w:lang w:val="es-MX"/>
        </w:rPr>
      </w:pPr>
      <w:r w:rsidRPr="00AE60AF">
        <w:rPr>
          <w:b/>
          <w:bCs/>
          <w:lang w:val="es-MX"/>
        </w:rPr>
        <w:t xml:space="preserve">Alternativas de solución: </w:t>
      </w:r>
    </w:p>
    <w:p w:rsidR="00AC565D" w:rsidRPr="00AC7A3F" w:rsidRDefault="00AC565D" w:rsidP="001F672C">
      <w:pPr>
        <w:pStyle w:val="Prrafodelista"/>
        <w:numPr>
          <w:ilvl w:val="0"/>
          <w:numId w:val="37"/>
        </w:numPr>
        <w:jc w:val="both"/>
        <w:rPr>
          <w:rFonts w:ascii="Calibri" w:hAnsi="Calibri" w:cs="Calibri"/>
          <w:lang w:val="es-MX"/>
        </w:rPr>
      </w:pPr>
      <w:r w:rsidRPr="00AC7A3F">
        <w:rPr>
          <w:rFonts w:ascii="Calibri" w:hAnsi="Calibri" w:cs="Calibri"/>
          <w:lang w:val="es-MX"/>
        </w:rPr>
        <w:t>Implementación y seguimiento  de un sistema de información  por los diferentes actores EPS e IPS  definidos.</w:t>
      </w:r>
    </w:p>
    <w:p w:rsidR="00AC565D" w:rsidRPr="00AC7A3F" w:rsidRDefault="00AC565D" w:rsidP="001F672C">
      <w:pPr>
        <w:pStyle w:val="Prrafodelista"/>
        <w:numPr>
          <w:ilvl w:val="0"/>
          <w:numId w:val="37"/>
        </w:numPr>
        <w:jc w:val="both"/>
        <w:rPr>
          <w:rFonts w:ascii="Calibri" w:hAnsi="Calibri" w:cs="Calibri"/>
          <w:lang w:val="es-MX"/>
        </w:rPr>
      </w:pPr>
      <w:r w:rsidRPr="00AC7A3F">
        <w:rPr>
          <w:rFonts w:ascii="Calibri" w:hAnsi="Calibri" w:cs="Calibri"/>
        </w:rPr>
        <w:t>Activar</w:t>
      </w:r>
      <w:r w:rsidRPr="00AC7A3F">
        <w:rPr>
          <w:rFonts w:ascii="Calibri" w:hAnsi="Calibri" w:cs="Calibri"/>
          <w:lang w:val="es-MX"/>
        </w:rPr>
        <w:t xml:space="preserve">el Comité Garantía de Calidad en las IPS Públicas y Privadas del municipio. </w:t>
      </w:r>
    </w:p>
    <w:p w:rsidR="00AC565D" w:rsidRPr="00AC7A3F" w:rsidRDefault="00AC565D" w:rsidP="001F672C">
      <w:pPr>
        <w:pStyle w:val="Prrafodelista"/>
        <w:numPr>
          <w:ilvl w:val="0"/>
          <w:numId w:val="37"/>
        </w:numPr>
        <w:jc w:val="both"/>
        <w:rPr>
          <w:rFonts w:ascii="Calibri" w:hAnsi="Calibri" w:cs="Calibri"/>
          <w:lang w:val="es-MX"/>
        </w:rPr>
      </w:pPr>
      <w:r w:rsidRPr="00AC7A3F">
        <w:rPr>
          <w:rFonts w:ascii="Calibri" w:hAnsi="Calibri" w:cs="Calibri"/>
          <w:lang w:val="es-MX"/>
        </w:rPr>
        <w:t>Acompañamiento, socialización, adherencia e implementación del Plan de Auditoria para el Mejoramiento continuo en  las IPS públicas y privadas del municipio.</w:t>
      </w:r>
    </w:p>
    <w:p w:rsidR="00AC565D" w:rsidRPr="00AC7A3F" w:rsidRDefault="00AC565D" w:rsidP="001F672C">
      <w:pPr>
        <w:pStyle w:val="Prrafodelista"/>
        <w:numPr>
          <w:ilvl w:val="0"/>
          <w:numId w:val="37"/>
        </w:numPr>
        <w:jc w:val="both"/>
        <w:rPr>
          <w:rFonts w:ascii="Calibri" w:hAnsi="Calibri" w:cs="Calibri"/>
          <w:lang w:val="es-MX"/>
        </w:rPr>
      </w:pPr>
      <w:r w:rsidRPr="00AC7A3F">
        <w:rPr>
          <w:rFonts w:ascii="Calibri" w:hAnsi="Calibri" w:cs="Calibri"/>
          <w:lang w:val="es-MX"/>
        </w:rPr>
        <w:t>Capacitación adecuada a los funcionarios del Comité Garantía de Calidad.</w:t>
      </w:r>
    </w:p>
    <w:p w:rsidR="00AC565D" w:rsidRDefault="00AC565D" w:rsidP="001F672C">
      <w:pPr>
        <w:pStyle w:val="Prrafodelista"/>
        <w:numPr>
          <w:ilvl w:val="0"/>
          <w:numId w:val="37"/>
        </w:numPr>
        <w:shd w:val="clear" w:color="auto" w:fill="FFFFFF" w:themeFill="background1"/>
        <w:jc w:val="both"/>
        <w:rPr>
          <w:rFonts w:ascii="Calibri" w:hAnsi="Calibri" w:cs="Calibri"/>
          <w:lang w:val="es-MX"/>
        </w:rPr>
      </w:pPr>
      <w:r w:rsidRPr="00AC7A3F">
        <w:rPr>
          <w:rFonts w:ascii="Calibri" w:hAnsi="Calibri" w:cs="Calibri"/>
          <w:lang w:val="es-MX"/>
        </w:rPr>
        <w:lastRenderedPageBreak/>
        <w:t>Verificación del funcionamiento de la Asociación de usuarios de las IPS públicas y privadas del municipio.</w:t>
      </w:r>
    </w:p>
    <w:p w:rsidR="00AC565D" w:rsidRPr="00AC7A3F" w:rsidRDefault="00AC565D" w:rsidP="001F672C">
      <w:pPr>
        <w:pStyle w:val="Prrafodelista"/>
        <w:numPr>
          <w:ilvl w:val="0"/>
          <w:numId w:val="37"/>
        </w:numPr>
        <w:shd w:val="clear" w:color="auto" w:fill="FFFFFF" w:themeFill="background1"/>
        <w:jc w:val="both"/>
        <w:rPr>
          <w:rFonts w:ascii="Calibri" w:hAnsi="Calibri" w:cs="Calibri"/>
          <w:lang w:val="es-MX"/>
        </w:rPr>
      </w:pPr>
      <w:r>
        <w:rPr>
          <w:rFonts w:ascii="Calibri" w:hAnsi="Calibri" w:cs="Calibri"/>
          <w:lang w:val="es-MX"/>
        </w:rPr>
        <w:t>Apoyar las acciones que se emprendan para  el mejoramiento del tercer nivel.</w:t>
      </w:r>
    </w:p>
    <w:p w:rsidR="00AC565D" w:rsidRPr="00AC7A3F" w:rsidRDefault="00AC565D" w:rsidP="001F672C">
      <w:pPr>
        <w:pStyle w:val="Ttulo3"/>
        <w:numPr>
          <w:ilvl w:val="4"/>
          <w:numId w:val="52"/>
        </w:numPr>
        <w:rPr>
          <w:rFonts w:ascii="Calibri" w:hAnsi="Calibri" w:cs="Calibri"/>
          <w:sz w:val="24"/>
          <w:szCs w:val="24"/>
        </w:rPr>
      </w:pPr>
      <w:bookmarkStart w:id="101" w:name="_Toc324751130"/>
      <w:bookmarkStart w:id="102" w:name="_Toc324751257"/>
      <w:bookmarkStart w:id="103" w:name="_Toc326831561"/>
      <w:r w:rsidRPr="00AC7A3F">
        <w:rPr>
          <w:rFonts w:ascii="Calibri" w:hAnsi="Calibri" w:cs="Calibri"/>
          <w:sz w:val="24"/>
          <w:szCs w:val="24"/>
        </w:rPr>
        <w:t>Análisis financiero del sector</w:t>
      </w:r>
      <w:bookmarkEnd w:id="101"/>
      <w:bookmarkEnd w:id="102"/>
      <w:bookmarkEnd w:id="103"/>
    </w:p>
    <w:p w:rsidR="00AC565D" w:rsidRPr="00AC7A3F" w:rsidRDefault="00AC565D" w:rsidP="00862058">
      <w:pPr>
        <w:tabs>
          <w:tab w:val="left" w:pos="5805"/>
        </w:tabs>
        <w:rPr>
          <w:sz w:val="24"/>
          <w:szCs w:val="24"/>
          <w:lang w:val="es-MX"/>
        </w:rPr>
      </w:pPr>
      <w:r w:rsidRPr="00AC7A3F">
        <w:rPr>
          <w:sz w:val="24"/>
          <w:szCs w:val="24"/>
          <w:lang w:val="es-MX"/>
        </w:rPr>
        <w:t>Teniendo en cuenta el Marco Fiscal de Mediano Plazo a continuación se identifican los recursos disponibles que puede tener la administración municipal para el financiamiento del sector.</w:t>
      </w:r>
    </w:p>
    <w:tbl>
      <w:tblPr>
        <w:tblW w:w="9137" w:type="dxa"/>
        <w:tblInd w:w="2" w:type="dxa"/>
        <w:tblCellMar>
          <w:left w:w="70" w:type="dxa"/>
          <w:right w:w="70" w:type="dxa"/>
        </w:tblCellMar>
        <w:tblLook w:val="00A0"/>
      </w:tblPr>
      <w:tblGrid>
        <w:gridCol w:w="2620"/>
        <w:gridCol w:w="1221"/>
        <w:gridCol w:w="1221"/>
        <w:gridCol w:w="1221"/>
        <w:gridCol w:w="1221"/>
        <w:gridCol w:w="1633"/>
      </w:tblGrid>
      <w:tr w:rsidR="00AC565D" w:rsidRPr="00AC7A3F">
        <w:trPr>
          <w:trHeight w:val="795"/>
        </w:trPr>
        <w:tc>
          <w:tcPr>
            <w:tcW w:w="2620" w:type="dxa"/>
            <w:tcBorders>
              <w:top w:val="single" w:sz="8" w:space="0" w:color="auto"/>
              <w:left w:val="single" w:sz="8" w:space="0" w:color="auto"/>
              <w:bottom w:val="single" w:sz="8" w:space="0" w:color="auto"/>
              <w:right w:val="single" w:sz="8" w:space="0" w:color="auto"/>
            </w:tcBorders>
            <w:shd w:val="clear" w:color="000000" w:fill="C6D9F1"/>
            <w:vAlign w:val="bottom"/>
          </w:tcPr>
          <w:p w:rsidR="00AC565D" w:rsidRPr="00AC7A3F" w:rsidRDefault="00AC565D" w:rsidP="006A1157">
            <w:pPr>
              <w:spacing w:after="100" w:afterAutospacing="1" w:line="240" w:lineRule="auto"/>
              <w:rPr>
                <w:color w:val="000000"/>
                <w:sz w:val="24"/>
                <w:szCs w:val="24"/>
              </w:rPr>
            </w:pPr>
            <w:r w:rsidRPr="00AC7A3F">
              <w:rPr>
                <w:color w:val="000000"/>
                <w:sz w:val="24"/>
                <w:szCs w:val="24"/>
                <w:lang w:val="es-MX"/>
              </w:rPr>
              <w:t>Fuentes (Miles de pesos)</w:t>
            </w:r>
          </w:p>
        </w:tc>
        <w:tc>
          <w:tcPr>
            <w:tcW w:w="1221" w:type="dxa"/>
            <w:tcBorders>
              <w:top w:val="single" w:sz="8" w:space="0" w:color="auto"/>
              <w:left w:val="nil"/>
              <w:bottom w:val="single" w:sz="8" w:space="0" w:color="auto"/>
              <w:right w:val="single" w:sz="8" w:space="0" w:color="auto"/>
            </w:tcBorders>
            <w:shd w:val="clear" w:color="000000" w:fill="C6D9F1"/>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2012</w:t>
            </w:r>
          </w:p>
        </w:tc>
        <w:tc>
          <w:tcPr>
            <w:tcW w:w="1221" w:type="dxa"/>
            <w:tcBorders>
              <w:top w:val="single" w:sz="8" w:space="0" w:color="auto"/>
              <w:left w:val="nil"/>
              <w:bottom w:val="single" w:sz="8" w:space="0" w:color="auto"/>
              <w:right w:val="single" w:sz="8" w:space="0" w:color="auto"/>
            </w:tcBorders>
            <w:shd w:val="clear" w:color="000000" w:fill="C6D9F1"/>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2013</w:t>
            </w:r>
          </w:p>
        </w:tc>
        <w:tc>
          <w:tcPr>
            <w:tcW w:w="1221" w:type="dxa"/>
            <w:tcBorders>
              <w:top w:val="single" w:sz="8" w:space="0" w:color="auto"/>
              <w:left w:val="nil"/>
              <w:bottom w:val="single" w:sz="8" w:space="0" w:color="auto"/>
              <w:right w:val="single" w:sz="8" w:space="0" w:color="auto"/>
            </w:tcBorders>
            <w:shd w:val="clear" w:color="000000" w:fill="C6D9F1"/>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2014</w:t>
            </w:r>
          </w:p>
        </w:tc>
        <w:tc>
          <w:tcPr>
            <w:tcW w:w="1221" w:type="dxa"/>
            <w:tcBorders>
              <w:top w:val="single" w:sz="8" w:space="0" w:color="auto"/>
              <w:left w:val="nil"/>
              <w:bottom w:val="single" w:sz="8" w:space="0" w:color="auto"/>
              <w:right w:val="single" w:sz="8" w:space="0" w:color="auto"/>
            </w:tcBorders>
            <w:shd w:val="clear" w:color="000000" w:fill="C6D9F1"/>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2015</w:t>
            </w:r>
          </w:p>
        </w:tc>
        <w:tc>
          <w:tcPr>
            <w:tcW w:w="1633" w:type="dxa"/>
            <w:tcBorders>
              <w:top w:val="single" w:sz="8" w:space="0" w:color="auto"/>
              <w:left w:val="nil"/>
              <w:bottom w:val="single" w:sz="8" w:space="0" w:color="auto"/>
              <w:right w:val="single" w:sz="8" w:space="0" w:color="auto"/>
            </w:tcBorders>
            <w:shd w:val="clear" w:color="000000" w:fill="C6D9F1"/>
            <w:vAlign w:val="bottom"/>
          </w:tcPr>
          <w:p w:rsidR="00AC565D" w:rsidRPr="00AC7A3F" w:rsidRDefault="00AC565D" w:rsidP="006A1157">
            <w:pPr>
              <w:spacing w:after="100" w:afterAutospacing="1" w:line="240" w:lineRule="auto"/>
              <w:rPr>
                <w:color w:val="000000"/>
                <w:sz w:val="24"/>
                <w:szCs w:val="24"/>
              </w:rPr>
            </w:pPr>
            <w:r w:rsidRPr="00AC7A3F">
              <w:rPr>
                <w:color w:val="000000"/>
                <w:sz w:val="24"/>
                <w:szCs w:val="24"/>
                <w:lang w:val="es-MX"/>
              </w:rPr>
              <w:t>Total Periodo</w:t>
            </w:r>
          </w:p>
        </w:tc>
      </w:tr>
      <w:tr w:rsidR="00AC565D" w:rsidRPr="00AC7A3F" w:rsidTr="00AD1ECE">
        <w:trPr>
          <w:trHeight w:val="469"/>
        </w:trPr>
        <w:tc>
          <w:tcPr>
            <w:tcW w:w="2620" w:type="dxa"/>
            <w:tcBorders>
              <w:top w:val="nil"/>
              <w:left w:val="single" w:sz="8" w:space="0" w:color="auto"/>
              <w:bottom w:val="single" w:sz="8" w:space="0" w:color="auto"/>
              <w:right w:val="single" w:sz="8" w:space="0" w:color="auto"/>
            </w:tcBorders>
            <w:vAlign w:val="bottom"/>
          </w:tcPr>
          <w:p w:rsidR="00AC565D" w:rsidRPr="00AC7A3F" w:rsidRDefault="00AC565D" w:rsidP="006A1157">
            <w:pPr>
              <w:spacing w:after="100" w:afterAutospacing="1" w:line="240" w:lineRule="auto"/>
              <w:rPr>
                <w:color w:val="000000"/>
                <w:sz w:val="24"/>
                <w:szCs w:val="24"/>
              </w:rPr>
            </w:pPr>
            <w:r w:rsidRPr="00AC7A3F">
              <w:rPr>
                <w:color w:val="000000"/>
                <w:sz w:val="24"/>
                <w:szCs w:val="24"/>
                <w:lang w:val="es-MX"/>
              </w:rPr>
              <w:t>L</w:t>
            </w:r>
            <w:r>
              <w:rPr>
                <w:color w:val="000000"/>
                <w:sz w:val="24"/>
                <w:szCs w:val="24"/>
                <w:lang w:val="es-MX"/>
              </w:rPr>
              <w:t>ibre Destinación</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412,200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498,480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555,630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609,320 </w:t>
            </w:r>
          </w:p>
        </w:tc>
        <w:tc>
          <w:tcPr>
            <w:tcW w:w="1633"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         2,075,630 </w:t>
            </w:r>
          </w:p>
        </w:tc>
      </w:tr>
      <w:tr w:rsidR="00AC565D" w:rsidRPr="00AC7A3F">
        <w:trPr>
          <w:trHeight w:val="315"/>
        </w:trPr>
        <w:tc>
          <w:tcPr>
            <w:tcW w:w="2620" w:type="dxa"/>
            <w:tcBorders>
              <w:top w:val="nil"/>
              <w:left w:val="single" w:sz="8" w:space="0" w:color="auto"/>
              <w:bottom w:val="single" w:sz="8" w:space="0" w:color="auto"/>
              <w:right w:val="single" w:sz="8" w:space="0" w:color="auto"/>
            </w:tcBorders>
            <w:vAlign w:val="bottom"/>
          </w:tcPr>
          <w:p w:rsidR="00AC565D" w:rsidRPr="00AC7A3F" w:rsidRDefault="00AC565D" w:rsidP="006A1157">
            <w:pPr>
              <w:spacing w:after="100" w:afterAutospacing="1" w:line="240" w:lineRule="auto"/>
              <w:rPr>
                <w:color w:val="000000"/>
                <w:sz w:val="24"/>
                <w:szCs w:val="24"/>
              </w:rPr>
            </w:pPr>
            <w:r w:rsidRPr="00AC7A3F">
              <w:rPr>
                <w:color w:val="000000"/>
                <w:sz w:val="24"/>
                <w:szCs w:val="24"/>
                <w:lang w:val="es-MX"/>
              </w:rPr>
              <w:t xml:space="preserve">SGP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4,604,000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4,880,240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5,173,054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5,483,437 </w:t>
            </w:r>
          </w:p>
        </w:tc>
        <w:tc>
          <w:tcPr>
            <w:tcW w:w="1633"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       20,140,731 </w:t>
            </w:r>
          </w:p>
        </w:tc>
      </w:tr>
      <w:tr w:rsidR="00AC565D" w:rsidRPr="00AC7A3F">
        <w:trPr>
          <w:trHeight w:val="365"/>
        </w:trPr>
        <w:tc>
          <w:tcPr>
            <w:tcW w:w="2620" w:type="dxa"/>
            <w:tcBorders>
              <w:top w:val="nil"/>
              <w:left w:val="single" w:sz="8" w:space="0" w:color="auto"/>
              <w:bottom w:val="single" w:sz="8" w:space="0" w:color="auto"/>
              <w:right w:val="single" w:sz="8" w:space="0" w:color="auto"/>
            </w:tcBorders>
            <w:vAlign w:val="bottom"/>
          </w:tcPr>
          <w:p w:rsidR="00AC565D" w:rsidRPr="00AC7A3F" w:rsidRDefault="00AC565D" w:rsidP="006A1157">
            <w:pPr>
              <w:spacing w:after="100" w:afterAutospacing="1" w:line="240" w:lineRule="auto"/>
              <w:rPr>
                <w:color w:val="000000"/>
                <w:sz w:val="24"/>
                <w:szCs w:val="24"/>
              </w:rPr>
            </w:pPr>
            <w:r w:rsidRPr="00AC7A3F">
              <w:rPr>
                <w:color w:val="000000"/>
                <w:sz w:val="24"/>
                <w:szCs w:val="24"/>
                <w:lang w:val="es-MX"/>
              </w:rPr>
              <w:t>O</w:t>
            </w:r>
            <w:r>
              <w:rPr>
                <w:color w:val="000000"/>
                <w:sz w:val="24"/>
                <w:szCs w:val="24"/>
                <w:lang w:val="es-MX"/>
              </w:rPr>
              <w:t>tros Recursos</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1,370,000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1,452,240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1,539,332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lang w:val="es-MX"/>
              </w:rPr>
              <w:t xml:space="preserve">1,631,692 </w:t>
            </w:r>
          </w:p>
        </w:tc>
        <w:tc>
          <w:tcPr>
            <w:tcW w:w="1633"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rPr>
              <w:t xml:space="preserve">         5,993,264 </w:t>
            </w:r>
          </w:p>
        </w:tc>
      </w:tr>
      <w:tr w:rsidR="00AC565D" w:rsidRPr="00AC7A3F">
        <w:trPr>
          <w:trHeight w:val="315"/>
        </w:trPr>
        <w:tc>
          <w:tcPr>
            <w:tcW w:w="2620" w:type="dxa"/>
            <w:tcBorders>
              <w:top w:val="nil"/>
              <w:left w:val="single" w:sz="8" w:space="0" w:color="auto"/>
              <w:bottom w:val="single" w:sz="8" w:space="0" w:color="auto"/>
              <w:right w:val="single" w:sz="8" w:space="0" w:color="auto"/>
            </w:tcBorders>
            <w:vAlign w:val="bottom"/>
          </w:tcPr>
          <w:p w:rsidR="00AC565D" w:rsidRPr="00AC7A3F" w:rsidRDefault="00AC565D" w:rsidP="006A1157">
            <w:pPr>
              <w:spacing w:after="100" w:afterAutospacing="1" w:line="240" w:lineRule="auto"/>
              <w:rPr>
                <w:color w:val="000000"/>
                <w:sz w:val="24"/>
                <w:szCs w:val="24"/>
              </w:rPr>
            </w:pPr>
            <w:r w:rsidRPr="00AC7A3F">
              <w:rPr>
                <w:color w:val="000000"/>
                <w:sz w:val="24"/>
                <w:szCs w:val="24"/>
                <w:lang w:val="es-MX"/>
              </w:rPr>
              <w:t>T</w:t>
            </w:r>
            <w:r>
              <w:rPr>
                <w:color w:val="000000"/>
                <w:sz w:val="24"/>
                <w:szCs w:val="24"/>
                <w:lang w:val="es-MX"/>
              </w:rPr>
              <w:t>otal</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rPr>
              <w:t xml:space="preserve">6,386,200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rPr>
              <w:t xml:space="preserve">6,830,960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rPr>
              <w:t xml:space="preserve">7,268,016 </w:t>
            </w:r>
          </w:p>
        </w:tc>
        <w:tc>
          <w:tcPr>
            <w:tcW w:w="1221"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rPr>
              <w:t xml:space="preserve">7,724,449 </w:t>
            </w:r>
          </w:p>
        </w:tc>
        <w:tc>
          <w:tcPr>
            <w:tcW w:w="1633" w:type="dxa"/>
            <w:tcBorders>
              <w:top w:val="nil"/>
              <w:left w:val="nil"/>
              <w:bottom w:val="single" w:sz="8" w:space="0" w:color="auto"/>
              <w:right w:val="single" w:sz="8" w:space="0" w:color="auto"/>
            </w:tcBorders>
            <w:vAlign w:val="bottom"/>
          </w:tcPr>
          <w:p w:rsidR="00AC565D" w:rsidRPr="00AC7A3F" w:rsidRDefault="00AC565D" w:rsidP="006A1157">
            <w:pPr>
              <w:spacing w:after="100" w:afterAutospacing="1" w:line="240" w:lineRule="auto"/>
              <w:jc w:val="right"/>
              <w:rPr>
                <w:color w:val="000000"/>
                <w:sz w:val="24"/>
                <w:szCs w:val="24"/>
              </w:rPr>
            </w:pPr>
            <w:r w:rsidRPr="00AC7A3F">
              <w:rPr>
                <w:color w:val="000000"/>
                <w:sz w:val="24"/>
                <w:szCs w:val="24"/>
              </w:rPr>
              <w:t xml:space="preserve">       28,209,625 </w:t>
            </w:r>
          </w:p>
        </w:tc>
      </w:tr>
    </w:tbl>
    <w:p w:rsidR="00AC565D" w:rsidRPr="00AC7A3F" w:rsidRDefault="00AC565D" w:rsidP="00862058">
      <w:pPr>
        <w:tabs>
          <w:tab w:val="left" w:pos="5805"/>
        </w:tabs>
        <w:rPr>
          <w:sz w:val="24"/>
          <w:szCs w:val="24"/>
        </w:rPr>
      </w:pPr>
    </w:p>
    <w:p w:rsidR="00AC565D" w:rsidRPr="00AC7A3F" w:rsidRDefault="00AC565D" w:rsidP="00862058">
      <w:pPr>
        <w:tabs>
          <w:tab w:val="left" w:pos="5805"/>
        </w:tabs>
        <w:rPr>
          <w:sz w:val="24"/>
          <w:szCs w:val="24"/>
        </w:rPr>
      </w:pPr>
      <w:r w:rsidRPr="00AC7A3F">
        <w:rPr>
          <w:sz w:val="24"/>
          <w:szCs w:val="24"/>
        </w:rPr>
        <w:t>El municipio ya tiene compromisos y/o gastos adquiridos anteriormente los cuales se relacionan a continuación:</w:t>
      </w:r>
    </w:p>
    <w:tbl>
      <w:tblPr>
        <w:tblW w:w="9278"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211"/>
        <w:gridCol w:w="1189"/>
        <w:gridCol w:w="1189"/>
        <w:gridCol w:w="1189"/>
        <w:gridCol w:w="1189"/>
        <w:gridCol w:w="1311"/>
      </w:tblGrid>
      <w:tr w:rsidR="00AC565D" w:rsidRPr="00AC7A3F" w:rsidTr="007B1F17">
        <w:trPr>
          <w:trHeight w:val="293"/>
        </w:trPr>
        <w:tc>
          <w:tcPr>
            <w:tcW w:w="3709" w:type="dxa"/>
            <w:shd w:val="clear" w:color="auto" w:fill="C6D9F1"/>
          </w:tcPr>
          <w:p w:rsidR="00AC565D" w:rsidRPr="00AC7A3F" w:rsidRDefault="00AC565D" w:rsidP="00862058">
            <w:pPr>
              <w:tabs>
                <w:tab w:val="left" w:pos="5805"/>
              </w:tabs>
              <w:spacing w:after="0" w:line="240" w:lineRule="auto"/>
              <w:rPr>
                <w:sz w:val="24"/>
                <w:szCs w:val="24"/>
                <w:lang w:val="es-MX" w:eastAsia="en-US"/>
              </w:rPr>
            </w:pPr>
            <w:r w:rsidRPr="00AC7A3F">
              <w:rPr>
                <w:sz w:val="24"/>
                <w:szCs w:val="24"/>
                <w:lang w:val="es-MX" w:eastAsia="en-US"/>
              </w:rPr>
              <w:t>Compromisos (Miles de pesos)</w:t>
            </w:r>
          </w:p>
        </w:tc>
        <w:tc>
          <w:tcPr>
            <w:tcW w:w="1082" w:type="dxa"/>
            <w:shd w:val="clear" w:color="auto" w:fill="C6D9F1"/>
          </w:tcPr>
          <w:p w:rsidR="00AC565D" w:rsidRPr="00AC7A3F" w:rsidRDefault="00AC565D" w:rsidP="00862058">
            <w:pPr>
              <w:tabs>
                <w:tab w:val="left" w:pos="5805"/>
              </w:tabs>
              <w:spacing w:after="0" w:line="240" w:lineRule="auto"/>
              <w:jc w:val="center"/>
              <w:rPr>
                <w:sz w:val="24"/>
                <w:szCs w:val="24"/>
                <w:lang w:val="es-MX" w:eastAsia="en-US"/>
              </w:rPr>
            </w:pPr>
            <w:r w:rsidRPr="00AC7A3F">
              <w:rPr>
                <w:sz w:val="24"/>
                <w:szCs w:val="24"/>
                <w:lang w:val="es-MX" w:eastAsia="en-US"/>
              </w:rPr>
              <w:t>2012</w:t>
            </w:r>
          </w:p>
        </w:tc>
        <w:tc>
          <w:tcPr>
            <w:tcW w:w="1082" w:type="dxa"/>
            <w:shd w:val="clear" w:color="auto" w:fill="C6D9F1"/>
          </w:tcPr>
          <w:p w:rsidR="00AC565D" w:rsidRPr="00AC7A3F" w:rsidRDefault="00AC565D" w:rsidP="00862058">
            <w:pPr>
              <w:tabs>
                <w:tab w:val="left" w:pos="5805"/>
              </w:tabs>
              <w:spacing w:after="0" w:line="240" w:lineRule="auto"/>
              <w:jc w:val="center"/>
              <w:rPr>
                <w:sz w:val="24"/>
                <w:szCs w:val="24"/>
                <w:lang w:val="es-MX" w:eastAsia="en-US"/>
              </w:rPr>
            </w:pPr>
            <w:r w:rsidRPr="00AC7A3F">
              <w:rPr>
                <w:sz w:val="24"/>
                <w:szCs w:val="24"/>
                <w:lang w:val="es-MX" w:eastAsia="en-US"/>
              </w:rPr>
              <w:t>2013</w:t>
            </w:r>
          </w:p>
        </w:tc>
        <w:tc>
          <w:tcPr>
            <w:tcW w:w="1082" w:type="dxa"/>
            <w:shd w:val="clear" w:color="auto" w:fill="C6D9F1"/>
          </w:tcPr>
          <w:p w:rsidR="00AC565D" w:rsidRPr="00AC7A3F" w:rsidRDefault="00AC565D" w:rsidP="00862058">
            <w:pPr>
              <w:tabs>
                <w:tab w:val="left" w:pos="5805"/>
              </w:tabs>
              <w:spacing w:after="0" w:line="240" w:lineRule="auto"/>
              <w:jc w:val="center"/>
              <w:rPr>
                <w:sz w:val="24"/>
                <w:szCs w:val="24"/>
                <w:lang w:val="es-MX" w:eastAsia="en-US"/>
              </w:rPr>
            </w:pPr>
            <w:r w:rsidRPr="00AC7A3F">
              <w:rPr>
                <w:sz w:val="24"/>
                <w:szCs w:val="24"/>
                <w:lang w:val="es-MX" w:eastAsia="en-US"/>
              </w:rPr>
              <w:t>2014</w:t>
            </w:r>
          </w:p>
        </w:tc>
        <w:tc>
          <w:tcPr>
            <w:tcW w:w="1082" w:type="dxa"/>
            <w:shd w:val="clear" w:color="auto" w:fill="C6D9F1"/>
          </w:tcPr>
          <w:p w:rsidR="00AC565D" w:rsidRPr="00AC7A3F" w:rsidRDefault="00AC565D" w:rsidP="00862058">
            <w:pPr>
              <w:tabs>
                <w:tab w:val="left" w:pos="5805"/>
              </w:tabs>
              <w:spacing w:after="0" w:line="240" w:lineRule="auto"/>
              <w:jc w:val="center"/>
              <w:rPr>
                <w:sz w:val="24"/>
                <w:szCs w:val="24"/>
                <w:lang w:val="es-MX" w:eastAsia="en-US"/>
              </w:rPr>
            </w:pPr>
            <w:r w:rsidRPr="00AC7A3F">
              <w:rPr>
                <w:sz w:val="24"/>
                <w:szCs w:val="24"/>
                <w:lang w:val="es-MX" w:eastAsia="en-US"/>
              </w:rPr>
              <w:t>2015</w:t>
            </w:r>
          </w:p>
        </w:tc>
        <w:tc>
          <w:tcPr>
            <w:tcW w:w="1241" w:type="dxa"/>
            <w:shd w:val="clear" w:color="auto" w:fill="C6D9F1"/>
          </w:tcPr>
          <w:p w:rsidR="00AC565D" w:rsidRPr="00AC7A3F" w:rsidRDefault="00AC565D" w:rsidP="006A1157">
            <w:pPr>
              <w:tabs>
                <w:tab w:val="left" w:pos="5805"/>
              </w:tabs>
              <w:spacing w:after="0" w:line="240" w:lineRule="auto"/>
              <w:jc w:val="center"/>
              <w:rPr>
                <w:sz w:val="24"/>
                <w:szCs w:val="24"/>
                <w:lang w:val="es-MX" w:eastAsia="en-US"/>
              </w:rPr>
            </w:pPr>
            <w:r>
              <w:rPr>
                <w:sz w:val="24"/>
                <w:szCs w:val="24"/>
                <w:lang w:val="es-MX" w:eastAsia="en-US"/>
              </w:rPr>
              <w:t>Total</w:t>
            </w:r>
          </w:p>
        </w:tc>
      </w:tr>
      <w:tr w:rsidR="00AC565D" w:rsidRPr="00AC7A3F" w:rsidTr="007B1F17">
        <w:trPr>
          <w:trHeight w:val="275"/>
        </w:trPr>
        <w:tc>
          <w:tcPr>
            <w:tcW w:w="3709" w:type="dxa"/>
          </w:tcPr>
          <w:p w:rsidR="00AC565D" w:rsidRPr="00AC7A3F" w:rsidRDefault="00AC565D" w:rsidP="006A1157">
            <w:pPr>
              <w:tabs>
                <w:tab w:val="left" w:pos="5805"/>
              </w:tabs>
              <w:spacing w:after="0" w:line="240" w:lineRule="auto"/>
              <w:rPr>
                <w:sz w:val="24"/>
                <w:szCs w:val="24"/>
                <w:lang w:val="es-MX" w:eastAsia="en-US"/>
              </w:rPr>
            </w:pPr>
            <w:r w:rsidRPr="00AC7A3F">
              <w:rPr>
                <w:sz w:val="24"/>
                <w:szCs w:val="24"/>
                <w:lang w:val="es-MX" w:eastAsia="en-US"/>
              </w:rPr>
              <w:t>Recursos para la afiliación</w:t>
            </w:r>
            <w:r>
              <w:rPr>
                <w:sz w:val="24"/>
                <w:szCs w:val="24"/>
                <w:lang w:val="es-MX" w:eastAsia="en-US"/>
              </w:rPr>
              <w:t xml:space="preserve"> Subsidiado</w:t>
            </w:r>
            <w:r w:rsidRPr="00AC7A3F">
              <w:rPr>
                <w:sz w:val="24"/>
                <w:szCs w:val="24"/>
                <w:lang w:val="es-MX" w:eastAsia="en-US"/>
              </w:rPr>
              <w:t>.</w:t>
            </w:r>
          </w:p>
        </w:tc>
        <w:tc>
          <w:tcPr>
            <w:tcW w:w="1082"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6.049.000</w:t>
            </w:r>
          </w:p>
        </w:tc>
        <w:tc>
          <w:tcPr>
            <w:tcW w:w="1082"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6.547.728</w:t>
            </w:r>
          </w:p>
        </w:tc>
        <w:tc>
          <w:tcPr>
            <w:tcW w:w="1082"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6.967.790</w:t>
            </w:r>
          </w:p>
        </w:tc>
        <w:tc>
          <w:tcPr>
            <w:tcW w:w="1082"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7.406.210</w:t>
            </w:r>
          </w:p>
        </w:tc>
        <w:tc>
          <w:tcPr>
            <w:tcW w:w="1241"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26.970.728</w:t>
            </w:r>
          </w:p>
        </w:tc>
      </w:tr>
      <w:tr w:rsidR="00AC565D" w:rsidRPr="00AC7A3F" w:rsidTr="007B1F17">
        <w:trPr>
          <w:trHeight w:val="275"/>
        </w:trPr>
        <w:tc>
          <w:tcPr>
            <w:tcW w:w="3709" w:type="dxa"/>
          </w:tcPr>
          <w:p w:rsidR="00AC565D" w:rsidRPr="006A1157" w:rsidRDefault="00AC565D" w:rsidP="00862058">
            <w:pPr>
              <w:tabs>
                <w:tab w:val="left" w:pos="5805"/>
              </w:tabs>
              <w:spacing w:after="0" w:line="240" w:lineRule="auto"/>
              <w:ind w:firstLine="360"/>
              <w:rPr>
                <w:sz w:val="24"/>
                <w:szCs w:val="24"/>
                <w:lang w:eastAsia="en-US"/>
              </w:rPr>
            </w:pPr>
            <w:r w:rsidRPr="006A1157">
              <w:rPr>
                <w:sz w:val="24"/>
                <w:szCs w:val="24"/>
                <w:lang w:eastAsia="en-US"/>
              </w:rPr>
              <w:t>Total</w:t>
            </w:r>
          </w:p>
        </w:tc>
        <w:tc>
          <w:tcPr>
            <w:tcW w:w="1082"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6.049.000</w:t>
            </w:r>
          </w:p>
        </w:tc>
        <w:tc>
          <w:tcPr>
            <w:tcW w:w="1082"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6.547.728</w:t>
            </w:r>
          </w:p>
        </w:tc>
        <w:tc>
          <w:tcPr>
            <w:tcW w:w="1082"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6.967.790</w:t>
            </w:r>
          </w:p>
        </w:tc>
        <w:tc>
          <w:tcPr>
            <w:tcW w:w="1082"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7.406.210</w:t>
            </w:r>
          </w:p>
        </w:tc>
        <w:tc>
          <w:tcPr>
            <w:tcW w:w="1241" w:type="dxa"/>
            <w:vAlign w:val="bottom"/>
          </w:tcPr>
          <w:p w:rsidR="00AC565D" w:rsidRPr="006A1157" w:rsidRDefault="00AC565D" w:rsidP="00862058">
            <w:pPr>
              <w:spacing w:after="0" w:line="240" w:lineRule="auto"/>
              <w:rPr>
                <w:sz w:val="24"/>
                <w:szCs w:val="24"/>
                <w:lang w:eastAsia="en-US"/>
              </w:rPr>
            </w:pPr>
            <w:r w:rsidRPr="006A1157">
              <w:rPr>
                <w:sz w:val="24"/>
                <w:szCs w:val="24"/>
                <w:lang w:eastAsia="en-US"/>
              </w:rPr>
              <w:t>26.970.728</w:t>
            </w:r>
          </w:p>
        </w:tc>
      </w:tr>
    </w:tbl>
    <w:p w:rsidR="00AC565D" w:rsidRPr="00AC7A3F" w:rsidRDefault="00AC565D" w:rsidP="006A1157">
      <w:pPr>
        <w:tabs>
          <w:tab w:val="left" w:pos="5805"/>
        </w:tabs>
        <w:jc w:val="both"/>
        <w:rPr>
          <w:sz w:val="24"/>
          <w:szCs w:val="24"/>
        </w:rPr>
      </w:pPr>
      <w:r w:rsidRPr="00AC7A3F">
        <w:rPr>
          <w:sz w:val="24"/>
          <w:szCs w:val="24"/>
        </w:rPr>
        <w:t>Igualmente la administración va a gestionar proyectos para que sean financiados o cofinanciados con las siguientes entidades:</w:t>
      </w:r>
    </w:p>
    <w:tbl>
      <w:tblPr>
        <w:tblW w:w="9180"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921"/>
        <w:gridCol w:w="885"/>
        <w:gridCol w:w="992"/>
        <w:gridCol w:w="1006"/>
        <w:gridCol w:w="1069"/>
        <w:gridCol w:w="1307"/>
      </w:tblGrid>
      <w:tr w:rsidR="00AC565D" w:rsidRPr="00AC7A3F">
        <w:tc>
          <w:tcPr>
            <w:tcW w:w="3936" w:type="dxa"/>
            <w:shd w:val="clear" w:color="auto" w:fill="C6D9F1"/>
          </w:tcPr>
          <w:p w:rsidR="00AC565D" w:rsidRPr="00AC7A3F" w:rsidRDefault="00AC565D" w:rsidP="00862058">
            <w:pPr>
              <w:tabs>
                <w:tab w:val="left" w:pos="5805"/>
              </w:tabs>
              <w:spacing w:after="0" w:line="240" w:lineRule="auto"/>
              <w:rPr>
                <w:sz w:val="24"/>
                <w:szCs w:val="24"/>
                <w:lang w:val="es-MX" w:eastAsia="en-US"/>
              </w:rPr>
            </w:pPr>
            <w:r w:rsidRPr="00AC7A3F">
              <w:rPr>
                <w:sz w:val="24"/>
                <w:szCs w:val="24"/>
                <w:lang w:val="es-MX" w:eastAsia="en-US"/>
              </w:rPr>
              <w:t>Entidad (Miles de pesos)</w:t>
            </w:r>
          </w:p>
        </w:tc>
        <w:tc>
          <w:tcPr>
            <w:tcW w:w="880" w:type="dxa"/>
            <w:shd w:val="clear" w:color="auto" w:fill="C6D9F1"/>
          </w:tcPr>
          <w:p w:rsidR="00AC565D" w:rsidRPr="00AC7A3F" w:rsidRDefault="00AC565D" w:rsidP="00862058">
            <w:pPr>
              <w:tabs>
                <w:tab w:val="left" w:pos="5805"/>
              </w:tabs>
              <w:spacing w:after="0" w:line="240" w:lineRule="auto"/>
              <w:jc w:val="center"/>
              <w:rPr>
                <w:sz w:val="24"/>
                <w:szCs w:val="24"/>
                <w:lang w:val="es-MX" w:eastAsia="en-US"/>
              </w:rPr>
            </w:pPr>
            <w:r w:rsidRPr="00AC7A3F">
              <w:rPr>
                <w:sz w:val="24"/>
                <w:szCs w:val="24"/>
                <w:lang w:val="es-MX" w:eastAsia="en-US"/>
              </w:rPr>
              <w:t>2012</w:t>
            </w:r>
          </w:p>
        </w:tc>
        <w:tc>
          <w:tcPr>
            <w:tcW w:w="993" w:type="dxa"/>
            <w:shd w:val="clear" w:color="auto" w:fill="C6D9F1"/>
          </w:tcPr>
          <w:p w:rsidR="00AC565D" w:rsidRPr="00AC7A3F" w:rsidRDefault="00AC565D" w:rsidP="00862058">
            <w:pPr>
              <w:tabs>
                <w:tab w:val="left" w:pos="5805"/>
              </w:tabs>
              <w:spacing w:after="0" w:line="240" w:lineRule="auto"/>
              <w:jc w:val="center"/>
              <w:rPr>
                <w:sz w:val="24"/>
                <w:szCs w:val="24"/>
                <w:lang w:val="es-MX" w:eastAsia="en-US"/>
              </w:rPr>
            </w:pPr>
            <w:r w:rsidRPr="00AC7A3F">
              <w:rPr>
                <w:sz w:val="24"/>
                <w:szCs w:val="24"/>
                <w:lang w:val="es-MX" w:eastAsia="en-US"/>
              </w:rPr>
              <w:t>2013</w:t>
            </w:r>
          </w:p>
        </w:tc>
        <w:tc>
          <w:tcPr>
            <w:tcW w:w="992" w:type="dxa"/>
            <w:shd w:val="clear" w:color="auto" w:fill="C6D9F1"/>
          </w:tcPr>
          <w:p w:rsidR="00AC565D" w:rsidRPr="00AC7A3F" w:rsidRDefault="00AC565D" w:rsidP="00862058">
            <w:pPr>
              <w:tabs>
                <w:tab w:val="left" w:pos="5805"/>
              </w:tabs>
              <w:spacing w:after="0" w:line="240" w:lineRule="auto"/>
              <w:jc w:val="center"/>
              <w:rPr>
                <w:sz w:val="24"/>
                <w:szCs w:val="24"/>
                <w:lang w:val="es-MX" w:eastAsia="en-US"/>
              </w:rPr>
            </w:pPr>
            <w:r w:rsidRPr="00AC7A3F">
              <w:rPr>
                <w:sz w:val="24"/>
                <w:szCs w:val="24"/>
                <w:lang w:val="es-MX" w:eastAsia="en-US"/>
              </w:rPr>
              <w:t>2014</w:t>
            </w:r>
          </w:p>
        </w:tc>
        <w:tc>
          <w:tcPr>
            <w:tcW w:w="1070" w:type="dxa"/>
            <w:shd w:val="clear" w:color="auto" w:fill="C6D9F1"/>
          </w:tcPr>
          <w:p w:rsidR="00AC565D" w:rsidRPr="00AC7A3F" w:rsidRDefault="00AC565D" w:rsidP="00862058">
            <w:pPr>
              <w:tabs>
                <w:tab w:val="left" w:pos="5805"/>
              </w:tabs>
              <w:spacing w:after="0" w:line="240" w:lineRule="auto"/>
              <w:jc w:val="center"/>
              <w:rPr>
                <w:sz w:val="24"/>
                <w:szCs w:val="24"/>
                <w:lang w:val="es-MX" w:eastAsia="en-US"/>
              </w:rPr>
            </w:pPr>
            <w:r w:rsidRPr="00AC7A3F">
              <w:rPr>
                <w:sz w:val="24"/>
                <w:szCs w:val="24"/>
                <w:lang w:val="es-MX" w:eastAsia="en-US"/>
              </w:rPr>
              <w:t>2015</w:t>
            </w:r>
          </w:p>
        </w:tc>
        <w:tc>
          <w:tcPr>
            <w:tcW w:w="1309" w:type="dxa"/>
            <w:shd w:val="clear" w:color="auto" w:fill="C6D9F1"/>
          </w:tcPr>
          <w:p w:rsidR="00AC565D" w:rsidRPr="00AC7A3F" w:rsidRDefault="00AC565D" w:rsidP="006A1157">
            <w:pPr>
              <w:tabs>
                <w:tab w:val="left" w:pos="5805"/>
              </w:tabs>
              <w:spacing w:after="0" w:line="240" w:lineRule="auto"/>
              <w:jc w:val="center"/>
              <w:rPr>
                <w:sz w:val="24"/>
                <w:szCs w:val="24"/>
                <w:lang w:val="es-MX" w:eastAsia="en-US"/>
              </w:rPr>
            </w:pPr>
            <w:r w:rsidRPr="00AC7A3F">
              <w:rPr>
                <w:sz w:val="24"/>
                <w:szCs w:val="24"/>
                <w:lang w:val="es-MX" w:eastAsia="en-US"/>
              </w:rPr>
              <w:t xml:space="preserve">Total </w:t>
            </w:r>
          </w:p>
        </w:tc>
      </w:tr>
      <w:tr w:rsidR="00AC565D" w:rsidRPr="00AC7A3F">
        <w:tc>
          <w:tcPr>
            <w:tcW w:w="3936" w:type="dxa"/>
          </w:tcPr>
          <w:p w:rsidR="00AC565D" w:rsidRPr="00AC7A3F" w:rsidRDefault="00AC565D" w:rsidP="00862058">
            <w:pPr>
              <w:tabs>
                <w:tab w:val="left" w:pos="5805"/>
              </w:tabs>
              <w:spacing w:after="0" w:line="240" w:lineRule="auto"/>
              <w:rPr>
                <w:sz w:val="24"/>
                <w:szCs w:val="24"/>
                <w:lang w:val="es-MX" w:eastAsia="en-US"/>
              </w:rPr>
            </w:pPr>
            <w:r w:rsidRPr="00AC7A3F">
              <w:rPr>
                <w:sz w:val="24"/>
                <w:szCs w:val="24"/>
                <w:lang w:val="es-MX" w:eastAsia="en-US"/>
              </w:rPr>
              <w:t>GOBERNACIÓN-SALUD PUBLICA</w:t>
            </w:r>
            <w:r w:rsidR="00AD1ECE">
              <w:rPr>
                <w:sz w:val="24"/>
                <w:szCs w:val="24"/>
                <w:lang w:val="es-MX" w:eastAsia="en-US"/>
              </w:rPr>
              <w:t xml:space="preserve"> (convenio)</w:t>
            </w:r>
          </w:p>
        </w:tc>
        <w:tc>
          <w:tcPr>
            <w:tcW w:w="880" w:type="dxa"/>
          </w:tcPr>
          <w:p w:rsidR="00AC565D" w:rsidRPr="00AC7A3F" w:rsidRDefault="00AC565D" w:rsidP="00862058">
            <w:pPr>
              <w:tabs>
                <w:tab w:val="left" w:pos="5805"/>
              </w:tabs>
              <w:spacing w:after="0" w:line="240" w:lineRule="auto"/>
              <w:jc w:val="right"/>
              <w:rPr>
                <w:sz w:val="24"/>
                <w:szCs w:val="24"/>
                <w:lang w:val="es-MX" w:eastAsia="en-US"/>
              </w:rPr>
            </w:pPr>
            <w:r w:rsidRPr="00AC7A3F">
              <w:rPr>
                <w:sz w:val="24"/>
                <w:szCs w:val="24"/>
                <w:lang w:val="es-MX" w:eastAsia="en-US"/>
              </w:rPr>
              <w:t>28,000</w:t>
            </w:r>
          </w:p>
        </w:tc>
        <w:tc>
          <w:tcPr>
            <w:tcW w:w="993" w:type="dxa"/>
          </w:tcPr>
          <w:p w:rsidR="00AC565D" w:rsidRPr="00AC7A3F" w:rsidRDefault="00AC565D" w:rsidP="00862058">
            <w:pPr>
              <w:spacing w:after="0" w:line="240" w:lineRule="auto"/>
              <w:jc w:val="right"/>
              <w:rPr>
                <w:sz w:val="24"/>
                <w:szCs w:val="24"/>
                <w:lang w:val="en-US" w:eastAsia="en-US"/>
              </w:rPr>
            </w:pPr>
            <w:r w:rsidRPr="00AC7A3F">
              <w:rPr>
                <w:sz w:val="24"/>
                <w:szCs w:val="24"/>
                <w:lang w:val="es-MX" w:eastAsia="en-US"/>
              </w:rPr>
              <w:t>28,000</w:t>
            </w:r>
          </w:p>
        </w:tc>
        <w:tc>
          <w:tcPr>
            <w:tcW w:w="992" w:type="dxa"/>
          </w:tcPr>
          <w:p w:rsidR="00AC565D" w:rsidRPr="00AC7A3F" w:rsidRDefault="00AC565D" w:rsidP="00862058">
            <w:pPr>
              <w:spacing w:after="0" w:line="240" w:lineRule="auto"/>
              <w:jc w:val="right"/>
              <w:rPr>
                <w:sz w:val="24"/>
                <w:szCs w:val="24"/>
                <w:lang w:val="en-US" w:eastAsia="en-US"/>
              </w:rPr>
            </w:pPr>
            <w:r w:rsidRPr="00AC7A3F">
              <w:rPr>
                <w:sz w:val="24"/>
                <w:szCs w:val="24"/>
                <w:lang w:val="es-MX" w:eastAsia="en-US"/>
              </w:rPr>
              <w:t>28,000</w:t>
            </w:r>
          </w:p>
        </w:tc>
        <w:tc>
          <w:tcPr>
            <w:tcW w:w="1070" w:type="dxa"/>
          </w:tcPr>
          <w:p w:rsidR="00AC565D" w:rsidRPr="00AC7A3F" w:rsidRDefault="00AC565D" w:rsidP="00862058">
            <w:pPr>
              <w:spacing w:after="0" w:line="240" w:lineRule="auto"/>
              <w:jc w:val="right"/>
              <w:rPr>
                <w:sz w:val="24"/>
                <w:szCs w:val="24"/>
                <w:lang w:val="en-US" w:eastAsia="en-US"/>
              </w:rPr>
            </w:pPr>
            <w:r w:rsidRPr="00AC7A3F">
              <w:rPr>
                <w:sz w:val="24"/>
                <w:szCs w:val="24"/>
                <w:lang w:val="es-MX" w:eastAsia="en-US"/>
              </w:rPr>
              <w:t>28,000</w:t>
            </w:r>
          </w:p>
        </w:tc>
        <w:tc>
          <w:tcPr>
            <w:tcW w:w="1309" w:type="dxa"/>
          </w:tcPr>
          <w:p w:rsidR="00AC565D" w:rsidRPr="00AC7A3F" w:rsidRDefault="00AC565D" w:rsidP="00862058">
            <w:pPr>
              <w:tabs>
                <w:tab w:val="left" w:pos="5805"/>
              </w:tabs>
              <w:spacing w:after="0" w:line="240" w:lineRule="auto"/>
              <w:jc w:val="right"/>
              <w:rPr>
                <w:sz w:val="24"/>
                <w:szCs w:val="24"/>
                <w:lang w:val="es-MX" w:eastAsia="en-US"/>
              </w:rPr>
            </w:pPr>
            <w:r w:rsidRPr="00AC7A3F">
              <w:rPr>
                <w:sz w:val="24"/>
                <w:szCs w:val="24"/>
                <w:lang w:val="es-MX" w:eastAsia="en-US"/>
              </w:rPr>
              <w:t>112,000</w:t>
            </w:r>
          </w:p>
        </w:tc>
      </w:tr>
      <w:tr w:rsidR="00AC565D" w:rsidRPr="00AC7A3F">
        <w:tc>
          <w:tcPr>
            <w:tcW w:w="3936" w:type="dxa"/>
          </w:tcPr>
          <w:p w:rsidR="00AC565D" w:rsidRPr="00AC7A3F" w:rsidRDefault="00AC565D" w:rsidP="00862058">
            <w:pPr>
              <w:tabs>
                <w:tab w:val="left" w:pos="5805"/>
              </w:tabs>
              <w:spacing w:after="0" w:line="240" w:lineRule="auto"/>
              <w:rPr>
                <w:sz w:val="24"/>
                <w:szCs w:val="24"/>
                <w:lang w:val="es-MX" w:eastAsia="en-US"/>
              </w:rPr>
            </w:pPr>
            <w:r w:rsidRPr="00AC7A3F">
              <w:rPr>
                <w:sz w:val="24"/>
                <w:szCs w:val="24"/>
                <w:lang w:val="es-MX" w:eastAsia="en-US"/>
              </w:rPr>
              <w:t>GOBERNACIÓN</w:t>
            </w:r>
          </w:p>
        </w:tc>
        <w:tc>
          <w:tcPr>
            <w:tcW w:w="880" w:type="dxa"/>
          </w:tcPr>
          <w:p w:rsidR="00AC565D" w:rsidRPr="00AC7A3F" w:rsidRDefault="00AC565D" w:rsidP="00862058">
            <w:pPr>
              <w:tabs>
                <w:tab w:val="left" w:pos="5805"/>
              </w:tabs>
              <w:spacing w:after="0" w:line="240" w:lineRule="auto"/>
              <w:jc w:val="right"/>
              <w:rPr>
                <w:sz w:val="24"/>
                <w:szCs w:val="24"/>
                <w:lang w:val="es-MX" w:eastAsia="en-US"/>
              </w:rPr>
            </w:pPr>
          </w:p>
        </w:tc>
        <w:tc>
          <w:tcPr>
            <w:tcW w:w="993" w:type="dxa"/>
          </w:tcPr>
          <w:p w:rsidR="00AC565D" w:rsidRPr="00AC7A3F" w:rsidRDefault="00AC565D" w:rsidP="00862058">
            <w:pPr>
              <w:spacing w:after="0" w:line="240" w:lineRule="auto"/>
              <w:jc w:val="right"/>
              <w:rPr>
                <w:sz w:val="24"/>
                <w:szCs w:val="24"/>
                <w:lang w:val="en-US" w:eastAsia="en-US"/>
              </w:rPr>
            </w:pPr>
          </w:p>
        </w:tc>
        <w:tc>
          <w:tcPr>
            <w:tcW w:w="992" w:type="dxa"/>
          </w:tcPr>
          <w:p w:rsidR="00AC565D" w:rsidRPr="00AC7A3F" w:rsidRDefault="00AC565D" w:rsidP="00862058">
            <w:pPr>
              <w:spacing w:after="0" w:line="240" w:lineRule="auto"/>
              <w:jc w:val="right"/>
              <w:rPr>
                <w:sz w:val="24"/>
                <w:szCs w:val="24"/>
                <w:lang w:val="en-US" w:eastAsia="en-US"/>
              </w:rPr>
            </w:pPr>
            <w:r w:rsidRPr="00AC7A3F">
              <w:rPr>
                <w:sz w:val="24"/>
                <w:szCs w:val="24"/>
                <w:lang w:val="es-MX"/>
              </w:rPr>
              <w:t>150,000</w:t>
            </w:r>
          </w:p>
        </w:tc>
        <w:tc>
          <w:tcPr>
            <w:tcW w:w="1070" w:type="dxa"/>
          </w:tcPr>
          <w:p w:rsidR="00AC565D" w:rsidRPr="00AC7A3F" w:rsidRDefault="00AC565D" w:rsidP="00862058">
            <w:pPr>
              <w:spacing w:after="0" w:line="240" w:lineRule="auto"/>
              <w:jc w:val="right"/>
              <w:rPr>
                <w:sz w:val="24"/>
                <w:szCs w:val="24"/>
                <w:lang w:val="en-US" w:eastAsia="en-US"/>
              </w:rPr>
            </w:pPr>
          </w:p>
        </w:tc>
        <w:tc>
          <w:tcPr>
            <w:tcW w:w="1309" w:type="dxa"/>
          </w:tcPr>
          <w:p w:rsidR="00AC565D" w:rsidRPr="00AC7A3F" w:rsidRDefault="00AC565D" w:rsidP="00862058">
            <w:pPr>
              <w:tabs>
                <w:tab w:val="left" w:pos="5805"/>
              </w:tabs>
              <w:spacing w:after="0" w:line="240" w:lineRule="auto"/>
              <w:jc w:val="right"/>
              <w:rPr>
                <w:sz w:val="24"/>
                <w:szCs w:val="24"/>
                <w:lang w:val="es-MX" w:eastAsia="en-US"/>
              </w:rPr>
            </w:pPr>
            <w:r w:rsidRPr="00AC7A3F">
              <w:rPr>
                <w:sz w:val="24"/>
                <w:szCs w:val="24"/>
                <w:lang w:val="es-MX" w:eastAsia="en-US"/>
              </w:rPr>
              <w:t>150,000</w:t>
            </w:r>
          </w:p>
        </w:tc>
      </w:tr>
      <w:tr w:rsidR="00AC565D" w:rsidRPr="00AC7A3F">
        <w:tc>
          <w:tcPr>
            <w:tcW w:w="3936" w:type="dxa"/>
          </w:tcPr>
          <w:p w:rsidR="00AC565D" w:rsidRPr="00AC7A3F" w:rsidRDefault="00AC565D" w:rsidP="00862058">
            <w:pPr>
              <w:tabs>
                <w:tab w:val="left" w:pos="5805"/>
              </w:tabs>
              <w:spacing w:after="0" w:line="240" w:lineRule="auto"/>
              <w:ind w:firstLine="360"/>
              <w:rPr>
                <w:sz w:val="24"/>
                <w:szCs w:val="24"/>
                <w:lang w:val="en-US" w:eastAsia="en-US"/>
              </w:rPr>
            </w:pPr>
            <w:r w:rsidRPr="00AC7A3F">
              <w:rPr>
                <w:sz w:val="24"/>
                <w:szCs w:val="24"/>
                <w:lang w:val="en-US" w:eastAsia="en-US"/>
              </w:rPr>
              <w:t>Total</w:t>
            </w:r>
          </w:p>
        </w:tc>
        <w:tc>
          <w:tcPr>
            <w:tcW w:w="880" w:type="dxa"/>
          </w:tcPr>
          <w:p w:rsidR="00AC565D" w:rsidRPr="00AC7A3F" w:rsidRDefault="00AC565D" w:rsidP="00862058">
            <w:pPr>
              <w:tabs>
                <w:tab w:val="left" w:pos="5805"/>
              </w:tabs>
              <w:spacing w:after="0" w:line="240" w:lineRule="auto"/>
              <w:jc w:val="right"/>
              <w:rPr>
                <w:sz w:val="24"/>
                <w:szCs w:val="24"/>
                <w:lang w:val="es-MX" w:eastAsia="en-US"/>
              </w:rPr>
            </w:pPr>
            <w:r w:rsidRPr="00AC7A3F">
              <w:rPr>
                <w:sz w:val="24"/>
                <w:szCs w:val="24"/>
                <w:lang w:val="es-MX" w:eastAsia="en-US"/>
              </w:rPr>
              <w:t>28,000</w:t>
            </w:r>
          </w:p>
        </w:tc>
        <w:tc>
          <w:tcPr>
            <w:tcW w:w="993" w:type="dxa"/>
          </w:tcPr>
          <w:p w:rsidR="00AC565D" w:rsidRPr="00AC7A3F" w:rsidRDefault="00AC565D" w:rsidP="00862058">
            <w:pPr>
              <w:spacing w:after="0" w:line="240" w:lineRule="auto"/>
              <w:jc w:val="right"/>
              <w:rPr>
                <w:sz w:val="24"/>
                <w:szCs w:val="24"/>
                <w:lang w:val="en-US" w:eastAsia="en-US"/>
              </w:rPr>
            </w:pPr>
            <w:r w:rsidRPr="00AC7A3F">
              <w:rPr>
                <w:sz w:val="24"/>
                <w:szCs w:val="24"/>
                <w:lang w:val="en-US" w:eastAsia="en-US"/>
              </w:rPr>
              <w:t>28,000</w:t>
            </w:r>
          </w:p>
        </w:tc>
        <w:tc>
          <w:tcPr>
            <w:tcW w:w="992" w:type="dxa"/>
          </w:tcPr>
          <w:p w:rsidR="00AC565D" w:rsidRPr="00AC7A3F" w:rsidRDefault="00AC565D" w:rsidP="00862058">
            <w:pPr>
              <w:spacing w:after="0" w:line="240" w:lineRule="auto"/>
              <w:jc w:val="right"/>
              <w:rPr>
                <w:sz w:val="24"/>
                <w:szCs w:val="24"/>
                <w:lang w:val="en-US" w:eastAsia="en-US"/>
              </w:rPr>
            </w:pPr>
            <w:r w:rsidRPr="00AC7A3F">
              <w:rPr>
                <w:sz w:val="24"/>
                <w:szCs w:val="24"/>
                <w:lang w:val="en-US" w:eastAsia="en-US"/>
              </w:rPr>
              <w:t>178,000</w:t>
            </w:r>
          </w:p>
        </w:tc>
        <w:tc>
          <w:tcPr>
            <w:tcW w:w="1070" w:type="dxa"/>
          </w:tcPr>
          <w:p w:rsidR="00AC565D" w:rsidRPr="00AC7A3F" w:rsidRDefault="00AC565D" w:rsidP="00862058">
            <w:pPr>
              <w:spacing w:after="0" w:line="240" w:lineRule="auto"/>
              <w:jc w:val="right"/>
              <w:rPr>
                <w:sz w:val="24"/>
                <w:szCs w:val="24"/>
                <w:lang w:val="en-US" w:eastAsia="en-US"/>
              </w:rPr>
            </w:pPr>
            <w:r w:rsidRPr="00AC7A3F">
              <w:rPr>
                <w:sz w:val="24"/>
                <w:szCs w:val="24"/>
                <w:lang w:val="en-US" w:eastAsia="en-US"/>
              </w:rPr>
              <w:t>28,000</w:t>
            </w:r>
          </w:p>
        </w:tc>
        <w:tc>
          <w:tcPr>
            <w:tcW w:w="1309" w:type="dxa"/>
          </w:tcPr>
          <w:p w:rsidR="00AC565D" w:rsidRPr="00AC7A3F" w:rsidRDefault="00AC565D" w:rsidP="00862058">
            <w:pPr>
              <w:tabs>
                <w:tab w:val="left" w:pos="5805"/>
              </w:tabs>
              <w:spacing w:after="0" w:line="240" w:lineRule="auto"/>
              <w:jc w:val="right"/>
              <w:rPr>
                <w:sz w:val="24"/>
                <w:szCs w:val="24"/>
                <w:lang w:val="es-MX" w:eastAsia="en-US"/>
              </w:rPr>
            </w:pPr>
            <w:r w:rsidRPr="00AC7A3F">
              <w:rPr>
                <w:sz w:val="24"/>
                <w:szCs w:val="24"/>
                <w:lang w:val="es-MX" w:eastAsia="en-US"/>
              </w:rPr>
              <w:t>262,000</w:t>
            </w:r>
          </w:p>
        </w:tc>
      </w:tr>
    </w:tbl>
    <w:p w:rsidR="00AC565D" w:rsidRPr="00AC7A3F" w:rsidRDefault="00AC565D" w:rsidP="001F672C">
      <w:pPr>
        <w:pStyle w:val="Ttulo3"/>
        <w:numPr>
          <w:ilvl w:val="4"/>
          <w:numId w:val="52"/>
        </w:numPr>
        <w:rPr>
          <w:rFonts w:ascii="Calibri" w:hAnsi="Calibri" w:cs="Calibri"/>
          <w:sz w:val="24"/>
          <w:szCs w:val="24"/>
        </w:rPr>
      </w:pPr>
      <w:bookmarkStart w:id="104" w:name="_Toc324751131"/>
      <w:bookmarkStart w:id="105" w:name="_Toc324751258"/>
      <w:bookmarkStart w:id="106" w:name="_Toc326831562"/>
      <w:r w:rsidRPr="00AC7A3F">
        <w:rPr>
          <w:rFonts w:ascii="Calibri" w:hAnsi="Calibri" w:cs="Calibri"/>
          <w:sz w:val="24"/>
          <w:szCs w:val="24"/>
        </w:rPr>
        <w:t>Lectura de necesidades realizado por la comunidad.</w:t>
      </w:r>
      <w:bookmarkEnd w:id="104"/>
      <w:bookmarkEnd w:id="105"/>
      <w:bookmarkEnd w:id="106"/>
    </w:p>
    <w:p w:rsidR="00AC565D" w:rsidRDefault="00AC565D" w:rsidP="00862058">
      <w:pPr>
        <w:spacing w:after="0"/>
        <w:jc w:val="both"/>
        <w:rPr>
          <w:sz w:val="24"/>
          <w:szCs w:val="24"/>
          <w:lang w:val="es-MX"/>
        </w:rPr>
      </w:pPr>
      <w:r w:rsidRPr="00AC7A3F">
        <w:rPr>
          <w:sz w:val="24"/>
          <w:szCs w:val="24"/>
          <w:lang w:val="es-MX"/>
        </w:rPr>
        <w:t xml:space="preserve">Durante la construcción del Plan de desarrollo se realizaron 9 encuentros ciudadanos en las diferentes comunas y corregimientos donde se contó con la participación activa de los </w:t>
      </w:r>
      <w:r w:rsidRPr="00AC7A3F">
        <w:rPr>
          <w:sz w:val="24"/>
          <w:szCs w:val="24"/>
          <w:lang w:val="es-MX"/>
        </w:rPr>
        <w:lastRenderedPageBreak/>
        <w:t>diferentes grupos sociales y económicos de la ciudad las principales necesidades en el sector de Salud son:</w:t>
      </w:r>
    </w:p>
    <w:p w:rsidR="006A2B3A" w:rsidRPr="00AC7A3F" w:rsidRDefault="006A2B3A" w:rsidP="00862058">
      <w:pPr>
        <w:spacing w:after="0"/>
        <w:jc w:val="both"/>
        <w:rPr>
          <w:sz w:val="24"/>
          <w:szCs w:val="24"/>
          <w:lang w:val="es-MX"/>
        </w:rPr>
      </w:pPr>
    </w:p>
    <w:p w:rsidR="00AC565D" w:rsidRDefault="009C3DB8" w:rsidP="00862058">
      <w:pPr>
        <w:tabs>
          <w:tab w:val="left" w:pos="5805"/>
        </w:tabs>
        <w:rPr>
          <w:sz w:val="24"/>
          <w:szCs w:val="24"/>
          <w:lang w:val="es-MX"/>
        </w:rPr>
      </w:pPr>
      <w:r>
        <w:rPr>
          <w:noProof/>
          <w:sz w:val="16"/>
          <w:szCs w:val="16"/>
        </w:rPr>
        <w:drawing>
          <wp:inline distT="0" distB="0" distL="0" distR="0">
            <wp:extent cx="6008914" cy="3586348"/>
            <wp:effectExtent l="0" t="0" r="0" b="0"/>
            <wp:docPr id="1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09011" cy="3586406"/>
                    </a:xfrm>
                    <a:prstGeom prst="rect">
                      <a:avLst/>
                    </a:prstGeom>
                    <a:noFill/>
                    <a:ln>
                      <a:noFill/>
                    </a:ln>
                  </pic:spPr>
                </pic:pic>
              </a:graphicData>
            </a:graphic>
          </wp:inline>
        </w:drawing>
      </w:r>
    </w:p>
    <w:p w:rsidR="00AC565D" w:rsidRPr="00AE3060" w:rsidRDefault="00AC565D" w:rsidP="001F672C">
      <w:pPr>
        <w:pStyle w:val="Ttulo3"/>
        <w:numPr>
          <w:ilvl w:val="3"/>
          <w:numId w:val="52"/>
        </w:numPr>
        <w:rPr>
          <w:rFonts w:ascii="Calibri" w:hAnsi="Calibri" w:cs="Calibri"/>
          <w:sz w:val="24"/>
          <w:szCs w:val="24"/>
        </w:rPr>
      </w:pPr>
      <w:bookmarkStart w:id="107" w:name="_Toc324751132"/>
      <w:bookmarkStart w:id="108" w:name="_Toc324751259"/>
      <w:bookmarkStart w:id="109" w:name="_Toc326831563"/>
      <w:r w:rsidRPr="00AE3060">
        <w:rPr>
          <w:rFonts w:ascii="Calibri" w:hAnsi="Calibri" w:cs="Calibri"/>
          <w:sz w:val="24"/>
          <w:szCs w:val="24"/>
        </w:rPr>
        <w:t>Sector agua potable y saneamiento básico</w:t>
      </w:r>
      <w:bookmarkEnd w:id="107"/>
      <w:bookmarkEnd w:id="108"/>
      <w:bookmarkEnd w:id="109"/>
    </w:p>
    <w:p w:rsidR="00AC565D" w:rsidRPr="00AE3060" w:rsidRDefault="00AC565D" w:rsidP="00862058">
      <w:pPr>
        <w:jc w:val="both"/>
        <w:rPr>
          <w:sz w:val="24"/>
          <w:szCs w:val="24"/>
        </w:rPr>
      </w:pPr>
      <w:r w:rsidRPr="00AE3060">
        <w:rPr>
          <w:sz w:val="24"/>
          <w:szCs w:val="24"/>
        </w:rPr>
        <w:t xml:space="preserve">Área urbana: </w:t>
      </w:r>
      <w:r w:rsidRPr="00AE3060">
        <w:rPr>
          <w:sz w:val="24"/>
          <w:szCs w:val="24"/>
          <w:lang w:val="es-ES"/>
        </w:rPr>
        <w:t xml:space="preserve">El Municipio, presta por medio de la Empresa Industrial y Comercial del Estado “EMPOCHIQUINQUIRÁ E.S.P.” los servicios de Acueducto, Alcantarillado y Aseo, para la zona urbana que </w:t>
      </w:r>
      <w:r w:rsidRPr="00AE3060">
        <w:rPr>
          <w:sz w:val="24"/>
          <w:szCs w:val="24"/>
        </w:rPr>
        <w:t>actualmente tiene una población de 53525 habitantes, con las siguientes características del servicio:</w:t>
      </w:r>
    </w:p>
    <w:p w:rsidR="00AC565D" w:rsidRPr="00AD1ECE" w:rsidRDefault="00AC565D" w:rsidP="00862058">
      <w:pPr>
        <w:jc w:val="both"/>
        <w:rPr>
          <w:b/>
          <w:sz w:val="24"/>
          <w:szCs w:val="24"/>
        </w:rPr>
      </w:pPr>
      <w:r w:rsidRPr="00AD1ECE">
        <w:rPr>
          <w:b/>
          <w:sz w:val="24"/>
          <w:szCs w:val="24"/>
        </w:rPr>
        <w:t>Acueducto:</w:t>
      </w:r>
    </w:p>
    <w:p w:rsidR="00AC565D" w:rsidRPr="00AE3060" w:rsidRDefault="00AC565D" w:rsidP="00862058">
      <w:pPr>
        <w:jc w:val="both"/>
        <w:rPr>
          <w:sz w:val="24"/>
          <w:szCs w:val="24"/>
        </w:rPr>
      </w:pPr>
      <w:bookmarkStart w:id="110" w:name="_Toc536618831"/>
      <w:bookmarkStart w:id="111" w:name="_Toc6654972"/>
      <w:bookmarkStart w:id="112" w:name="_Toc8633651"/>
      <w:bookmarkStart w:id="113" w:name="_Toc8633796"/>
      <w:bookmarkStart w:id="114" w:name="_Toc8633826"/>
      <w:bookmarkStart w:id="115" w:name="_Toc104740736"/>
      <w:r w:rsidRPr="00AE3060">
        <w:rPr>
          <w:sz w:val="24"/>
          <w:szCs w:val="24"/>
        </w:rPr>
        <w:t xml:space="preserve">Captación </w:t>
      </w:r>
      <w:bookmarkEnd w:id="110"/>
      <w:bookmarkEnd w:id="111"/>
      <w:bookmarkEnd w:id="112"/>
      <w:bookmarkEnd w:id="113"/>
      <w:bookmarkEnd w:id="114"/>
      <w:r w:rsidRPr="00AE3060">
        <w:rPr>
          <w:sz w:val="24"/>
          <w:szCs w:val="24"/>
        </w:rPr>
        <w:t>y estación de bombeo</w:t>
      </w:r>
      <w:bookmarkEnd w:id="115"/>
      <w:r w:rsidRPr="00AE3060">
        <w:rPr>
          <w:sz w:val="24"/>
          <w:szCs w:val="24"/>
        </w:rPr>
        <w:t>: El sistema acueducto que abastece la ciudad de Chiquinquirá tiene su fuente principal en las aguas del río Suárez. El siguiente esquema ilustra el orden de las estructuras principales que se encuentran en la captación y la estación de bombeo y luego se explica su funcionamiento.</w:t>
      </w:r>
    </w:p>
    <w:p w:rsidR="00AC565D" w:rsidRPr="00AE3060" w:rsidRDefault="00000D1F" w:rsidP="00AE3060">
      <w:pPr>
        <w:jc w:val="center"/>
        <w:rPr>
          <w:sz w:val="24"/>
          <w:szCs w:val="24"/>
        </w:rPr>
      </w:pPr>
      <w:r w:rsidRPr="00000D1F">
        <w:rPr>
          <w:noProof/>
          <w:sz w:val="24"/>
          <w:szCs w:val="24"/>
          <w:lang w:val="es-ES" w:eastAsia="es-ES"/>
        </w:rPr>
      </w:r>
      <w:r w:rsidRPr="00000D1F">
        <w:rPr>
          <w:noProof/>
          <w:sz w:val="24"/>
          <w:szCs w:val="24"/>
          <w:lang w:val="es-ES" w:eastAsia="es-ES"/>
        </w:rPr>
        <w:pict>
          <v:group id="Group 145" o:spid="_x0000_s1038" style="width:387pt;height:378pt;mso-position-horizontal-relative:char;mso-position-vertical-relative:line" coordorigin="1980,7461" coordsize="7740,7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">
            <v:shape id="Text Box 146" o:spid="_x0000_s1039" type="#_x0000_t202" style="position:absolute;left:7200;top:13401;width:21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5ugcAA&#10;AADbAAAADwAAAGRycy9kb3ducmV2LnhtbERPTWvCQBC9F/oflhG81U16UEmzEREC9ai2tL0Nu2MS&#10;zM6u2a3Gf+8Khd7m8T6nXI22FxcaQudYQT7LQBBrZzpuFHwc6pcliBCRDfaOScGNAqyq56cSC+Ou&#10;vKPLPjYihXAoUEEboy+kDLoli2HmPHHijm6wGBMcGmkGvKZw28vXLJtLix2nhhY9bVrSp/2vVfD5&#10;Xfvtee5z2pgfV+v6a3nOWanpZFy/gYg0xn/xn/vdpPkLePySDpDV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b5ugcAAAADbAAAADwAAAAAAAAAAAAAAAACYAgAAZHJzL2Rvd25y&#10;ZXYueG1sUEsFBgAAAAAEAAQA9QAAAIUDAAAAAA==&#10;">
              <v:textbox inset="0,2mm,0,0">
                <w:txbxContent>
                  <w:p w:rsidR="00643B58" w:rsidRDefault="00643B58" w:rsidP="00862058">
                    <w:pPr>
                      <w:pStyle w:val="xl25"/>
                      <w:spacing w:before="0" w:beforeAutospacing="0" w:after="0" w:afterAutospacing="0" w:line="240" w:lineRule="auto"/>
                      <w:rPr>
                        <w:rFonts w:ascii="Arial" w:hAnsi="Arial" w:cs="Arial"/>
                        <w:sz w:val="18"/>
                        <w:szCs w:val="18"/>
                      </w:rPr>
                    </w:pPr>
                    <w:r>
                      <w:rPr>
                        <w:rFonts w:ascii="Arial" w:hAnsi="Arial" w:cs="Arial"/>
                        <w:sz w:val="18"/>
                        <w:szCs w:val="18"/>
                      </w:rPr>
                      <w:t>LÍNEA DE IMPULSIÓN DE 16”</w:t>
                    </w:r>
                  </w:p>
                </w:txbxContent>
              </v:textbox>
            </v:shape>
            <v:line id="Line 147" o:spid="_x0000_s1040" style="position:absolute;visibility:visible" from="8280,11601" to="8281,134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9rHMQAAADbAAAADwAAAGRycy9kb3ducmV2LnhtbESPQWsCMRSE7wX/Q3iCt5rVg3ZXo4hL&#10;wYMtqKXn5+a5Wdy8LJt0Tf99Uyj0OMzMN8x6G20rBup941jBbJqBIK6cbrhW8HF5fX4B4QOyxtYx&#10;KfgmD9vN6GmNhXYPPtFwDrVIEPYFKjAhdIWUvjJk0U9dR5y8m+sthiT7WuoeHwluWznPsoW02HBa&#10;MNjR3lB1P39ZBUtTnuRSlsfLezk0szy+xc9rrtRkHHcrEIFi+A//tQ9awT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72scxAAAANsAAAAPAAAAAAAAAAAA&#10;AAAAAKECAABkcnMvZG93bnJldi54bWxQSwUGAAAAAAQABAD5AAAAkgMAAAAA&#10;">
              <v:stroke endarrow="block"/>
            </v:line>
            <v:line id="Line 148" o:spid="_x0000_s1041" style="position:absolute;visibility:visible" from="8280,9981" to="8281,10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xUXMEAAADbAAAADwAAAGRycy9kb3ducmV2LnhtbERPz2vCMBS+C/4P4Qm72dQN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DFRcwQAAANsAAAAPAAAAAAAAAAAAAAAA&#10;AKECAABkcnMvZG93bnJldi54bWxQSwUGAAAAAAQABAD5AAAAjwMAAAAA&#10;">
              <v:stroke endarrow="block"/>
            </v:line>
            <v:shapetype id="_x0000_t33" coordsize="21600,21600" o:spt="33" o:oned="t" path="m,l21600,r,21600e" filled="f">
              <v:stroke joinstyle="miter"/>
              <v:path arrowok="t" fillok="f" o:connecttype="none"/>
              <o:lock v:ext="edit" shapetype="t"/>
            </v:shapetype>
            <v:shape id="AutoShape 149" o:spid="_x0000_s1042" type="#_x0000_t33" style="position:absolute;left:4050;top:13671;width:540;height:1080;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MGTsIAAADbAAAADwAAAGRycy9kb3ducmV2LnhtbESPQYvCMBSE74L/ITzBm6auINJtKqK7&#10;sCB70BX0+Ghem2LzUpqo9d9vBMHjMDPfMNmqt424Uedrxwpm0wQEceF0zZWC49/3ZAnCB2SNjWNS&#10;8CAPq3w4yDDV7s57uh1CJSKEfYoKTAhtKqUvDFn0U9cSR690ncUQZVdJ3eE9wm0jP5JkIS3WHBcM&#10;trQxVFwOV6tg586ydGezKbfm5C/++qVPv0elxqN+/QkiUB/e4Vf7RyuYz+D5Jf4Amf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wMGTsIAAADbAAAADwAAAAAAAAAAAAAA&#10;AAChAgAAZHJzL2Rvd25yZXYueG1sUEsFBgAAAAAEAAQA+QAAAJADAAAAAA==&#10;">
              <v:stroke endarrow="block"/>
            </v:shape>
            <v:shape id="AutoShape 150" o:spid="_x0000_s1043" type="#_x0000_t33" style="position:absolute;left:7560;top:13761;width:540;height:900;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VascMAAADbAAAADwAAAGRycy9kb3ducmV2LnhtbESP3WoCMRSE7wu+QziCdzVbBSlbo4g/&#10;uHhR6uoDHDanm6WbkyWJ6/r2plDo5TAz3zDL9WBb0ZMPjWMFb9MMBHHldMO1guvl8PoOIkRkja1j&#10;UvCgAOvV6GWJuXZ3PlNfxlokCIccFZgYu1zKUBmyGKauI07et/MWY5K+ltrjPcFtK2dZtpAWG04L&#10;BjvaGqp+yptVsJhvsuPtc2cLU5zIlv3W778apSbjYfMBItIQ/8N/7UIrmM/g90v6AXL1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mlWrHDAAAA2wAAAA8AAAAAAAAAAAAA&#10;AAAAoQIAAGRycy9kb3ducmV2LnhtbFBLBQYAAAAABAAEAPkAAACRAwAAAAA=&#10;">
              <v:stroke endarrow="block"/>
            </v:shape>
            <v:shape id="Text Box 151" o:spid="_x0000_s1044" type="#_x0000_t202" style="position:absolute;left:1980;top:10521;width:34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A04sMA&#10;AADbAAAADwAAAGRycy9kb3ducmV2LnhtbESPwWrDMBBE74X+g9hCb7XsBkxwo5hgMLTHOilpb4u1&#10;tU2slWKpifP3USDQ4zAzb5hVOZtRnGjyg2UFWZKCIG6tHrhTsNvWL0sQPiBrHC2Tggt5KNePDyss&#10;tD3zJ52a0IkIYV+ggj4EV0jp254M+sQ64uj92slgiHLqpJ7wHOFmlK9pmkuDA8eFHh1VPbWH5s8o&#10;+Pqu3ccxdxlV+sfWbb1fHjNW6vlp3ryBCDSH//C9/a4VLBZw+xJ/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TA04sMAAADbAAAADwAAAAAAAAAAAAAAAACYAgAAZHJzL2Rv&#10;d25yZXYueG1sUEsFBgAAAAAEAAQA9QAAAIgDAAAAAA==&#10;">
              <v:textbox inset="0,2mm,0,0">
                <w:txbxContent>
                  <w:p w:rsidR="00643B58" w:rsidRDefault="00643B58" w:rsidP="00862058">
                    <w:pPr>
                      <w:pStyle w:val="xl25"/>
                      <w:spacing w:before="0" w:beforeAutospacing="0" w:after="0" w:afterAutospacing="0" w:line="240" w:lineRule="auto"/>
                      <w:rPr>
                        <w:rFonts w:ascii="Arial" w:hAnsi="Arial" w:cs="Arial"/>
                        <w:sz w:val="18"/>
                        <w:szCs w:val="18"/>
                      </w:rPr>
                    </w:pPr>
                    <w:r>
                      <w:rPr>
                        <w:rFonts w:ascii="Arial" w:hAnsi="Arial" w:cs="Arial"/>
                        <w:sz w:val="18"/>
                        <w:szCs w:val="18"/>
                      </w:rPr>
                      <w:t>REBOMBEO</w:t>
                    </w:r>
                  </w:p>
                  <w:p w:rsidR="00643B58" w:rsidRDefault="00643B58" w:rsidP="00862058">
                    <w:pPr>
                      <w:pStyle w:val="xl25"/>
                      <w:spacing w:before="0" w:beforeAutospacing="0" w:after="0" w:afterAutospacing="0" w:line="240" w:lineRule="auto"/>
                      <w:rPr>
                        <w:rFonts w:ascii="Arial" w:hAnsi="Arial" w:cs="Arial"/>
                        <w:sz w:val="18"/>
                        <w:szCs w:val="18"/>
                      </w:rPr>
                    </w:pPr>
                    <w:r>
                      <w:rPr>
                        <w:rFonts w:ascii="Arial" w:hAnsi="Arial" w:cs="Arial"/>
                        <w:sz w:val="18"/>
                        <w:szCs w:val="18"/>
                      </w:rPr>
                      <w:t>(BOMBEO DE BAJA PRESIÓN)</w:t>
                    </w:r>
                  </w:p>
                  <w:p w:rsidR="00643B58" w:rsidRDefault="00643B58" w:rsidP="00862058">
                    <w:pPr>
                      <w:pStyle w:val="xl25"/>
                      <w:spacing w:before="0" w:beforeAutospacing="0" w:after="0" w:afterAutospacing="0" w:line="240" w:lineRule="auto"/>
                      <w:rPr>
                        <w:rFonts w:ascii="Arial" w:hAnsi="Arial" w:cs="Arial"/>
                      </w:rPr>
                    </w:pPr>
                  </w:p>
                </w:txbxContent>
              </v:textbox>
            </v:shape>
            <v:shape id="Text Box 152" o:spid="_x0000_s1045" type="#_x0000_t202" style="position:absolute;left:2880;top:13581;width:21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mslsMA&#10;AADbAAAADwAAAGRycy9kb3ducmV2LnhtbESPQWvCQBSE7wX/w/IEb3UTLSKpq4gQqEfTStvbI/tM&#10;gtm3m+w2Sf99t1DocZiZb5jdYTKtGKj3jWUF6TIBQVxa3XCl4O01f9yC8AFZY2uZFHyTh8N+9rDD&#10;TNuRLzQUoRIRwj5DBXUILpPSlzUZ9EvriKN3s73BEGVfSd3jGOGmlask2UiDDceFGh2dairvxZdR&#10;cP3I3bnbuJRO+tPmZf6+7VJWajGfjs8gAk3hP/zXftEK1k/w+yX+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mslsMAAADbAAAADwAAAAAAAAAAAAAAAACYAgAAZHJzL2Rv&#10;d25yZXYueG1sUEsFBgAAAAAEAAQA9QAAAIgDAAAAAA==&#10;">
              <v:textbox inset="0,2mm,0,0">
                <w:txbxContent>
                  <w:p w:rsidR="00643B58" w:rsidRDefault="00643B58" w:rsidP="00862058">
                    <w:pPr>
                      <w:pStyle w:val="xl25"/>
                      <w:spacing w:before="0" w:beforeAutospacing="0" w:after="0" w:afterAutospacing="0" w:line="240" w:lineRule="auto"/>
                      <w:rPr>
                        <w:rFonts w:ascii="Arial" w:hAnsi="Arial" w:cs="Arial"/>
                        <w:sz w:val="18"/>
                        <w:szCs w:val="18"/>
                      </w:rPr>
                    </w:pPr>
                    <w:r>
                      <w:rPr>
                        <w:rFonts w:ascii="Arial" w:hAnsi="Arial" w:cs="Arial"/>
                        <w:sz w:val="18"/>
                        <w:szCs w:val="18"/>
                      </w:rPr>
                      <w:t>LÍNEA DE IMPULSIÓN DE 14”</w:t>
                    </w:r>
                  </w:p>
                </w:txbxContent>
              </v:textbox>
            </v:shape>
            <v:shape id="Text Box 153" o:spid="_x0000_s1046" type="#_x0000_t202" style="position:absolute;left:2700;top:11601;width:252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UJDcMA&#10;AADbAAAADwAAAGRycy9kb3ducmV2LnhtbESPQWvCQBSE7wX/w/IEb3UTpSKpq4gQqEfTStvbI/tM&#10;gtm3m+w2Sf99t1DocZiZb5jdYTKtGKj3jWUF6TIBQVxa3XCl4O01f9yC8AFZY2uZFHyTh8N+9rDD&#10;TNuRLzQUoRIRwj5DBXUILpPSlzUZ9EvriKN3s73BEGVfSd3jGOGmlask2UiDDceFGh2dairvxZdR&#10;cP3I3bnbuJRO+tPmZf6+7VJWajGfjs8gAk3hP/zXftEK1k/w+yX+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UJDcMAAADbAAAADwAAAAAAAAAAAAAAAACYAgAAZHJzL2Rv&#10;d25yZXYueG1sUEsFBgAAAAAEAAQA9QAAAIgDAAAAAA==&#10;">
              <v:textbox inset="0,2mm,0,0">
                <w:txbxContent>
                  <w:p w:rsidR="00643B58" w:rsidRDefault="00643B58" w:rsidP="00862058">
                    <w:pPr>
                      <w:pStyle w:val="xl25"/>
                      <w:spacing w:before="0" w:beforeAutospacing="0" w:after="0" w:afterAutospacing="0" w:line="240" w:lineRule="auto"/>
                      <w:rPr>
                        <w:rFonts w:ascii="Arial" w:hAnsi="Arial" w:cs="Arial"/>
                        <w:sz w:val="18"/>
                        <w:szCs w:val="18"/>
                      </w:rPr>
                    </w:pPr>
                    <w:r>
                      <w:rPr>
                        <w:rFonts w:ascii="Arial" w:hAnsi="Arial" w:cs="Arial"/>
                        <w:sz w:val="18"/>
                        <w:szCs w:val="18"/>
                      </w:rPr>
                      <w:t>DESARENADORES</w:t>
                    </w:r>
                  </w:p>
                </w:txbxContent>
              </v:textbox>
            </v:shape>
            <v:line id="Line 154" o:spid="_x0000_s1047" style="position:absolute;visibility:visible" from="3780,13221" to="3781,135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lps8UAAADbAAAADwAAAGRycy9kb3ducmV2LnhtbESPzWrDMBCE74G+g9hCbomcB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lps8UAAADbAAAADwAAAAAAAAAA&#10;AAAAAAChAgAAZHJzL2Rvd25yZXYueG1sUEsFBgAAAAAEAAQA+QAAAJMDAAAAAA==&#10;">
              <v:stroke endarrow="block"/>
            </v:line>
            <v:line id="Line 155" o:spid="_x0000_s1048" style="position:absolute;visibility:visible" from="3780,11241" to="3781,11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XMKMQAAADbAAAADwAAAGRycy9kb3ducmV2LnhtbESPQWsCMRSE74X+h/AK3mrWF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5cwoxAAAANsAAAAPAAAAAAAAAAAA&#10;AAAAAKECAABkcnMvZG93bnJldi54bWxQSwUGAAAAAAQABAD5AAAAkgMAAAAA&#10;">
              <v:stroke endarrow="block"/>
            </v:line>
            <v:line id="Line 156" o:spid="_x0000_s1049" style="position:absolute;visibility:visible" from="3780,10161" to="3781,10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pYWsEAAADbAAAADwAAAGRycy9kb3ducmV2LnhtbERPz2vCMBS+C/4P4Qm72dQN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elhawQAAANsAAAAPAAAAAAAAAAAAAAAA&#10;AKECAABkcnMvZG93bnJldi54bWxQSwUGAAAAAAQABAD5AAAAjwMAAAAA&#10;">
              <v:stroke endarrow="block"/>
            </v:line>
            <v:line id="Line 157" o:spid="_x0000_s1050" style="position:absolute;visibility:visible" from="3780,12141" to="3781,123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b9wcQAAADbAAAADwAAAGRycy9kb3ducmV2LnhtbESPzWrDMBCE74W8g9hAb42cB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Nv3BxAAAANsAAAAPAAAAAAAAAAAA&#10;AAAAAKECAABkcnMvZG93bnJldi54bWxQSwUGAAAAAAQABAD5AAAAkgMAAAAA&#10;">
              <v:stroke endarrow="block"/>
            </v:line>
            <v:shape id="Text Box 158" o:spid="_x0000_s1051" type="#_x0000_t202" style="position:absolute;left:2160;top:9261;width:288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TZ6MAA&#10;AADbAAAADwAAAGRycy9kb3ducmV2LnhtbERPz2vCMBS+C/sfwhvsZtPKEKmNIkLBHecU9fZonm2x&#10;eYlN1nb//XIY7Pjx/S62k+nEQL1vLSvIkhQEcWV1y7WC01c5X4HwAVljZ5kU/JCH7eZlVmCu7cif&#10;NBxDLWII+xwVNCG4XEpfNWTQJ9YRR+5ue4Mhwr6WuscxhptOLtJ0KQ22HBsadLRvqHocv42C87V0&#10;H8+ly2ivb7asysvqmbFSb6/Tbg0i0BT+xX/ug1bwHtfHL/EHyM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eTZ6MAAAADbAAAADwAAAAAAAAAAAAAAAACYAgAAZHJzL2Rvd25y&#10;ZXYueG1sUEsFBgAAAAAEAAQA9QAAAIUDAAAAAA==&#10;">
              <v:textbox inset="0,2mm,0,0">
                <w:txbxContent>
                  <w:p w:rsidR="00643B58" w:rsidRDefault="00643B58" w:rsidP="00862058">
                    <w:pPr>
                      <w:pStyle w:val="xl25"/>
                      <w:spacing w:before="0" w:beforeAutospacing="0" w:after="0" w:afterAutospacing="0" w:line="240" w:lineRule="auto"/>
                      <w:rPr>
                        <w:rFonts w:ascii="Arial" w:hAnsi="Arial" w:cs="Arial"/>
                      </w:rPr>
                    </w:pPr>
                    <w:r>
                      <w:rPr>
                        <w:rFonts w:ascii="Arial" w:hAnsi="Arial" w:cs="Arial"/>
                        <w:sz w:val="18"/>
                        <w:szCs w:val="18"/>
                      </w:rPr>
                      <w:t>POZO DE SUCCIÓN PARA REBOMBEO O BOMBEO DE BAJA PRESIÓN</w:t>
                    </w:r>
                  </w:p>
                </w:txbxContent>
              </v:textbox>
            </v:shape>
            <v:shape id="Text Box 159" o:spid="_x0000_s1052" type="#_x0000_t202" style="position:absolute;left:7020;top:8361;width:21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h8c8EA&#10;AADbAAAADwAAAGRycy9kb3ducmV2LnhtbESPQYvCMBSE74L/ITxhb5pWFpFqFBEKetRdUW+P5tkW&#10;m5fYRK3/3iwseBxm5htmvuxMIx7U+tqygnSUgCAurK65VPD7kw+nIHxA1thYJgUv8rBc9HtzzLR9&#10;8o4e+1CKCGGfoYIqBJdJ6YuKDPqRdcTRu9jWYIiyLaVu8RnhppHjJJlIgzXHhQodrSsqrvu7UXA4&#10;5W57m7iU1vps8yI/Tm8pK/U16FYzEIG68An/tzdawXcKf1/iD5CL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ofHPBAAAA2wAAAA8AAAAAAAAAAAAAAAAAmAIAAGRycy9kb3du&#10;cmV2LnhtbFBLBQYAAAAABAAEAPUAAACGAwAAAAA=&#10;">
              <v:textbox inset="0,2mm,0,0">
                <w:txbxContent>
                  <w:p w:rsidR="00643B58" w:rsidRDefault="00643B58" w:rsidP="00862058">
                    <w:pPr>
                      <w:pStyle w:val="xl25"/>
                      <w:spacing w:before="0" w:beforeAutospacing="0" w:after="0" w:afterAutospacing="0" w:line="240" w:lineRule="auto"/>
                      <w:rPr>
                        <w:rFonts w:ascii="Arial" w:hAnsi="Arial" w:cs="Arial"/>
                      </w:rPr>
                    </w:pPr>
                    <w:r>
                      <w:rPr>
                        <w:rFonts w:ascii="Arial" w:hAnsi="Arial" w:cs="Arial"/>
                        <w:sz w:val="18"/>
                        <w:szCs w:val="18"/>
                      </w:rPr>
                      <w:t>CANAL DE ADUCCIÓN2</w:t>
                    </w:r>
                  </w:p>
                </w:txbxContent>
              </v:textbox>
            </v:shape>
            <v:shape id="Text Box 160" o:spid="_x0000_s1053" type="#_x0000_t202" style="position:absolute;left:2700;top:8361;width:21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riBMEA&#10;AADbAAAADwAAAGRycy9kb3ducmV2LnhtbESPQYvCMBSE74L/ITxhbzatLCLVKCIU3OPqiru3R/Ns&#10;i81LbKLWf2+EBY/DzHzDLFa9acWNOt9YVpAlKQji0uqGKwU/+2I8A+EDssbWMil4kIfVcjhYYK7t&#10;nb/ptguViBD2OSqoQ3C5lL6syaBPrCOO3sl2BkOUXSV1h/cIN62cpOlUGmw4LtToaFNTed5djYLD&#10;b+G+LlOX0Ub/2aIsjrNLxkp9jPr1HESgPrzD/+2tVvA5gdeX+APk8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Z64gTBAAAA2wAAAA8AAAAAAAAAAAAAAAAAmAIAAGRycy9kb3du&#10;cmV2LnhtbFBLBQYAAAAABAAEAPUAAACGAwAAAAA=&#10;">
              <v:textbox inset="0,2mm,0,0">
                <w:txbxContent>
                  <w:p w:rsidR="00643B58" w:rsidRDefault="00643B58" w:rsidP="00862058">
                    <w:pPr>
                      <w:pStyle w:val="xl25"/>
                      <w:spacing w:before="0" w:beforeAutospacing="0" w:after="0" w:afterAutospacing="0" w:line="240" w:lineRule="auto"/>
                      <w:rPr>
                        <w:rFonts w:ascii="Arial" w:hAnsi="Arial" w:cs="Arial"/>
                        <w:sz w:val="18"/>
                        <w:szCs w:val="18"/>
                      </w:rPr>
                    </w:pPr>
                    <w:r>
                      <w:rPr>
                        <w:rFonts w:ascii="Arial" w:hAnsi="Arial" w:cs="Arial"/>
                        <w:sz w:val="18"/>
                        <w:szCs w:val="18"/>
                      </w:rPr>
                      <w:t>CANAL DE ADUCCIÓN 1</w:t>
                    </w:r>
                  </w:p>
                </w:txbxContent>
              </v:textbox>
            </v:shape>
            <v:shape id="Text Box 161" o:spid="_x0000_s1054" type="#_x0000_t202" style="position:absolute;left:6840;top:9261;width:28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Hn8MA&#10;AADbAAAADwAAAGRycy9kb3ducmV2LnhtbESPQWvCQBSE7wX/w/IEb3UTLSKpq4gQqEfTStvbI/tM&#10;gtm3m+w2Sf99t1DocZiZb5jdYTKtGKj3jWUF6TIBQVxa3XCl4O01f9yC8AFZY2uZFHyTh8N+9rDD&#10;TNuRLzQUoRIRwj5DBXUILpPSlzUZ9EvriKN3s73BEGVfSd3jGOGmlask2UiDDceFGh2dairvxZdR&#10;cP3I3bnbuJRO+tPmZf6+7VJWajGfjs8gAk3hP/zXftEKntbw+yX+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ZHn8MAAADbAAAADwAAAAAAAAAAAAAAAACYAgAAZHJzL2Rv&#10;d25yZXYueG1sUEsFBgAAAAAEAAQA9QAAAIgDAAAAAA==&#10;">
              <v:textbox inset="0,2mm,0,0">
                <w:txbxContent>
                  <w:p w:rsidR="00643B58" w:rsidRDefault="00643B58" w:rsidP="00862058">
                    <w:pPr>
                      <w:pStyle w:val="xl25"/>
                      <w:spacing w:before="0" w:beforeAutospacing="0" w:after="0" w:afterAutospacing="0" w:line="240" w:lineRule="auto"/>
                      <w:rPr>
                        <w:rFonts w:ascii="Arial" w:hAnsi="Arial" w:cs="Arial"/>
                      </w:rPr>
                    </w:pPr>
                    <w:r>
                      <w:rPr>
                        <w:rFonts w:ascii="Arial" w:hAnsi="Arial" w:cs="Arial"/>
                        <w:sz w:val="18"/>
                        <w:szCs w:val="18"/>
                      </w:rPr>
                      <w:t>POZO DE SUCCIÓN PARA BOMBEO DE ALTA PRESIÓN</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62" o:spid="_x0000_s1055" type="#_x0000_t34" style="position:absolute;left:7290;top:7551;width:720;height:900;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xv18IAAADbAAAADwAAAGRycy9kb3ducmV2LnhtbESPQWuDQBSE74X+h+UVeqtrg0g12YRQ&#10;EDz0oknvr+6Lmrhvxd2o/ffdQqHHYWa+YXaH1Qxipsn1lhW8RjEI4sbqnlsF51Px8gbCeWSNg2VS&#10;8E0ODvvHhx3m2i5c0Vz7VgQIuxwVdN6PuZSu6cigi+xIHLyLnQz6IKdW6gmXADeD3MRxKg32HBY6&#10;HOm9o+ZW342Ck/8simt2o+zjnMxVmlKZfZFSz0/rcQvC0+r/w3/tUitIEvj9En6A3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Cxv18IAAADbAAAADwAAAAAAAAAAAAAA&#10;AAChAgAAZHJzL2Rvd25yZXYueG1sUEsFBgAAAAAEAAQA+QAAAJADAAAAAA==&#10;" adj="3119">
              <v:stroke endarrow="block"/>
            </v:shape>
            <v:shape id="AutoShape 163" o:spid="_x0000_s1056" type="#_x0000_t34" style="position:absolute;left:3870;top:7551;width:720;height:900;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mBv8cAAADbAAAADwAAAGRycy9kb3ducmV2LnhtbESPS2/CMBCE75X4D9Yi9VYcUKlIikE8&#10;hNoLj0J74LbESxIRr6PYhPTf10iVOI5m5hvNeNqaUjRUu8Kygn4vAkGcWl1wpuD7sHoZgXAeWWNp&#10;mRT8koPppPM0xkTbG39Rs/eZCBB2CSrIva8SKV2ak0HXsxVx8M62NuiDrDOpa7wFuCnlIIrepMGC&#10;w0KOFS1ySi/7q1FwHO6a5iPezObx+ipPq5/ldh4flHrutrN3EJ5a/wj/tz+1gtch3L+EHyA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yYG/xwAAANsAAAAPAAAAAAAA&#10;AAAAAAAAAKECAABkcnMvZG93bnJldi54bWxQSwUGAAAAAAQABAD5AAAAlQMAAAAA&#10;" adj="4259">
              <v:stroke endarrow="block"/>
            </v:shape>
            <v:line id="Line 164" o:spid="_x0000_s1057" style="position:absolute;visibility:visible" from="3780,8901" to="3781,9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8azsUAAADbAAAADwAAAGRycy9kb3ducmV2LnhtbESPzWrDMBCE74G+g9hCbomcE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a8azsUAAADbAAAADwAAAAAAAAAA&#10;AAAAAAChAgAAZHJzL2Rvd25yZXYueG1sUEsFBgAAAAAEAAQA+QAAAJMDAAAAAA==&#10;">
              <v:stroke endarrow="block"/>
            </v:line>
            <v:line id="Line 165" o:spid="_x0000_s1058" style="position:absolute;visibility:visible" from="8280,8901" to="8281,9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O/VcQAAADbAAAADwAAAGRycy9kb3ducmV2LnhtbESPQWsCMRSE74X+h/AK3mrWU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479VxAAAANsAAAAPAAAAAAAAAAAA&#10;AAAAAKECAABkcnMvZG93bnJldi54bWxQSwUGAAAAAAQABAD5AAAAkgMAAAAA&#10;">
              <v:stroke endarrow="block"/>
            </v:line>
            <v:roundrect id="AutoShape 166" o:spid="_x0000_s1059" style="position:absolute;left:4680;top:7461;width:2520;height:72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VVccAA&#10;AADbAAAADwAAAGRycy9kb3ducmV2LnhtbERPz2vCMBS+D/Y/hDfwNpMNHVs1yhgo3sS6w47P5tkW&#10;m5eapLX615uDsOPH93u+HGwjevKhdqzhbaxAEBfO1Fxq+N2vXj9BhIhssHFMGq4UYLl4fppjZtyF&#10;d9TnsRQphEOGGqoY20zKUFRkMYxdS5y4o/MWY4K+lMbjJYXbRr4r9SEt1pwaKmzpp6LilHdWQ2FU&#10;p/xfv/06TGN+67szy/VZ69HL8D0DEWmI/+KHe2M0TNLY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VVccAAAADbAAAADwAAAAAAAAAAAAAAAACYAgAAZHJzL2Rvd25y&#10;ZXYueG1sUEsFBgAAAAAEAAQA9QAAAIUDAAAAAA==&#10;">
              <v:textbox>
                <w:txbxContent>
                  <w:p w:rsidR="00643B58" w:rsidRDefault="00643B58" w:rsidP="00862058">
                    <w:pPr>
                      <w:pStyle w:val="xl25"/>
                      <w:spacing w:before="0" w:beforeAutospacing="0" w:after="0" w:afterAutospacing="0" w:line="240" w:lineRule="auto"/>
                      <w:rPr>
                        <w:rFonts w:ascii="Arial" w:hAnsi="Arial" w:cs="Arial"/>
                      </w:rPr>
                    </w:pPr>
                    <w:r>
                      <w:rPr>
                        <w:rFonts w:ascii="Arial" w:hAnsi="Arial" w:cs="Arial"/>
                      </w:rPr>
                      <w:t>CAPTACIÓN:</w:t>
                    </w:r>
                  </w:p>
                  <w:p w:rsidR="00643B58" w:rsidRDefault="00643B58" w:rsidP="00862058">
                    <w:pPr>
                      <w:pStyle w:val="xl25"/>
                      <w:spacing w:before="0" w:beforeAutospacing="0" w:after="0" w:afterAutospacing="0" w:line="240" w:lineRule="auto"/>
                      <w:rPr>
                        <w:rFonts w:ascii="Arial" w:hAnsi="Arial" w:cs="Arial"/>
                        <w:b/>
                        <w:bCs/>
                      </w:rPr>
                    </w:pPr>
                    <w:r>
                      <w:rPr>
                        <w:rFonts w:ascii="Arial" w:hAnsi="Arial" w:cs="Arial"/>
                        <w:b/>
                        <w:bCs/>
                      </w:rPr>
                      <w:t>RÍO SUÁREZ</w:t>
                    </w:r>
                  </w:p>
                </w:txbxContent>
              </v:textbox>
            </v:roundrect>
            <v:roundrect id="AutoShape 167" o:spid="_x0000_s1060" style="position:absolute;left:4860;top:14301;width:2520;height:72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nw6sMA&#10;AADbAAAADwAAAGRycy9kb3ducmV2LnhtbESPQWsCMRSE7wX/Q3hCbzWx2KKrUUSo9Fa6evD43Dx3&#10;Fzcva5Jdt/31TaHQ4zAz3zCrzWAb0ZMPtWMN04kCQVw4U3Op4Xh4e5qDCBHZYOOYNHxRgM169LDC&#10;zLg7f1Kfx1IkCIcMNVQxtpmUoajIYpi4ljh5F+ctxiR9KY3He4LbRj4r9Sot1pwWKmxpV1FxzTur&#10;oTCqU/7UfyzOLzH/7rsby/1N68fxsF2CiDTE//Bf+91omC3g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nw6sMAAADbAAAADwAAAAAAAAAAAAAAAACYAgAAZHJzL2Rv&#10;d25yZXYueG1sUEsFBgAAAAAEAAQA9QAAAIgDAAAAAA==&#10;">
              <v:textbox>
                <w:txbxContent>
                  <w:p w:rsidR="00643B58" w:rsidRDefault="00643B58" w:rsidP="00862058">
                    <w:pPr>
                      <w:pStyle w:val="xl25"/>
                      <w:spacing w:before="0" w:beforeAutospacing="0" w:after="0" w:afterAutospacing="0" w:line="240" w:lineRule="auto"/>
                      <w:rPr>
                        <w:rFonts w:ascii="Arial" w:hAnsi="Arial" w:cs="Arial"/>
                      </w:rPr>
                    </w:pPr>
                    <w:r>
                      <w:rPr>
                        <w:rFonts w:ascii="Arial" w:hAnsi="Arial" w:cs="Arial"/>
                      </w:rPr>
                      <w:t>PLANTA DE TRATAMIENTO</w:t>
                    </w:r>
                  </w:p>
                </w:txbxContent>
              </v:textbox>
            </v:roundrect>
            <v:shapetype id="_x0000_t131" coordsize="21600,21600" o:spt="131" path="ar,,21600,21600,18685,18165,10677,21597l20990,21597r,-3432xe">
              <v:stroke joinstyle="miter"/>
              <v:path o:connecttype="rect" textboxrect="3163,3163,18437,18437"/>
            </v:shapetype>
            <v:shape id="AutoShape 168" o:spid="_x0000_s1061" type="#_x0000_t131" style="position:absolute;left:7560;top:10521;width:126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748EA&#10;AADbAAAADwAAAGRycy9kb3ducmV2LnhtbERPz2vCMBS+D/wfwhN2m6k6N6lG0YlD1Ms68fxonm2x&#10;eQlNqvW/N4fBjh/f7/myM7W4UeMrywqGgwQEcW51xYWC0+/2bQrCB2SNtWVS8CAPy0XvZY6ptnf+&#10;oVsWChFD2KeooAzBpVL6vCSDfmAdceQutjEYImwKqRu8x3BTy1GSfEiDFceGEh19lZRfs9YoOOxN&#10;dh63k2/n3j/tZrw+PtrqqNRrv1vNQATqwr/4z73TCiZxffwSf4BcP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e+PBAAAA2wAAAA8AAAAAAAAAAAAAAAAAmAIAAGRycy9kb3du&#10;cmV2LnhtbFBLBQYAAAAABAAEAPUAAACGAwAAAAA=&#10;">
              <v:textbox inset="0,2mm,0,0">
                <w:txbxContent>
                  <w:p w:rsidR="00643B58" w:rsidRDefault="00643B58" w:rsidP="00862058">
                    <w:pPr>
                      <w:pStyle w:val="xl25"/>
                      <w:spacing w:before="0" w:beforeAutospacing="0" w:after="0" w:afterAutospacing="0" w:line="240" w:lineRule="auto"/>
                      <w:rPr>
                        <w:rFonts w:ascii="Arial" w:hAnsi="Arial" w:cs="Arial"/>
                        <w:sz w:val="16"/>
                        <w:szCs w:val="16"/>
                      </w:rPr>
                    </w:pPr>
                    <w:r>
                      <w:rPr>
                        <w:rFonts w:ascii="Arial" w:hAnsi="Arial" w:cs="Arial"/>
                        <w:sz w:val="16"/>
                        <w:szCs w:val="16"/>
                      </w:rPr>
                      <w:t>BOMBEO DE ALTA PRESIÓN</w:t>
                    </w:r>
                  </w:p>
                  <w:p w:rsidR="00643B58" w:rsidRDefault="00643B58" w:rsidP="00862058"/>
                </w:txbxContent>
              </v:textbox>
            </v:shape>
            <v:shape id="AutoShape 169" o:spid="_x0000_s1062" type="#_x0000_t131" style="position:absolute;left:3240;top:12321;width:108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MxjMMA&#10;AADbAAAADwAAAGRycy9kb3ducmV2LnhtbESPQWvCQBSE74X+h+UVvNVNhNga3UgRCmK9VAteH9ln&#10;Esy+3e5uTfz3XaHQ4zAz3zCr9Wh6cSUfOssK8mkGgri2uuNGwdfx/fkVRIjIGnvLpOBGAdbV48MK&#10;S20H/qTrITYiQTiUqKCN0ZVShrolg2FqHXHyztYbjEn6RmqPQ4KbXs6ybC4NdpwWWnS0aam+HH6M&#10;gqFwNfduN/dx8eG0/T4V+5eTUpOn8W0JItIY/8N/7a1WUORw/5J+gK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9MxjMMAAADbAAAADwAAAAAAAAAAAAAAAACYAgAAZHJzL2Rv&#10;d25yZXYueG1sUEsFBgAAAAAEAAQA9QAAAIgDAAAAAA==&#10;">
              <v:textbox inset=",,0,0">
                <w:txbxContent>
                  <w:p w:rsidR="00643B58" w:rsidRDefault="00643B58" w:rsidP="00862058">
                    <w:pPr>
                      <w:pStyle w:val="xl25"/>
                      <w:spacing w:before="0" w:beforeAutospacing="0" w:after="0" w:afterAutospacing="0" w:line="240" w:lineRule="auto"/>
                      <w:rPr>
                        <w:rFonts w:ascii="Arial" w:hAnsi="Arial" w:cs="Arial"/>
                        <w:sz w:val="14"/>
                        <w:szCs w:val="14"/>
                      </w:rPr>
                    </w:pPr>
                    <w:r>
                      <w:rPr>
                        <w:rFonts w:ascii="Arial" w:hAnsi="Arial" w:cs="Arial"/>
                        <w:sz w:val="14"/>
                        <w:szCs w:val="14"/>
                      </w:rPr>
                      <w:t>BOMBEO DE ALTA PRESIÓN</w:t>
                    </w:r>
                  </w:p>
                  <w:p w:rsidR="00643B58" w:rsidRDefault="00643B58" w:rsidP="00862058">
                    <w:pPr>
                      <w:pStyle w:val="Textodeglobo"/>
                      <w:rPr>
                        <w:rFonts w:ascii="Arial" w:hAnsi="Arial" w:cs="Arial"/>
                      </w:rPr>
                    </w:pPr>
                  </w:p>
                </w:txbxContent>
              </v:textbox>
            </v:shape>
            <w10:wrap type="none"/>
            <w10:anchorlock/>
          </v:group>
        </w:pict>
      </w:r>
    </w:p>
    <w:p w:rsidR="00AC565D" w:rsidRPr="00AE3060" w:rsidRDefault="00AC565D" w:rsidP="00862058">
      <w:pPr>
        <w:jc w:val="both"/>
        <w:rPr>
          <w:sz w:val="24"/>
          <w:szCs w:val="24"/>
        </w:rPr>
      </w:pPr>
      <w:r w:rsidRPr="00AE3060">
        <w:rPr>
          <w:sz w:val="24"/>
          <w:szCs w:val="24"/>
        </w:rPr>
        <w:t>Tiene dos sistemas de  captación de canal lateral con rejilla; el primero capta las aguas para el pozo de succión de la estación de bombeo de baja presión (rebombeo), el cual conduce las aguas a los desarenadores existentes (2 unidades) para luego enviarla mediante el bombeo de alta presión por una línea de impulsión de 14” hacia la planta de tratamiento Terebinto; el segundo, capta las aguas para el pozo de succión del bombeo de la línea de impulsión de 16”, como se ilustra en el esquema. Cada línea de impulsión cuenta con tres unidades de bombeo conectadas en paralelo.</w:t>
      </w:r>
    </w:p>
    <w:p w:rsidR="00AC565D" w:rsidRPr="00AD1ECE" w:rsidRDefault="00AC565D" w:rsidP="00862058">
      <w:pPr>
        <w:jc w:val="both"/>
        <w:rPr>
          <w:b/>
          <w:sz w:val="24"/>
          <w:szCs w:val="24"/>
        </w:rPr>
      </w:pPr>
      <w:bookmarkStart w:id="116" w:name="_Toc104740740"/>
      <w:r w:rsidRPr="00AD1ECE">
        <w:rPr>
          <w:b/>
          <w:sz w:val="24"/>
          <w:szCs w:val="24"/>
        </w:rPr>
        <w:t>Tratamiento</w:t>
      </w:r>
      <w:bookmarkEnd w:id="116"/>
      <w:r w:rsidRPr="00AD1ECE">
        <w:rPr>
          <w:b/>
          <w:sz w:val="24"/>
          <w:szCs w:val="24"/>
        </w:rPr>
        <w:t>:</w:t>
      </w:r>
      <w:bookmarkStart w:id="117" w:name="_Toc104740741"/>
      <w:r w:rsidRPr="00AD1ECE">
        <w:rPr>
          <w:b/>
          <w:sz w:val="24"/>
          <w:szCs w:val="24"/>
        </w:rPr>
        <w:t xml:space="preserve"> Planta Terebinto</w:t>
      </w:r>
      <w:bookmarkEnd w:id="117"/>
    </w:p>
    <w:p w:rsidR="00AC565D" w:rsidRPr="00AE3060" w:rsidRDefault="00AC565D" w:rsidP="00862058">
      <w:pPr>
        <w:jc w:val="both"/>
        <w:rPr>
          <w:sz w:val="24"/>
          <w:szCs w:val="24"/>
        </w:rPr>
      </w:pPr>
      <w:r w:rsidRPr="00AE3060">
        <w:rPr>
          <w:sz w:val="24"/>
          <w:szCs w:val="24"/>
        </w:rPr>
        <w:t xml:space="preserve">Para potabilizar el agua cruda que viene por las líneas de impulsión de 14” y 16”, Chiquinquirá cuenta con dos plantas de tratamiento convencionales, las cuales en conjunto, constituyen la </w:t>
      </w:r>
      <w:r w:rsidRPr="00AE3060">
        <w:rPr>
          <w:sz w:val="24"/>
          <w:szCs w:val="24"/>
        </w:rPr>
        <w:lastRenderedPageBreak/>
        <w:t xml:space="preserve">planta potabilizadora Terebinto. La primera es la planta antigua que fue construida en el año 1928 y de la que se desconoce su caudal de diseño;  la segunda, llamada planta nueva, fue construida entre los años 1981 y 1983 con una capacidad para tratar un caudal inicial de 124 l/s. Las dos plantas funcionan 24 horas al día. Actualmente la planta antigua trata un caudal constante de 40 l/s y la planta nueva trata un caudal variable que depende de las condiciones de bombeo. El caudal máximo de tratamiento de la planta nueva registrado en el presente estudio es de 100 l/s aproximadamente; actualmente se cuenta con 10886 usuarios. </w:t>
      </w:r>
    </w:p>
    <w:p w:rsidR="00AC565D" w:rsidRPr="00AE3060" w:rsidRDefault="00AC565D" w:rsidP="00862058">
      <w:pPr>
        <w:jc w:val="both"/>
        <w:rPr>
          <w:sz w:val="24"/>
          <w:szCs w:val="24"/>
          <w:lang w:eastAsia="en-US"/>
        </w:rPr>
      </w:pPr>
      <w:r w:rsidRPr="00AE3060">
        <w:rPr>
          <w:sz w:val="24"/>
          <w:szCs w:val="24"/>
          <w:lang w:eastAsia="en-US"/>
        </w:rPr>
        <w:t xml:space="preserve">Existe una planta de tratamiento adicional (planta 3) ubicada en la zona sur del municipio en cercanías del estadio, abastecida por un pozo profundo de aproximadamente 150 metros de profundidad y que funciona con un caudal constante de 7.5 LPS. Consta de un sistema de operación automática tanto para la limpieza de filtros como para la inyección de químicos. </w:t>
      </w:r>
    </w:p>
    <w:p w:rsidR="00AC565D" w:rsidRPr="00AD1ECE" w:rsidRDefault="00AC565D" w:rsidP="00862058">
      <w:pPr>
        <w:jc w:val="both"/>
        <w:rPr>
          <w:b/>
          <w:sz w:val="24"/>
          <w:szCs w:val="24"/>
        </w:rPr>
      </w:pPr>
      <w:r w:rsidRPr="00AD1ECE">
        <w:rPr>
          <w:b/>
          <w:sz w:val="24"/>
          <w:szCs w:val="24"/>
        </w:rPr>
        <w:t>ALCANTARILLADO:</w:t>
      </w:r>
    </w:p>
    <w:p w:rsidR="00AC565D" w:rsidRPr="00AE3060" w:rsidRDefault="00AC565D" w:rsidP="00862058">
      <w:pPr>
        <w:jc w:val="both"/>
        <w:rPr>
          <w:sz w:val="24"/>
          <w:szCs w:val="24"/>
        </w:rPr>
      </w:pPr>
      <w:r w:rsidRPr="00AE3060">
        <w:rPr>
          <w:sz w:val="24"/>
          <w:szCs w:val="24"/>
          <w:lang w:val="es-ES"/>
        </w:rPr>
        <w:t>El sistema de alcantarillado existente es de tipo combinado con una cobertura del 89%, en diámetros entre 8” y  40”, en materiales de gres, concreto, ladrillo y PVC, con una longitud aproximada de 78.20 km. No cuenta con un sistema de alcantarillado pluvial tan solo  existen algunas redes en la zona norte que vierten directamente al río Chiquinquirá</w:t>
      </w:r>
      <w:r w:rsidRPr="00AE3060">
        <w:rPr>
          <w:sz w:val="24"/>
          <w:szCs w:val="24"/>
        </w:rPr>
        <w:t>, se cuenta con 10548 usuarios.</w:t>
      </w:r>
    </w:p>
    <w:p w:rsidR="00AC565D" w:rsidRPr="00AD1ECE" w:rsidRDefault="00AC565D" w:rsidP="00862058">
      <w:pPr>
        <w:jc w:val="both"/>
        <w:rPr>
          <w:b/>
          <w:sz w:val="24"/>
          <w:szCs w:val="24"/>
        </w:rPr>
      </w:pPr>
      <w:r w:rsidRPr="00AD1ECE">
        <w:rPr>
          <w:b/>
          <w:sz w:val="24"/>
          <w:szCs w:val="24"/>
        </w:rPr>
        <w:t>ASEO:</w:t>
      </w:r>
    </w:p>
    <w:p w:rsidR="00AC565D" w:rsidRPr="00AE3060" w:rsidRDefault="00AC565D" w:rsidP="00862058">
      <w:pPr>
        <w:jc w:val="both"/>
        <w:rPr>
          <w:sz w:val="24"/>
          <w:szCs w:val="24"/>
        </w:rPr>
      </w:pPr>
      <w:r w:rsidRPr="00AE3060">
        <w:rPr>
          <w:sz w:val="24"/>
          <w:szCs w:val="24"/>
        </w:rPr>
        <w:t>El barrido y recolección de residuos sólidos se realiza mediante convenio con la empresa Central Colombiana de Aseo la cual cuenta con 10564 suscriptores que dispone en el relleno sanitario de Carapacho mediante tres compactadores y quince operarios; el recaudo se hace por medio de la facturación emitida por Empochiquinquirá E.S.P.</w:t>
      </w:r>
    </w:p>
    <w:p w:rsidR="00AC565D" w:rsidRPr="00AE3060" w:rsidRDefault="00AC565D" w:rsidP="00862058">
      <w:pPr>
        <w:jc w:val="both"/>
        <w:rPr>
          <w:sz w:val="24"/>
          <w:szCs w:val="24"/>
        </w:rPr>
      </w:pPr>
      <w:r w:rsidRPr="00AE3060">
        <w:rPr>
          <w:sz w:val="24"/>
          <w:szCs w:val="24"/>
        </w:rPr>
        <w:t>Esta entidad presta el servicio de barrido, recolección transporte y disposición final de los residuos sólidos municipales así:</w:t>
      </w:r>
    </w:p>
    <w:p w:rsidR="00AC565D" w:rsidRPr="00D61A1C" w:rsidRDefault="00AC565D" w:rsidP="00862058">
      <w:pPr>
        <w:jc w:val="both"/>
        <w:rPr>
          <w:b/>
          <w:sz w:val="24"/>
          <w:szCs w:val="24"/>
        </w:rPr>
      </w:pPr>
      <w:r w:rsidRPr="00D61A1C">
        <w:rPr>
          <w:b/>
          <w:sz w:val="24"/>
          <w:szCs w:val="24"/>
        </w:rPr>
        <w:t>BARRIDO MANUAL</w:t>
      </w:r>
    </w:p>
    <w:tbl>
      <w:tblPr>
        <w:tblW w:w="88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731"/>
        <w:gridCol w:w="2832"/>
        <w:gridCol w:w="2347"/>
        <w:gridCol w:w="1976"/>
      </w:tblGrid>
      <w:tr w:rsidR="00AC565D" w:rsidRPr="00AE3060">
        <w:trPr>
          <w:trHeight w:val="753"/>
          <w:jc w:val="center"/>
        </w:trPr>
        <w:tc>
          <w:tcPr>
            <w:tcW w:w="1731" w:type="dxa"/>
            <w:vAlign w:val="center"/>
          </w:tcPr>
          <w:p w:rsidR="00AC565D" w:rsidRPr="00AE3060" w:rsidRDefault="00AC565D" w:rsidP="00862058">
            <w:pPr>
              <w:spacing w:after="0"/>
              <w:jc w:val="center"/>
              <w:rPr>
                <w:sz w:val="24"/>
                <w:szCs w:val="24"/>
              </w:rPr>
            </w:pPr>
            <w:r w:rsidRPr="00AE3060">
              <w:rPr>
                <w:sz w:val="24"/>
                <w:szCs w:val="24"/>
              </w:rPr>
              <w:t>MACRO RUTA</w:t>
            </w:r>
          </w:p>
        </w:tc>
        <w:tc>
          <w:tcPr>
            <w:tcW w:w="2832" w:type="dxa"/>
            <w:vAlign w:val="center"/>
          </w:tcPr>
          <w:p w:rsidR="00AC565D" w:rsidRPr="00AE3060" w:rsidRDefault="00AC565D" w:rsidP="00862058">
            <w:pPr>
              <w:spacing w:after="0"/>
              <w:jc w:val="center"/>
              <w:rPr>
                <w:sz w:val="24"/>
                <w:szCs w:val="24"/>
              </w:rPr>
            </w:pPr>
            <w:r w:rsidRPr="00AE3060">
              <w:rPr>
                <w:sz w:val="24"/>
                <w:szCs w:val="24"/>
              </w:rPr>
              <w:t xml:space="preserve">LONGITUD DE VÍAS CON SERVICIO DE BARRIDO Y LIMPIEZA (Km) </w:t>
            </w:r>
          </w:p>
        </w:tc>
        <w:tc>
          <w:tcPr>
            <w:tcW w:w="2347" w:type="dxa"/>
            <w:vAlign w:val="center"/>
          </w:tcPr>
          <w:p w:rsidR="00AC565D" w:rsidRPr="00AE3060" w:rsidRDefault="00AC565D" w:rsidP="00862058">
            <w:pPr>
              <w:spacing w:after="0"/>
              <w:jc w:val="center"/>
              <w:rPr>
                <w:sz w:val="24"/>
                <w:szCs w:val="24"/>
              </w:rPr>
            </w:pPr>
            <w:r w:rsidRPr="00AE3060">
              <w:rPr>
                <w:sz w:val="24"/>
                <w:szCs w:val="24"/>
              </w:rPr>
              <w:t>FRECUENCIA DE BARRIDO MENSUAL</w:t>
            </w:r>
          </w:p>
        </w:tc>
        <w:tc>
          <w:tcPr>
            <w:tcW w:w="1976" w:type="dxa"/>
            <w:vAlign w:val="center"/>
          </w:tcPr>
          <w:p w:rsidR="00AC565D" w:rsidRPr="00AE3060" w:rsidRDefault="00AC565D" w:rsidP="00862058">
            <w:pPr>
              <w:spacing w:after="0"/>
              <w:jc w:val="center"/>
              <w:rPr>
                <w:sz w:val="24"/>
                <w:szCs w:val="24"/>
              </w:rPr>
            </w:pPr>
            <w:r w:rsidRPr="00AE3060">
              <w:rPr>
                <w:sz w:val="24"/>
                <w:szCs w:val="24"/>
              </w:rPr>
              <w:t>LONGITUD EQUIVALENTE  TOTAL (km/mes)</w:t>
            </w:r>
          </w:p>
        </w:tc>
      </w:tr>
      <w:tr w:rsidR="00AC565D" w:rsidRPr="00AE3060">
        <w:trPr>
          <w:jc w:val="center"/>
        </w:trPr>
        <w:tc>
          <w:tcPr>
            <w:tcW w:w="1731" w:type="dxa"/>
          </w:tcPr>
          <w:p w:rsidR="00AC565D" w:rsidRPr="00AE3060" w:rsidRDefault="00AC565D" w:rsidP="00862058">
            <w:pPr>
              <w:spacing w:after="0"/>
              <w:rPr>
                <w:sz w:val="24"/>
                <w:szCs w:val="24"/>
              </w:rPr>
            </w:pPr>
            <w:r w:rsidRPr="00AE3060">
              <w:rPr>
                <w:sz w:val="24"/>
                <w:szCs w:val="24"/>
              </w:rPr>
              <w:t>100</w:t>
            </w:r>
          </w:p>
        </w:tc>
        <w:tc>
          <w:tcPr>
            <w:tcW w:w="2832" w:type="dxa"/>
          </w:tcPr>
          <w:p w:rsidR="00AC565D" w:rsidRPr="00AE3060" w:rsidRDefault="00AC565D" w:rsidP="00862058">
            <w:pPr>
              <w:spacing w:after="0"/>
              <w:jc w:val="center"/>
              <w:rPr>
                <w:sz w:val="24"/>
                <w:szCs w:val="24"/>
              </w:rPr>
            </w:pPr>
            <w:r w:rsidRPr="00AE3060">
              <w:rPr>
                <w:sz w:val="24"/>
                <w:szCs w:val="24"/>
              </w:rPr>
              <w:t>24</w:t>
            </w:r>
          </w:p>
        </w:tc>
        <w:tc>
          <w:tcPr>
            <w:tcW w:w="2347" w:type="dxa"/>
          </w:tcPr>
          <w:p w:rsidR="00AC565D" w:rsidRPr="00AE3060" w:rsidRDefault="00AC565D" w:rsidP="00862058">
            <w:pPr>
              <w:spacing w:after="0"/>
              <w:jc w:val="center"/>
              <w:rPr>
                <w:sz w:val="24"/>
                <w:szCs w:val="24"/>
              </w:rPr>
            </w:pPr>
            <w:r w:rsidRPr="00AE3060">
              <w:rPr>
                <w:sz w:val="24"/>
                <w:szCs w:val="24"/>
              </w:rPr>
              <w:t>12</w:t>
            </w:r>
          </w:p>
        </w:tc>
        <w:tc>
          <w:tcPr>
            <w:tcW w:w="1976" w:type="dxa"/>
          </w:tcPr>
          <w:p w:rsidR="00AC565D" w:rsidRPr="00AE3060" w:rsidRDefault="00AC565D" w:rsidP="00862058">
            <w:pPr>
              <w:spacing w:after="0"/>
              <w:jc w:val="center"/>
              <w:rPr>
                <w:sz w:val="24"/>
                <w:szCs w:val="24"/>
              </w:rPr>
            </w:pPr>
            <w:r w:rsidRPr="00AE3060">
              <w:rPr>
                <w:sz w:val="24"/>
                <w:szCs w:val="24"/>
              </w:rPr>
              <w:t>288</w:t>
            </w:r>
          </w:p>
        </w:tc>
      </w:tr>
      <w:tr w:rsidR="00AC565D" w:rsidRPr="00AE3060">
        <w:trPr>
          <w:jc w:val="center"/>
        </w:trPr>
        <w:tc>
          <w:tcPr>
            <w:tcW w:w="1731" w:type="dxa"/>
          </w:tcPr>
          <w:p w:rsidR="00AC565D" w:rsidRPr="00AE3060" w:rsidRDefault="00AC565D" w:rsidP="00862058">
            <w:pPr>
              <w:spacing w:after="0"/>
              <w:rPr>
                <w:sz w:val="24"/>
                <w:szCs w:val="24"/>
              </w:rPr>
            </w:pPr>
            <w:r w:rsidRPr="00AE3060">
              <w:rPr>
                <w:sz w:val="24"/>
                <w:szCs w:val="24"/>
              </w:rPr>
              <w:lastRenderedPageBreak/>
              <w:t>200</w:t>
            </w:r>
          </w:p>
        </w:tc>
        <w:tc>
          <w:tcPr>
            <w:tcW w:w="2832" w:type="dxa"/>
          </w:tcPr>
          <w:p w:rsidR="00AC565D" w:rsidRPr="00AE3060" w:rsidRDefault="00AC565D" w:rsidP="00862058">
            <w:pPr>
              <w:spacing w:after="0"/>
              <w:jc w:val="center"/>
              <w:rPr>
                <w:sz w:val="24"/>
                <w:szCs w:val="24"/>
              </w:rPr>
            </w:pPr>
            <w:r w:rsidRPr="00AE3060">
              <w:rPr>
                <w:sz w:val="24"/>
                <w:szCs w:val="24"/>
              </w:rPr>
              <w:t>28</w:t>
            </w:r>
          </w:p>
        </w:tc>
        <w:tc>
          <w:tcPr>
            <w:tcW w:w="2347" w:type="dxa"/>
          </w:tcPr>
          <w:p w:rsidR="00AC565D" w:rsidRPr="00AE3060" w:rsidRDefault="00AC565D" w:rsidP="00862058">
            <w:pPr>
              <w:spacing w:after="0"/>
              <w:jc w:val="center"/>
              <w:rPr>
                <w:sz w:val="24"/>
                <w:szCs w:val="24"/>
              </w:rPr>
            </w:pPr>
            <w:r w:rsidRPr="00AE3060">
              <w:rPr>
                <w:sz w:val="24"/>
                <w:szCs w:val="24"/>
              </w:rPr>
              <w:t>12</w:t>
            </w:r>
          </w:p>
        </w:tc>
        <w:tc>
          <w:tcPr>
            <w:tcW w:w="1976" w:type="dxa"/>
          </w:tcPr>
          <w:p w:rsidR="00AC565D" w:rsidRPr="00AE3060" w:rsidRDefault="00AC565D" w:rsidP="00862058">
            <w:pPr>
              <w:spacing w:after="0"/>
              <w:jc w:val="center"/>
              <w:rPr>
                <w:sz w:val="24"/>
                <w:szCs w:val="24"/>
              </w:rPr>
            </w:pPr>
            <w:r w:rsidRPr="00AE3060">
              <w:rPr>
                <w:sz w:val="24"/>
                <w:szCs w:val="24"/>
              </w:rPr>
              <w:t>336</w:t>
            </w:r>
          </w:p>
        </w:tc>
      </w:tr>
      <w:tr w:rsidR="00AC565D" w:rsidRPr="00AE3060">
        <w:trPr>
          <w:jc w:val="center"/>
        </w:trPr>
        <w:tc>
          <w:tcPr>
            <w:tcW w:w="1731" w:type="dxa"/>
          </w:tcPr>
          <w:p w:rsidR="00AC565D" w:rsidRPr="00AE3060" w:rsidRDefault="00AC565D" w:rsidP="00862058">
            <w:pPr>
              <w:spacing w:after="0"/>
              <w:rPr>
                <w:sz w:val="24"/>
                <w:szCs w:val="24"/>
              </w:rPr>
            </w:pPr>
            <w:r w:rsidRPr="00AE3060">
              <w:rPr>
                <w:sz w:val="24"/>
                <w:szCs w:val="24"/>
              </w:rPr>
              <w:t>Vías Principales</w:t>
            </w:r>
          </w:p>
        </w:tc>
        <w:tc>
          <w:tcPr>
            <w:tcW w:w="2832" w:type="dxa"/>
          </w:tcPr>
          <w:p w:rsidR="00AC565D" w:rsidRPr="00AE3060" w:rsidRDefault="00AC565D" w:rsidP="00862058">
            <w:pPr>
              <w:spacing w:after="0"/>
              <w:jc w:val="center"/>
              <w:rPr>
                <w:sz w:val="24"/>
                <w:szCs w:val="24"/>
              </w:rPr>
            </w:pPr>
            <w:r w:rsidRPr="00AE3060">
              <w:rPr>
                <w:sz w:val="24"/>
                <w:szCs w:val="24"/>
              </w:rPr>
              <w:t>13</w:t>
            </w:r>
          </w:p>
        </w:tc>
        <w:tc>
          <w:tcPr>
            <w:tcW w:w="2347" w:type="dxa"/>
          </w:tcPr>
          <w:p w:rsidR="00AC565D" w:rsidRPr="00AE3060" w:rsidRDefault="00AC565D" w:rsidP="00862058">
            <w:pPr>
              <w:spacing w:after="0"/>
              <w:jc w:val="center"/>
              <w:rPr>
                <w:sz w:val="24"/>
                <w:szCs w:val="24"/>
              </w:rPr>
            </w:pPr>
            <w:r w:rsidRPr="00AE3060">
              <w:rPr>
                <w:sz w:val="24"/>
                <w:szCs w:val="24"/>
              </w:rPr>
              <w:t>60</w:t>
            </w:r>
          </w:p>
        </w:tc>
        <w:tc>
          <w:tcPr>
            <w:tcW w:w="1976" w:type="dxa"/>
          </w:tcPr>
          <w:p w:rsidR="00AC565D" w:rsidRPr="00AE3060" w:rsidRDefault="00AC565D" w:rsidP="00862058">
            <w:pPr>
              <w:spacing w:after="0"/>
              <w:jc w:val="center"/>
              <w:rPr>
                <w:sz w:val="24"/>
                <w:szCs w:val="24"/>
              </w:rPr>
            </w:pPr>
            <w:r w:rsidRPr="00AE3060">
              <w:rPr>
                <w:sz w:val="24"/>
                <w:szCs w:val="24"/>
              </w:rPr>
              <w:t>1404</w:t>
            </w:r>
          </w:p>
        </w:tc>
      </w:tr>
      <w:tr w:rsidR="00AC565D" w:rsidRPr="00AE3060">
        <w:trPr>
          <w:jc w:val="center"/>
        </w:trPr>
        <w:tc>
          <w:tcPr>
            <w:tcW w:w="1731" w:type="dxa"/>
          </w:tcPr>
          <w:p w:rsidR="00AC565D" w:rsidRPr="00AE3060" w:rsidRDefault="00AC565D" w:rsidP="00862058">
            <w:pPr>
              <w:spacing w:after="0"/>
              <w:rPr>
                <w:sz w:val="24"/>
                <w:szCs w:val="24"/>
              </w:rPr>
            </w:pPr>
            <w:r w:rsidRPr="00AE3060">
              <w:rPr>
                <w:sz w:val="24"/>
                <w:szCs w:val="24"/>
              </w:rPr>
              <w:t>TOTAL</w:t>
            </w:r>
          </w:p>
        </w:tc>
        <w:tc>
          <w:tcPr>
            <w:tcW w:w="2832" w:type="dxa"/>
          </w:tcPr>
          <w:p w:rsidR="00AC565D" w:rsidRPr="00AE3060" w:rsidRDefault="00AC565D" w:rsidP="00862058">
            <w:pPr>
              <w:spacing w:after="0"/>
              <w:jc w:val="center"/>
              <w:rPr>
                <w:sz w:val="24"/>
                <w:szCs w:val="24"/>
              </w:rPr>
            </w:pPr>
            <w:r w:rsidRPr="00AE3060">
              <w:rPr>
                <w:sz w:val="24"/>
                <w:szCs w:val="24"/>
              </w:rPr>
              <w:t>65</w:t>
            </w:r>
          </w:p>
        </w:tc>
        <w:tc>
          <w:tcPr>
            <w:tcW w:w="2347" w:type="dxa"/>
          </w:tcPr>
          <w:p w:rsidR="00AC565D" w:rsidRPr="00AE3060" w:rsidRDefault="00AC565D" w:rsidP="00862058">
            <w:pPr>
              <w:spacing w:after="0"/>
              <w:jc w:val="center"/>
              <w:rPr>
                <w:sz w:val="24"/>
                <w:szCs w:val="24"/>
              </w:rPr>
            </w:pPr>
            <w:r w:rsidRPr="00AE3060">
              <w:rPr>
                <w:sz w:val="24"/>
                <w:szCs w:val="24"/>
              </w:rPr>
              <w:t>84</w:t>
            </w:r>
          </w:p>
        </w:tc>
        <w:tc>
          <w:tcPr>
            <w:tcW w:w="1976" w:type="dxa"/>
          </w:tcPr>
          <w:p w:rsidR="00AC565D" w:rsidRPr="00AE3060" w:rsidRDefault="00AC565D" w:rsidP="00862058">
            <w:pPr>
              <w:spacing w:after="0"/>
              <w:jc w:val="center"/>
              <w:rPr>
                <w:sz w:val="24"/>
                <w:szCs w:val="24"/>
              </w:rPr>
            </w:pPr>
            <w:r w:rsidRPr="00AE3060">
              <w:rPr>
                <w:sz w:val="24"/>
                <w:szCs w:val="24"/>
              </w:rPr>
              <w:t>2028</w:t>
            </w:r>
          </w:p>
        </w:tc>
      </w:tr>
    </w:tbl>
    <w:p w:rsidR="00AC565D" w:rsidRPr="00AE3060" w:rsidRDefault="00AC565D" w:rsidP="00AE3060">
      <w:pPr>
        <w:ind w:firstLine="708"/>
        <w:jc w:val="both"/>
        <w:rPr>
          <w:sz w:val="24"/>
          <w:szCs w:val="24"/>
        </w:rPr>
      </w:pPr>
      <w:r w:rsidRPr="00AE3060">
        <w:rPr>
          <w:sz w:val="18"/>
          <w:szCs w:val="18"/>
        </w:rPr>
        <w:t>Nota: Kilómetros de vía no pavimentadas: Ruta 100 = 10.88 Km y Ruta 200  = 13.97 Km.</w:t>
      </w:r>
    </w:p>
    <w:p w:rsidR="00AC565D" w:rsidRPr="00D61A1C" w:rsidRDefault="00AC565D" w:rsidP="00862058">
      <w:pPr>
        <w:jc w:val="both"/>
        <w:rPr>
          <w:b/>
          <w:sz w:val="24"/>
          <w:szCs w:val="24"/>
        </w:rPr>
      </w:pPr>
      <w:r w:rsidRPr="00D61A1C">
        <w:rPr>
          <w:b/>
          <w:sz w:val="24"/>
          <w:szCs w:val="24"/>
        </w:rPr>
        <w:t xml:space="preserve">KILÓMETROS DE CUNETA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818"/>
        <w:gridCol w:w="2968"/>
      </w:tblGrid>
      <w:tr w:rsidR="00AC565D" w:rsidRPr="00AE3060">
        <w:trPr>
          <w:jc w:val="center"/>
        </w:trPr>
        <w:tc>
          <w:tcPr>
            <w:tcW w:w="1818" w:type="dxa"/>
          </w:tcPr>
          <w:p w:rsidR="00AC565D" w:rsidRPr="00AE3060" w:rsidRDefault="00AC565D" w:rsidP="00862058">
            <w:pPr>
              <w:spacing w:after="0"/>
              <w:jc w:val="center"/>
              <w:rPr>
                <w:sz w:val="24"/>
                <w:szCs w:val="24"/>
              </w:rPr>
            </w:pPr>
            <w:r w:rsidRPr="00AE3060">
              <w:rPr>
                <w:sz w:val="24"/>
                <w:szCs w:val="24"/>
              </w:rPr>
              <w:t>MACRO RUTA</w:t>
            </w:r>
          </w:p>
        </w:tc>
        <w:tc>
          <w:tcPr>
            <w:tcW w:w="2968" w:type="dxa"/>
          </w:tcPr>
          <w:p w:rsidR="00AC565D" w:rsidRPr="00AE3060" w:rsidRDefault="00AC565D" w:rsidP="00862058">
            <w:pPr>
              <w:spacing w:after="0"/>
              <w:jc w:val="center"/>
              <w:rPr>
                <w:sz w:val="24"/>
                <w:szCs w:val="24"/>
              </w:rPr>
            </w:pPr>
            <w:r w:rsidRPr="00AE3060">
              <w:rPr>
                <w:sz w:val="24"/>
                <w:szCs w:val="24"/>
              </w:rPr>
              <w:t>KILÓMETROS DE CUNETA</w:t>
            </w:r>
          </w:p>
        </w:tc>
      </w:tr>
      <w:tr w:rsidR="00AC565D" w:rsidRPr="00AE3060">
        <w:trPr>
          <w:jc w:val="center"/>
        </w:trPr>
        <w:tc>
          <w:tcPr>
            <w:tcW w:w="1818" w:type="dxa"/>
          </w:tcPr>
          <w:p w:rsidR="00AC565D" w:rsidRPr="00AE3060" w:rsidRDefault="00AC565D" w:rsidP="00862058">
            <w:pPr>
              <w:spacing w:after="0"/>
              <w:jc w:val="both"/>
              <w:rPr>
                <w:sz w:val="24"/>
                <w:szCs w:val="24"/>
              </w:rPr>
            </w:pPr>
            <w:r w:rsidRPr="00AE3060">
              <w:rPr>
                <w:sz w:val="24"/>
                <w:szCs w:val="24"/>
              </w:rPr>
              <w:t>200</w:t>
            </w:r>
          </w:p>
        </w:tc>
        <w:tc>
          <w:tcPr>
            <w:tcW w:w="2968" w:type="dxa"/>
          </w:tcPr>
          <w:p w:rsidR="00AC565D" w:rsidRPr="00AE3060" w:rsidRDefault="00AC565D" w:rsidP="00862058">
            <w:pPr>
              <w:spacing w:after="0"/>
              <w:jc w:val="both"/>
              <w:rPr>
                <w:sz w:val="24"/>
                <w:szCs w:val="24"/>
              </w:rPr>
            </w:pPr>
            <w:r w:rsidRPr="00AE3060">
              <w:rPr>
                <w:sz w:val="24"/>
                <w:szCs w:val="24"/>
              </w:rPr>
              <w:t>1.93</w:t>
            </w:r>
          </w:p>
        </w:tc>
      </w:tr>
      <w:tr w:rsidR="00AC565D" w:rsidRPr="00AE3060">
        <w:trPr>
          <w:jc w:val="center"/>
        </w:trPr>
        <w:tc>
          <w:tcPr>
            <w:tcW w:w="1818" w:type="dxa"/>
          </w:tcPr>
          <w:p w:rsidR="00AC565D" w:rsidRPr="00AE3060" w:rsidRDefault="00AC565D" w:rsidP="00862058">
            <w:pPr>
              <w:spacing w:after="0"/>
              <w:jc w:val="both"/>
              <w:rPr>
                <w:sz w:val="24"/>
                <w:szCs w:val="24"/>
              </w:rPr>
            </w:pPr>
            <w:r w:rsidRPr="00AE3060">
              <w:rPr>
                <w:sz w:val="24"/>
                <w:szCs w:val="24"/>
              </w:rPr>
              <w:t>100</w:t>
            </w:r>
          </w:p>
        </w:tc>
        <w:tc>
          <w:tcPr>
            <w:tcW w:w="2968" w:type="dxa"/>
          </w:tcPr>
          <w:p w:rsidR="00AC565D" w:rsidRPr="00AE3060" w:rsidRDefault="00AC565D" w:rsidP="00862058">
            <w:pPr>
              <w:spacing w:after="0"/>
              <w:jc w:val="both"/>
              <w:rPr>
                <w:sz w:val="24"/>
                <w:szCs w:val="24"/>
              </w:rPr>
            </w:pPr>
            <w:r w:rsidRPr="00AE3060">
              <w:rPr>
                <w:sz w:val="24"/>
                <w:szCs w:val="24"/>
              </w:rPr>
              <w:t>2.84</w:t>
            </w:r>
          </w:p>
        </w:tc>
      </w:tr>
      <w:tr w:rsidR="00AC565D" w:rsidRPr="00AE3060">
        <w:trPr>
          <w:jc w:val="center"/>
        </w:trPr>
        <w:tc>
          <w:tcPr>
            <w:tcW w:w="1818" w:type="dxa"/>
          </w:tcPr>
          <w:p w:rsidR="00AC565D" w:rsidRPr="00AE3060" w:rsidRDefault="00AC565D" w:rsidP="00862058">
            <w:pPr>
              <w:spacing w:after="0"/>
              <w:jc w:val="both"/>
              <w:rPr>
                <w:sz w:val="24"/>
                <w:szCs w:val="24"/>
              </w:rPr>
            </w:pPr>
            <w:r w:rsidRPr="00AE3060">
              <w:rPr>
                <w:sz w:val="24"/>
                <w:szCs w:val="24"/>
              </w:rPr>
              <w:t>TOTAL</w:t>
            </w:r>
          </w:p>
        </w:tc>
        <w:tc>
          <w:tcPr>
            <w:tcW w:w="2968" w:type="dxa"/>
          </w:tcPr>
          <w:p w:rsidR="00AC565D" w:rsidRPr="00AE3060" w:rsidRDefault="00AC565D" w:rsidP="00862058">
            <w:pPr>
              <w:spacing w:after="0"/>
              <w:jc w:val="both"/>
              <w:rPr>
                <w:sz w:val="24"/>
                <w:szCs w:val="24"/>
              </w:rPr>
            </w:pPr>
            <w:r w:rsidRPr="00AE3060">
              <w:rPr>
                <w:sz w:val="24"/>
                <w:szCs w:val="24"/>
              </w:rPr>
              <w:t>4.77</w:t>
            </w:r>
          </w:p>
        </w:tc>
      </w:tr>
    </w:tbl>
    <w:p w:rsidR="00AC565D" w:rsidRPr="00D61A1C" w:rsidRDefault="00AC565D" w:rsidP="00862058">
      <w:pPr>
        <w:jc w:val="both"/>
        <w:rPr>
          <w:b/>
          <w:sz w:val="24"/>
          <w:szCs w:val="24"/>
        </w:rPr>
      </w:pPr>
      <w:r w:rsidRPr="00D61A1C">
        <w:rPr>
          <w:b/>
          <w:sz w:val="24"/>
          <w:szCs w:val="24"/>
        </w:rPr>
        <w:t xml:space="preserve">PERSONAL </w:t>
      </w:r>
    </w:p>
    <w:p w:rsidR="00AC565D" w:rsidRPr="00AE3060" w:rsidRDefault="00AC565D" w:rsidP="00862058">
      <w:pPr>
        <w:jc w:val="both"/>
        <w:rPr>
          <w:sz w:val="24"/>
          <w:szCs w:val="24"/>
        </w:rPr>
      </w:pPr>
      <w:r w:rsidRPr="00AE3060">
        <w:rPr>
          <w:sz w:val="24"/>
          <w:szCs w:val="24"/>
        </w:rPr>
        <w:t xml:space="preserve">Para el </w:t>
      </w:r>
      <w:r>
        <w:rPr>
          <w:sz w:val="24"/>
          <w:szCs w:val="24"/>
        </w:rPr>
        <w:t xml:space="preserve">barrido cuenta con 16 operarios, </w:t>
      </w:r>
      <w:r w:rsidRPr="00AE3060">
        <w:rPr>
          <w:sz w:val="24"/>
          <w:szCs w:val="24"/>
        </w:rPr>
        <w:t>Para la rec</w:t>
      </w:r>
      <w:r>
        <w:rPr>
          <w:sz w:val="24"/>
          <w:szCs w:val="24"/>
        </w:rPr>
        <w:t xml:space="preserve">olección cuenta con 8 operarios, </w:t>
      </w:r>
      <w:r w:rsidRPr="00AE3060">
        <w:rPr>
          <w:sz w:val="24"/>
          <w:szCs w:val="24"/>
        </w:rPr>
        <w:t>Celadores 2</w:t>
      </w:r>
      <w:r>
        <w:rPr>
          <w:sz w:val="24"/>
          <w:szCs w:val="24"/>
        </w:rPr>
        <w:t xml:space="preserve"> y </w:t>
      </w:r>
      <w:r w:rsidRPr="00AE3060">
        <w:rPr>
          <w:sz w:val="24"/>
          <w:szCs w:val="24"/>
        </w:rPr>
        <w:t>Administrativos 8 profesionales.</w:t>
      </w:r>
    </w:p>
    <w:p w:rsidR="00AC565D" w:rsidRPr="00432CD1" w:rsidRDefault="00AC565D" w:rsidP="00862058">
      <w:pPr>
        <w:jc w:val="both"/>
        <w:rPr>
          <w:b/>
          <w:bCs/>
          <w:sz w:val="24"/>
          <w:szCs w:val="24"/>
        </w:rPr>
      </w:pPr>
      <w:r w:rsidRPr="00432CD1">
        <w:rPr>
          <w:b/>
          <w:bCs/>
          <w:sz w:val="24"/>
          <w:szCs w:val="24"/>
        </w:rPr>
        <w:t>Área rural</w:t>
      </w:r>
    </w:p>
    <w:p w:rsidR="00AC565D" w:rsidRPr="00AE3060" w:rsidRDefault="00AC565D" w:rsidP="00862058">
      <w:pPr>
        <w:jc w:val="both"/>
        <w:rPr>
          <w:sz w:val="24"/>
          <w:szCs w:val="24"/>
        </w:rPr>
      </w:pPr>
      <w:r w:rsidRPr="00AE3060">
        <w:rPr>
          <w:sz w:val="24"/>
          <w:szCs w:val="24"/>
        </w:rPr>
        <w:t xml:space="preserve">En el Municipio de Chiquinquirá no se cuenta con información primaria, que permita establecer con propiedad el estado actual de los acueductos rurales del Municipio, en lo referente a cantidad de acueductos existentes, cobertura y calidad de la prestación del servicio, infraestructura física,  estado legal y ambiental de cada uno de ellos; Sin embargo teniendo en cuenta la información obtenida a través de las mesas temáticas realizadas y  una convocatoria a los Presidentes de las Juntas Administradoras de Acueductos rurales se  logró establecer que en el Municipio de Chiquinquirá existen 15 Acueductos Rurales así:  </w:t>
      </w:r>
    </w:p>
    <w:tbl>
      <w:tblPr>
        <w:tblW w:w="956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92"/>
        <w:gridCol w:w="3687"/>
        <w:gridCol w:w="5387"/>
      </w:tblGrid>
      <w:tr w:rsidR="00AC565D" w:rsidRPr="00AE3060">
        <w:trPr>
          <w:trHeight w:val="378"/>
          <w:tblHeader/>
        </w:trPr>
        <w:tc>
          <w:tcPr>
            <w:tcW w:w="492" w:type="dxa"/>
            <w:vAlign w:val="center"/>
          </w:tcPr>
          <w:p w:rsidR="00AC565D" w:rsidRPr="00AE3060" w:rsidRDefault="00AC565D" w:rsidP="00AE3060">
            <w:pPr>
              <w:spacing w:after="100" w:afterAutospacing="1"/>
              <w:jc w:val="center"/>
              <w:rPr>
                <w:b/>
                <w:bCs/>
                <w:sz w:val="24"/>
                <w:szCs w:val="24"/>
              </w:rPr>
            </w:pPr>
            <w:r w:rsidRPr="00AE3060">
              <w:rPr>
                <w:b/>
                <w:bCs/>
                <w:sz w:val="24"/>
                <w:szCs w:val="24"/>
              </w:rPr>
              <w:t>No.</w:t>
            </w:r>
          </w:p>
        </w:tc>
        <w:tc>
          <w:tcPr>
            <w:tcW w:w="3687" w:type="dxa"/>
            <w:noWrap/>
            <w:vAlign w:val="center"/>
          </w:tcPr>
          <w:p w:rsidR="00AC565D" w:rsidRPr="00AE3060" w:rsidRDefault="00AC565D" w:rsidP="00AE3060">
            <w:pPr>
              <w:spacing w:after="100" w:afterAutospacing="1"/>
              <w:jc w:val="center"/>
              <w:rPr>
                <w:b/>
                <w:bCs/>
                <w:sz w:val="24"/>
                <w:szCs w:val="24"/>
              </w:rPr>
            </w:pPr>
            <w:r w:rsidRPr="00AE3060">
              <w:rPr>
                <w:b/>
                <w:bCs/>
                <w:sz w:val="24"/>
                <w:szCs w:val="24"/>
              </w:rPr>
              <w:t>VEREDA</w:t>
            </w:r>
          </w:p>
        </w:tc>
        <w:tc>
          <w:tcPr>
            <w:tcW w:w="5387" w:type="dxa"/>
            <w:noWrap/>
            <w:vAlign w:val="center"/>
          </w:tcPr>
          <w:p w:rsidR="00AC565D" w:rsidRPr="00AE3060" w:rsidRDefault="00AC565D" w:rsidP="00AE3060">
            <w:pPr>
              <w:spacing w:after="100" w:afterAutospacing="1"/>
              <w:jc w:val="center"/>
              <w:rPr>
                <w:b/>
                <w:bCs/>
                <w:sz w:val="24"/>
                <w:szCs w:val="24"/>
              </w:rPr>
            </w:pPr>
            <w:r w:rsidRPr="00AE3060">
              <w:rPr>
                <w:b/>
                <w:bCs/>
                <w:sz w:val="24"/>
                <w:szCs w:val="24"/>
              </w:rPr>
              <w:t>NOMBRE ACUEDUCTO</w:t>
            </w:r>
          </w:p>
        </w:tc>
      </w:tr>
      <w:tr w:rsidR="00AC565D" w:rsidRPr="00AE3060">
        <w:trPr>
          <w:trHeight w:val="447"/>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1</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CARAPACHO</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ASOCIACION DE SUSCRIPTORES ACUEDUCTO LOS CERROS VEREDAS CARAPACHO ALTO Y BAJO DEL MUNICIPIO DE CHIQUINQUIRÁ</w:t>
            </w:r>
          </w:p>
        </w:tc>
      </w:tr>
      <w:tr w:rsidR="00AC565D" w:rsidRPr="00AE3060">
        <w:trPr>
          <w:trHeight w:val="346"/>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2</w:t>
            </w:r>
          </w:p>
        </w:tc>
        <w:tc>
          <w:tcPr>
            <w:tcW w:w="3687" w:type="dxa"/>
            <w:noWrap/>
            <w:vAlign w:val="center"/>
          </w:tcPr>
          <w:p w:rsidR="00AC565D" w:rsidRPr="00AE3060" w:rsidRDefault="00AC565D" w:rsidP="00AE3060">
            <w:pPr>
              <w:spacing w:after="100" w:afterAutospacing="1"/>
              <w:jc w:val="both"/>
              <w:rPr>
                <w:sz w:val="24"/>
                <w:szCs w:val="24"/>
              </w:rPr>
            </w:pPr>
            <w:r w:rsidRPr="00AE3060">
              <w:rPr>
                <w:sz w:val="24"/>
                <w:szCs w:val="24"/>
              </w:rPr>
              <w:t>RESGUARDO</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VEREDA RESGUARDO SECTOR ALBANIA Y GUAVITA</w:t>
            </w:r>
          </w:p>
        </w:tc>
      </w:tr>
      <w:tr w:rsidR="00AC565D" w:rsidRPr="00AE3060">
        <w:trPr>
          <w:trHeight w:val="268"/>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3</w:t>
            </w:r>
          </w:p>
        </w:tc>
        <w:tc>
          <w:tcPr>
            <w:tcW w:w="3687" w:type="dxa"/>
            <w:noWrap/>
            <w:vAlign w:val="center"/>
          </w:tcPr>
          <w:p w:rsidR="00AC565D" w:rsidRPr="00AE3060" w:rsidRDefault="00AC565D" w:rsidP="00AE3060">
            <w:pPr>
              <w:spacing w:after="100" w:afterAutospacing="1"/>
              <w:jc w:val="both"/>
              <w:rPr>
                <w:sz w:val="24"/>
                <w:szCs w:val="24"/>
              </w:rPr>
            </w:pPr>
            <w:r w:rsidRPr="00AE3060">
              <w:rPr>
                <w:sz w:val="24"/>
                <w:szCs w:val="24"/>
              </w:rPr>
              <w:t>QUICHE</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VEREDA QUICHE</w:t>
            </w:r>
          </w:p>
        </w:tc>
      </w:tr>
      <w:tr w:rsidR="00AC565D" w:rsidRPr="00AE3060">
        <w:trPr>
          <w:trHeight w:val="318"/>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4</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BALSA</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VEREDA BALSA ARRIBA Y BALSA BAJA</w:t>
            </w:r>
          </w:p>
        </w:tc>
      </w:tr>
      <w:tr w:rsidR="00AC565D" w:rsidRPr="00AE3060">
        <w:trPr>
          <w:trHeight w:val="202"/>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5</w:t>
            </w:r>
          </w:p>
        </w:tc>
        <w:tc>
          <w:tcPr>
            <w:tcW w:w="3687" w:type="dxa"/>
            <w:noWrap/>
            <w:vAlign w:val="center"/>
          </w:tcPr>
          <w:p w:rsidR="00AC565D" w:rsidRPr="00AE3060" w:rsidRDefault="00AC565D" w:rsidP="00AE3060">
            <w:pPr>
              <w:spacing w:after="100" w:afterAutospacing="1"/>
              <w:jc w:val="both"/>
              <w:rPr>
                <w:sz w:val="24"/>
                <w:szCs w:val="24"/>
              </w:rPr>
            </w:pPr>
            <w:r w:rsidRPr="00AE3060">
              <w:rPr>
                <w:sz w:val="24"/>
                <w:szCs w:val="24"/>
              </w:rPr>
              <w:t>SASA</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VEREDA SASA SECTOR BAJO</w:t>
            </w:r>
          </w:p>
        </w:tc>
      </w:tr>
      <w:tr w:rsidR="00AC565D" w:rsidRPr="00AE3060">
        <w:trPr>
          <w:trHeight w:val="220"/>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6</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HATO DE SUSA</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HATO DE SUSA</w:t>
            </w:r>
          </w:p>
        </w:tc>
      </w:tr>
      <w:tr w:rsidR="00AC565D" w:rsidRPr="00AE3060">
        <w:trPr>
          <w:trHeight w:val="224"/>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lastRenderedPageBreak/>
              <w:t>7</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CORBOBA</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CORDOBA BAJO</w:t>
            </w:r>
          </w:p>
        </w:tc>
      </w:tr>
      <w:tr w:rsidR="00AC565D" w:rsidRPr="00AE3060">
        <w:trPr>
          <w:trHeight w:val="272"/>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8</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CORBOBA</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LA ESMERALDA</w:t>
            </w:r>
          </w:p>
        </w:tc>
      </w:tr>
      <w:tr w:rsidR="00AC565D" w:rsidRPr="00AE3060">
        <w:trPr>
          <w:trHeight w:val="276"/>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9</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ARBOLEDAS</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ARBOLEDAS</w:t>
            </w:r>
          </w:p>
        </w:tc>
      </w:tr>
      <w:tr w:rsidR="00AC565D" w:rsidRPr="00AE3060">
        <w:trPr>
          <w:trHeight w:val="208"/>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10</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SUCRE OCCIDENTAL</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EL HIGUERON</w:t>
            </w:r>
          </w:p>
        </w:tc>
      </w:tr>
      <w:tr w:rsidR="00AC565D" w:rsidRPr="00AE3060">
        <w:trPr>
          <w:trHeight w:val="226"/>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11</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SUCRE ORIENTAL</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SUCRE ORIENTAL</w:t>
            </w:r>
          </w:p>
        </w:tc>
      </w:tr>
      <w:tr w:rsidR="00AC565D" w:rsidRPr="00AE3060">
        <w:trPr>
          <w:trHeight w:val="230"/>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12</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TIERRA DE PAEZ</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TIERRA DE PAEZ</w:t>
            </w:r>
          </w:p>
        </w:tc>
      </w:tr>
      <w:tr w:rsidR="00AC565D" w:rsidRPr="00AE3060">
        <w:trPr>
          <w:trHeight w:val="248"/>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13</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TENERIA-</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TENERIA</w:t>
            </w:r>
          </w:p>
        </w:tc>
      </w:tr>
      <w:tr w:rsidR="00AC565D" w:rsidRPr="00AE3060">
        <w:trPr>
          <w:trHeight w:val="319"/>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14</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LA MESA- MOLINO Y CASABLANCA</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LOS CURRUCUYES</w:t>
            </w:r>
          </w:p>
        </w:tc>
      </w:tr>
      <w:tr w:rsidR="00AC565D" w:rsidRPr="00AE3060">
        <w:trPr>
          <w:trHeight w:val="260"/>
        </w:trPr>
        <w:tc>
          <w:tcPr>
            <w:tcW w:w="492" w:type="dxa"/>
            <w:vAlign w:val="center"/>
          </w:tcPr>
          <w:p w:rsidR="00AC565D" w:rsidRPr="00AE3060" w:rsidRDefault="00AC565D" w:rsidP="00AE3060">
            <w:pPr>
              <w:spacing w:after="100" w:afterAutospacing="1"/>
              <w:jc w:val="center"/>
              <w:rPr>
                <w:sz w:val="24"/>
                <w:szCs w:val="24"/>
              </w:rPr>
            </w:pPr>
            <w:r w:rsidRPr="00AE3060">
              <w:rPr>
                <w:sz w:val="24"/>
                <w:szCs w:val="24"/>
              </w:rPr>
              <w:t>15</w:t>
            </w:r>
          </w:p>
        </w:tc>
        <w:tc>
          <w:tcPr>
            <w:tcW w:w="3687" w:type="dxa"/>
            <w:vAlign w:val="center"/>
          </w:tcPr>
          <w:p w:rsidR="00AC565D" w:rsidRPr="00AE3060" w:rsidRDefault="00AC565D" w:rsidP="00AE3060">
            <w:pPr>
              <w:spacing w:after="100" w:afterAutospacing="1"/>
              <w:jc w:val="both"/>
              <w:rPr>
                <w:sz w:val="24"/>
                <w:szCs w:val="24"/>
              </w:rPr>
            </w:pPr>
            <w:r w:rsidRPr="00AE3060">
              <w:rPr>
                <w:sz w:val="24"/>
                <w:szCs w:val="24"/>
              </w:rPr>
              <w:t>VARELA</w:t>
            </w:r>
          </w:p>
        </w:tc>
        <w:tc>
          <w:tcPr>
            <w:tcW w:w="5387" w:type="dxa"/>
            <w:vAlign w:val="center"/>
          </w:tcPr>
          <w:p w:rsidR="00AC565D" w:rsidRPr="00AE3060" w:rsidRDefault="00AC565D" w:rsidP="00AE3060">
            <w:pPr>
              <w:spacing w:after="100" w:afterAutospacing="1"/>
              <w:jc w:val="both"/>
              <w:rPr>
                <w:sz w:val="24"/>
                <w:szCs w:val="24"/>
              </w:rPr>
            </w:pPr>
            <w:r w:rsidRPr="00AE3060">
              <w:rPr>
                <w:sz w:val="24"/>
                <w:szCs w:val="24"/>
              </w:rPr>
              <w:t>ACUEDUCTO VARELA</w:t>
            </w:r>
          </w:p>
        </w:tc>
      </w:tr>
    </w:tbl>
    <w:p w:rsidR="00AC565D" w:rsidRPr="00AE3060" w:rsidRDefault="00AC565D" w:rsidP="00862058">
      <w:pPr>
        <w:jc w:val="both"/>
        <w:rPr>
          <w:sz w:val="24"/>
          <w:szCs w:val="24"/>
        </w:rPr>
      </w:pPr>
    </w:p>
    <w:p w:rsidR="00AC565D" w:rsidRPr="00AE3060" w:rsidRDefault="00AC565D" w:rsidP="00862058">
      <w:pPr>
        <w:jc w:val="both"/>
        <w:rPr>
          <w:sz w:val="24"/>
          <w:szCs w:val="24"/>
        </w:rPr>
      </w:pPr>
      <w:r w:rsidRPr="00AE3060">
        <w:rPr>
          <w:sz w:val="24"/>
          <w:szCs w:val="24"/>
        </w:rPr>
        <w:t>Los anteriores acueductos, poseen 2083 suscriptores aproximadamente y solo  cuentan con planta de tratamiento los acueductos de:   Arboledas, Carapacho, Resguardo Sector Guavita, Quiche, Sasa y  Hato de Susa.</w:t>
      </w:r>
    </w:p>
    <w:p w:rsidR="00AC565D" w:rsidRPr="00AE3060" w:rsidRDefault="00AC565D" w:rsidP="001F672C">
      <w:pPr>
        <w:pStyle w:val="Ttulo3"/>
        <w:numPr>
          <w:ilvl w:val="4"/>
          <w:numId w:val="52"/>
        </w:numPr>
        <w:rPr>
          <w:rFonts w:ascii="Calibri" w:hAnsi="Calibri" w:cs="Calibri"/>
          <w:sz w:val="24"/>
          <w:szCs w:val="24"/>
        </w:rPr>
      </w:pPr>
      <w:bookmarkStart w:id="118" w:name="_Toc324751133"/>
      <w:bookmarkStart w:id="119" w:name="_Toc324751260"/>
      <w:bookmarkStart w:id="120" w:name="_Toc326831564"/>
      <w:r w:rsidRPr="00AE3060">
        <w:rPr>
          <w:rFonts w:ascii="Calibri" w:hAnsi="Calibri" w:cs="Calibri"/>
          <w:sz w:val="24"/>
          <w:szCs w:val="24"/>
        </w:rPr>
        <w:t>Objetivos sectoriales</w:t>
      </w:r>
      <w:bookmarkEnd w:id="118"/>
      <w:bookmarkEnd w:id="119"/>
      <w:bookmarkEnd w:id="120"/>
    </w:p>
    <w:p w:rsidR="00AC565D" w:rsidRPr="00AE3060" w:rsidRDefault="00AC565D" w:rsidP="001F672C">
      <w:pPr>
        <w:pStyle w:val="Ttulo3"/>
        <w:numPr>
          <w:ilvl w:val="5"/>
          <w:numId w:val="52"/>
        </w:numPr>
        <w:rPr>
          <w:rFonts w:ascii="Calibri" w:hAnsi="Calibri" w:cs="Calibri"/>
          <w:sz w:val="24"/>
          <w:szCs w:val="24"/>
        </w:rPr>
      </w:pPr>
      <w:bookmarkStart w:id="121" w:name="_Toc324751134"/>
      <w:bookmarkStart w:id="122" w:name="_Toc324751261"/>
      <w:bookmarkStart w:id="123" w:name="_Toc326831565"/>
      <w:r w:rsidRPr="00AE3060">
        <w:rPr>
          <w:rFonts w:ascii="Calibri" w:hAnsi="Calibri" w:cs="Calibri"/>
          <w:sz w:val="24"/>
          <w:szCs w:val="24"/>
        </w:rPr>
        <w:t>Cobertura de los servicios</w:t>
      </w:r>
      <w:bookmarkEnd w:id="121"/>
      <w:bookmarkEnd w:id="122"/>
      <w:bookmarkEnd w:id="123"/>
    </w:p>
    <w:tbl>
      <w:tblPr>
        <w:tblW w:w="72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031"/>
        <w:gridCol w:w="1246"/>
      </w:tblGrid>
      <w:tr w:rsidR="00AC565D" w:rsidRPr="00AE3060">
        <w:trPr>
          <w:trHeight w:val="325"/>
          <w:jc w:val="center"/>
        </w:trPr>
        <w:tc>
          <w:tcPr>
            <w:tcW w:w="6031" w:type="dxa"/>
            <w:shd w:val="clear" w:color="auto" w:fill="C6D9F1"/>
            <w:vAlign w:val="center"/>
          </w:tcPr>
          <w:p w:rsidR="00AC565D" w:rsidRPr="00AE3060" w:rsidRDefault="00AC565D" w:rsidP="00862058">
            <w:pPr>
              <w:spacing w:after="0"/>
              <w:jc w:val="center"/>
              <w:rPr>
                <w:b/>
                <w:bCs/>
                <w:sz w:val="24"/>
                <w:szCs w:val="24"/>
              </w:rPr>
            </w:pPr>
            <w:r w:rsidRPr="00AE3060">
              <w:rPr>
                <w:b/>
                <w:bCs/>
                <w:sz w:val="24"/>
                <w:szCs w:val="24"/>
              </w:rPr>
              <w:t>Indicador</w:t>
            </w:r>
          </w:p>
        </w:tc>
        <w:tc>
          <w:tcPr>
            <w:tcW w:w="1246" w:type="dxa"/>
            <w:shd w:val="clear" w:color="auto" w:fill="C6D9F1"/>
            <w:vAlign w:val="center"/>
          </w:tcPr>
          <w:p w:rsidR="00AC565D" w:rsidRPr="00AE3060" w:rsidRDefault="00AC565D" w:rsidP="00862058">
            <w:pPr>
              <w:spacing w:after="0"/>
              <w:jc w:val="center"/>
              <w:rPr>
                <w:b/>
                <w:bCs/>
                <w:sz w:val="24"/>
                <w:szCs w:val="24"/>
              </w:rPr>
            </w:pPr>
            <w:r w:rsidRPr="00AE3060">
              <w:rPr>
                <w:b/>
                <w:bCs/>
                <w:sz w:val="24"/>
                <w:szCs w:val="24"/>
              </w:rPr>
              <w:t>Línea Base</w:t>
            </w:r>
          </w:p>
        </w:tc>
      </w:tr>
      <w:tr w:rsidR="00AC565D" w:rsidRPr="00AE3060">
        <w:trPr>
          <w:trHeight w:val="245"/>
          <w:jc w:val="center"/>
        </w:trPr>
        <w:tc>
          <w:tcPr>
            <w:tcW w:w="6031" w:type="dxa"/>
            <w:vAlign w:val="center"/>
          </w:tcPr>
          <w:p w:rsidR="00AC565D" w:rsidRPr="00AE3060" w:rsidRDefault="00AC565D" w:rsidP="00862058">
            <w:pPr>
              <w:spacing w:after="0"/>
              <w:rPr>
                <w:sz w:val="24"/>
                <w:szCs w:val="24"/>
              </w:rPr>
            </w:pPr>
            <w:r w:rsidRPr="00AE3060">
              <w:rPr>
                <w:sz w:val="24"/>
                <w:szCs w:val="24"/>
              </w:rPr>
              <w:t>Población sin Servicio de Acueducto Zona Urbana</w:t>
            </w:r>
          </w:p>
        </w:tc>
        <w:tc>
          <w:tcPr>
            <w:tcW w:w="1246" w:type="dxa"/>
            <w:shd w:val="clear" w:color="000000" w:fill="92D050"/>
            <w:vAlign w:val="center"/>
          </w:tcPr>
          <w:p w:rsidR="00AC565D" w:rsidRPr="00AE3060" w:rsidRDefault="00AC565D" w:rsidP="00862058">
            <w:pPr>
              <w:spacing w:after="0"/>
              <w:jc w:val="center"/>
              <w:rPr>
                <w:sz w:val="24"/>
                <w:szCs w:val="24"/>
              </w:rPr>
            </w:pPr>
            <w:r w:rsidRPr="00AE3060">
              <w:rPr>
                <w:sz w:val="24"/>
                <w:szCs w:val="24"/>
              </w:rPr>
              <w:t>284</w:t>
            </w:r>
          </w:p>
        </w:tc>
      </w:tr>
      <w:tr w:rsidR="00AC565D" w:rsidRPr="00AE3060">
        <w:trPr>
          <w:trHeight w:val="238"/>
          <w:jc w:val="center"/>
        </w:trPr>
        <w:tc>
          <w:tcPr>
            <w:tcW w:w="6031" w:type="dxa"/>
            <w:vAlign w:val="center"/>
          </w:tcPr>
          <w:p w:rsidR="00AC565D" w:rsidRPr="00AE3060" w:rsidRDefault="00AC565D" w:rsidP="00862058">
            <w:pPr>
              <w:spacing w:after="0"/>
              <w:rPr>
                <w:sz w:val="24"/>
                <w:szCs w:val="24"/>
              </w:rPr>
            </w:pPr>
            <w:r w:rsidRPr="00AE3060">
              <w:rPr>
                <w:sz w:val="24"/>
                <w:szCs w:val="24"/>
              </w:rPr>
              <w:t>Población sin Servicio de Acueducto Zona Rural</w:t>
            </w:r>
          </w:p>
        </w:tc>
        <w:tc>
          <w:tcPr>
            <w:tcW w:w="1246" w:type="dxa"/>
            <w:shd w:val="clear" w:color="000000" w:fill="92D050"/>
            <w:vAlign w:val="center"/>
          </w:tcPr>
          <w:p w:rsidR="00AC565D" w:rsidRPr="00AE3060" w:rsidRDefault="00AC565D" w:rsidP="00862058">
            <w:pPr>
              <w:spacing w:after="0"/>
              <w:jc w:val="center"/>
              <w:rPr>
                <w:sz w:val="24"/>
                <w:szCs w:val="24"/>
              </w:rPr>
            </w:pPr>
            <w:r w:rsidRPr="00AE3060">
              <w:rPr>
                <w:sz w:val="24"/>
                <w:szCs w:val="24"/>
              </w:rPr>
              <w:t>1280</w:t>
            </w:r>
          </w:p>
        </w:tc>
      </w:tr>
      <w:tr w:rsidR="00AC565D" w:rsidRPr="00AE3060">
        <w:trPr>
          <w:trHeight w:val="244"/>
          <w:jc w:val="center"/>
        </w:trPr>
        <w:tc>
          <w:tcPr>
            <w:tcW w:w="6031" w:type="dxa"/>
            <w:vAlign w:val="center"/>
          </w:tcPr>
          <w:p w:rsidR="00AC565D" w:rsidRPr="00AE3060" w:rsidRDefault="00AC565D" w:rsidP="00862058">
            <w:pPr>
              <w:spacing w:after="0"/>
              <w:rPr>
                <w:sz w:val="24"/>
                <w:szCs w:val="24"/>
              </w:rPr>
            </w:pPr>
            <w:r w:rsidRPr="00AE3060">
              <w:rPr>
                <w:sz w:val="24"/>
                <w:szCs w:val="24"/>
              </w:rPr>
              <w:t>Población sin Servicio de Alcantarillado Zona Urbana</w:t>
            </w:r>
          </w:p>
        </w:tc>
        <w:tc>
          <w:tcPr>
            <w:tcW w:w="1246" w:type="dxa"/>
            <w:shd w:val="clear" w:color="000000" w:fill="92D050"/>
            <w:vAlign w:val="center"/>
          </w:tcPr>
          <w:p w:rsidR="00AC565D" w:rsidRPr="00AE3060" w:rsidRDefault="00AC565D" w:rsidP="00862058">
            <w:pPr>
              <w:spacing w:after="0"/>
              <w:jc w:val="center"/>
              <w:rPr>
                <w:sz w:val="24"/>
                <w:szCs w:val="24"/>
              </w:rPr>
            </w:pPr>
            <w:r w:rsidRPr="00AE3060">
              <w:rPr>
                <w:sz w:val="24"/>
                <w:szCs w:val="24"/>
              </w:rPr>
              <w:t>450</w:t>
            </w:r>
          </w:p>
        </w:tc>
      </w:tr>
      <w:tr w:rsidR="00AC565D" w:rsidRPr="00AE3060">
        <w:trPr>
          <w:trHeight w:val="237"/>
          <w:jc w:val="center"/>
        </w:trPr>
        <w:tc>
          <w:tcPr>
            <w:tcW w:w="6031" w:type="dxa"/>
            <w:vAlign w:val="center"/>
          </w:tcPr>
          <w:p w:rsidR="00AC565D" w:rsidRPr="00AE3060" w:rsidRDefault="00AC565D" w:rsidP="00862058">
            <w:pPr>
              <w:spacing w:after="0"/>
              <w:rPr>
                <w:sz w:val="24"/>
                <w:szCs w:val="24"/>
              </w:rPr>
            </w:pPr>
            <w:r w:rsidRPr="00AE3060">
              <w:rPr>
                <w:sz w:val="24"/>
                <w:szCs w:val="24"/>
              </w:rPr>
              <w:t>Población sin Servicio de Alcantarillado Zona Rural</w:t>
            </w:r>
          </w:p>
        </w:tc>
        <w:tc>
          <w:tcPr>
            <w:tcW w:w="1246" w:type="dxa"/>
            <w:shd w:val="clear" w:color="000000" w:fill="92D050"/>
            <w:vAlign w:val="center"/>
          </w:tcPr>
          <w:p w:rsidR="00AC565D" w:rsidRPr="00AE3060" w:rsidRDefault="00AC565D" w:rsidP="00862058">
            <w:pPr>
              <w:spacing w:after="0"/>
              <w:jc w:val="center"/>
              <w:rPr>
                <w:sz w:val="24"/>
                <w:szCs w:val="24"/>
              </w:rPr>
            </w:pPr>
            <w:r w:rsidRPr="00AE3060">
              <w:rPr>
                <w:sz w:val="24"/>
                <w:szCs w:val="24"/>
              </w:rPr>
              <w:t>8237</w:t>
            </w:r>
          </w:p>
        </w:tc>
      </w:tr>
      <w:tr w:rsidR="00AC565D" w:rsidRPr="00AE3060">
        <w:trPr>
          <w:trHeight w:val="242"/>
          <w:jc w:val="center"/>
        </w:trPr>
        <w:tc>
          <w:tcPr>
            <w:tcW w:w="6031" w:type="dxa"/>
            <w:vAlign w:val="center"/>
          </w:tcPr>
          <w:p w:rsidR="00AC565D" w:rsidRPr="00AE3060" w:rsidRDefault="00AC565D" w:rsidP="00862058">
            <w:pPr>
              <w:spacing w:after="0"/>
              <w:rPr>
                <w:sz w:val="24"/>
                <w:szCs w:val="24"/>
              </w:rPr>
            </w:pPr>
            <w:r w:rsidRPr="00AE3060">
              <w:rPr>
                <w:sz w:val="24"/>
                <w:szCs w:val="24"/>
              </w:rPr>
              <w:t>Población sin Servicio de Aseo Zona Urbana</w:t>
            </w:r>
          </w:p>
        </w:tc>
        <w:tc>
          <w:tcPr>
            <w:tcW w:w="1246" w:type="dxa"/>
            <w:shd w:val="clear" w:color="000000" w:fill="92D050"/>
            <w:vAlign w:val="center"/>
          </w:tcPr>
          <w:p w:rsidR="00AC565D" w:rsidRPr="00AE3060" w:rsidRDefault="00AC565D" w:rsidP="00862058">
            <w:pPr>
              <w:spacing w:after="0"/>
              <w:jc w:val="center"/>
              <w:rPr>
                <w:sz w:val="24"/>
                <w:szCs w:val="24"/>
              </w:rPr>
            </w:pPr>
            <w:r w:rsidRPr="00AE3060">
              <w:rPr>
                <w:sz w:val="24"/>
                <w:szCs w:val="24"/>
              </w:rPr>
              <w:t>260</w:t>
            </w:r>
          </w:p>
        </w:tc>
      </w:tr>
    </w:tbl>
    <w:p w:rsidR="00AC565D" w:rsidRPr="00AE3060" w:rsidRDefault="00AC565D" w:rsidP="00AE3060">
      <w:pPr>
        <w:ind w:left="708" w:firstLine="426"/>
        <w:jc w:val="both"/>
        <w:rPr>
          <w:sz w:val="18"/>
          <w:szCs w:val="18"/>
        </w:rPr>
      </w:pPr>
      <w:r w:rsidRPr="00AE3060">
        <w:rPr>
          <w:sz w:val="18"/>
          <w:szCs w:val="18"/>
        </w:rPr>
        <w:t>Fuente: SISBEN</w:t>
      </w:r>
    </w:p>
    <w:p w:rsidR="00AC565D" w:rsidRPr="00AE3060" w:rsidRDefault="00AC565D" w:rsidP="00AE3060">
      <w:pPr>
        <w:jc w:val="both"/>
        <w:rPr>
          <w:b/>
          <w:bCs/>
          <w:sz w:val="24"/>
          <w:szCs w:val="24"/>
        </w:rPr>
      </w:pPr>
      <w:r w:rsidRPr="00AE3060">
        <w:rPr>
          <w:b/>
          <w:bCs/>
          <w:sz w:val="24"/>
          <w:szCs w:val="24"/>
        </w:rPr>
        <w:t>Causas área urbana</w:t>
      </w:r>
    </w:p>
    <w:p w:rsidR="00AC565D" w:rsidRPr="00AE3060" w:rsidRDefault="00AC565D" w:rsidP="001F672C">
      <w:pPr>
        <w:pStyle w:val="Prrafodelista"/>
        <w:numPr>
          <w:ilvl w:val="0"/>
          <w:numId w:val="38"/>
        </w:numPr>
        <w:jc w:val="both"/>
        <w:rPr>
          <w:rFonts w:ascii="Calibri" w:hAnsi="Calibri" w:cs="Calibri"/>
          <w:u w:val="single"/>
        </w:rPr>
      </w:pPr>
      <w:r w:rsidRPr="00AE3060">
        <w:rPr>
          <w:rFonts w:ascii="Calibri" w:hAnsi="Calibri" w:cs="Calibri"/>
          <w:u w:val="single"/>
        </w:rPr>
        <w:t>Indicador No.1:</w:t>
      </w:r>
      <w:r w:rsidRPr="00AE3060">
        <w:rPr>
          <w:rFonts w:ascii="Calibri" w:hAnsi="Calibri" w:cs="Calibri"/>
        </w:rPr>
        <w:t xml:space="preserve"> Las 284 personas que actualmente según lo establecido por el DNP no cuentan con servicio de acueducto se deben a la baja presión del sistema teniendo en cuenta que no hay continuidad en el servicio y proliferación de viviendas en zonas de alto riesgo donde actualmente no se cuenta con la infraestructura del servicio.</w:t>
      </w:r>
    </w:p>
    <w:p w:rsidR="00AC565D" w:rsidRPr="00AE3060" w:rsidRDefault="00AC565D" w:rsidP="001F672C">
      <w:pPr>
        <w:pStyle w:val="Prrafodelista"/>
        <w:numPr>
          <w:ilvl w:val="0"/>
          <w:numId w:val="38"/>
        </w:numPr>
        <w:jc w:val="both"/>
        <w:rPr>
          <w:rFonts w:ascii="Calibri" w:hAnsi="Calibri" w:cs="Calibri"/>
        </w:rPr>
      </w:pPr>
      <w:r>
        <w:rPr>
          <w:rFonts w:ascii="Calibri" w:hAnsi="Calibri" w:cs="Calibri"/>
          <w:u w:val="single"/>
        </w:rPr>
        <w:t xml:space="preserve">Indicador </w:t>
      </w:r>
      <w:r w:rsidRPr="00AD1ECE">
        <w:rPr>
          <w:rFonts w:ascii="Calibri" w:hAnsi="Calibri" w:cs="Calibri"/>
          <w:u w:val="single"/>
        </w:rPr>
        <w:t>No</w:t>
      </w:r>
      <w:r w:rsidRPr="00AD1ECE">
        <w:rPr>
          <w:rFonts w:ascii="Calibri" w:hAnsi="Calibri" w:cs="Calibri"/>
          <w:u w:val="single"/>
          <w:shd w:val="clear" w:color="auto" w:fill="FFFFFF" w:themeFill="background1"/>
        </w:rPr>
        <w:t>.2:</w:t>
      </w:r>
      <w:r w:rsidRPr="00AD1ECE">
        <w:rPr>
          <w:rFonts w:ascii="Calibri" w:hAnsi="Calibri" w:cs="Calibri"/>
          <w:shd w:val="clear" w:color="auto" w:fill="FFFFFF" w:themeFill="background1"/>
        </w:rPr>
        <w:t xml:space="preserve"> Esta</w:t>
      </w:r>
      <w:r w:rsidRPr="00AE3060">
        <w:rPr>
          <w:rFonts w:ascii="Calibri" w:hAnsi="Calibri" w:cs="Calibri"/>
        </w:rPr>
        <w:t xml:space="preserve"> población corresponde a la falta de conexiones en las viviendas que se encuentran en zonas de alto riesgo o las construcciones que a la fecha no han sido legalizadas.</w:t>
      </w:r>
    </w:p>
    <w:p w:rsidR="00AC565D" w:rsidRPr="00AE3060" w:rsidRDefault="00AC565D" w:rsidP="001F672C">
      <w:pPr>
        <w:pStyle w:val="Prrafodelista"/>
        <w:numPr>
          <w:ilvl w:val="0"/>
          <w:numId w:val="38"/>
        </w:numPr>
        <w:jc w:val="both"/>
        <w:rPr>
          <w:rFonts w:ascii="Calibri" w:hAnsi="Calibri" w:cs="Calibri"/>
        </w:rPr>
      </w:pPr>
      <w:r w:rsidRPr="00AE3060">
        <w:rPr>
          <w:rFonts w:ascii="Calibri" w:hAnsi="Calibri" w:cs="Calibri"/>
          <w:u w:val="single"/>
        </w:rPr>
        <w:lastRenderedPageBreak/>
        <w:t>Indicador No.</w:t>
      </w:r>
      <w:r>
        <w:rPr>
          <w:rFonts w:ascii="Calibri" w:hAnsi="Calibri" w:cs="Calibri"/>
          <w:u w:val="single"/>
        </w:rPr>
        <w:t>3</w:t>
      </w:r>
      <w:r w:rsidRPr="00AE3060">
        <w:rPr>
          <w:rFonts w:ascii="Calibri" w:hAnsi="Calibri" w:cs="Calibri"/>
          <w:u w:val="single"/>
        </w:rPr>
        <w:t>:</w:t>
      </w:r>
      <w:r w:rsidRPr="00AE3060">
        <w:rPr>
          <w:rFonts w:ascii="Calibri" w:hAnsi="Calibri" w:cs="Calibri"/>
        </w:rPr>
        <w:t xml:space="preserve"> Esta población corresponde a las viviendas actualmente no se encuentra identificadas por el sistema de recolección o que por causas técnicas no es posible realizar la recolección y barrido.</w:t>
      </w:r>
    </w:p>
    <w:p w:rsidR="00AC565D" w:rsidRPr="00AE3060" w:rsidRDefault="00AC565D" w:rsidP="00AE3060">
      <w:pPr>
        <w:jc w:val="both"/>
        <w:rPr>
          <w:b/>
          <w:bCs/>
          <w:sz w:val="24"/>
          <w:szCs w:val="24"/>
        </w:rPr>
      </w:pPr>
      <w:r w:rsidRPr="00AE3060">
        <w:rPr>
          <w:b/>
          <w:bCs/>
          <w:sz w:val="24"/>
          <w:szCs w:val="24"/>
        </w:rPr>
        <w:t>Alternativas de solución área urbana.</w:t>
      </w:r>
    </w:p>
    <w:p w:rsidR="00AC565D" w:rsidRPr="00AE3060" w:rsidRDefault="00AC565D" w:rsidP="001F672C">
      <w:pPr>
        <w:numPr>
          <w:ilvl w:val="0"/>
          <w:numId w:val="9"/>
        </w:numPr>
        <w:spacing w:line="240" w:lineRule="auto"/>
        <w:jc w:val="both"/>
        <w:rPr>
          <w:sz w:val="24"/>
          <w:szCs w:val="24"/>
        </w:rPr>
      </w:pPr>
      <w:r w:rsidRPr="00AE3060">
        <w:rPr>
          <w:sz w:val="24"/>
          <w:szCs w:val="24"/>
        </w:rPr>
        <w:t>Se realizarán obras necesarias tendientes a ampliar  el sistema de redes de  distribución de acueducto y alcantarillado.</w:t>
      </w:r>
    </w:p>
    <w:p w:rsidR="00AC565D" w:rsidRPr="00AE3060" w:rsidRDefault="00AC565D" w:rsidP="001F672C">
      <w:pPr>
        <w:numPr>
          <w:ilvl w:val="0"/>
          <w:numId w:val="9"/>
        </w:numPr>
        <w:spacing w:line="240" w:lineRule="auto"/>
        <w:jc w:val="both"/>
        <w:rPr>
          <w:sz w:val="24"/>
          <w:szCs w:val="24"/>
        </w:rPr>
      </w:pPr>
      <w:r w:rsidRPr="00AE3060">
        <w:rPr>
          <w:sz w:val="24"/>
          <w:szCs w:val="24"/>
        </w:rPr>
        <w:t xml:space="preserve">En cuanto al aseo se pretende mejorar las rutas de recolección  con el fin de ampliar cobertura en el barrido y la recolección. </w:t>
      </w:r>
    </w:p>
    <w:p w:rsidR="00AC565D" w:rsidRPr="00AE3060" w:rsidRDefault="00AC565D" w:rsidP="00AE3060">
      <w:pPr>
        <w:jc w:val="both"/>
        <w:rPr>
          <w:b/>
          <w:bCs/>
          <w:sz w:val="24"/>
          <w:szCs w:val="24"/>
        </w:rPr>
      </w:pPr>
      <w:r w:rsidRPr="00AE3060">
        <w:rPr>
          <w:b/>
          <w:bCs/>
          <w:sz w:val="24"/>
          <w:szCs w:val="24"/>
        </w:rPr>
        <w:t>Causas área rural</w:t>
      </w:r>
    </w:p>
    <w:p w:rsidR="00AC565D" w:rsidRPr="00AE3060" w:rsidRDefault="00AC565D" w:rsidP="001F672C">
      <w:pPr>
        <w:pStyle w:val="Prrafodelista"/>
        <w:numPr>
          <w:ilvl w:val="0"/>
          <w:numId w:val="39"/>
        </w:numPr>
        <w:jc w:val="both"/>
        <w:rPr>
          <w:rFonts w:ascii="Calibri" w:hAnsi="Calibri" w:cs="Calibri"/>
        </w:rPr>
      </w:pPr>
      <w:r w:rsidRPr="00AE3060">
        <w:rPr>
          <w:rFonts w:ascii="Calibri" w:hAnsi="Calibri" w:cs="Calibri"/>
        </w:rPr>
        <w:t>Se logró establecer que existen 3 sectores del Municipio que aún no cuentan con infraestructura de sistemas de acueducto, los cuales se discriminan a continuación:</w:t>
      </w:r>
    </w:p>
    <w:tbl>
      <w:tblPr>
        <w:tblW w:w="942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92"/>
        <w:gridCol w:w="1399"/>
        <w:gridCol w:w="4273"/>
        <w:gridCol w:w="3260"/>
      </w:tblGrid>
      <w:tr w:rsidR="00AC565D" w:rsidRPr="00AE3060">
        <w:trPr>
          <w:trHeight w:val="447"/>
        </w:trPr>
        <w:tc>
          <w:tcPr>
            <w:tcW w:w="492" w:type="dxa"/>
            <w:vAlign w:val="center"/>
          </w:tcPr>
          <w:p w:rsidR="00AC565D" w:rsidRPr="00AE3060" w:rsidRDefault="00AC565D" w:rsidP="00E20AA0">
            <w:pPr>
              <w:spacing w:after="100" w:afterAutospacing="1"/>
              <w:jc w:val="center"/>
              <w:rPr>
                <w:b/>
                <w:bCs/>
                <w:sz w:val="24"/>
                <w:szCs w:val="24"/>
              </w:rPr>
            </w:pPr>
            <w:r w:rsidRPr="00AE3060">
              <w:rPr>
                <w:b/>
                <w:bCs/>
                <w:sz w:val="24"/>
                <w:szCs w:val="24"/>
              </w:rPr>
              <w:t>No.</w:t>
            </w:r>
          </w:p>
        </w:tc>
        <w:tc>
          <w:tcPr>
            <w:tcW w:w="1399" w:type="dxa"/>
            <w:vAlign w:val="center"/>
          </w:tcPr>
          <w:p w:rsidR="00AC565D" w:rsidRPr="00AE3060" w:rsidRDefault="00AC565D" w:rsidP="00E20AA0">
            <w:pPr>
              <w:spacing w:after="100" w:afterAutospacing="1"/>
              <w:jc w:val="center"/>
              <w:rPr>
                <w:b/>
                <w:bCs/>
                <w:sz w:val="24"/>
                <w:szCs w:val="24"/>
              </w:rPr>
            </w:pPr>
            <w:r w:rsidRPr="00AE3060">
              <w:rPr>
                <w:b/>
                <w:bCs/>
                <w:sz w:val="24"/>
                <w:szCs w:val="24"/>
              </w:rPr>
              <w:t>VEREDA</w:t>
            </w:r>
          </w:p>
        </w:tc>
        <w:tc>
          <w:tcPr>
            <w:tcW w:w="4273" w:type="dxa"/>
            <w:vAlign w:val="center"/>
          </w:tcPr>
          <w:p w:rsidR="00AC565D" w:rsidRPr="00AE3060" w:rsidRDefault="00AC565D" w:rsidP="00E20AA0">
            <w:pPr>
              <w:spacing w:after="100" w:afterAutospacing="1"/>
              <w:jc w:val="center"/>
              <w:rPr>
                <w:b/>
                <w:bCs/>
                <w:sz w:val="24"/>
                <w:szCs w:val="24"/>
              </w:rPr>
            </w:pPr>
            <w:r w:rsidRPr="00AE3060">
              <w:rPr>
                <w:b/>
                <w:bCs/>
                <w:sz w:val="24"/>
                <w:szCs w:val="24"/>
              </w:rPr>
              <w:t>NOMBRE ACUEDUCTO</w:t>
            </w:r>
          </w:p>
        </w:tc>
        <w:tc>
          <w:tcPr>
            <w:tcW w:w="3260" w:type="dxa"/>
            <w:vAlign w:val="center"/>
          </w:tcPr>
          <w:p w:rsidR="00AC565D" w:rsidRPr="00AE3060" w:rsidRDefault="00AC565D" w:rsidP="00E20AA0">
            <w:pPr>
              <w:spacing w:after="100" w:afterAutospacing="1"/>
              <w:rPr>
                <w:b/>
                <w:bCs/>
                <w:sz w:val="24"/>
                <w:szCs w:val="24"/>
              </w:rPr>
            </w:pPr>
            <w:r>
              <w:rPr>
                <w:b/>
                <w:bCs/>
                <w:sz w:val="24"/>
                <w:szCs w:val="24"/>
              </w:rPr>
              <w:t>SUSCRIPTORES</w:t>
            </w:r>
          </w:p>
        </w:tc>
      </w:tr>
      <w:tr w:rsidR="00AC565D" w:rsidRPr="00AE3060">
        <w:trPr>
          <w:trHeight w:val="240"/>
        </w:trPr>
        <w:tc>
          <w:tcPr>
            <w:tcW w:w="492" w:type="dxa"/>
            <w:vAlign w:val="center"/>
          </w:tcPr>
          <w:p w:rsidR="00AC565D" w:rsidRPr="00AE3060" w:rsidRDefault="00AC565D" w:rsidP="00E20AA0">
            <w:pPr>
              <w:spacing w:after="100" w:afterAutospacing="1"/>
              <w:jc w:val="center"/>
              <w:rPr>
                <w:sz w:val="24"/>
                <w:szCs w:val="24"/>
              </w:rPr>
            </w:pPr>
            <w:r w:rsidRPr="00AE3060">
              <w:rPr>
                <w:sz w:val="24"/>
                <w:szCs w:val="24"/>
              </w:rPr>
              <w:t>1</w:t>
            </w:r>
          </w:p>
        </w:tc>
        <w:tc>
          <w:tcPr>
            <w:tcW w:w="1399" w:type="dxa"/>
            <w:vAlign w:val="center"/>
          </w:tcPr>
          <w:p w:rsidR="00AC565D" w:rsidRPr="00AE3060" w:rsidRDefault="00AC565D" w:rsidP="00E20AA0">
            <w:pPr>
              <w:spacing w:after="100" w:afterAutospacing="1"/>
              <w:jc w:val="both"/>
              <w:rPr>
                <w:sz w:val="24"/>
                <w:szCs w:val="24"/>
              </w:rPr>
            </w:pPr>
            <w:r w:rsidRPr="00AE3060">
              <w:rPr>
                <w:sz w:val="24"/>
                <w:szCs w:val="24"/>
              </w:rPr>
              <w:t>SASA</w:t>
            </w:r>
          </w:p>
        </w:tc>
        <w:tc>
          <w:tcPr>
            <w:tcW w:w="4273" w:type="dxa"/>
            <w:vAlign w:val="center"/>
          </w:tcPr>
          <w:p w:rsidR="00AC565D" w:rsidRPr="00AE3060" w:rsidRDefault="00AC565D" w:rsidP="00E20AA0">
            <w:pPr>
              <w:spacing w:after="100" w:afterAutospacing="1"/>
              <w:jc w:val="both"/>
              <w:rPr>
                <w:sz w:val="24"/>
                <w:szCs w:val="24"/>
              </w:rPr>
            </w:pPr>
            <w:r w:rsidRPr="00AE3060">
              <w:rPr>
                <w:sz w:val="24"/>
                <w:szCs w:val="24"/>
              </w:rPr>
              <w:t>SASA ALTO</w:t>
            </w:r>
          </w:p>
        </w:tc>
        <w:tc>
          <w:tcPr>
            <w:tcW w:w="3260" w:type="dxa"/>
            <w:vAlign w:val="center"/>
          </w:tcPr>
          <w:p w:rsidR="00AC565D" w:rsidRPr="00AE3060" w:rsidRDefault="00AC565D" w:rsidP="00E20AA0">
            <w:pPr>
              <w:spacing w:after="100" w:afterAutospacing="1"/>
              <w:jc w:val="both"/>
              <w:rPr>
                <w:sz w:val="24"/>
                <w:szCs w:val="24"/>
              </w:rPr>
            </w:pPr>
            <w:r w:rsidRPr="00AE3060">
              <w:rPr>
                <w:sz w:val="24"/>
                <w:szCs w:val="24"/>
              </w:rPr>
              <w:t>180</w:t>
            </w:r>
          </w:p>
        </w:tc>
      </w:tr>
      <w:tr w:rsidR="00AC565D" w:rsidRPr="00AE3060">
        <w:trPr>
          <w:trHeight w:val="346"/>
        </w:trPr>
        <w:tc>
          <w:tcPr>
            <w:tcW w:w="492" w:type="dxa"/>
            <w:vAlign w:val="center"/>
          </w:tcPr>
          <w:p w:rsidR="00AC565D" w:rsidRPr="00AE3060" w:rsidRDefault="00AC565D" w:rsidP="00E20AA0">
            <w:pPr>
              <w:spacing w:after="100" w:afterAutospacing="1"/>
              <w:jc w:val="center"/>
              <w:rPr>
                <w:sz w:val="24"/>
                <w:szCs w:val="24"/>
              </w:rPr>
            </w:pPr>
            <w:r w:rsidRPr="00AE3060">
              <w:rPr>
                <w:sz w:val="24"/>
                <w:szCs w:val="24"/>
              </w:rPr>
              <w:t>2</w:t>
            </w:r>
          </w:p>
        </w:tc>
        <w:tc>
          <w:tcPr>
            <w:tcW w:w="1399" w:type="dxa"/>
            <w:noWrap/>
            <w:vAlign w:val="center"/>
          </w:tcPr>
          <w:p w:rsidR="00AC565D" w:rsidRPr="00AE3060" w:rsidRDefault="00AC565D" w:rsidP="00E20AA0">
            <w:pPr>
              <w:spacing w:after="100" w:afterAutospacing="1"/>
              <w:jc w:val="both"/>
              <w:rPr>
                <w:sz w:val="24"/>
                <w:szCs w:val="24"/>
              </w:rPr>
            </w:pPr>
            <w:r w:rsidRPr="00AE3060">
              <w:rPr>
                <w:sz w:val="24"/>
                <w:szCs w:val="24"/>
              </w:rPr>
              <w:t>MOYAVITA</w:t>
            </w:r>
          </w:p>
        </w:tc>
        <w:tc>
          <w:tcPr>
            <w:tcW w:w="4273" w:type="dxa"/>
            <w:vAlign w:val="center"/>
          </w:tcPr>
          <w:p w:rsidR="00AC565D" w:rsidRPr="00AE3060" w:rsidRDefault="00AC565D" w:rsidP="00E20AA0">
            <w:pPr>
              <w:spacing w:after="100" w:afterAutospacing="1"/>
              <w:jc w:val="both"/>
              <w:rPr>
                <w:sz w:val="24"/>
                <w:szCs w:val="24"/>
              </w:rPr>
            </w:pPr>
            <w:r w:rsidRPr="00AE3060">
              <w:rPr>
                <w:sz w:val="24"/>
                <w:szCs w:val="24"/>
              </w:rPr>
              <w:t>MOYAVITA SECTOR SANTA TERESA</w:t>
            </w:r>
          </w:p>
        </w:tc>
        <w:tc>
          <w:tcPr>
            <w:tcW w:w="3260" w:type="dxa"/>
            <w:vAlign w:val="center"/>
          </w:tcPr>
          <w:p w:rsidR="00AC565D" w:rsidRPr="00AE3060" w:rsidRDefault="00AC565D" w:rsidP="00E20AA0">
            <w:pPr>
              <w:spacing w:after="100" w:afterAutospacing="1"/>
              <w:jc w:val="both"/>
              <w:rPr>
                <w:sz w:val="24"/>
                <w:szCs w:val="24"/>
              </w:rPr>
            </w:pPr>
            <w:r w:rsidRPr="00AE3060">
              <w:rPr>
                <w:sz w:val="24"/>
                <w:szCs w:val="24"/>
              </w:rPr>
              <w:t>60</w:t>
            </w:r>
          </w:p>
        </w:tc>
      </w:tr>
      <w:tr w:rsidR="00AC565D" w:rsidRPr="00AE3060">
        <w:trPr>
          <w:trHeight w:val="268"/>
        </w:trPr>
        <w:tc>
          <w:tcPr>
            <w:tcW w:w="492" w:type="dxa"/>
            <w:vAlign w:val="center"/>
          </w:tcPr>
          <w:p w:rsidR="00AC565D" w:rsidRPr="00AE3060" w:rsidRDefault="00AC565D" w:rsidP="00E20AA0">
            <w:pPr>
              <w:spacing w:after="100" w:afterAutospacing="1"/>
              <w:jc w:val="center"/>
              <w:rPr>
                <w:sz w:val="24"/>
                <w:szCs w:val="24"/>
              </w:rPr>
            </w:pPr>
            <w:r w:rsidRPr="00AE3060">
              <w:rPr>
                <w:sz w:val="24"/>
                <w:szCs w:val="24"/>
              </w:rPr>
              <w:t>3</w:t>
            </w:r>
          </w:p>
        </w:tc>
        <w:tc>
          <w:tcPr>
            <w:tcW w:w="1399" w:type="dxa"/>
            <w:noWrap/>
            <w:vAlign w:val="center"/>
          </w:tcPr>
          <w:p w:rsidR="00AC565D" w:rsidRPr="00AE3060" w:rsidRDefault="00AC565D" w:rsidP="00E20AA0">
            <w:pPr>
              <w:spacing w:after="100" w:afterAutospacing="1"/>
              <w:jc w:val="both"/>
              <w:rPr>
                <w:sz w:val="24"/>
                <w:szCs w:val="24"/>
              </w:rPr>
            </w:pPr>
            <w:r w:rsidRPr="00AE3060">
              <w:rPr>
                <w:sz w:val="24"/>
                <w:szCs w:val="24"/>
              </w:rPr>
              <w:t>MOYAVITA</w:t>
            </w:r>
          </w:p>
        </w:tc>
        <w:tc>
          <w:tcPr>
            <w:tcW w:w="4273" w:type="dxa"/>
            <w:vAlign w:val="center"/>
          </w:tcPr>
          <w:p w:rsidR="00AC565D" w:rsidRPr="00AE3060" w:rsidRDefault="00AC565D" w:rsidP="00E20AA0">
            <w:pPr>
              <w:spacing w:after="100" w:afterAutospacing="1"/>
              <w:jc w:val="both"/>
              <w:rPr>
                <w:sz w:val="24"/>
                <w:szCs w:val="24"/>
              </w:rPr>
            </w:pPr>
            <w:r w:rsidRPr="00AE3060">
              <w:rPr>
                <w:sz w:val="24"/>
                <w:szCs w:val="24"/>
              </w:rPr>
              <w:t>MOYAVITA SECTOR LA CAPILLA</w:t>
            </w:r>
          </w:p>
        </w:tc>
        <w:tc>
          <w:tcPr>
            <w:tcW w:w="3260" w:type="dxa"/>
            <w:vAlign w:val="center"/>
          </w:tcPr>
          <w:p w:rsidR="00AC565D" w:rsidRPr="00AE3060" w:rsidRDefault="00AC565D" w:rsidP="00E20AA0">
            <w:pPr>
              <w:spacing w:after="100" w:afterAutospacing="1"/>
              <w:jc w:val="both"/>
              <w:rPr>
                <w:sz w:val="24"/>
                <w:szCs w:val="24"/>
              </w:rPr>
            </w:pPr>
            <w:r w:rsidRPr="00AE3060">
              <w:rPr>
                <w:sz w:val="24"/>
                <w:szCs w:val="24"/>
              </w:rPr>
              <w:t>80</w:t>
            </w:r>
          </w:p>
        </w:tc>
      </w:tr>
      <w:tr w:rsidR="00AC565D" w:rsidRPr="00AE3060">
        <w:trPr>
          <w:trHeight w:val="268"/>
        </w:trPr>
        <w:tc>
          <w:tcPr>
            <w:tcW w:w="492" w:type="dxa"/>
            <w:vAlign w:val="center"/>
          </w:tcPr>
          <w:p w:rsidR="00AC565D" w:rsidRPr="00AE3060" w:rsidRDefault="00AC565D" w:rsidP="00E20AA0">
            <w:pPr>
              <w:spacing w:after="100" w:afterAutospacing="1"/>
              <w:jc w:val="center"/>
              <w:rPr>
                <w:sz w:val="24"/>
                <w:szCs w:val="24"/>
              </w:rPr>
            </w:pPr>
          </w:p>
        </w:tc>
        <w:tc>
          <w:tcPr>
            <w:tcW w:w="1399" w:type="dxa"/>
            <w:noWrap/>
            <w:vAlign w:val="center"/>
          </w:tcPr>
          <w:p w:rsidR="00AC565D" w:rsidRPr="00AE3060" w:rsidRDefault="00AC565D" w:rsidP="00E20AA0">
            <w:pPr>
              <w:spacing w:after="100" w:afterAutospacing="1"/>
              <w:jc w:val="both"/>
              <w:rPr>
                <w:sz w:val="24"/>
                <w:szCs w:val="24"/>
              </w:rPr>
            </w:pPr>
          </w:p>
        </w:tc>
        <w:tc>
          <w:tcPr>
            <w:tcW w:w="4273" w:type="dxa"/>
            <w:vAlign w:val="center"/>
          </w:tcPr>
          <w:p w:rsidR="00AC565D" w:rsidRPr="00AE3060" w:rsidRDefault="00AC565D" w:rsidP="00E20AA0">
            <w:pPr>
              <w:spacing w:after="100" w:afterAutospacing="1"/>
              <w:jc w:val="both"/>
              <w:rPr>
                <w:sz w:val="24"/>
                <w:szCs w:val="24"/>
              </w:rPr>
            </w:pPr>
            <w:r w:rsidRPr="00AE3060">
              <w:rPr>
                <w:sz w:val="24"/>
                <w:szCs w:val="24"/>
              </w:rPr>
              <w:t xml:space="preserve">TOTAL </w:t>
            </w:r>
          </w:p>
        </w:tc>
        <w:tc>
          <w:tcPr>
            <w:tcW w:w="3260" w:type="dxa"/>
            <w:vAlign w:val="center"/>
          </w:tcPr>
          <w:p w:rsidR="00AC565D" w:rsidRPr="00AE3060" w:rsidRDefault="00AC565D" w:rsidP="00E20AA0">
            <w:pPr>
              <w:spacing w:after="100" w:afterAutospacing="1"/>
              <w:jc w:val="both"/>
              <w:rPr>
                <w:sz w:val="24"/>
                <w:szCs w:val="24"/>
              </w:rPr>
            </w:pPr>
            <w:r w:rsidRPr="00AE3060">
              <w:rPr>
                <w:sz w:val="24"/>
                <w:szCs w:val="24"/>
              </w:rPr>
              <w:t>320</w:t>
            </w:r>
          </w:p>
        </w:tc>
      </w:tr>
      <w:tr w:rsidR="00AC565D" w:rsidRPr="00AE3060">
        <w:trPr>
          <w:trHeight w:val="268"/>
        </w:trPr>
        <w:tc>
          <w:tcPr>
            <w:tcW w:w="492" w:type="dxa"/>
            <w:vAlign w:val="center"/>
          </w:tcPr>
          <w:p w:rsidR="00AC565D" w:rsidRPr="00AE3060" w:rsidRDefault="00AC565D" w:rsidP="00E20AA0">
            <w:pPr>
              <w:spacing w:after="100" w:afterAutospacing="1"/>
              <w:jc w:val="center"/>
              <w:rPr>
                <w:sz w:val="24"/>
                <w:szCs w:val="24"/>
              </w:rPr>
            </w:pPr>
          </w:p>
        </w:tc>
        <w:tc>
          <w:tcPr>
            <w:tcW w:w="1399" w:type="dxa"/>
            <w:noWrap/>
            <w:vAlign w:val="center"/>
          </w:tcPr>
          <w:p w:rsidR="00AC565D" w:rsidRPr="00AE3060" w:rsidRDefault="00AC565D" w:rsidP="00E20AA0">
            <w:pPr>
              <w:spacing w:after="100" w:afterAutospacing="1"/>
              <w:jc w:val="both"/>
              <w:rPr>
                <w:sz w:val="24"/>
                <w:szCs w:val="24"/>
              </w:rPr>
            </w:pPr>
          </w:p>
        </w:tc>
        <w:tc>
          <w:tcPr>
            <w:tcW w:w="4273" w:type="dxa"/>
            <w:vAlign w:val="center"/>
          </w:tcPr>
          <w:p w:rsidR="00AC565D" w:rsidRPr="00AE3060" w:rsidRDefault="00AC565D" w:rsidP="00E20AA0">
            <w:pPr>
              <w:spacing w:after="100" w:afterAutospacing="1"/>
              <w:jc w:val="both"/>
              <w:rPr>
                <w:sz w:val="24"/>
                <w:szCs w:val="24"/>
              </w:rPr>
            </w:pPr>
            <w:r w:rsidRPr="00AE3060">
              <w:rPr>
                <w:sz w:val="24"/>
                <w:szCs w:val="24"/>
              </w:rPr>
              <w:t>TOTAL POBLACIÓN ESTIMADA</w:t>
            </w:r>
          </w:p>
        </w:tc>
        <w:tc>
          <w:tcPr>
            <w:tcW w:w="3260" w:type="dxa"/>
            <w:vAlign w:val="center"/>
          </w:tcPr>
          <w:p w:rsidR="00AC565D" w:rsidRPr="00AE3060" w:rsidRDefault="00AC565D" w:rsidP="00E20AA0">
            <w:pPr>
              <w:spacing w:after="100" w:afterAutospacing="1"/>
              <w:jc w:val="both"/>
              <w:rPr>
                <w:sz w:val="24"/>
                <w:szCs w:val="24"/>
              </w:rPr>
            </w:pPr>
            <w:r w:rsidRPr="00AE3060">
              <w:rPr>
                <w:sz w:val="24"/>
                <w:szCs w:val="24"/>
              </w:rPr>
              <w:t>1280</w:t>
            </w:r>
          </w:p>
        </w:tc>
      </w:tr>
    </w:tbl>
    <w:p w:rsidR="00AC565D" w:rsidRDefault="00AC565D" w:rsidP="00E20AA0">
      <w:pPr>
        <w:jc w:val="both"/>
        <w:rPr>
          <w:b/>
          <w:bCs/>
          <w:sz w:val="24"/>
          <w:szCs w:val="24"/>
        </w:rPr>
      </w:pPr>
    </w:p>
    <w:p w:rsidR="00AC565D" w:rsidRPr="00AE3060" w:rsidRDefault="00AC565D" w:rsidP="00E20AA0">
      <w:pPr>
        <w:jc w:val="both"/>
        <w:rPr>
          <w:b/>
          <w:bCs/>
          <w:sz w:val="24"/>
          <w:szCs w:val="24"/>
        </w:rPr>
      </w:pPr>
      <w:r w:rsidRPr="00AE3060">
        <w:rPr>
          <w:b/>
          <w:bCs/>
          <w:sz w:val="24"/>
          <w:szCs w:val="24"/>
        </w:rPr>
        <w:t>Alternativas de solución área  rural.</w:t>
      </w:r>
    </w:p>
    <w:p w:rsidR="00AC565D" w:rsidRPr="00E20AA0" w:rsidRDefault="00AC565D" w:rsidP="001F672C">
      <w:pPr>
        <w:numPr>
          <w:ilvl w:val="0"/>
          <w:numId w:val="9"/>
        </w:numPr>
        <w:spacing w:line="240" w:lineRule="auto"/>
        <w:jc w:val="both"/>
        <w:rPr>
          <w:sz w:val="24"/>
          <w:szCs w:val="24"/>
        </w:rPr>
      </w:pPr>
      <w:r w:rsidRPr="00E20AA0">
        <w:rPr>
          <w:sz w:val="24"/>
          <w:szCs w:val="24"/>
        </w:rPr>
        <w:t>Construcción de 3 acueductos ubicados en el área rural.</w:t>
      </w:r>
    </w:p>
    <w:p w:rsidR="00AC565D" w:rsidRPr="00E20AA0" w:rsidRDefault="00AC565D" w:rsidP="001F672C">
      <w:pPr>
        <w:pStyle w:val="Ttulo3"/>
        <w:numPr>
          <w:ilvl w:val="5"/>
          <w:numId w:val="52"/>
        </w:numPr>
        <w:rPr>
          <w:rFonts w:ascii="Calibri" w:hAnsi="Calibri" w:cs="Calibri"/>
          <w:sz w:val="24"/>
          <w:szCs w:val="24"/>
        </w:rPr>
      </w:pPr>
      <w:bookmarkStart w:id="124" w:name="_Toc324751135"/>
      <w:bookmarkStart w:id="125" w:name="_Toc324751262"/>
      <w:bookmarkStart w:id="126" w:name="_Toc326831566"/>
      <w:r w:rsidRPr="00E20AA0">
        <w:rPr>
          <w:rFonts w:ascii="Calibri" w:hAnsi="Calibri" w:cs="Calibri"/>
          <w:sz w:val="24"/>
          <w:szCs w:val="24"/>
        </w:rPr>
        <w:t>Calidad de agua para el consumo humano</w:t>
      </w:r>
      <w:bookmarkEnd w:id="124"/>
      <w:bookmarkEnd w:id="125"/>
      <w:bookmarkEnd w:id="126"/>
    </w:p>
    <w:tbl>
      <w:tblPr>
        <w:tblW w:w="95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8270"/>
        <w:gridCol w:w="1236"/>
      </w:tblGrid>
      <w:tr w:rsidR="00AC565D" w:rsidRPr="00E20AA0">
        <w:trPr>
          <w:trHeight w:val="291"/>
          <w:jc w:val="center"/>
        </w:trPr>
        <w:tc>
          <w:tcPr>
            <w:tcW w:w="8270" w:type="dxa"/>
            <w:shd w:val="clear" w:color="auto" w:fill="92CDDC"/>
            <w:vAlign w:val="center"/>
          </w:tcPr>
          <w:p w:rsidR="00AC565D" w:rsidRPr="00E20AA0" w:rsidRDefault="00AC565D" w:rsidP="00862058">
            <w:pPr>
              <w:spacing w:after="0"/>
              <w:jc w:val="center"/>
              <w:rPr>
                <w:b/>
                <w:bCs/>
                <w:sz w:val="24"/>
                <w:szCs w:val="24"/>
              </w:rPr>
            </w:pPr>
            <w:r w:rsidRPr="00E20AA0">
              <w:rPr>
                <w:b/>
                <w:bCs/>
                <w:sz w:val="24"/>
                <w:szCs w:val="24"/>
              </w:rPr>
              <w:t>Indicador</w:t>
            </w:r>
          </w:p>
        </w:tc>
        <w:tc>
          <w:tcPr>
            <w:tcW w:w="1236" w:type="dxa"/>
            <w:shd w:val="clear" w:color="auto" w:fill="92CDDC"/>
            <w:vAlign w:val="center"/>
          </w:tcPr>
          <w:p w:rsidR="00AC565D" w:rsidRPr="00E20AA0" w:rsidRDefault="00AC565D" w:rsidP="00862058">
            <w:pPr>
              <w:spacing w:after="0"/>
              <w:rPr>
                <w:b/>
                <w:bCs/>
                <w:sz w:val="24"/>
                <w:szCs w:val="24"/>
              </w:rPr>
            </w:pPr>
            <w:r w:rsidRPr="00E20AA0">
              <w:rPr>
                <w:b/>
                <w:bCs/>
                <w:sz w:val="24"/>
                <w:szCs w:val="24"/>
              </w:rPr>
              <w:t>Línea Base</w:t>
            </w:r>
          </w:p>
        </w:tc>
      </w:tr>
      <w:tr w:rsidR="00AC565D" w:rsidRPr="00E20AA0">
        <w:trPr>
          <w:trHeight w:val="268"/>
          <w:jc w:val="center"/>
        </w:trPr>
        <w:tc>
          <w:tcPr>
            <w:tcW w:w="8270" w:type="dxa"/>
            <w:vAlign w:val="center"/>
          </w:tcPr>
          <w:p w:rsidR="00AC565D" w:rsidRPr="00E20AA0" w:rsidRDefault="00AC565D" w:rsidP="00862058">
            <w:pPr>
              <w:spacing w:after="0"/>
              <w:rPr>
                <w:sz w:val="24"/>
                <w:szCs w:val="24"/>
              </w:rPr>
            </w:pPr>
            <w:r w:rsidRPr="00E20AA0">
              <w:rPr>
                <w:sz w:val="24"/>
                <w:szCs w:val="24"/>
              </w:rPr>
              <w:t>Índice de Riesgo de la Calidad del Agua para Consumo Humano, IRCA. Area Urbana</w:t>
            </w:r>
          </w:p>
        </w:tc>
        <w:tc>
          <w:tcPr>
            <w:tcW w:w="1236" w:type="dxa"/>
            <w:shd w:val="clear" w:color="000000" w:fill="92D050"/>
            <w:vAlign w:val="center"/>
          </w:tcPr>
          <w:p w:rsidR="00AC565D" w:rsidRPr="00E20AA0" w:rsidRDefault="00AC565D" w:rsidP="00862058">
            <w:pPr>
              <w:spacing w:after="0"/>
              <w:rPr>
                <w:sz w:val="24"/>
                <w:szCs w:val="24"/>
              </w:rPr>
            </w:pPr>
            <w:r w:rsidRPr="00E20AA0">
              <w:rPr>
                <w:sz w:val="24"/>
                <w:szCs w:val="24"/>
              </w:rPr>
              <w:t> 8.95</w:t>
            </w:r>
          </w:p>
        </w:tc>
      </w:tr>
      <w:tr w:rsidR="00AC565D" w:rsidRPr="00E20AA0">
        <w:trPr>
          <w:trHeight w:val="257"/>
          <w:jc w:val="center"/>
        </w:trPr>
        <w:tc>
          <w:tcPr>
            <w:tcW w:w="8270" w:type="dxa"/>
            <w:vAlign w:val="center"/>
          </w:tcPr>
          <w:p w:rsidR="00AC565D" w:rsidRPr="00E20AA0" w:rsidRDefault="00AC565D" w:rsidP="00862058">
            <w:pPr>
              <w:spacing w:after="0"/>
              <w:rPr>
                <w:sz w:val="24"/>
                <w:szCs w:val="24"/>
              </w:rPr>
            </w:pPr>
            <w:r w:rsidRPr="00E20AA0">
              <w:rPr>
                <w:sz w:val="24"/>
                <w:szCs w:val="24"/>
              </w:rPr>
              <w:t>Porcentaje de acueductos rurales que no poseen planta de tratamientos</w:t>
            </w:r>
          </w:p>
        </w:tc>
        <w:tc>
          <w:tcPr>
            <w:tcW w:w="1236" w:type="dxa"/>
            <w:shd w:val="clear" w:color="000000" w:fill="92D050"/>
            <w:vAlign w:val="center"/>
          </w:tcPr>
          <w:p w:rsidR="00AC565D" w:rsidRPr="00E20AA0" w:rsidRDefault="00AC565D" w:rsidP="00862058">
            <w:pPr>
              <w:spacing w:after="0"/>
              <w:rPr>
                <w:sz w:val="24"/>
                <w:szCs w:val="24"/>
              </w:rPr>
            </w:pPr>
            <w:r w:rsidRPr="00E20AA0">
              <w:rPr>
                <w:sz w:val="24"/>
                <w:szCs w:val="24"/>
              </w:rPr>
              <w:t>60%</w:t>
            </w:r>
          </w:p>
        </w:tc>
      </w:tr>
    </w:tbl>
    <w:p w:rsidR="00AC565D" w:rsidRPr="00E20AA0" w:rsidRDefault="00AC565D" w:rsidP="00E20AA0">
      <w:pPr>
        <w:jc w:val="both"/>
        <w:rPr>
          <w:sz w:val="18"/>
          <w:szCs w:val="18"/>
        </w:rPr>
      </w:pPr>
      <w:r w:rsidRPr="00E20AA0">
        <w:rPr>
          <w:sz w:val="18"/>
          <w:szCs w:val="18"/>
        </w:rPr>
        <w:t>Fuente: Secretaria de Salud</w:t>
      </w:r>
      <w:r w:rsidRPr="00E20AA0">
        <w:rPr>
          <w:sz w:val="18"/>
          <w:szCs w:val="18"/>
        </w:rPr>
        <w:tab/>
      </w:r>
    </w:p>
    <w:p w:rsidR="00AC565D" w:rsidRPr="00E20AA0" w:rsidRDefault="00AC565D" w:rsidP="00E20AA0">
      <w:pPr>
        <w:jc w:val="both"/>
        <w:rPr>
          <w:sz w:val="24"/>
          <w:szCs w:val="24"/>
        </w:rPr>
      </w:pPr>
      <w:r w:rsidRPr="00E20AA0">
        <w:rPr>
          <w:sz w:val="24"/>
          <w:szCs w:val="24"/>
        </w:rPr>
        <w:t>En el área urbana los  datos históricos  del IRCA son: 2011, 8.9; 2010,</w:t>
      </w:r>
      <w:r w:rsidRPr="00E20AA0">
        <w:rPr>
          <w:sz w:val="24"/>
          <w:szCs w:val="24"/>
        </w:rPr>
        <w:tab/>
        <w:t>5.61; 2009, 6.73; 2008, 1.92 y 2007, 5.1</w:t>
      </w:r>
    </w:p>
    <w:p w:rsidR="00AC565D" w:rsidRPr="00E20AA0" w:rsidRDefault="00AC565D" w:rsidP="00862058">
      <w:pPr>
        <w:jc w:val="both"/>
        <w:rPr>
          <w:sz w:val="24"/>
          <w:szCs w:val="24"/>
        </w:rPr>
      </w:pPr>
      <w:r w:rsidRPr="00E20AA0">
        <w:rPr>
          <w:sz w:val="24"/>
          <w:szCs w:val="24"/>
        </w:rPr>
        <w:lastRenderedPageBreak/>
        <w:t>En Chiquinquirá se han presentado emergencias de calidad y desabastecimiento de agua potable, porque las características del agua tratada no responde a los niveles permitidos por la resolución 2115 de 2007 debido a que la fuente de agua cruda es el rio Suarez, la cual ha sido considerada no apta para ser tratada con fines de consumo humano, el tratamiento se complica y no es posible remover la carga contaminante totalmente y por esto se ve reflejado en los niveles de hierro que están por encima de los niveles permitidos y que son uno de los causantes del color del agua tratada.</w:t>
      </w:r>
    </w:p>
    <w:p w:rsidR="00AC565D" w:rsidRPr="00E20AA0" w:rsidRDefault="00AC565D" w:rsidP="00862058">
      <w:pPr>
        <w:jc w:val="both"/>
        <w:rPr>
          <w:sz w:val="24"/>
          <w:szCs w:val="24"/>
        </w:rPr>
      </w:pPr>
      <w:r w:rsidRPr="00E20AA0">
        <w:rPr>
          <w:sz w:val="24"/>
          <w:szCs w:val="24"/>
        </w:rPr>
        <w:t>Algunos de los resultados de muestras realizadas se encontró que presenta altos niveles de color que van de 60 a 2.500 unidades, turbiedad de 300 a 1000 unidades, el contenido de hierro es de 5 a 12 miligramos por litro,  el ph se encuentra por debajo del límite permitido.</w:t>
      </w:r>
    </w:p>
    <w:p w:rsidR="00AC565D" w:rsidRPr="00E20AA0" w:rsidRDefault="00AC565D" w:rsidP="00862058">
      <w:pPr>
        <w:widowControl w:val="0"/>
        <w:autoSpaceDE w:val="0"/>
        <w:autoSpaceDN w:val="0"/>
        <w:adjustRightInd w:val="0"/>
        <w:ind w:right="83"/>
        <w:jc w:val="both"/>
        <w:rPr>
          <w:caps/>
          <w:sz w:val="24"/>
          <w:szCs w:val="24"/>
        </w:rPr>
      </w:pPr>
      <w:r w:rsidRPr="00E20AA0">
        <w:rPr>
          <w:sz w:val="24"/>
          <w:szCs w:val="24"/>
        </w:rPr>
        <w:t xml:space="preserve">De  acuerdo a reportes enviados por la Secretaria De Salud De Boyacá se evidencia  que en los  análisis  de la calidad del agua, está presenta un índice de riesgo medio, considerado no apto para el consumo humano, </w:t>
      </w:r>
      <w:r w:rsidRPr="00E20AA0">
        <w:rPr>
          <w:spacing w:val="2"/>
          <w:sz w:val="24"/>
          <w:szCs w:val="24"/>
        </w:rPr>
        <w:t xml:space="preserve">el </w:t>
      </w:r>
      <w:r w:rsidRPr="00E20AA0">
        <w:rPr>
          <w:sz w:val="24"/>
          <w:szCs w:val="24"/>
        </w:rPr>
        <w:t xml:space="preserve">IRCA  </w:t>
      </w:r>
      <w:r w:rsidRPr="00E20AA0">
        <w:rPr>
          <w:spacing w:val="-2"/>
          <w:sz w:val="24"/>
          <w:szCs w:val="24"/>
        </w:rPr>
        <w:t>u</w:t>
      </w:r>
      <w:r w:rsidRPr="00E20AA0">
        <w:rPr>
          <w:spacing w:val="1"/>
          <w:sz w:val="24"/>
          <w:szCs w:val="24"/>
        </w:rPr>
        <w:t>r</w:t>
      </w:r>
      <w:r w:rsidRPr="00E20AA0">
        <w:rPr>
          <w:sz w:val="24"/>
          <w:szCs w:val="24"/>
        </w:rPr>
        <w:t>ba</w:t>
      </w:r>
      <w:r w:rsidRPr="00E20AA0">
        <w:rPr>
          <w:spacing w:val="1"/>
          <w:sz w:val="24"/>
          <w:szCs w:val="24"/>
        </w:rPr>
        <w:t>n</w:t>
      </w:r>
      <w:r w:rsidRPr="00E20AA0">
        <w:rPr>
          <w:sz w:val="24"/>
          <w:szCs w:val="24"/>
        </w:rPr>
        <w:t xml:space="preserve">o </w:t>
      </w:r>
      <w:r w:rsidRPr="00E20AA0">
        <w:rPr>
          <w:spacing w:val="2"/>
          <w:sz w:val="24"/>
          <w:szCs w:val="24"/>
        </w:rPr>
        <w:t>p</w:t>
      </w:r>
      <w:r w:rsidRPr="00E20AA0">
        <w:rPr>
          <w:sz w:val="24"/>
          <w:szCs w:val="24"/>
        </w:rPr>
        <w:t>a</w:t>
      </w:r>
      <w:r w:rsidRPr="00E20AA0">
        <w:rPr>
          <w:spacing w:val="1"/>
          <w:sz w:val="24"/>
          <w:szCs w:val="24"/>
        </w:rPr>
        <w:t>r</w:t>
      </w:r>
      <w:r w:rsidRPr="00E20AA0">
        <w:rPr>
          <w:sz w:val="24"/>
          <w:szCs w:val="24"/>
        </w:rPr>
        <w:t xml:space="preserve">a  el </w:t>
      </w:r>
      <w:r w:rsidRPr="00E20AA0">
        <w:rPr>
          <w:spacing w:val="1"/>
          <w:sz w:val="24"/>
          <w:szCs w:val="24"/>
        </w:rPr>
        <w:t>m</w:t>
      </w:r>
      <w:r w:rsidRPr="00E20AA0">
        <w:rPr>
          <w:sz w:val="24"/>
          <w:szCs w:val="24"/>
        </w:rPr>
        <w:t xml:space="preserve">es </w:t>
      </w:r>
      <w:r w:rsidRPr="00E20AA0">
        <w:rPr>
          <w:spacing w:val="2"/>
          <w:sz w:val="24"/>
          <w:szCs w:val="24"/>
        </w:rPr>
        <w:t>d</w:t>
      </w:r>
      <w:r w:rsidRPr="00E20AA0">
        <w:rPr>
          <w:sz w:val="24"/>
          <w:szCs w:val="24"/>
        </w:rPr>
        <w:t xml:space="preserve">e </w:t>
      </w:r>
      <w:r w:rsidRPr="00E20AA0">
        <w:rPr>
          <w:spacing w:val="1"/>
          <w:sz w:val="24"/>
          <w:szCs w:val="24"/>
        </w:rPr>
        <w:t>m</w:t>
      </w:r>
      <w:r w:rsidRPr="00E20AA0">
        <w:rPr>
          <w:sz w:val="24"/>
          <w:szCs w:val="24"/>
        </w:rPr>
        <w:t>a</w:t>
      </w:r>
      <w:r w:rsidRPr="00E20AA0">
        <w:rPr>
          <w:spacing w:val="1"/>
          <w:sz w:val="24"/>
          <w:szCs w:val="24"/>
        </w:rPr>
        <w:t>y</w:t>
      </w:r>
      <w:r w:rsidRPr="00E20AA0">
        <w:rPr>
          <w:sz w:val="24"/>
          <w:szCs w:val="24"/>
        </w:rPr>
        <w:t xml:space="preserve">o </w:t>
      </w:r>
      <w:r w:rsidRPr="00E20AA0">
        <w:rPr>
          <w:spacing w:val="2"/>
          <w:sz w:val="24"/>
          <w:szCs w:val="24"/>
        </w:rPr>
        <w:t>d</w:t>
      </w:r>
      <w:r w:rsidRPr="00E20AA0">
        <w:rPr>
          <w:sz w:val="24"/>
          <w:szCs w:val="24"/>
        </w:rPr>
        <w:t xml:space="preserve">e </w:t>
      </w:r>
      <w:r w:rsidRPr="00E20AA0">
        <w:rPr>
          <w:spacing w:val="-2"/>
          <w:sz w:val="24"/>
          <w:szCs w:val="24"/>
        </w:rPr>
        <w:t>2011</w:t>
      </w:r>
      <w:r w:rsidRPr="00E20AA0">
        <w:rPr>
          <w:sz w:val="24"/>
          <w:szCs w:val="24"/>
        </w:rPr>
        <w:t>,en l</w:t>
      </w:r>
      <w:r w:rsidRPr="00E20AA0">
        <w:rPr>
          <w:spacing w:val="3"/>
          <w:sz w:val="24"/>
          <w:szCs w:val="24"/>
        </w:rPr>
        <w:t>o</w:t>
      </w:r>
      <w:r w:rsidRPr="00E20AA0">
        <w:rPr>
          <w:sz w:val="24"/>
          <w:szCs w:val="24"/>
        </w:rPr>
        <w:t>s q</w:t>
      </w:r>
      <w:r w:rsidRPr="00E20AA0">
        <w:rPr>
          <w:spacing w:val="-2"/>
          <w:sz w:val="24"/>
          <w:szCs w:val="24"/>
        </w:rPr>
        <w:t>u</w:t>
      </w:r>
      <w:r w:rsidRPr="00E20AA0">
        <w:rPr>
          <w:sz w:val="24"/>
          <w:szCs w:val="24"/>
        </w:rPr>
        <w:t xml:space="preserve">e </w:t>
      </w:r>
      <w:r w:rsidRPr="00E20AA0">
        <w:rPr>
          <w:spacing w:val="1"/>
          <w:sz w:val="24"/>
          <w:szCs w:val="24"/>
        </w:rPr>
        <w:t>s</w:t>
      </w:r>
      <w:r w:rsidRPr="00E20AA0">
        <w:rPr>
          <w:sz w:val="24"/>
          <w:szCs w:val="24"/>
        </w:rPr>
        <w:t xml:space="preserve">e </w:t>
      </w:r>
      <w:r w:rsidRPr="00E20AA0">
        <w:rPr>
          <w:spacing w:val="1"/>
          <w:sz w:val="24"/>
          <w:szCs w:val="24"/>
        </w:rPr>
        <w:t>v</w:t>
      </w:r>
      <w:r w:rsidRPr="00E20AA0">
        <w:rPr>
          <w:sz w:val="24"/>
          <w:szCs w:val="24"/>
        </w:rPr>
        <w:t>e</w:t>
      </w:r>
      <w:r w:rsidRPr="00E20AA0">
        <w:rPr>
          <w:spacing w:val="1"/>
          <w:sz w:val="24"/>
          <w:szCs w:val="24"/>
        </w:rPr>
        <w:t>r</w:t>
      </w:r>
      <w:r w:rsidRPr="00E20AA0">
        <w:rPr>
          <w:spacing w:val="-1"/>
          <w:sz w:val="24"/>
          <w:szCs w:val="24"/>
        </w:rPr>
        <w:t>i</w:t>
      </w:r>
      <w:r w:rsidRPr="00E20AA0">
        <w:rPr>
          <w:spacing w:val="1"/>
          <w:sz w:val="24"/>
          <w:szCs w:val="24"/>
        </w:rPr>
        <w:t>f</w:t>
      </w:r>
      <w:r w:rsidRPr="00E20AA0">
        <w:rPr>
          <w:spacing w:val="-1"/>
          <w:sz w:val="24"/>
          <w:szCs w:val="24"/>
        </w:rPr>
        <w:t>ic</w:t>
      </w:r>
      <w:r w:rsidRPr="00E20AA0">
        <w:rPr>
          <w:sz w:val="24"/>
          <w:szCs w:val="24"/>
        </w:rPr>
        <w:t>a q</w:t>
      </w:r>
      <w:r w:rsidRPr="00E20AA0">
        <w:rPr>
          <w:spacing w:val="-2"/>
          <w:sz w:val="24"/>
          <w:szCs w:val="24"/>
        </w:rPr>
        <w:t>u</w:t>
      </w:r>
      <w:r w:rsidRPr="00E20AA0">
        <w:rPr>
          <w:sz w:val="24"/>
          <w:szCs w:val="24"/>
        </w:rPr>
        <w:t>e e</w:t>
      </w:r>
      <w:r w:rsidRPr="00E20AA0">
        <w:rPr>
          <w:spacing w:val="2"/>
          <w:sz w:val="24"/>
          <w:szCs w:val="24"/>
        </w:rPr>
        <w:t>x</w:t>
      </w:r>
      <w:r w:rsidRPr="00E20AA0">
        <w:rPr>
          <w:spacing w:val="-1"/>
          <w:sz w:val="24"/>
          <w:szCs w:val="24"/>
        </w:rPr>
        <w:t>i</w:t>
      </w:r>
      <w:r w:rsidRPr="00E20AA0">
        <w:rPr>
          <w:spacing w:val="1"/>
          <w:sz w:val="24"/>
          <w:szCs w:val="24"/>
        </w:rPr>
        <w:t>st</w:t>
      </w:r>
      <w:r w:rsidRPr="00E20AA0">
        <w:rPr>
          <w:sz w:val="24"/>
          <w:szCs w:val="24"/>
        </w:rPr>
        <w:t>en 8</w:t>
      </w:r>
      <w:r w:rsidRPr="00E20AA0">
        <w:rPr>
          <w:spacing w:val="1"/>
          <w:sz w:val="24"/>
          <w:szCs w:val="24"/>
        </w:rPr>
        <w:t xml:space="preserve"> r</w:t>
      </w:r>
      <w:r w:rsidRPr="00E20AA0">
        <w:rPr>
          <w:sz w:val="24"/>
          <w:szCs w:val="24"/>
        </w:rPr>
        <w:t>e</w:t>
      </w:r>
      <w:r w:rsidRPr="00E20AA0">
        <w:rPr>
          <w:spacing w:val="2"/>
          <w:sz w:val="24"/>
          <w:szCs w:val="24"/>
        </w:rPr>
        <w:t>s</w:t>
      </w:r>
      <w:r w:rsidRPr="00E20AA0">
        <w:rPr>
          <w:spacing w:val="-2"/>
          <w:sz w:val="24"/>
          <w:szCs w:val="24"/>
        </w:rPr>
        <w:t>u</w:t>
      </w:r>
      <w:r w:rsidRPr="00E20AA0">
        <w:rPr>
          <w:sz w:val="24"/>
          <w:szCs w:val="24"/>
        </w:rPr>
        <w:t>l</w:t>
      </w:r>
      <w:r w:rsidRPr="00E20AA0">
        <w:rPr>
          <w:spacing w:val="2"/>
          <w:sz w:val="24"/>
          <w:szCs w:val="24"/>
        </w:rPr>
        <w:t>t</w:t>
      </w:r>
      <w:r w:rsidRPr="00E20AA0">
        <w:rPr>
          <w:sz w:val="24"/>
          <w:szCs w:val="24"/>
        </w:rPr>
        <w:t>a</w:t>
      </w:r>
      <w:r w:rsidRPr="00E20AA0">
        <w:rPr>
          <w:spacing w:val="2"/>
          <w:sz w:val="24"/>
          <w:szCs w:val="24"/>
        </w:rPr>
        <w:t>d</w:t>
      </w:r>
      <w:r w:rsidRPr="00E20AA0">
        <w:rPr>
          <w:spacing w:val="-1"/>
          <w:sz w:val="24"/>
          <w:szCs w:val="24"/>
        </w:rPr>
        <w:t>o</w:t>
      </w:r>
      <w:r w:rsidRPr="00E20AA0">
        <w:rPr>
          <w:sz w:val="24"/>
          <w:szCs w:val="24"/>
        </w:rPr>
        <w:t xml:space="preserve">s </w:t>
      </w:r>
      <w:r w:rsidRPr="00E20AA0">
        <w:rPr>
          <w:spacing w:val="2"/>
          <w:sz w:val="24"/>
          <w:szCs w:val="24"/>
        </w:rPr>
        <w:t>d</w:t>
      </w:r>
      <w:r w:rsidRPr="00E20AA0">
        <w:rPr>
          <w:sz w:val="24"/>
          <w:szCs w:val="24"/>
        </w:rPr>
        <w:t xml:space="preserve">e </w:t>
      </w:r>
      <w:r w:rsidRPr="00E20AA0">
        <w:rPr>
          <w:spacing w:val="-1"/>
          <w:sz w:val="24"/>
          <w:szCs w:val="24"/>
        </w:rPr>
        <w:t>c</w:t>
      </w:r>
      <w:r w:rsidRPr="00E20AA0">
        <w:rPr>
          <w:sz w:val="24"/>
          <w:szCs w:val="24"/>
        </w:rPr>
        <w:t>a</w:t>
      </w:r>
      <w:r w:rsidRPr="00E20AA0">
        <w:rPr>
          <w:spacing w:val="1"/>
          <w:sz w:val="24"/>
          <w:szCs w:val="24"/>
        </w:rPr>
        <w:t>l</w:t>
      </w:r>
      <w:r w:rsidRPr="00E20AA0">
        <w:rPr>
          <w:spacing w:val="-1"/>
          <w:sz w:val="24"/>
          <w:szCs w:val="24"/>
        </w:rPr>
        <w:t>i</w:t>
      </w:r>
      <w:r w:rsidRPr="00E20AA0">
        <w:rPr>
          <w:spacing w:val="2"/>
          <w:sz w:val="24"/>
          <w:szCs w:val="24"/>
        </w:rPr>
        <w:t>d</w:t>
      </w:r>
      <w:r w:rsidRPr="00E20AA0">
        <w:rPr>
          <w:spacing w:val="-3"/>
          <w:sz w:val="24"/>
          <w:szCs w:val="24"/>
        </w:rPr>
        <w:t>a</w:t>
      </w:r>
      <w:r w:rsidRPr="00E20AA0">
        <w:rPr>
          <w:sz w:val="24"/>
          <w:szCs w:val="24"/>
        </w:rPr>
        <w:t xml:space="preserve">d </w:t>
      </w:r>
      <w:r w:rsidRPr="00E20AA0">
        <w:rPr>
          <w:spacing w:val="2"/>
          <w:sz w:val="24"/>
          <w:szCs w:val="24"/>
        </w:rPr>
        <w:t>d</w:t>
      </w:r>
      <w:r w:rsidRPr="00E20AA0">
        <w:rPr>
          <w:sz w:val="24"/>
          <w:szCs w:val="24"/>
        </w:rPr>
        <w:t>e  ag</w:t>
      </w:r>
      <w:r w:rsidRPr="00E20AA0">
        <w:rPr>
          <w:spacing w:val="-2"/>
          <w:sz w:val="24"/>
          <w:szCs w:val="24"/>
        </w:rPr>
        <w:t>u</w:t>
      </w:r>
      <w:r w:rsidRPr="00E20AA0">
        <w:rPr>
          <w:sz w:val="24"/>
          <w:szCs w:val="24"/>
        </w:rPr>
        <w:t>a,</w:t>
      </w:r>
      <w:r w:rsidRPr="00E20AA0">
        <w:rPr>
          <w:spacing w:val="2"/>
          <w:sz w:val="24"/>
          <w:szCs w:val="24"/>
        </w:rPr>
        <w:t xml:space="preserve"> d</w:t>
      </w:r>
      <w:r w:rsidRPr="00E20AA0">
        <w:rPr>
          <w:sz w:val="24"/>
          <w:szCs w:val="24"/>
        </w:rPr>
        <w:t>elos</w:t>
      </w:r>
      <w:r w:rsidRPr="00E20AA0">
        <w:rPr>
          <w:spacing w:val="-1"/>
          <w:sz w:val="24"/>
          <w:szCs w:val="24"/>
        </w:rPr>
        <w:t>c</w:t>
      </w:r>
      <w:r w:rsidRPr="00E20AA0">
        <w:rPr>
          <w:spacing w:val="-2"/>
          <w:sz w:val="24"/>
          <w:szCs w:val="24"/>
        </w:rPr>
        <w:t>u</w:t>
      </w:r>
      <w:r w:rsidRPr="00E20AA0">
        <w:rPr>
          <w:sz w:val="24"/>
          <w:szCs w:val="24"/>
        </w:rPr>
        <w:t>a</w:t>
      </w:r>
      <w:r w:rsidRPr="00E20AA0">
        <w:rPr>
          <w:spacing w:val="1"/>
          <w:sz w:val="24"/>
          <w:szCs w:val="24"/>
        </w:rPr>
        <w:t>l</w:t>
      </w:r>
      <w:r w:rsidRPr="00E20AA0">
        <w:rPr>
          <w:sz w:val="24"/>
          <w:szCs w:val="24"/>
        </w:rPr>
        <w:t>es7</w:t>
      </w:r>
      <w:r w:rsidRPr="00E20AA0">
        <w:rPr>
          <w:spacing w:val="2"/>
          <w:sz w:val="24"/>
          <w:szCs w:val="24"/>
        </w:rPr>
        <w:t>d</w:t>
      </w:r>
      <w:r w:rsidRPr="00E20AA0">
        <w:rPr>
          <w:sz w:val="24"/>
          <w:szCs w:val="24"/>
        </w:rPr>
        <w:t>ee</w:t>
      </w:r>
      <w:r w:rsidRPr="00E20AA0">
        <w:rPr>
          <w:spacing w:val="2"/>
          <w:sz w:val="24"/>
          <w:szCs w:val="24"/>
        </w:rPr>
        <w:t>s</w:t>
      </w:r>
      <w:r w:rsidRPr="00E20AA0">
        <w:rPr>
          <w:spacing w:val="1"/>
          <w:sz w:val="24"/>
          <w:szCs w:val="24"/>
        </w:rPr>
        <w:t>t</w:t>
      </w:r>
      <w:r w:rsidRPr="00E20AA0">
        <w:rPr>
          <w:spacing w:val="-1"/>
          <w:sz w:val="24"/>
          <w:szCs w:val="24"/>
        </w:rPr>
        <w:t>o</w:t>
      </w:r>
      <w:r w:rsidRPr="00E20AA0">
        <w:rPr>
          <w:sz w:val="24"/>
          <w:szCs w:val="24"/>
        </w:rPr>
        <w:t>se</w:t>
      </w:r>
      <w:r w:rsidRPr="00E20AA0">
        <w:rPr>
          <w:spacing w:val="2"/>
          <w:sz w:val="24"/>
          <w:szCs w:val="24"/>
        </w:rPr>
        <w:t>s</w:t>
      </w:r>
      <w:r w:rsidRPr="00E20AA0">
        <w:rPr>
          <w:spacing w:val="1"/>
          <w:sz w:val="24"/>
          <w:szCs w:val="24"/>
        </w:rPr>
        <w:t>t</w:t>
      </w:r>
      <w:r w:rsidRPr="00E20AA0">
        <w:rPr>
          <w:spacing w:val="-3"/>
          <w:sz w:val="24"/>
          <w:szCs w:val="24"/>
        </w:rPr>
        <w:t>á</w:t>
      </w:r>
      <w:r w:rsidRPr="00E20AA0">
        <w:rPr>
          <w:sz w:val="24"/>
          <w:szCs w:val="24"/>
        </w:rPr>
        <w:t>n</w:t>
      </w:r>
      <w:r w:rsidRPr="00E20AA0">
        <w:rPr>
          <w:spacing w:val="-1"/>
          <w:sz w:val="24"/>
          <w:szCs w:val="24"/>
        </w:rPr>
        <w:t>co</w:t>
      </w:r>
      <w:r w:rsidRPr="00E20AA0">
        <w:rPr>
          <w:spacing w:val="1"/>
          <w:sz w:val="24"/>
          <w:szCs w:val="24"/>
        </w:rPr>
        <w:t>m</w:t>
      </w:r>
      <w:r w:rsidRPr="00E20AA0">
        <w:rPr>
          <w:sz w:val="24"/>
          <w:szCs w:val="24"/>
        </w:rPr>
        <w:t>o</w:t>
      </w:r>
      <w:r w:rsidRPr="00E20AA0">
        <w:rPr>
          <w:spacing w:val="1"/>
          <w:sz w:val="24"/>
          <w:szCs w:val="24"/>
        </w:rPr>
        <w:t>a</w:t>
      </w:r>
      <w:r w:rsidRPr="00E20AA0">
        <w:rPr>
          <w:spacing w:val="-1"/>
          <w:sz w:val="24"/>
          <w:szCs w:val="24"/>
        </w:rPr>
        <w:t>g</w:t>
      </w:r>
      <w:r w:rsidRPr="00E20AA0">
        <w:rPr>
          <w:spacing w:val="-2"/>
          <w:sz w:val="24"/>
          <w:szCs w:val="24"/>
        </w:rPr>
        <w:t>u</w:t>
      </w:r>
      <w:r w:rsidRPr="00E20AA0">
        <w:rPr>
          <w:sz w:val="24"/>
          <w:szCs w:val="24"/>
        </w:rPr>
        <w:t xml:space="preserve">a </w:t>
      </w:r>
      <w:r w:rsidRPr="00E20AA0">
        <w:rPr>
          <w:spacing w:val="1"/>
          <w:sz w:val="24"/>
          <w:szCs w:val="24"/>
        </w:rPr>
        <w:t>n</w:t>
      </w:r>
      <w:r w:rsidRPr="00E20AA0">
        <w:rPr>
          <w:sz w:val="24"/>
          <w:szCs w:val="24"/>
        </w:rPr>
        <w:t>o a</w:t>
      </w:r>
      <w:r w:rsidRPr="00E20AA0">
        <w:rPr>
          <w:spacing w:val="2"/>
          <w:sz w:val="24"/>
          <w:szCs w:val="24"/>
        </w:rPr>
        <w:t>p</w:t>
      </w:r>
      <w:r w:rsidRPr="00E20AA0">
        <w:rPr>
          <w:spacing w:val="1"/>
          <w:sz w:val="24"/>
          <w:szCs w:val="24"/>
        </w:rPr>
        <w:t>t</w:t>
      </w:r>
      <w:r w:rsidRPr="00E20AA0">
        <w:rPr>
          <w:sz w:val="24"/>
          <w:szCs w:val="24"/>
        </w:rPr>
        <w:t>a</w:t>
      </w:r>
      <w:r w:rsidRPr="00E20AA0">
        <w:rPr>
          <w:spacing w:val="2"/>
          <w:sz w:val="24"/>
          <w:szCs w:val="24"/>
        </w:rPr>
        <w:t xml:space="preserve"> p</w:t>
      </w:r>
      <w:r w:rsidRPr="00E20AA0">
        <w:rPr>
          <w:sz w:val="24"/>
          <w:szCs w:val="24"/>
        </w:rPr>
        <w:t>a</w:t>
      </w:r>
      <w:r w:rsidRPr="00E20AA0">
        <w:rPr>
          <w:spacing w:val="1"/>
          <w:sz w:val="24"/>
          <w:szCs w:val="24"/>
        </w:rPr>
        <w:t>r</w:t>
      </w:r>
      <w:r w:rsidRPr="00E20AA0">
        <w:rPr>
          <w:sz w:val="24"/>
          <w:szCs w:val="24"/>
        </w:rPr>
        <w:t xml:space="preserve">a </w:t>
      </w:r>
      <w:r w:rsidRPr="00E20AA0">
        <w:rPr>
          <w:spacing w:val="-1"/>
          <w:sz w:val="24"/>
          <w:szCs w:val="24"/>
        </w:rPr>
        <w:t>co</w:t>
      </w:r>
      <w:r w:rsidRPr="00E20AA0">
        <w:rPr>
          <w:spacing w:val="1"/>
          <w:sz w:val="24"/>
          <w:szCs w:val="24"/>
        </w:rPr>
        <w:t>ns</w:t>
      </w:r>
      <w:r w:rsidRPr="00E20AA0">
        <w:rPr>
          <w:spacing w:val="-2"/>
          <w:sz w:val="24"/>
          <w:szCs w:val="24"/>
        </w:rPr>
        <w:t>u</w:t>
      </w:r>
      <w:r w:rsidRPr="00E20AA0">
        <w:rPr>
          <w:spacing w:val="1"/>
          <w:sz w:val="24"/>
          <w:szCs w:val="24"/>
        </w:rPr>
        <w:t>m</w:t>
      </w:r>
      <w:r w:rsidRPr="00E20AA0">
        <w:rPr>
          <w:sz w:val="24"/>
          <w:szCs w:val="24"/>
        </w:rPr>
        <w:t xml:space="preserve">o </w:t>
      </w:r>
      <w:r w:rsidRPr="00E20AA0">
        <w:rPr>
          <w:spacing w:val="-1"/>
          <w:sz w:val="24"/>
          <w:szCs w:val="24"/>
        </w:rPr>
        <w:t>h</w:t>
      </w:r>
      <w:r w:rsidRPr="00E20AA0">
        <w:rPr>
          <w:spacing w:val="-2"/>
          <w:sz w:val="24"/>
          <w:szCs w:val="24"/>
        </w:rPr>
        <w:t>u</w:t>
      </w:r>
      <w:r w:rsidRPr="00E20AA0">
        <w:rPr>
          <w:spacing w:val="1"/>
          <w:sz w:val="24"/>
          <w:szCs w:val="24"/>
        </w:rPr>
        <w:t>m</w:t>
      </w:r>
      <w:r w:rsidRPr="00E20AA0">
        <w:rPr>
          <w:sz w:val="24"/>
          <w:szCs w:val="24"/>
        </w:rPr>
        <w:t>a</w:t>
      </w:r>
      <w:r w:rsidRPr="00E20AA0">
        <w:rPr>
          <w:spacing w:val="2"/>
          <w:sz w:val="24"/>
          <w:szCs w:val="24"/>
        </w:rPr>
        <w:t>n</w:t>
      </w:r>
      <w:r w:rsidRPr="00E20AA0">
        <w:rPr>
          <w:spacing w:val="4"/>
          <w:sz w:val="24"/>
          <w:szCs w:val="24"/>
        </w:rPr>
        <w:t>o</w:t>
      </w:r>
      <w:r w:rsidRPr="00E20AA0">
        <w:rPr>
          <w:sz w:val="24"/>
          <w:szCs w:val="24"/>
        </w:rPr>
        <w:t xml:space="preserve">. </w:t>
      </w:r>
    </w:p>
    <w:p w:rsidR="00AC565D" w:rsidRPr="00E20AA0" w:rsidRDefault="00AC565D" w:rsidP="00862058">
      <w:pPr>
        <w:widowControl w:val="0"/>
        <w:tabs>
          <w:tab w:val="left" w:pos="1180"/>
        </w:tabs>
        <w:autoSpaceDE w:val="0"/>
        <w:autoSpaceDN w:val="0"/>
        <w:adjustRightInd w:val="0"/>
        <w:rPr>
          <w:sz w:val="24"/>
          <w:szCs w:val="24"/>
        </w:rPr>
      </w:pPr>
      <w:r w:rsidRPr="00E20AA0">
        <w:rPr>
          <w:sz w:val="24"/>
          <w:szCs w:val="24"/>
        </w:rPr>
        <w:t xml:space="preserve">Por su parte en  los resultados de laboratorio de la CAR </w:t>
      </w:r>
      <w:r w:rsidRPr="00E20AA0">
        <w:rPr>
          <w:spacing w:val="1"/>
          <w:sz w:val="24"/>
          <w:szCs w:val="24"/>
        </w:rPr>
        <w:t>s</w:t>
      </w:r>
      <w:r w:rsidRPr="00E20AA0">
        <w:rPr>
          <w:sz w:val="24"/>
          <w:szCs w:val="24"/>
        </w:rPr>
        <w:t xml:space="preserve">e </w:t>
      </w:r>
      <w:r w:rsidRPr="00E20AA0">
        <w:rPr>
          <w:spacing w:val="2"/>
          <w:sz w:val="24"/>
          <w:szCs w:val="24"/>
        </w:rPr>
        <w:t>p</w:t>
      </w:r>
      <w:r w:rsidRPr="00E20AA0">
        <w:rPr>
          <w:spacing w:val="-2"/>
          <w:sz w:val="24"/>
          <w:szCs w:val="24"/>
        </w:rPr>
        <w:t>u</w:t>
      </w:r>
      <w:r w:rsidRPr="00E20AA0">
        <w:rPr>
          <w:sz w:val="24"/>
          <w:szCs w:val="24"/>
        </w:rPr>
        <w:t>e</w:t>
      </w:r>
      <w:r w:rsidRPr="00E20AA0">
        <w:rPr>
          <w:spacing w:val="3"/>
          <w:sz w:val="24"/>
          <w:szCs w:val="24"/>
        </w:rPr>
        <w:t>d</w:t>
      </w:r>
      <w:r w:rsidRPr="00E20AA0">
        <w:rPr>
          <w:sz w:val="24"/>
          <w:szCs w:val="24"/>
        </w:rPr>
        <w:t xml:space="preserve">e </w:t>
      </w:r>
      <w:r w:rsidRPr="00E20AA0">
        <w:rPr>
          <w:spacing w:val="-3"/>
          <w:sz w:val="24"/>
          <w:szCs w:val="24"/>
        </w:rPr>
        <w:t>v</w:t>
      </w:r>
      <w:r w:rsidRPr="00E20AA0">
        <w:rPr>
          <w:sz w:val="24"/>
          <w:szCs w:val="24"/>
        </w:rPr>
        <w:t>e</w:t>
      </w:r>
      <w:r w:rsidRPr="00E20AA0">
        <w:rPr>
          <w:spacing w:val="1"/>
          <w:sz w:val="24"/>
          <w:szCs w:val="24"/>
        </w:rPr>
        <w:t>r</w:t>
      </w:r>
      <w:r w:rsidRPr="00E20AA0">
        <w:rPr>
          <w:spacing w:val="-1"/>
          <w:sz w:val="24"/>
          <w:szCs w:val="24"/>
        </w:rPr>
        <w:t>i</w:t>
      </w:r>
      <w:r w:rsidRPr="00E20AA0">
        <w:rPr>
          <w:spacing w:val="1"/>
          <w:sz w:val="24"/>
          <w:szCs w:val="24"/>
        </w:rPr>
        <w:t>f</w:t>
      </w:r>
      <w:r w:rsidRPr="00E20AA0">
        <w:rPr>
          <w:spacing w:val="-1"/>
          <w:sz w:val="24"/>
          <w:szCs w:val="24"/>
        </w:rPr>
        <w:t>ic</w:t>
      </w:r>
      <w:r w:rsidRPr="00E20AA0">
        <w:rPr>
          <w:sz w:val="24"/>
          <w:szCs w:val="24"/>
        </w:rPr>
        <w:t>ar  lo</w:t>
      </w:r>
      <w:r w:rsidRPr="00E20AA0">
        <w:rPr>
          <w:spacing w:val="1"/>
          <w:sz w:val="24"/>
          <w:szCs w:val="24"/>
        </w:rPr>
        <w:t xml:space="preserve"> s</w:t>
      </w:r>
      <w:r w:rsidRPr="00E20AA0">
        <w:rPr>
          <w:spacing w:val="-1"/>
          <w:sz w:val="24"/>
          <w:szCs w:val="24"/>
        </w:rPr>
        <w:t>ig</w:t>
      </w:r>
      <w:r w:rsidRPr="00E20AA0">
        <w:rPr>
          <w:spacing w:val="-2"/>
          <w:sz w:val="24"/>
          <w:szCs w:val="24"/>
        </w:rPr>
        <w:t>u</w:t>
      </w:r>
      <w:r w:rsidRPr="00E20AA0">
        <w:rPr>
          <w:spacing w:val="-1"/>
          <w:sz w:val="24"/>
          <w:szCs w:val="24"/>
        </w:rPr>
        <w:t>i</w:t>
      </w:r>
      <w:r w:rsidRPr="00E20AA0">
        <w:rPr>
          <w:sz w:val="24"/>
          <w:szCs w:val="24"/>
        </w:rPr>
        <w:t>e</w:t>
      </w:r>
      <w:r w:rsidRPr="00E20AA0">
        <w:rPr>
          <w:spacing w:val="2"/>
          <w:sz w:val="24"/>
          <w:szCs w:val="24"/>
        </w:rPr>
        <w:t>n</w:t>
      </w:r>
      <w:r w:rsidRPr="00E20AA0">
        <w:rPr>
          <w:spacing w:val="1"/>
          <w:sz w:val="24"/>
          <w:szCs w:val="24"/>
        </w:rPr>
        <w:t>t</w:t>
      </w:r>
      <w:r w:rsidRPr="00E20AA0">
        <w:rPr>
          <w:sz w:val="24"/>
          <w:szCs w:val="24"/>
        </w:rPr>
        <w:t>e:</w:t>
      </w:r>
    </w:p>
    <w:p w:rsidR="00AC565D" w:rsidRPr="00E20AA0" w:rsidRDefault="00AC565D" w:rsidP="001F672C">
      <w:pPr>
        <w:pStyle w:val="Prrafodelista"/>
        <w:widowControl w:val="0"/>
        <w:numPr>
          <w:ilvl w:val="0"/>
          <w:numId w:val="50"/>
        </w:numPr>
        <w:tabs>
          <w:tab w:val="left" w:pos="660"/>
        </w:tabs>
        <w:autoSpaceDE w:val="0"/>
        <w:autoSpaceDN w:val="0"/>
        <w:adjustRightInd w:val="0"/>
        <w:spacing w:after="0"/>
        <w:ind w:right="90"/>
        <w:rPr>
          <w:rFonts w:ascii="Calibri" w:hAnsi="Calibri" w:cs="Calibri"/>
        </w:rPr>
      </w:pPr>
      <w:r w:rsidRPr="00E20AA0">
        <w:rPr>
          <w:rFonts w:ascii="Calibri" w:hAnsi="Calibri" w:cs="Calibri"/>
        </w:rPr>
        <w:tab/>
      </w:r>
      <w:r w:rsidRPr="00E20AA0">
        <w:rPr>
          <w:rFonts w:ascii="Calibri" w:hAnsi="Calibri" w:cs="Calibri"/>
          <w:spacing w:val="-1"/>
        </w:rPr>
        <w:t>A</w:t>
      </w:r>
      <w:r w:rsidRPr="00E20AA0">
        <w:rPr>
          <w:rFonts w:ascii="Calibri" w:hAnsi="Calibri" w:cs="Calibri"/>
        </w:rPr>
        <w:t>l</w:t>
      </w:r>
      <w:r w:rsidRPr="00E20AA0">
        <w:rPr>
          <w:rFonts w:ascii="Calibri" w:hAnsi="Calibri" w:cs="Calibri"/>
          <w:spacing w:val="2"/>
        </w:rPr>
        <w:t>t</w:t>
      </w:r>
      <w:r w:rsidRPr="00E20AA0">
        <w:rPr>
          <w:rFonts w:ascii="Calibri" w:hAnsi="Calibri" w:cs="Calibri"/>
        </w:rPr>
        <w:t xml:space="preserve">o  </w:t>
      </w:r>
      <w:r w:rsidRPr="00E20AA0">
        <w:rPr>
          <w:rFonts w:ascii="Calibri" w:hAnsi="Calibri" w:cs="Calibri"/>
          <w:spacing w:val="-1"/>
        </w:rPr>
        <w:t>co</w:t>
      </w:r>
      <w:r w:rsidRPr="00E20AA0">
        <w:rPr>
          <w:rFonts w:ascii="Calibri" w:hAnsi="Calibri" w:cs="Calibri"/>
          <w:spacing w:val="1"/>
        </w:rPr>
        <w:t>nt</w:t>
      </w:r>
      <w:r w:rsidRPr="00E20AA0">
        <w:rPr>
          <w:rFonts w:ascii="Calibri" w:hAnsi="Calibri" w:cs="Calibri"/>
        </w:rPr>
        <w:t>e</w:t>
      </w:r>
      <w:r w:rsidRPr="00E20AA0">
        <w:rPr>
          <w:rFonts w:ascii="Calibri" w:hAnsi="Calibri" w:cs="Calibri"/>
          <w:spacing w:val="2"/>
        </w:rPr>
        <w:t>n</w:t>
      </w:r>
      <w:r w:rsidRPr="00E20AA0">
        <w:rPr>
          <w:rFonts w:ascii="Calibri" w:hAnsi="Calibri" w:cs="Calibri"/>
          <w:spacing w:val="-1"/>
        </w:rPr>
        <w:t>i</w:t>
      </w:r>
      <w:r w:rsidRPr="00E20AA0">
        <w:rPr>
          <w:rFonts w:ascii="Calibri" w:hAnsi="Calibri" w:cs="Calibri"/>
          <w:spacing w:val="2"/>
        </w:rPr>
        <w:t>d</w:t>
      </w:r>
      <w:r w:rsidRPr="00E20AA0">
        <w:rPr>
          <w:rFonts w:ascii="Calibri" w:hAnsi="Calibri" w:cs="Calibri"/>
        </w:rPr>
        <w:t xml:space="preserve">o </w:t>
      </w:r>
      <w:r w:rsidRPr="00E20AA0">
        <w:rPr>
          <w:rFonts w:ascii="Calibri" w:hAnsi="Calibri" w:cs="Calibri"/>
          <w:spacing w:val="2"/>
        </w:rPr>
        <w:t>d</w:t>
      </w:r>
      <w:r w:rsidRPr="00E20AA0">
        <w:rPr>
          <w:rFonts w:ascii="Calibri" w:hAnsi="Calibri" w:cs="Calibri"/>
        </w:rPr>
        <w:t xml:space="preserve">e </w:t>
      </w:r>
      <w:r w:rsidRPr="00E20AA0">
        <w:rPr>
          <w:rFonts w:ascii="Calibri" w:hAnsi="Calibri" w:cs="Calibri"/>
          <w:spacing w:val="1"/>
        </w:rPr>
        <w:t>m</w:t>
      </w:r>
      <w:r w:rsidRPr="00E20AA0">
        <w:rPr>
          <w:rFonts w:ascii="Calibri" w:hAnsi="Calibri" w:cs="Calibri"/>
          <w:spacing w:val="-3"/>
        </w:rPr>
        <w:t>a</w:t>
      </w:r>
      <w:r w:rsidRPr="00E20AA0">
        <w:rPr>
          <w:rFonts w:ascii="Calibri" w:hAnsi="Calibri" w:cs="Calibri"/>
          <w:spacing w:val="1"/>
        </w:rPr>
        <w:t>t</w:t>
      </w:r>
      <w:r w:rsidRPr="00E20AA0">
        <w:rPr>
          <w:rFonts w:ascii="Calibri" w:hAnsi="Calibri" w:cs="Calibri"/>
        </w:rPr>
        <w:t>e</w:t>
      </w:r>
      <w:r w:rsidRPr="00E20AA0">
        <w:rPr>
          <w:rFonts w:ascii="Calibri" w:hAnsi="Calibri" w:cs="Calibri"/>
          <w:spacing w:val="1"/>
        </w:rPr>
        <w:t>r</w:t>
      </w:r>
      <w:r w:rsidRPr="00E20AA0">
        <w:rPr>
          <w:rFonts w:ascii="Calibri" w:hAnsi="Calibri" w:cs="Calibri"/>
          <w:spacing w:val="-1"/>
        </w:rPr>
        <w:t>i</w:t>
      </w:r>
      <w:r w:rsidRPr="00E20AA0">
        <w:rPr>
          <w:rFonts w:ascii="Calibri" w:hAnsi="Calibri" w:cs="Calibri"/>
        </w:rPr>
        <w:t xml:space="preserve">a </w:t>
      </w:r>
      <w:r w:rsidRPr="00E20AA0">
        <w:rPr>
          <w:rFonts w:ascii="Calibri" w:hAnsi="Calibri" w:cs="Calibri"/>
          <w:spacing w:val="-1"/>
        </w:rPr>
        <w:t>o</w:t>
      </w:r>
      <w:r w:rsidRPr="00E20AA0">
        <w:rPr>
          <w:rFonts w:ascii="Calibri" w:hAnsi="Calibri" w:cs="Calibri"/>
          <w:spacing w:val="1"/>
        </w:rPr>
        <w:t>r</w:t>
      </w:r>
      <w:r w:rsidRPr="00E20AA0">
        <w:rPr>
          <w:rFonts w:ascii="Calibri" w:hAnsi="Calibri" w:cs="Calibri"/>
          <w:spacing w:val="-1"/>
        </w:rPr>
        <w:t>g</w:t>
      </w:r>
      <w:r w:rsidRPr="00E20AA0">
        <w:rPr>
          <w:rFonts w:ascii="Calibri" w:hAnsi="Calibri" w:cs="Calibri"/>
        </w:rPr>
        <w:t>á</w:t>
      </w:r>
      <w:r w:rsidRPr="00E20AA0">
        <w:rPr>
          <w:rFonts w:ascii="Calibri" w:hAnsi="Calibri" w:cs="Calibri"/>
          <w:spacing w:val="2"/>
        </w:rPr>
        <w:t>n</w:t>
      </w:r>
      <w:r w:rsidRPr="00E20AA0">
        <w:rPr>
          <w:rFonts w:ascii="Calibri" w:hAnsi="Calibri" w:cs="Calibri"/>
          <w:spacing w:val="-1"/>
        </w:rPr>
        <w:t>ic</w:t>
      </w:r>
      <w:r w:rsidRPr="00E20AA0">
        <w:rPr>
          <w:rFonts w:ascii="Calibri" w:hAnsi="Calibri" w:cs="Calibri"/>
        </w:rPr>
        <w:t>a C</w:t>
      </w:r>
      <w:r w:rsidRPr="00E20AA0">
        <w:rPr>
          <w:rFonts w:ascii="Calibri" w:hAnsi="Calibri" w:cs="Calibri"/>
          <w:spacing w:val="-3"/>
        </w:rPr>
        <w:t>O</w:t>
      </w:r>
      <w:r w:rsidRPr="00E20AA0">
        <w:rPr>
          <w:rFonts w:ascii="Calibri" w:hAnsi="Calibri" w:cs="Calibri"/>
        </w:rPr>
        <w:t xml:space="preserve">T  </w:t>
      </w:r>
      <w:r w:rsidRPr="00E20AA0">
        <w:rPr>
          <w:rFonts w:ascii="Calibri" w:hAnsi="Calibri" w:cs="Calibri"/>
          <w:spacing w:val="1"/>
        </w:rPr>
        <w:t>s</w:t>
      </w:r>
      <w:r w:rsidRPr="00E20AA0">
        <w:rPr>
          <w:rFonts w:ascii="Calibri" w:hAnsi="Calibri" w:cs="Calibri"/>
          <w:spacing w:val="-2"/>
        </w:rPr>
        <w:t>u</w:t>
      </w:r>
      <w:r w:rsidRPr="00E20AA0">
        <w:rPr>
          <w:rFonts w:ascii="Calibri" w:hAnsi="Calibri" w:cs="Calibri"/>
          <w:spacing w:val="2"/>
        </w:rPr>
        <w:t>p</w:t>
      </w:r>
      <w:r w:rsidRPr="00E20AA0">
        <w:rPr>
          <w:rFonts w:ascii="Calibri" w:hAnsi="Calibri" w:cs="Calibri"/>
        </w:rPr>
        <w:t>e</w:t>
      </w:r>
      <w:r w:rsidRPr="00E20AA0">
        <w:rPr>
          <w:rFonts w:ascii="Calibri" w:hAnsi="Calibri" w:cs="Calibri"/>
          <w:spacing w:val="1"/>
        </w:rPr>
        <w:t>r</w:t>
      </w:r>
      <w:r w:rsidRPr="00E20AA0">
        <w:rPr>
          <w:rFonts w:ascii="Calibri" w:hAnsi="Calibri" w:cs="Calibri"/>
          <w:spacing w:val="-1"/>
        </w:rPr>
        <w:t>io</w:t>
      </w:r>
      <w:r w:rsidRPr="00E20AA0">
        <w:rPr>
          <w:rFonts w:ascii="Calibri" w:hAnsi="Calibri" w:cs="Calibri"/>
          <w:spacing w:val="1"/>
        </w:rPr>
        <w:t>r</w:t>
      </w:r>
      <w:r w:rsidRPr="00E20AA0">
        <w:rPr>
          <w:rFonts w:ascii="Calibri" w:hAnsi="Calibri" w:cs="Calibri"/>
        </w:rPr>
        <w:t>esa</w:t>
      </w:r>
      <w:r w:rsidRPr="00E20AA0">
        <w:rPr>
          <w:rFonts w:ascii="Calibri" w:hAnsi="Calibri" w:cs="Calibri"/>
          <w:spacing w:val="-2"/>
        </w:rPr>
        <w:t>2</w:t>
      </w:r>
      <w:r w:rsidRPr="00E20AA0">
        <w:rPr>
          <w:rFonts w:ascii="Calibri" w:hAnsi="Calibri" w:cs="Calibri"/>
        </w:rPr>
        <w:t>0</w:t>
      </w:r>
      <w:r w:rsidRPr="00E20AA0">
        <w:rPr>
          <w:rFonts w:ascii="Calibri" w:hAnsi="Calibri" w:cs="Calibri"/>
          <w:spacing w:val="1"/>
        </w:rPr>
        <w:t>m</w:t>
      </w:r>
      <w:r w:rsidRPr="00E20AA0">
        <w:rPr>
          <w:rFonts w:ascii="Calibri" w:hAnsi="Calibri" w:cs="Calibri"/>
          <w:spacing w:val="-1"/>
        </w:rPr>
        <w:t>g</w:t>
      </w:r>
      <w:r w:rsidRPr="00E20AA0">
        <w:rPr>
          <w:rFonts w:ascii="Calibri" w:hAnsi="Calibri" w:cs="Calibri"/>
        </w:rPr>
        <w:t>/l, e</w:t>
      </w:r>
      <w:r w:rsidRPr="00E20AA0">
        <w:rPr>
          <w:rFonts w:ascii="Calibri" w:hAnsi="Calibri" w:cs="Calibri"/>
          <w:spacing w:val="2"/>
        </w:rPr>
        <w:t>s</w:t>
      </w:r>
      <w:r w:rsidRPr="00E20AA0">
        <w:rPr>
          <w:rFonts w:ascii="Calibri" w:hAnsi="Calibri" w:cs="Calibri"/>
          <w:spacing w:val="1"/>
        </w:rPr>
        <w:t>t</w:t>
      </w:r>
      <w:r w:rsidRPr="00E20AA0">
        <w:rPr>
          <w:rFonts w:ascii="Calibri" w:hAnsi="Calibri" w:cs="Calibri"/>
          <w:spacing w:val="-1"/>
        </w:rPr>
        <w:t>o</w:t>
      </w:r>
      <w:r w:rsidRPr="00E20AA0">
        <w:rPr>
          <w:rFonts w:ascii="Calibri" w:hAnsi="Calibri" w:cs="Calibri"/>
        </w:rPr>
        <w:t xml:space="preserve">s </w:t>
      </w:r>
      <w:r w:rsidRPr="00E20AA0">
        <w:rPr>
          <w:rFonts w:ascii="Calibri" w:hAnsi="Calibri" w:cs="Calibri"/>
          <w:spacing w:val="-3"/>
        </w:rPr>
        <w:t>v</w:t>
      </w:r>
      <w:r w:rsidRPr="00E20AA0">
        <w:rPr>
          <w:rFonts w:ascii="Calibri" w:hAnsi="Calibri" w:cs="Calibri"/>
        </w:rPr>
        <w:t>a</w:t>
      </w:r>
      <w:r w:rsidRPr="00E20AA0">
        <w:rPr>
          <w:rFonts w:ascii="Calibri" w:hAnsi="Calibri" w:cs="Calibri"/>
          <w:spacing w:val="1"/>
        </w:rPr>
        <w:t>l</w:t>
      </w:r>
      <w:r w:rsidRPr="00E20AA0">
        <w:rPr>
          <w:rFonts w:ascii="Calibri" w:hAnsi="Calibri" w:cs="Calibri"/>
          <w:spacing w:val="-1"/>
        </w:rPr>
        <w:t>o</w:t>
      </w:r>
      <w:r w:rsidRPr="00E20AA0">
        <w:rPr>
          <w:rFonts w:ascii="Calibri" w:hAnsi="Calibri" w:cs="Calibri"/>
          <w:spacing w:val="1"/>
        </w:rPr>
        <w:t>r</w:t>
      </w:r>
      <w:r w:rsidRPr="00E20AA0">
        <w:rPr>
          <w:rFonts w:ascii="Calibri" w:hAnsi="Calibri" w:cs="Calibri"/>
        </w:rPr>
        <w:t xml:space="preserve">es </w:t>
      </w:r>
      <w:r w:rsidRPr="00E20AA0">
        <w:rPr>
          <w:rFonts w:ascii="Calibri" w:hAnsi="Calibri" w:cs="Calibri"/>
          <w:spacing w:val="-3"/>
        </w:rPr>
        <w:t>e</w:t>
      </w:r>
      <w:r w:rsidRPr="00E20AA0">
        <w:rPr>
          <w:rFonts w:ascii="Calibri" w:hAnsi="Calibri" w:cs="Calibri"/>
          <w:spacing w:val="1"/>
        </w:rPr>
        <w:t>s</w:t>
      </w:r>
      <w:r w:rsidRPr="00E20AA0">
        <w:rPr>
          <w:rFonts w:ascii="Calibri" w:hAnsi="Calibri" w:cs="Calibri"/>
          <w:spacing w:val="-3"/>
        </w:rPr>
        <w:t>t</w:t>
      </w:r>
      <w:r w:rsidRPr="00E20AA0">
        <w:rPr>
          <w:rFonts w:ascii="Calibri" w:hAnsi="Calibri" w:cs="Calibri"/>
        </w:rPr>
        <w:t>án a</w:t>
      </w:r>
      <w:r w:rsidRPr="00E20AA0">
        <w:rPr>
          <w:rFonts w:ascii="Calibri" w:hAnsi="Calibri" w:cs="Calibri"/>
          <w:spacing w:val="2"/>
        </w:rPr>
        <w:t>s</w:t>
      </w:r>
      <w:r w:rsidRPr="00E20AA0">
        <w:rPr>
          <w:rFonts w:ascii="Calibri" w:hAnsi="Calibri" w:cs="Calibri"/>
          <w:spacing w:val="-1"/>
        </w:rPr>
        <w:t>oci</w:t>
      </w:r>
      <w:r w:rsidRPr="00E20AA0">
        <w:rPr>
          <w:rFonts w:ascii="Calibri" w:hAnsi="Calibri" w:cs="Calibri"/>
        </w:rPr>
        <w:t>a</w:t>
      </w:r>
      <w:r w:rsidRPr="00E20AA0">
        <w:rPr>
          <w:rFonts w:ascii="Calibri" w:hAnsi="Calibri" w:cs="Calibri"/>
          <w:spacing w:val="2"/>
        </w:rPr>
        <w:t>d</w:t>
      </w:r>
      <w:r w:rsidRPr="00E20AA0">
        <w:rPr>
          <w:rFonts w:ascii="Calibri" w:hAnsi="Calibri" w:cs="Calibri"/>
          <w:spacing w:val="-1"/>
        </w:rPr>
        <w:t>o</w:t>
      </w:r>
      <w:r w:rsidRPr="00E20AA0">
        <w:rPr>
          <w:rFonts w:ascii="Calibri" w:hAnsi="Calibri" w:cs="Calibri"/>
        </w:rPr>
        <w:t xml:space="preserve">s </w:t>
      </w:r>
      <w:r w:rsidRPr="00E20AA0">
        <w:rPr>
          <w:rFonts w:ascii="Calibri" w:hAnsi="Calibri" w:cs="Calibri"/>
          <w:spacing w:val="-1"/>
        </w:rPr>
        <w:t>co</w:t>
      </w:r>
      <w:r w:rsidRPr="00E20AA0">
        <w:rPr>
          <w:rFonts w:ascii="Calibri" w:hAnsi="Calibri" w:cs="Calibri"/>
        </w:rPr>
        <w:t>n</w:t>
      </w:r>
      <w:r w:rsidRPr="00E20AA0">
        <w:rPr>
          <w:rFonts w:ascii="Calibri" w:hAnsi="Calibri" w:cs="Calibri"/>
          <w:spacing w:val="1"/>
        </w:rPr>
        <w:t xml:space="preserve"> s</w:t>
      </w:r>
      <w:r w:rsidRPr="00E20AA0">
        <w:rPr>
          <w:rFonts w:ascii="Calibri" w:hAnsi="Calibri" w:cs="Calibri"/>
        </w:rPr>
        <w:t>abor</w:t>
      </w:r>
      <w:r w:rsidRPr="00E20AA0">
        <w:rPr>
          <w:rFonts w:ascii="Calibri" w:hAnsi="Calibri" w:cs="Calibri"/>
          <w:spacing w:val="1"/>
        </w:rPr>
        <w:t>e</w:t>
      </w:r>
      <w:r w:rsidRPr="00E20AA0">
        <w:rPr>
          <w:rFonts w:ascii="Calibri" w:hAnsi="Calibri" w:cs="Calibri"/>
        </w:rPr>
        <w:t xml:space="preserve">s </w:t>
      </w:r>
      <w:r w:rsidRPr="00E20AA0">
        <w:rPr>
          <w:rFonts w:ascii="Calibri" w:hAnsi="Calibri" w:cs="Calibri"/>
          <w:spacing w:val="2"/>
        </w:rPr>
        <w:t>d</w:t>
      </w:r>
      <w:r w:rsidRPr="00E20AA0">
        <w:rPr>
          <w:rFonts w:ascii="Calibri" w:hAnsi="Calibri" w:cs="Calibri"/>
        </w:rPr>
        <w:t>e</w:t>
      </w:r>
      <w:r w:rsidRPr="00E20AA0">
        <w:rPr>
          <w:rFonts w:ascii="Calibri" w:hAnsi="Calibri" w:cs="Calibri"/>
          <w:spacing w:val="2"/>
        </w:rPr>
        <w:t>s</w:t>
      </w:r>
      <w:r w:rsidRPr="00E20AA0">
        <w:rPr>
          <w:rFonts w:ascii="Calibri" w:hAnsi="Calibri" w:cs="Calibri"/>
        </w:rPr>
        <w:t>ag</w:t>
      </w:r>
      <w:r w:rsidRPr="00E20AA0">
        <w:rPr>
          <w:rFonts w:ascii="Calibri" w:hAnsi="Calibri" w:cs="Calibri"/>
          <w:spacing w:val="-3"/>
        </w:rPr>
        <w:t>r</w:t>
      </w:r>
      <w:r w:rsidRPr="00E20AA0">
        <w:rPr>
          <w:rFonts w:ascii="Calibri" w:hAnsi="Calibri" w:cs="Calibri"/>
        </w:rPr>
        <w:t>a</w:t>
      </w:r>
      <w:r w:rsidRPr="00E20AA0">
        <w:rPr>
          <w:rFonts w:ascii="Calibri" w:hAnsi="Calibri" w:cs="Calibri"/>
          <w:spacing w:val="2"/>
        </w:rPr>
        <w:t>d</w:t>
      </w:r>
      <w:r w:rsidRPr="00E20AA0">
        <w:rPr>
          <w:rFonts w:ascii="Calibri" w:hAnsi="Calibri" w:cs="Calibri"/>
        </w:rPr>
        <w:t>abl</w:t>
      </w:r>
      <w:r w:rsidRPr="00E20AA0">
        <w:rPr>
          <w:rFonts w:ascii="Calibri" w:hAnsi="Calibri" w:cs="Calibri"/>
          <w:spacing w:val="-3"/>
        </w:rPr>
        <w:t>e</w:t>
      </w:r>
      <w:r w:rsidRPr="00E20AA0">
        <w:rPr>
          <w:rFonts w:ascii="Calibri" w:hAnsi="Calibri" w:cs="Calibri"/>
          <w:spacing w:val="1"/>
        </w:rPr>
        <w:t>s</w:t>
      </w:r>
      <w:r w:rsidRPr="00E20AA0">
        <w:rPr>
          <w:rFonts w:ascii="Calibri" w:hAnsi="Calibri" w:cs="Calibri"/>
        </w:rPr>
        <w:t>.</w:t>
      </w:r>
    </w:p>
    <w:p w:rsidR="00AC565D" w:rsidRPr="00E20AA0" w:rsidRDefault="00AC565D" w:rsidP="001F672C">
      <w:pPr>
        <w:pStyle w:val="Prrafodelista"/>
        <w:widowControl w:val="0"/>
        <w:numPr>
          <w:ilvl w:val="0"/>
          <w:numId w:val="50"/>
        </w:numPr>
        <w:tabs>
          <w:tab w:val="left" w:pos="660"/>
        </w:tabs>
        <w:autoSpaceDE w:val="0"/>
        <w:autoSpaceDN w:val="0"/>
        <w:adjustRightInd w:val="0"/>
        <w:spacing w:after="0"/>
        <w:ind w:right="3593"/>
        <w:jc w:val="both"/>
        <w:rPr>
          <w:rFonts w:ascii="Calibri" w:hAnsi="Calibri" w:cs="Calibri"/>
        </w:rPr>
      </w:pPr>
      <w:r w:rsidRPr="00E20AA0">
        <w:rPr>
          <w:rFonts w:ascii="Calibri" w:hAnsi="Calibri" w:cs="Calibri"/>
        </w:rPr>
        <w:tab/>
      </w:r>
      <w:r w:rsidRPr="00E20AA0">
        <w:rPr>
          <w:rFonts w:ascii="Calibri" w:hAnsi="Calibri" w:cs="Calibri"/>
          <w:spacing w:val="-1"/>
        </w:rPr>
        <w:t>A</w:t>
      </w:r>
      <w:r w:rsidRPr="00E20AA0">
        <w:rPr>
          <w:rFonts w:ascii="Calibri" w:hAnsi="Calibri" w:cs="Calibri"/>
        </w:rPr>
        <w:t>l</w:t>
      </w:r>
      <w:r w:rsidRPr="00E20AA0">
        <w:rPr>
          <w:rFonts w:ascii="Calibri" w:hAnsi="Calibri" w:cs="Calibri"/>
          <w:spacing w:val="2"/>
        </w:rPr>
        <w:t>t</w:t>
      </w:r>
      <w:r w:rsidRPr="00E20AA0">
        <w:rPr>
          <w:rFonts w:ascii="Calibri" w:hAnsi="Calibri" w:cs="Calibri"/>
        </w:rPr>
        <w:t>o</w:t>
      </w:r>
      <w:r w:rsidRPr="00E20AA0">
        <w:rPr>
          <w:rFonts w:ascii="Calibri" w:hAnsi="Calibri" w:cs="Calibri"/>
          <w:spacing w:val="-1"/>
        </w:rPr>
        <w:t xml:space="preserve"> co</w:t>
      </w:r>
      <w:r w:rsidRPr="00E20AA0">
        <w:rPr>
          <w:rFonts w:ascii="Calibri" w:hAnsi="Calibri" w:cs="Calibri"/>
          <w:spacing w:val="1"/>
        </w:rPr>
        <w:t>nt</w:t>
      </w:r>
      <w:r w:rsidRPr="00E20AA0">
        <w:rPr>
          <w:rFonts w:ascii="Calibri" w:hAnsi="Calibri" w:cs="Calibri"/>
        </w:rPr>
        <w:t>e</w:t>
      </w:r>
      <w:r w:rsidRPr="00E20AA0">
        <w:rPr>
          <w:rFonts w:ascii="Calibri" w:hAnsi="Calibri" w:cs="Calibri"/>
          <w:spacing w:val="2"/>
        </w:rPr>
        <w:t>n</w:t>
      </w:r>
      <w:r w:rsidRPr="00E20AA0">
        <w:rPr>
          <w:rFonts w:ascii="Calibri" w:hAnsi="Calibri" w:cs="Calibri"/>
          <w:spacing w:val="-1"/>
        </w:rPr>
        <w:t>i</w:t>
      </w:r>
      <w:r w:rsidRPr="00E20AA0">
        <w:rPr>
          <w:rFonts w:ascii="Calibri" w:hAnsi="Calibri" w:cs="Calibri"/>
          <w:spacing w:val="2"/>
        </w:rPr>
        <w:t>d</w:t>
      </w:r>
      <w:r w:rsidRPr="00E20AA0">
        <w:rPr>
          <w:rFonts w:ascii="Calibri" w:hAnsi="Calibri" w:cs="Calibri"/>
        </w:rPr>
        <w:t xml:space="preserve">o </w:t>
      </w:r>
      <w:r w:rsidRPr="00E20AA0">
        <w:rPr>
          <w:rFonts w:ascii="Calibri" w:hAnsi="Calibri" w:cs="Calibri"/>
          <w:spacing w:val="1"/>
        </w:rPr>
        <w:t>d</w:t>
      </w:r>
      <w:r w:rsidRPr="00E20AA0">
        <w:rPr>
          <w:rFonts w:ascii="Calibri" w:hAnsi="Calibri" w:cs="Calibri"/>
        </w:rPr>
        <w:t xml:space="preserve">e </w:t>
      </w:r>
      <w:r w:rsidRPr="00E20AA0">
        <w:rPr>
          <w:rFonts w:ascii="Calibri" w:hAnsi="Calibri" w:cs="Calibri"/>
          <w:spacing w:val="-1"/>
        </w:rPr>
        <w:t>hi</w:t>
      </w:r>
      <w:r w:rsidRPr="00E20AA0">
        <w:rPr>
          <w:rFonts w:ascii="Calibri" w:hAnsi="Calibri" w:cs="Calibri"/>
        </w:rPr>
        <w:t>e</w:t>
      </w:r>
      <w:r w:rsidRPr="00E20AA0">
        <w:rPr>
          <w:rFonts w:ascii="Calibri" w:hAnsi="Calibri" w:cs="Calibri"/>
          <w:spacing w:val="1"/>
        </w:rPr>
        <w:t>rr</w:t>
      </w:r>
      <w:r w:rsidRPr="00E20AA0">
        <w:rPr>
          <w:rFonts w:ascii="Calibri" w:hAnsi="Calibri" w:cs="Calibri"/>
        </w:rPr>
        <w:t>o</w:t>
      </w:r>
    </w:p>
    <w:p w:rsidR="00AC565D" w:rsidRPr="00E20AA0" w:rsidRDefault="00AC565D" w:rsidP="001F672C">
      <w:pPr>
        <w:pStyle w:val="Prrafodelista"/>
        <w:widowControl w:val="0"/>
        <w:numPr>
          <w:ilvl w:val="0"/>
          <w:numId w:val="50"/>
        </w:numPr>
        <w:tabs>
          <w:tab w:val="left" w:pos="660"/>
        </w:tabs>
        <w:autoSpaceDE w:val="0"/>
        <w:autoSpaceDN w:val="0"/>
        <w:adjustRightInd w:val="0"/>
        <w:spacing w:after="0"/>
        <w:ind w:right="4443"/>
        <w:jc w:val="both"/>
        <w:rPr>
          <w:rFonts w:ascii="Calibri" w:hAnsi="Calibri" w:cs="Calibri"/>
        </w:rPr>
      </w:pPr>
      <w:r w:rsidRPr="00E20AA0">
        <w:rPr>
          <w:rFonts w:ascii="Calibri" w:hAnsi="Calibri" w:cs="Calibri"/>
        </w:rPr>
        <w:tab/>
      </w:r>
      <w:r w:rsidRPr="00E20AA0">
        <w:rPr>
          <w:rFonts w:ascii="Calibri" w:hAnsi="Calibri" w:cs="Calibri"/>
          <w:spacing w:val="-1"/>
        </w:rPr>
        <w:t>A</w:t>
      </w:r>
      <w:r w:rsidRPr="00E20AA0">
        <w:rPr>
          <w:rFonts w:ascii="Calibri" w:hAnsi="Calibri" w:cs="Calibri"/>
        </w:rPr>
        <w:t>l</w:t>
      </w:r>
      <w:r w:rsidRPr="00E20AA0">
        <w:rPr>
          <w:rFonts w:ascii="Calibri" w:hAnsi="Calibri" w:cs="Calibri"/>
          <w:spacing w:val="2"/>
        </w:rPr>
        <w:t>t</w:t>
      </w:r>
      <w:r w:rsidRPr="00E20AA0">
        <w:rPr>
          <w:rFonts w:ascii="Calibri" w:hAnsi="Calibri" w:cs="Calibri"/>
        </w:rPr>
        <w:t>o</w:t>
      </w:r>
      <w:r w:rsidRPr="00E20AA0">
        <w:rPr>
          <w:rFonts w:ascii="Calibri" w:hAnsi="Calibri" w:cs="Calibri"/>
          <w:spacing w:val="-1"/>
        </w:rPr>
        <w:t xml:space="preserve"> co</w:t>
      </w:r>
      <w:r w:rsidRPr="00E20AA0">
        <w:rPr>
          <w:rFonts w:ascii="Calibri" w:hAnsi="Calibri" w:cs="Calibri"/>
          <w:spacing w:val="1"/>
        </w:rPr>
        <w:t>nt</w:t>
      </w:r>
      <w:r w:rsidRPr="00E20AA0">
        <w:rPr>
          <w:rFonts w:ascii="Calibri" w:hAnsi="Calibri" w:cs="Calibri"/>
        </w:rPr>
        <w:t>e</w:t>
      </w:r>
      <w:r w:rsidRPr="00E20AA0">
        <w:rPr>
          <w:rFonts w:ascii="Calibri" w:hAnsi="Calibri" w:cs="Calibri"/>
          <w:spacing w:val="2"/>
        </w:rPr>
        <w:t>n</w:t>
      </w:r>
      <w:r w:rsidRPr="00E20AA0">
        <w:rPr>
          <w:rFonts w:ascii="Calibri" w:hAnsi="Calibri" w:cs="Calibri"/>
          <w:spacing w:val="-1"/>
        </w:rPr>
        <w:t>i</w:t>
      </w:r>
      <w:r w:rsidRPr="00E20AA0">
        <w:rPr>
          <w:rFonts w:ascii="Calibri" w:hAnsi="Calibri" w:cs="Calibri"/>
          <w:spacing w:val="2"/>
        </w:rPr>
        <w:t>d</w:t>
      </w:r>
      <w:r w:rsidRPr="00E20AA0">
        <w:rPr>
          <w:rFonts w:ascii="Calibri" w:hAnsi="Calibri" w:cs="Calibri"/>
        </w:rPr>
        <w:t xml:space="preserve">o </w:t>
      </w:r>
      <w:r w:rsidRPr="00E20AA0">
        <w:rPr>
          <w:rFonts w:ascii="Calibri" w:hAnsi="Calibri" w:cs="Calibri"/>
          <w:spacing w:val="1"/>
        </w:rPr>
        <w:t>d</w:t>
      </w:r>
      <w:r w:rsidRPr="00E20AA0">
        <w:rPr>
          <w:rFonts w:ascii="Calibri" w:hAnsi="Calibri" w:cs="Calibri"/>
        </w:rPr>
        <w:t xml:space="preserve">e </w:t>
      </w:r>
      <w:r w:rsidRPr="00E20AA0">
        <w:rPr>
          <w:rFonts w:ascii="Calibri" w:hAnsi="Calibri" w:cs="Calibri"/>
          <w:spacing w:val="1"/>
        </w:rPr>
        <w:t>m</w:t>
      </w:r>
      <w:r w:rsidRPr="00E20AA0">
        <w:rPr>
          <w:rFonts w:ascii="Calibri" w:hAnsi="Calibri" w:cs="Calibri"/>
          <w:spacing w:val="-3"/>
        </w:rPr>
        <w:t>a</w:t>
      </w:r>
      <w:r w:rsidRPr="00E20AA0">
        <w:rPr>
          <w:rFonts w:ascii="Calibri" w:hAnsi="Calibri" w:cs="Calibri"/>
          <w:spacing w:val="1"/>
        </w:rPr>
        <w:t>n</w:t>
      </w:r>
      <w:r w:rsidRPr="00E20AA0">
        <w:rPr>
          <w:rFonts w:ascii="Calibri" w:hAnsi="Calibri" w:cs="Calibri"/>
          <w:spacing w:val="-1"/>
        </w:rPr>
        <w:t>g</w:t>
      </w:r>
      <w:r w:rsidRPr="00E20AA0">
        <w:rPr>
          <w:rFonts w:ascii="Calibri" w:hAnsi="Calibri" w:cs="Calibri"/>
        </w:rPr>
        <w:t>a</w:t>
      </w:r>
      <w:r w:rsidRPr="00E20AA0">
        <w:rPr>
          <w:rFonts w:ascii="Calibri" w:hAnsi="Calibri" w:cs="Calibri"/>
          <w:spacing w:val="2"/>
        </w:rPr>
        <w:t>n</w:t>
      </w:r>
      <w:r w:rsidRPr="00E20AA0">
        <w:rPr>
          <w:rFonts w:ascii="Calibri" w:hAnsi="Calibri" w:cs="Calibri"/>
          <w:spacing w:val="-3"/>
        </w:rPr>
        <w:t>e</w:t>
      </w:r>
      <w:r w:rsidRPr="00E20AA0">
        <w:rPr>
          <w:rFonts w:ascii="Calibri" w:hAnsi="Calibri" w:cs="Calibri"/>
          <w:spacing w:val="1"/>
        </w:rPr>
        <w:t>s</w:t>
      </w:r>
      <w:r w:rsidRPr="00E20AA0">
        <w:rPr>
          <w:rFonts w:ascii="Calibri" w:hAnsi="Calibri" w:cs="Calibri"/>
        </w:rPr>
        <w:t>o</w:t>
      </w:r>
    </w:p>
    <w:p w:rsidR="00AC565D" w:rsidRPr="00E20AA0" w:rsidRDefault="00AC565D" w:rsidP="001F672C">
      <w:pPr>
        <w:pStyle w:val="Prrafodelista"/>
        <w:widowControl w:val="0"/>
        <w:numPr>
          <w:ilvl w:val="0"/>
          <w:numId w:val="50"/>
        </w:numPr>
        <w:tabs>
          <w:tab w:val="left" w:pos="660"/>
          <w:tab w:val="left" w:pos="5812"/>
        </w:tabs>
        <w:autoSpaceDE w:val="0"/>
        <w:autoSpaceDN w:val="0"/>
        <w:adjustRightInd w:val="0"/>
        <w:spacing w:after="0"/>
        <w:ind w:right="2884"/>
        <w:jc w:val="both"/>
        <w:rPr>
          <w:rFonts w:ascii="Calibri" w:hAnsi="Calibri" w:cs="Calibri"/>
        </w:rPr>
      </w:pPr>
      <w:r w:rsidRPr="00E20AA0">
        <w:rPr>
          <w:rFonts w:ascii="Calibri" w:hAnsi="Calibri" w:cs="Calibri"/>
        </w:rPr>
        <w:tab/>
      </w:r>
      <w:r w:rsidRPr="00E20AA0">
        <w:rPr>
          <w:rFonts w:ascii="Calibri" w:hAnsi="Calibri" w:cs="Calibri"/>
          <w:spacing w:val="-2"/>
        </w:rPr>
        <w:t>N</w:t>
      </w:r>
      <w:r w:rsidRPr="00E20AA0">
        <w:rPr>
          <w:rFonts w:ascii="Calibri" w:hAnsi="Calibri" w:cs="Calibri"/>
          <w:spacing w:val="-1"/>
        </w:rPr>
        <w:t>i</w:t>
      </w:r>
      <w:r w:rsidRPr="00E20AA0">
        <w:rPr>
          <w:rFonts w:ascii="Calibri" w:hAnsi="Calibri" w:cs="Calibri"/>
          <w:spacing w:val="1"/>
        </w:rPr>
        <w:t>v</w:t>
      </w:r>
      <w:r w:rsidRPr="00E20AA0">
        <w:rPr>
          <w:rFonts w:ascii="Calibri" w:hAnsi="Calibri" w:cs="Calibri"/>
        </w:rPr>
        <w:t>e</w:t>
      </w:r>
      <w:r w:rsidRPr="00E20AA0">
        <w:rPr>
          <w:rFonts w:ascii="Calibri" w:hAnsi="Calibri" w:cs="Calibri"/>
          <w:spacing w:val="1"/>
        </w:rPr>
        <w:t>l</w:t>
      </w:r>
      <w:r w:rsidRPr="00E20AA0">
        <w:rPr>
          <w:rFonts w:ascii="Calibri" w:hAnsi="Calibri" w:cs="Calibri"/>
        </w:rPr>
        <w:t xml:space="preserve">es </w:t>
      </w:r>
      <w:r w:rsidRPr="00E20AA0">
        <w:rPr>
          <w:rFonts w:ascii="Calibri" w:hAnsi="Calibri" w:cs="Calibri"/>
          <w:spacing w:val="1"/>
        </w:rPr>
        <w:t>d</w:t>
      </w:r>
      <w:r w:rsidRPr="00E20AA0">
        <w:rPr>
          <w:rFonts w:ascii="Calibri" w:hAnsi="Calibri" w:cs="Calibri"/>
        </w:rPr>
        <w:t>e o</w:t>
      </w:r>
      <w:r w:rsidRPr="00E20AA0">
        <w:rPr>
          <w:rFonts w:ascii="Calibri" w:hAnsi="Calibri" w:cs="Calibri"/>
          <w:spacing w:val="1"/>
        </w:rPr>
        <w:t>x</w:t>
      </w:r>
      <w:r w:rsidRPr="00E20AA0">
        <w:rPr>
          <w:rFonts w:ascii="Calibri" w:hAnsi="Calibri" w:cs="Calibri"/>
          <w:spacing w:val="-1"/>
        </w:rPr>
        <w:t>íg</w:t>
      </w:r>
      <w:r w:rsidRPr="00E20AA0">
        <w:rPr>
          <w:rFonts w:ascii="Calibri" w:hAnsi="Calibri" w:cs="Calibri"/>
        </w:rPr>
        <w:t>e</w:t>
      </w:r>
      <w:r w:rsidRPr="00E20AA0">
        <w:rPr>
          <w:rFonts w:ascii="Calibri" w:hAnsi="Calibri" w:cs="Calibri"/>
          <w:spacing w:val="2"/>
        </w:rPr>
        <w:t>n</w:t>
      </w:r>
      <w:r w:rsidRPr="00E20AA0">
        <w:rPr>
          <w:rFonts w:ascii="Calibri" w:hAnsi="Calibri" w:cs="Calibri"/>
        </w:rPr>
        <w:t>oen</w:t>
      </w:r>
      <w:r w:rsidRPr="00E20AA0">
        <w:rPr>
          <w:rFonts w:ascii="Calibri" w:hAnsi="Calibri" w:cs="Calibri"/>
          <w:spacing w:val="-1"/>
        </w:rPr>
        <w:t>oc</w:t>
      </w:r>
      <w:r w:rsidRPr="00E20AA0">
        <w:rPr>
          <w:rFonts w:ascii="Calibri" w:hAnsi="Calibri" w:cs="Calibri"/>
        </w:rPr>
        <w:t>a</w:t>
      </w:r>
      <w:r w:rsidRPr="00E20AA0">
        <w:rPr>
          <w:rFonts w:ascii="Calibri" w:hAnsi="Calibri" w:cs="Calibri"/>
          <w:spacing w:val="2"/>
        </w:rPr>
        <w:t>s</w:t>
      </w:r>
      <w:r w:rsidRPr="00E20AA0">
        <w:rPr>
          <w:rFonts w:ascii="Calibri" w:hAnsi="Calibri" w:cs="Calibri"/>
          <w:spacing w:val="-1"/>
        </w:rPr>
        <w:t>io</w:t>
      </w:r>
      <w:r w:rsidRPr="00E20AA0">
        <w:rPr>
          <w:rFonts w:ascii="Calibri" w:hAnsi="Calibri" w:cs="Calibri"/>
          <w:spacing w:val="1"/>
        </w:rPr>
        <w:t>n</w:t>
      </w:r>
      <w:r w:rsidRPr="00E20AA0">
        <w:rPr>
          <w:rFonts w:ascii="Calibri" w:hAnsi="Calibri" w:cs="Calibri"/>
          <w:spacing w:val="-3"/>
        </w:rPr>
        <w:t>e</w:t>
      </w:r>
      <w:r w:rsidRPr="00E20AA0">
        <w:rPr>
          <w:rFonts w:ascii="Calibri" w:hAnsi="Calibri" w:cs="Calibri"/>
        </w:rPr>
        <w:t>s</w:t>
      </w:r>
      <w:r w:rsidRPr="00E20AA0">
        <w:rPr>
          <w:rFonts w:ascii="Calibri" w:hAnsi="Calibri" w:cs="Calibri"/>
          <w:spacing w:val="-1"/>
        </w:rPr>
        <w:t>i</w:t>
      </w:r>
      <w:r w:rsidRPr="00E20AA0">
        <w:rPr>
          <w:rFonts w:ascii="Calibri" w:hAnsi="Calibri" w:cs="Calibri"/>
          <w:spacing w:val="1"/>
        </w:rPr>
        <w:t>nf</w:t>
      </w:r>
      <w:r w:rsidRPr="00E20AA0">
        <w:rPr>
          <w:rFonts w:ascii="Calibri" w:hAnsi="Calibri" w:cs="Calibri"/>
        </w:rPr>
        <w:t>e</w:t>
      </w:r>
      <w:r w:rsidRPr="00E20AA0">
        <w:rPr>
          <w:rFonts w:ascii="Calibri" w:hAnsi="Calibri" w:cs="Calibri"/>
          <w:spacing w:val="1"/>
        </w:rPr>
        <w:t>r</w:t>
      </w:r>
      <w:r w:rsidRPr="00E20AA0">
        <w:rPr>
          <w:rFonts w:ascii="Calibri" w:hAnsi="Calibri" w:cs="Calibri"/>
          <w:spacing w:val="-1"/>
        </w:rPr>
        <w:t>io</w:t>
      </w:r>
      <w:r w:rsidRPr="00E20AA0">
        <w:rPr>
          <w:rFonts w:ascii="Calibri" w:hAnsi="Calibri" w:cs="Calibri"/>
          <w:spacing w:val="1"/>
        </w:rPr>
        <w:t>r</w:t>
      </w:r>
      <w:r w:rsidRPr="00E20AA0">
        <w:rPr>
          <w:rFonts w:ascii="Calibri" w:hAnsi="Calibri" w:cs="Calibri"/>
          <w:spacing w:val="-3"/>
        </w:rPr>
        <w:t>e</w:t>
      </w:r>
      <w:r w:rsidRPr="00E20AA0">
        <w:rPr>
          <w:rFonts w:ascii="Calibri" w:hAnsi="Calibri" w:cs="Calibri"/>
        </w:rPr>
        <w:t>sa2mg/l</w:t>
      </w:r>
    </w:p>
    <w:p w:rsidR="00AC565D" w:rsidRPr="00E20AA0" w:rsidRDefault="00AC565D" w:rsidP="001F672C">
      <w:pPr>
        <w:pStyle w:val="Prrafodelista"/>
        <w:widowControl w:val="0"/>
        <w:numPr>
          <w:ilvl w:val="0"/>
          <w:numId w:val="50"/>
        </w:numPr>
        <w:autoSpaceDE w:val="0"/>
        <w:autoSpaceDN w:val="0"/>
        <w:adjustRightInd w:val="0"/>
        <w:spacing w:after="0"/>
        <w:ind w:right="3309"/>
        <w:jc w:val="both"/>
        <w:rPr>
          <w:rFonts w:ascii="Calibri" w:hAnsi="Calibri" w:cs="Calibri"/>
        </w:rPr>
      </w:pPr>
      <w:r w:rsidRPr="00E20AA0">
        <w:rPr>
          <w:rFonts w:ascii="Calibri" w:hAnsi="Calibri" w:cs="Calibri"/>
          <w:spacing w:val="-1"/>
        </w:rPr>
        <w:t>P</w:t>
      </w:r>
      <w:r w:rsidRPr="00E20AA0">
        <w:rPr>
          <w:rFonts w:ascii="Calibri" w:hAnsi="Calibri" w:cs="Calibri"/>
          <w:spacing w:val="1"/>
        </w:rPr>
        <w:t>r</w:t>
      </w:r>
      <w:r w:rsidRPr="00E20AA0">
        <w:rPr>
          <w:rFonts w:ascii="Calibri" w:hAnsi="Calibri" w:cs="Calibri"/>
        </w:rPr>
        <w:t>e</w:t>
      </w:r>
      <w:r w:rsidRPr="00E20AA0">
        <w:rPr>
          <w:rFonts w:ascii="Calibri" w:hAnsi="Calibri" w:cs="Calibri"/>
          <w:spacing w:val="2"/>
        </w:rPr>
        <w:t>s</w:t>
      </w:r>
      <w:r w:rsidRPr="00E20AA0">
        <w:rPr>
          <w:rFonts w:ascii="Calibri" w:hAnsi="Calibri" w:cs="Calibri"/>
        </w:rPr>
        <w:t>e</w:t>
      </w:r>
      <w:r w:rsidRPr="00E20AA0">
        <w:rPr>
          <w:rFonts w:ascii="Calibri" w:hAnsi="Calibri" w:cs="Calibri"/>
          <w:spacing w:val="2"/>
        </w:rPr>
        <w:t>n</w:t>
      </w:r>
      <w:r w:rsidRPr="00E20AA0">
        <w:rPr>
          <w:rFonts w:ascii="Calibri" w:hAnsi="Calibri" w:cs="Calibri"/>
          <w:spacing w:val="-1"/>
        </w:rPr>
        <w:t>ci</w:t>
      </w:r>
      <w:r w:rsidRPr="00E20AA0">
        <w:rPr>
          <w:rFonts w:ascii="Calibri" w:hAnsi="Calibri" w:cs="Calibri"/>
        </w:rPr>
        <w:t xml:space="preserve">a </w:t>
      </w:r>
      <w:r w:rsidRPr="00E20AA0">
        <w:rPr>
          <w:rFonts w:ascii="Calibri" w:hAnsi="Calibri" w:cs="Calibri"/>
          <w:spacing w:val="1"/>
        </w:rPr>
        <w:t>v</w:t>
      </w:r>
      <w:r w:rsidRPr="00E20AA0">
        <w:rPr>
          <w:rFonts w:ascii="Calibri" w:hAnsi="Calibri" w:cs="Calibri"/>
          <w:spacing w:val="-1"/>
        </w:rPr>
        <w:t>i</w:t>
      </w:r>
      <w:r w:rsidRPr="00E20AA0">
        <w:rPr>
          <w:rFonts w:ascii="Calibri" w:hAnsi="Calibri" w:cs="Calibri"/>
          <w:spacing w:val="1"/>
        </w:rPr>
        <w:t>s</w:t>
      </w:r>
      <w:r w:rsidRPr="00E20AA0">
        <w:rPr>
          <w:rFonts w:ascii="Calibri" w:hAnsi="Calibri" w:cs="Calibri"/>
          <w:spacing w:val="-2"/>
        </w:rPr>
        <w:t>u</w:t>
      </w:r>
      <w:r w:rsidRPr="00E20AA0">
        <w:rPr>
          <w:rFonts w:ascii="Calibri" w:hAnsi="Calibri" w:cs="Calibri"/>
        </w:rPr>
        <w:t>al</w:t>
      </w:r>
      <w:r w:rsidRPr="00E20AA0">
        <w:rPr>
          <w:rFonts w:ascii="Calibri" w:hAnsi="Calibri" w:cs="Calibri"/>
          <w:spacing w:val="1"/>
        </w:rPr>
        <w:t xml:space="preserve"> d</w:t>
      </w:r>
      <w:r w:rsidRPr="00E20AA0">
        <w:rPr>
          <w:rFonts w:ascii="Calibri" w:hAnsi="Calibri" w:cs="Calibri"/>
        </w:rPr>
        <w:t>e</w:t>
      </w:r>
      <w:r w:rsidRPr="00E20AA0">
        <w:rPr>
          <w:rFonts w:ascii="Calibri" w:hAnsi="Calibri" w:cs="Calibri"/>
          <w:spacing w:val="1"/>
        </w:rPr>
        <w:t>s</w:t>
      </w:r>
      <w:r w:rsidRPr="00E20AA0">
        <w:rPr>
          <w:rFonts w:ascii="Calibri" w:hAnsi="Calibri" w:cs="Calibri"/>
          <w:spacing w:val="-2"/>
        </w:rPr>
        <w:t>u</w:t>
      </w:r>
      <w:r w:rsidRPr="00E20AA0">
        <w:rPr>
          <w:rFonts w:ascii="Calibri" w:hAnsi="Calibri" w:cs="Calibri"/>
          <w:spacing w:val="1"/>
        </w:rPr>
        <w:t>st</w:t>
      </w:r>
      <w:r w:rsidRPr="00E20AA0">
        <w:rPr>
          <w:rFonts w:ascii="Calibri" w:hAnsi="Calibri" w:cs="Calibri"/>
        </w:rPr>
        <w:t>a</w:t>
      </w:r>
      <w:r w:rsidRPr="00E20AA0">
        <w:rPr>
          <w:rFonts w:ascii="Calibri" w:hAnsi="Calibri" w:cs="Calibri"/>
          <w:spacing w:val="2"/>
        </w:rPr>
        <w:t>n</w:t>
      </w:r>
      <w:r w:rsidRPr="00E20AA0">
        <w:rPr>
          <w:rFonts w:ascii="Calibri" w:hAnsi="Calibri" w:cs="Calibri"/>
          <w:spacing w:val="-1"/>
        </w:rPr>
        <w:t>ci</w:t>
      </w:r>
      <w:r w:rsidRPr="00E20AA0">
        <w:rPr>
          <w:rFonts w:ascii="Calibri" w:hAnsi="Calibri" w:cs="Calibri"/>
        </w:rPr>
        <w:t>as</w:t>
      </w:r>
      <w:r w:rsidRPr="00E20AA0">
        <w:rPr>
          <w:rFonts w:ascii="Calibri" w:hAnsi="Calibri" w:cs="Calibri"/>
          <w:spacing w:val="-3"/>
        </w:rPr>
        <w:t xml:space="preserve"> F</w:t>
      </w:r>
      <w:r w:rsidRPr="00E20AA0">
        <w:rPr>
          <w:rFonts w:ascii="Calibri" w:hAnsi="Calibri" w:cs="Calibri"/>
        </w:rPr>
        <w:t>lo</w:t>
      </w:r>
      <w:r w:rsidRPr="00E20AA0">
        <w:rPr>
          <w:rFonts w:ascii="Calibri" w:hAnsi="Calibri" w:cs="Calibri"/>
          <w:spacing w:val="1"/>
        </w:rPr>
        <w:t>t</w:t>
      </w:r>
      <w:r w:rsidRPr="00E20AA0">
        <w:rPr>
          <w:rFonts w:ascii="Calibri" w:hAnsi="Calibri" w:cs="Calibri"/>
        </w:rPr>
        <w:t>a</w:t>
      </w:r>
      <w:r w:rsidRPr="00E20AA0">
        <w:rPr>
          <w:rFonts w:ascii="Calibri" w:hAnsi="Calibri" w:cs="Calibri"/>
          <w:spacing w:val="-2"/>
        </w:rPr>
        <w:t>n</w:t>
      </w:r>
      <w:r w:rsidRPr="00E20AA0">
        <w:rPr>
          <w:rFonts w:ascii="Calibri" w:hAnsi="Calibri" w:cs="Calibri"/>
          <w:spacing w:val="1"/>
        </w:rPr>
        <w:t>t</w:t>
      </w:r>
      <w:r w:rsidRPr="00E20AA0">
        <w:rPr>
          <w:rFonts w:ascii="Calibri" w:hAnsi="Calibri" w:cs="Calibri"/>
        </w:rPr>
        <w:t>e</w:t>
      </w:r>
      <w:r w:rsidRPr="00E20AA0">
        <w:rPr>
          <w:rFonts w:ascii="Calibri" w:hAnsi="Calibri" w:cs="Calibri"/>
          <w:spacing w:val="2"/>
        </w:rPr>
        <w:t>s</w:t>
      </w:r>
      <w:r w:rsidRPr="00E20AA0">
        <w:rPr>
          <w:rFonts w:ascii="Calibri" w:hAnsi="Calibri" w:cs="Calibri"/>
        </w:rPr>
        <w:t>.</w:t>
      </w:r>
    </w:p>
    <w:p w:rsidR="00AC565D" w:rsidRPr="00E20AA0" w:rsidRDefault="00AC565D" w:rsidP="001F672C">
      <w:pPr>
        <w:pStyle w:val="Prrafodelista"/>
        <w:widowControl w:val="0"/>
        <w:numPr>
          <w:ilvl w:val="0"/>
          <w:numId w:val="50"/>
        </w:numPr>
        <w:tabs>
          <w:tab w:val="left" w:pos="660"/>
          <w:tab w:val="left" w:pos="7230"/>
        </w:tabs>
        <w:autoSpaceDE w:val="0"/>
        <w:autoSpaceDN w:val="0"/>
        <w:adjustRightInd w:val="0"/>
        <w:spacing w:after="0"/>
        <w:ind w:right="2034"/>
        <w:jc w:val="both"/>
        <w:rPr>
          <w:rFonts w:ascii="Calibri" w:hAnsi="Calibri" w:cs="Calibri"/>
        </w:rPr>
      </w:pPr>
      <w:r w:rsidRPr="00E20AA0">
        <w:rPr>
          <w:rFonts w:ascii="Calibri" w:hAnsi="Calibri" w:cs="Calibri"/>
        </w:rPr>
        <w:tab/>
      </w:r>
      <w:r w:rsidRPr="00E20AA0">
        <w:rPr>
          <w:rFonts w:ascii="Calibri" w:hAnsi="Calibri" w:cs="Calibri"/>
          <w:spacing w:val="-1"/>
        </w:rPr>
        <w:t>V</w:t>
      </w:r>
      <w:r w:rsidRPr="00E20AA0">
        <w:rPr>
          <w:rFonts w:ascii="Calibri" w:hAnsi="Calibri" w:cs="Calibri"/>
        </w:rPr>
        <w:t>a</w:t>
      </w:r>
      <w:r w:rsidRPr="00E20AA0">
        <w:rPr>
          <w:rFonts w:ascii="Calibri" w:hAnsi="Calibri" w:cs="Calibri"/>
          <w:spacing w:val="1"/>
        </w:rPr>
        <w:t>l</w:t>
      </w:r>
      <w:r w:rsidRPr="00E20AA0">
        <w:rPr>
          <w:rFonts w:ascii="Calibri" w:hAnsi="Calibri" w:cs="Calibri"/>
          <w:spacing w:val="-1"/>
        </w:rPr>
        <w:t>o</w:t>
      </w:r>
      <w:r w:rsidRPr="00E20AA0">
        <w:rPr>
          <w:rFonts w:ascii="Calibri" w:hAnsi="Calibri" w:cs="Calibri"/>
          <w:spacing w:val="1"/>
        </w:rPr>
        <w:t>r</w:t>
      </w:r>
      <w:r w:rsidRPr="00E20AA0">
        <w:rPr>
          <w:rFonts w:ascii="Calibri" w:hAnsi="Calibri" w:cs="Calibri"/>
        </w:rPr>
        <w:t xml:space="preserve">es </w:t>
      </w:r>
      <w:r w:rsidRPr="00E20AA0">
        <w:rPr>
          <w:rFonts w:ascii="Calibri" w:hAnsi="Calibri" w:cs="Calibri"/>
          <w:spacing w:val="1"/>
        </w:rPr>
        <w:t>d</w:t>
      </w:r>
      <w:r w:rsidRPr="00E20AA0">
        <w:rPr>
          <w:rFonts w:ascii="Calibri" w:hAnsi="Calibri" w:cs="Calibri"/>
        </w:rPr>
        <w:t xml:space="preserve">e </w:t>
      </w:r>
      <w:r w:rsidRPr="00E20AA0">
        <w:rPr>
          <w:rFonts w:ascii="Calibri" w:hAnsi="Calibri" w:cs="Calibri"/>
          <w:spacing w:val="-1"/>
        </w:rPr>
        <w:t>D</w:t>
      </w:r>
      <w:r w:rsidRPr="00E20AA0">
        <w:rPr>
          <w:rFonts w:ascii="Calibri" w:hAnsi="Calibri" w:cs="Calibri"/>
          <w:spacing w:val="1"/>
        </w:rPr>
        <w:t>B</w:t>
      </w:r>
      <w:r w:rsidRPr="00E20AA0">
        <w:rPr>
          <w:rFonts w:ascii="Calibri" w:hAnsi="Calibri" w:cs="Calibri"/>
        </w:rPr>
        <w:t>O y</w:t>
      </w:r>
      <w:r w:rsidRPr="00E20AA0">
        <w:rPr>
          <w:rFonts w:ascii="Calibri" w:hAnsi="Calibri" w:cs="Calibri"/>
          <w:spacing w:val="-2"/>
        </w:rPr>
        <w:t>D</w:t>
      </w:r>
      <w:r w:rsidRPr="00E20AA0">
        <w:rPr>
          <w:rFonts w:ascii="Calibri" w:hAnsi="Calibri" w:cs="Calibri"/>
        </w:rPr>
        <w:t xml:space="preserve">QO </w:t>
      </w:r>
      <w:r w:rsidRPr="00E20AA0">
        <w:rPr>
          <w:rFonts w:ascii="Calibri" w:hAnsi="Calibri" w:cs="Calibri"/>
          <w:spacing w:val="-1"/>
        </w:rPr>
        <w:t>c</w:t>
      </w:r>
      <w:r w:rsidRPr="00E20AA0">
        <w:rPr>
          <w:rFonts w:ascii="Calibri" w:hAnsi="Calibri" w:cs="Calibri"/>
        </w:rPr>
        <w:t>e</w:t>
      </w:r>
      <w:r w:rsidRPr="00E20AA0">
        <w:rPr>
          <w:rFonts w:ascii="Calibri" w:hAnsi="Calibri" w:cs="Calibri"/>
          <w:spacing w:val="1"/>
        </w:rPr>
        <w:t>r</w:t>
      </w:r>
      <w:r w:rsidRPr="00E20AA0">
        <w:rPr>
          <w:rFonts w:ascii="Calibri" w:hAnsi="Calibri" w:cs="Calibri"/>
          <w:spacing w:val="-1"/>
        </w:rPr>
        <w:t>c</w:t>
      </w:r>
      <w:r w:rsidRPr="00E20AA0">
        <w:rPr>
          <w:rFonts w:ascii="Calibri" w:hAnsi="Calibri" w:cs="Calibri"/>
        </w:rPr>
        <w:t>a</w:t>
      </w:r>
      <w:r w:rsidRPr="00E20AA0">
        <w:rPr>
          <w:rFonts w:ascii="Calibri" w:hAnsi="Calibri" w:cs="Calibri"/>
          <w:spacing w:val="2"/>
        </w:rPr>
        <w:t>n</w:t>
      </w:r>
      <w:r w:rsidRPr="00E20AA0">
        <w:rPr>
          <w:rFonts w:ascii="Calibri" w:hAnsi="Calibri" w:cs="Calibri"/>
          <w:spacing w:val="-1"/>
        </w:rPr>
        <w:t>o</w:t>
      </w:r>
      <w:r w:rsidRPr="00E20AA0">
        <w:rPr>
          <w:rFonts w:ascii="Calibri" w:hAnsi="Calibri" w:cs="Calibri"/>
        </w:rPr>
        <w:t>s a l</w:t>
      </w:r>
      <w:r w:rsidRPr="00E20AA0">
        <w:rPr>
          <w:rFonts w:ascii="Calibri" w:hAnsi="Calibri" w:cs="Calibri"/>
          <w:spacing w:val="-5"/>
        </w:rPr>
        <w:t>o</w:t>
      </w:r>
      <w:r w:rsidRPr="00E20AA0">
        <w:rPr>
          <w:rFonts w:ascii="Calibri" w:hAnsi="Calibri" w:cs="Calibri"/>
        </w:rPr>
        <w:t>s</w:t>
      </w:r>
      <w:r w:rsidRPr="00E20AA0">
        <w:rPr>
          <w:rFonts w:ascii="Calibri" w:hAnsi="Calibri" w:cs="Calibri"/>
          <w:spacing w:val="1"/>
        </w:rPr>
        <w:t xml:space="preserve"> d</w:t>
      </w:r>
      <w:r w:rsidRPr="00E20AA0">
        <w:rPr>
          <w:rFonts w:ascii="Calibri" w:hAnsi="Calibri" w:cs="Calibri"/>
        </w:rPr>
        <w:t xml:space="preserve">e </w:t>
      </w:r>
      <w:r w:rsidRPr="00E20AA0">
        <w:rPr>
          <w:rFonts w:ascii="Calibri" w:hAnsi="Calibri" w:cs="Calibri"/>
          <w:spacing w:val="1"/>
        </w:rPr>
        <w:t>a</w:t>
      </w:r>
      <w:r w:rsidRPr="00E20AA0">
        <w:rPr>
          <w:rFonts w:ascii="Calibri" w:hAnsi="Calibri" w:cs="Calibri"/>
          <w:spacing w:val="-5"/>
        </w:rPr>
        <w:t>g</w:t>
      </w:r>
      <w:r w:rsidRPr="00E20AA0">
        <w:rPr>
          <w:rFonts w:ascii="Calibri" w:hAnsi="Calibri" w:cs="Calibri"/>
          <w:spacing w:val="-2"/>
        </w:rPr>
        <w:t>u</w:t>
      </w:r>
      <w:r w:rsidRPr="00E20AA0">
        <w:rPr>
          <w:rFonts w:ascii="Calibri" w:hAnsi="Calibri" w:cs="Calibri"/>
        </w:rPr>
        <w:t>as r</w:t>
      </w:r>
      <w:r w:rsidRPr="00E20AA0">
        <w:rPr>
          <w:rFonts w:ascii="Calibri" w:hAnsi="Calibri" w:cs="Calibri"/>
          <w:spacing w:val="1"/>
        </w:rPr>
        <w:t>es</w:t>
      </w:r>
      <w:r w:rsidRPr="00E20AA0">
        <w:rPr>
          <w:rFonts w:ascii="Calibri" w:hAnsi="Calibri" w:cs="Calibri"/>
          <w:spacing w:val="-1"/>
        </w:rPr>
        <w:t>i</w:t>
      </w:r>
      <w:r w:rsidRPr="00E20AA0">
        <w:rPr>
          <w:rFonts w:ascii="Calibri" w:hAnsi="Calibri" w:cs="Calibri"/>
          <w:spacing w:val="2"/>
        </w:rPr>
        <w:t>d</w:t>
      </w:r>
      <w:r w:rsidRPr="00E20AA0">
        <w:rPr>
          <w:rFonts w:ascii="Calibri" w:hAnsi="Calibri" w:cs="Calibri"/>
          <w:spacing w:val="-2"/>
        </w:rPr>
        <w:t>u</w:t>
      </w:r>
      <w:r w:rsidRPr="00E20AA0">
        <w:rPr>
          <w:rFonts w:ascii="Calibri" w:hAnsi="Calibri" w:cs="Calibri"/>
        </w:rPr>
        <w:t>a</w:t>
      </w:r>
      <w:r w:rsidRPr="00E20AA0">
        <w:rPr>
          <w:rFonts w:ascii="Calibri" w:hAnsi="Calibri" w:cs="Calibri"/>
          <w:spacing w:val="1"/>
        </w:rPr>
        <w:t>l</w:t>
      </w:r>
      <w:r w:rsidRPr="00E20AA0">
        <w:rPr>
          <w:rFonts w:ascii="Calibri" w:hAnsi="Calibri" w:cs="Calibri"/>
        </w:rPr>
        <w:t>e</w:t>
      </w:r>
      <w:r w:rsidRPr="00E20AA0">
        <w:rPr>
          <w:rFonts w:ascii="Calibri" w:hAnsi="Calibri" w:cs="Calibri"/>
          <w:spacing w:val="2"/>
        </w:rPr>
        <w:t>s</w:t>
      </w:r>
      <w:r w:rsidRPr="00E20AA0">
        <w:rPr>
          <w:rFonts w:ascii="Calibri" w:hAnsi="Calibri" w:cs="Calibri"/>
        </w:rPr>
        <w:t>.</w:t>
      </w:r>
    </w:p>
    <w:p w:rsidR="00AC565D" w:rsidRPr="00E20AA0" w:rsidRDefault="00AC565D" w:rsidP="001F672C">
      <w:pPr>
        <w:pStyle w:val="Prrafodelista"/>
        <w:widowControl w:val="0"/>
        <w:numPr>
          <w:ilvl w:val="0"/>
          <w:numId w:val="50"/>
        </w:numPr>
        <w:tabs>
          <w:tab w:val="left" w:pos="660"/>
        </w:tabs>
        <w:autoSpaceDE w:val="0"/>
        <w:autoSpaceDN w:val="0"/>
        <w:adjustRightInd w:val="0"/>
        <w:spacing w:after="0"/>
        <w:ind w:right="2742"/>
        <w:jc w:val="both"/>
        <w:rPr>
          <w:rFonts w:ascii="Calibri" w:hAnsi="Calibri" w:cs="Calibri"/>
        </w:rPr>
      </w:pPr>
      <w:r w:rsidRPr="00E20AA0">
        <w:rPr>
          <w:rFonts w:ascii="Calibri" w:hAnsi="Calibri" w:cs="Calibri"/>
        </w:rPr>
        <w:tab/>
      </w:r>
      <w:r w:rsidRPr="00E20AA0">
        <w:rPr>
          <w:rFonts w:ascii="Calibri" w:hAnsi="Calibri" w:cs="Calibri"/>
          <w:spacing w:val="-1"/>
        </w:rPr>
        <w:t>P</w:t>
      </w:r>
      <w:r w:rsidRPr="00E20AA0">
        <w:rPr>
          <w:rFonts w:ascii="Calibri" w:hAnsi="Calibri" w:cs="Calibri"/>
          <w:spacing w:val="1"/>
        </w:rPr>
        <w:t>r</w:t>
      </w:r>
      <w:r w:rsidRPr="00E20AA0">
        <w:rPr>
          <w:rFonts w:ascii="Calibri" w:hAnsi="Calibri" w:cs="Calibri"/>
        </w:rPr>
        <w:t>e</w:t>
      </w:r>
      <w:r w:rsidRPr="00E20AA0">
        <w:rPr>
          <w:rFonts w:ascii="Calibri" w:hAnsi="Calibri" w:cs="Calibri"/>
          <w:spacing w:val="2"/>
        </w:rPr>
        <w:t>s</w:t>
      </w:r>
      <w:r w:rsidRPr="00E20AA0">
        <w:rPr>
          <w:rFonts w:ascii="Calibri" w:hAnsi="Calibri" w:cs="Calibri"/>
        </w:rPr>
        <w:t>e</w:t>
      </w:r>
      <w:r w:rsidRPr="00E20AA0">
        <w:rPr>
          <w:rFonts w:ascii="Calibri" w:hAnsi="Calibri" w:cs="Calibri"/>
          <w:spacing w:val="2"/>
        </w:rPr>
        <w:t>n</w:t>
      </w:r>
      <w:r w:rsidRPr="00E20AA0">
        <w:rPr>
          <w:rFonts w:ascii="Calibri" w:hAnsi="Calibri" w:cs="Calibri"/>
          <w:spacing w:val="-1"/>
        </w:rPr>
        <w:t>ci</w:t>
      </w:r>
      <w:r w:rsidRPr="00E20AA0">
        <w:rPr>
          <w:rFonts w:ascii="Calibri" w:hAnsi="Calibri" w:cs="Calibri"/>
        </w:rPr>
        <w:t xml:space="preserve">a </w:t>
      </w:r>
      <w:r w:rsidRPr="00E20AA0">
        <w:rPr>
          <w:rFonts w:ascii="Calibri" w:hAnsi="Calibri" w:cs="Calibri"/>
          <w:spacing w:val="2"/>
        </w:rPr>
        <w:t>d</w:t>
      </w:r>
      <w:r w:rsidRPr="00E20AA0">
        <w:rPr>
          <w:rFonts w:ascii="Calibri" w:hAnsi="Calibri" w:cs="Calibri"/>
        </w:rPr>
        <w:t>e ol</w:t>
      </w:r>
      <w:r w:rsidRPr="00E20AA0">
        <w:rPr>
          <w:rFonts w:ascii="Calibri" w:hAnsi="Calibri" w:cs="Calibri"/>
          <w:spacing w:val="-1"/>
        </w:rPr>
        <w:t>o</w:t>
      </w:r>
      <w:r w:rsidRPr="00E20AA0">
        <w:rPr>
          <w:rFonts w:ascii="Calibri" w:hAnsi="Calibri" w:cs="Calibri"/>
        </w:rPr>
        <w:t xml:space="preserve">r </w:t>
      </w:r>
      <w:r w:rsidRPr="00E20AA0">
        <w:rPr>
          <w:rFonts w:ascii="Calibri" w:hAnsi="Calibri" w:cs="Calibri"/>
          <w:spacing w:val="-2"/>
        </w:rPr>
        <w:t>d</w:t>
      </w:r>
      <w:r w:rsidRPr="00E20AA0">
        <w:rPr>
          <w:rFonts w:ascii="Calibri" w:hAnsi="Calibri" w:cs="Calibri"/>
        </w:rPr>
        <w:t xml:space="preserve">e </w:t>
      </w:r>
      <w:r w:rsidRPr="00E20AA0">
        <w:rPr>
          <w:rFonts w:ascii="Calibri" w:hAnsi="Calibri" w:cs="Calibri"/>
          <w:spacing w:val="1"/>
        </w:rPr>
        <w:t>á</w:t>
      </w:r>
      <w:r w:rsidRPr="00E20AA0">
        <w:rPr>
          <w:rFonts w:ascii="Calibri" w:hAnsi="Calibri" w:cs="Calibri"/>
          <w:spacing w:val="-1"/>
        </w:rPr>
        <w:t>ci</w:t>
      </w:r>
      <w:r w:rsidRPr="00E20AA0">
        <w:rPr>
          <w:rFonts w:ascii="Calibri" w:hAnsi="Calibri" w:cs="Calibri"/>
          <w:spacing w:val="2"/>
        </w:rPr>
        <w:t>d</w:t>
      </w:r>
      <w:r w:rsidRPr="00E20AA0">
        <w:rPr>
          <w:rFonts w:ascii="Calibri" w:hAnsi="Calibri" w:cs="Calibri"/>
        </w:rPr>
        <w:t xml:space="preserve">o </w:t>
      </w:r>
      <w:r w:rsidRPr="00E20AA0">
        <w:rPr>
          <w:rFonts w:ascii="Calibri" w:hAnsi="Calibri" w:cs="Calibri"/>
          <w:spacing w:val="1"/>
        </w:rPr>
        <w:t>s</w:t>
      </w:r>
      <w:r w:rsidRPr="00E20AA0">
        <w:rPr>
          <w:rFonts w:ascii="Calibri" w:hAnsi="Calibri" w:cs="Calibri"/>
          <w:spacing w:val="-2"/>
        </w:rPr>
        <w:t>u</w:t>
      </w:r>
      <w:r w:rsidRPr="00E20AA0">
        <w:rPr>
          <w:rFonts w:ascii="Calibri" w:hAnsi="Calibri" w:cs="Calibri"/>
        </w:rPr>
        <w:t>l</w:t>
      </w:r>
      <w:r w:rsidRPr="00E20AA0">
        <w:rPr>
          <w:rFonts w:ascii="Calibri" w:hAnsi="Calibri" w:cs="Calibri"/>
          <w:spacing w:val="1"/>
        </w:rPr>
        <w:t>f</w:t>
      </w:r>
      <w:r w:rsidRPr="00E20AA0">
        <w:rPr>
          <w:rFonts w:ascii="Calibri" w:hAnsi="Calibri" w:cs="Calibri"/>
          <w:spacing w:val="-1"/>
        </w:rPr>
        <w:t>hí</w:t>
      </w:r>
      <w:r w:rsidRPr="00E20AA0">
        <w:rPr>
          <w:rFonts w:ascii="Calibri" w:hAnsi="Calibri" w:cs="Calibri"/>
          <w:spacing w:val="2"/>
        </w:rPr>
        <w:t>d</w:t>
      </w:r>
      <w:r w:rsidRPr="00E20AA0">
        <w:rPr>
          <w:rFonts w:ascii="Calibri" w:hAnsi="Calibri" w:cs="Calibri"/>
          <w:spacing w:val="1"/>
        </w:rPr>
        <w:t>r</w:t>
      </w:r>
      <w:r w:rsidRPr="00E20AA0">
        <w:rPr>
          <w:rFonts w:ascii="Calibri" w:hAnsi="Calibri" w:cs="Calibri"/>
          <w:spacing w:val="-1"/>
        </w:rPr>
        <w:t>ic</w:t>
      </w:r>
      <w:r w:rsidRPr="00E20AA0">
        <w:rPr>
          <w:rFonts w:ascii="Calibri" w:hAnsi="Calibri" w:cs="Calibri"/>
        </w:rPr>
        <w:t>o</w:t>
      </w:r>
    </w:p>
    <w:p w:rsidR="00AC565D" w:rsidRPr="00E20AA0" w:rsidRDefault="00AC565D" w:rsidP="00862058">
      <w:pPr>
        <w:widowControl w:val="0"/>
        <w:tabs>
          <w:tab w:val="left" w:pos="660"/>
        </w:tabs>
        <w:autoSpaceDE w:val="0"/>
        <w:autoSpaceDN w:val="0"/>
        <w:adjustRightInd w:val="0"/>
        <w:spacing w:after="0"/>
        <w:ind w:left="101" w:right="2742"/>
        <w:jc w:val="both"/>
        <w:rPr>
          <w:sz w:val="24"/>
          <w:szCs w:val="24"/>
        </w:rPr>
      </w:pPr>
    </w:p>
    <w:p w:rsidR="00AC565D" w:rsidRPr="00E20AA0" w:rsidRDefault="00AC565D" w:rsidP="00862058">
      <w:pPr>
        <w:spacing w:after="0"/>
        <w:jc w:val="both"/>
        <w:rPr>
          <w:sz w:val="24"/>
          <w:szCs w:val="24"/>
        </w:rPr>
      </w:pPr>
      <w:r w:rsidRPr="00E20AA0">
        <w:rPr>
          <w:sz w:val="24"/>
          <w:szCs w:val="24"/>
        </w:rPr>
        <w:t xml:space="preserve">Por lo anterior y </w:t>
      </w:r>
      <w:r>
        <w:rPr>
          <w:sz w:val="24"/>
          <w:szCs w:val="24"/>
        </w:rPr>
        <w:t xml:space="preserve"> en </w:t>
      </w:r>
      <w:r w:rsidRPr="00E20AA0">
        <w:rPr>
          <w:sz w:val="24"/>
          <w:szCs w:val="24"/>
        </w:rPr>
        <w:t>cumplimiento a las  condiciones fisicoquímicas y bacteriológicas  exigidas  en la Resolución 2115 de 2007 del Ministerio de la Protección Social, el agua suministrada por la empresa de acueducto y alcantarillado del municipio,  NO cumple las condiciones mínimas para ser consumida directamente.</w:t>
      </w:r>
    </w:p>
    <w:p w:rsidR="00AC565D" w:rsidRPr="00E20AA0" w:rsidRDefault="00AC565D" w:rsidP="00862058">
      <w:pPr>
        <w:pStyle w:val="Prrafodelista"/>
        <w:spacing w:after="0"/>
        <w:jc w:val="both"/>
        <w:rPr>
          <w:rFonts w:ascii="Calibri" w:hAnsi="Calibri" w:cs="Calibri"/>
        </w:rPr>
      </w:pPr>
    </w:p>
    <w:p w:rsidR="00AC565D" w:rsidRPr="00E20AA0" w:rsidRDefault="00AC565D" w:rsidP="00862058">
      <w:pPr>
        <w:widowControl w:val="0"/>
        <w:autoSpaceDE w:val="0"/>
        <w:autoSpaceDN w:val="0"/>
        <w:adjustRightInd w:val="0"/>
        <w:ind w:right="1195"/>
        <w:jc w:val="both"/>
        <w:rPr>
          <w:b/>
          <w:bCs/>
          <w:sz w:val="24"/>
          <w:szCs w:val="24"/>
        </w:rPr>
      </w:pPr>
      <w:r w:rsidRPr="00E20AA0">
        <w:rPr>
          <w:b/>
          <w:bCs/>
          <w:sz w:val="24"/>
          <w:szCs w:val="24"/>
        </w:rPr>
        <w:t>Alternativas de solución:</w:t>
      </w:r>
    </w:p>
    <w:p w:rsidR="00AC565D" w:rsidRPr="00E20AA0" w:rsidRDefault="00AC565D" w:rsidP="00862058">
      <w:pPr>
        <w:widowControl w:val="0"/>
        <w:autoSpaceDE w:val="0"/>
        <w:autoSpaceDN w:val="0"/>
        <w:adjustRightInd w:val="0"/>
        <w:ind w:right="49"/>
        <w:jc w:val="both"/>
        <w:rPr>
          <w:sz w:val="24"/>
          <w:szCs w:val="24"/>
        </w:rPr>
      </w:pPr>
      <w:r w:rsidRPr="00E20AA0">
        <w:rPr>
          <w:sz w:val="24"/>
          <w:szCs w:val="24"/>
        </w:rPr>
        <w:t>La prob</w:t>
      </w:r>
      <w:r w:rsidRPr="00E20AA0">
        <w:rPr>
          <w:spacing w:val="1"/>
          <w:sz w:val="24"/>
          <w:szCs w:val="24"/>
        </w:rPr>
        <w:t>l</w:t>
      </w:r>
      <w:r w:rsidRPr="00E20AA0">
        <w:rPr>
          <w:spacing w:val="-1"/>
          <w:sz w:val="24"/>
          <w:szCs w:val="24"/>
        </w:rPr>
        <w:t>e</w:t>
      </w:r>
      <w:r w:rsidRPr="00E20AA0">
        <w:rPr>
          <w:sz w:val="24"/>
          <w:szCs w:val="24"/>
        </w:rPr>
        <w:t>m</w:t>
      </w:r>
      <w:r w:rsidRPr="00E20AA0">
        <w:rPr>
          <w:spacing w:val="-1"/>
          <w:sz w:val="24"/>
          <w:szCs w:val="24"/>
        </w:rPr>
        <w:t>á</w:t>
      </w:r>
      <w:r w:rsidRPr="00E20AA0">
        <w:rPr>
          <w:spacing w:val="-2"/>
          <w:sz w:val="24"/>
          <w:szCs w:val="24"/>
        </w:rPr>
        <w:t>t</w:t>
      </w:r>
      <w:r w:rsidRPr="00E20AA0">
        <w:rPr>
          <w:spacing w:val="1"/>
          <w:sz w:val="24"/>
          <w:szCs w:val="24"/>
        </w:rPr>
        <w:t>i</w:t>
      </w:r>
      <w:r w:rsidRPr="00E20AA0">
        <w:rPr>
          <w:spacing w:val="-1"/>
          <w:sz w:val="24"/>
          <w:szCs w:val="24"/>
        </w:rPr>
        <w:t>c</w:t>
      </w:r>
      <w:r w:rsidRPr="00E20AA0">
        <w:rPr>
          <w:sz w:val="24"/>
          <w:szCs w:val="24"/>
        </w:rPr>
        <w:t xml:space="preserve">a </w:t>
      </w:r>
      <w:r w:rsidRPr="00E20AA0">
        <w:rPr>
          <w:spacing w:val="-2"/>
          <w:sz w:val="24"/>
          <w:szCs w:val="24"/>
        </w:rPr>
        <w:t>t</w:t>
      </w:r>
      <w:r w:rsidRPr="00E20AA0">
        <w:rPr>
          <w:spacing w:val="1"/>
          <w:sz w:val="24"/>
          <w:szCs w:val="24"/>
        </w:rPr>
        <w:t>i</w:t>
      </w:r>
      <w:r w:rsidRPr="00E20AA0">
        <w:rPr>
          <w:spacing w:val="-1"/>
          <w:sz w:val="24"/>
          <w:szCs w:val="24"/>
        </w:rPr>
        <w:t>e</w:t>
      </w:r>
      <w:r w:rsidRPr="00E20AA0">
        <w:rPr>
          <w:spacing w:val="4"/>
          <w:sz w:val="24"/>
          <w:szCs w:val="24"/>
        </w:rPr>
        <w:t>n</w:t>
      </w:r>
      <w:r w:rsidRPr="00E20AA0">
        <w:rPr>
          <w:sz w:val="24"/>
          <w:szCs w:val="24"/>
        </w:rPr>
        <w:t xml:space="preserve">e dos </w:t>
      </w:r>
      <w:r w:rsidRPr="00E20AA0">
        <w:rPr>
          <w:spacing w:val="1"/>
          <w:sz w:val="24"/>
          <w:szCs w:val="24"/>
        </w:rPr>
        <w:t>f</w:t>
      </w:r>
      <w:r w:rsidRPr="00E20AA0">
        <w:rPr>
          <w:spacing w:val="-1"/>
          <w:sz w:val="24"/>
          <w:szCs w:val="24"/>
        </w:rPr>
        <w:t>ac</w:t>
      </w:r>
      <w:r w:rsidRPr="00E20AA0">
        <w:rPr>
          <w:spacing w:val="-2"/>
          <w:sz w:val="24"/>
          <w:szCs w:val="24"/>
        </w:rPr>
        <w:t>t</w:t>
      </w:r>
      <w:r w:rsidRPr="00E20AA0">
        <w:rPr>
          <w:sz w:val="24"/>
          <w:szCs w:val="24"/>
        </w:rPr>
        <w:t>o</w:t>
      </w:r>
      <w:r w:rsidRPr="00E20AA0">
        <w:rPr>
          <w:spacing w:val="-1"/>
          <w:sz w:val="24"/>
          <w:szCs w:val="24"/>
        </w:rPr>
        <w:t>re</w:t>
      </w:r>
      <w:r w:rsidRPr="00E20AA0">
        <w:rPr>
          <w:sz w:val="24"/>
          <w:szCs w:val="24"/>
        </w:rPr>
        <w:t xml:space="preserve">s a </w:t>
      </w:r>
      <w:r w:rsidRPr="00E20AA0">
        <w:rPr>
          <w:spacing w:val="-1"/>
          <w:sz w:val="24"/>
          <w:szCs w:val="24"/>
        </w:rPr>
        <w:t>a</w:t>
      </w:r>
      <w:r w:rsidRPr="00E20AA0">
        <w:rPr>
          <w:spacing w:val="2"/>
          <w:sz w:val="24"/>
          <w:szCs w:val="24"/>
        </w:rPr>
        <w:t>t</w:t>
      </w:r>
      <w:r w:rsidRPr="00E20AA0">
        <w:rPr>
          <w:spacing w:val="-1"/>
          <w:sz w:val="24"/>
          <w:szCs w:val="24"/>
        </w:rPr>
        <w:t>e</w:t>
      </w:r>
      <w:r w:rsidRPr="00E20AA0">
        <w:rPr>
          <w:sz w:val="24"/>
          <w:szCs w:val="24"/>
        </w:rPr>
        <w:t>n</w:t>
      </w:r>
      <w:r w:rsidRPr="00E20AA0">
        <w:rPr>
          <w:spacing w:val="1"/>
          <w:sz w:val="24"/>
          <w:szCs w:val="24"/>
        </w:rPr>
        <w:t>d</w:t>
      </w:r>
      <w:r w:rsidRPr="00E20AA0">
        <w:rPr>
          <w:spacing w:val="2"/>
          <w:sz w:val="24"/>
          <w:szCs w:val="24"/>
        </w:rPr>
        <w:t>e</w:t>
      </w:r>
      <w:r w:rsidRPr="00E20AA0">
        <w:rPr>
          <w:sz w:val="24"/>
          <w:szCs w:val="24"/>
        </w:rPr>
        <w:t xml:space="preserve">r y </w:t>
      </w:r>
      <w:r w:rsidRPr="00E20AA0">
        <w:rPr>
          <w:spacing w:val="-1"/>
          <w:sz w:val="24"/>
          <w:szCs w:val="24"/>
        </w:rPr>
        <w:t>a</w:t>
      </w:r>
      <w:r w:rsidRPr="00E20AA0">
        <w:rPr>
          <w:spacing w:val="2"/>
          <w:sz w:val="24"/>
          <w:szCs w:val="24"/>
        </w:rPr>
        <w:t>s</w:t>
      </w:r>
      <w:r w:rsidRPr="00E20AA0">
        <w:rPr>
          <w:sz w:val="24"/>
          <w:szCs w:val="24"/>
        </w:rPr>
        <w:t>í m</w:t>
      </w:r>
      <w:r w:rsidRPr="00E20AA0">
        <w:rPr>
          <w:spacing w:val="-2"/>
          <w:sz w:val="24"/>
          <w:szCs w:val="24"/>
        </w:rPr>
        <w:t>i</w:t>
      </w:r>
      <w:r w:rsidRPr="00E20AA0">
        <w:rPr>
          <w:spacing w:val="2"/>
          <w:sz w:val="24"/>
          <w:szCs w:val="24"/>
        </w:rPr>
        <w:t>s</w:t>
      </w:r>
      <w:r w:rsidRPr="00E20AA0">
        <w:rPr>
          <w:sz w:val="24"/>
          <w:szCs w:val="24"/>
        </w:rPr>
        <w:t xml:space="preserve">mo, dos </w:t>
      </w:r>
      <w:r w:rsidRPr="00E20AA0">
        <w:rPr>
          <w:spacing w:val="-1"/>
          <w:sz w:val="24"/>
          <w:szCs w:val="24"/>
        </w:rPr>
        <w:t>a</w:t>
      </w:r>
      <w:r w:rsidRPr="00E20AA0">
        <w:rPr>
          <w:spacing w:val="1"/>
          <w:sz w:val="24"/>
          <w:szCs w:val="24"/>
        </w:rPr>
        <w:t>l</w:t>
      </w:r>
      <w:r w:rsidRPr="00E20AA0">
        <w:rPr>
          <w:spacing w:val="-2"/>
          <w:sz w:val="24"/>
          <w:szCs w:val="24"/>
        </w:rPr>
        <w:t>t</w:t>
      </w:r>
      <w:r w:rsidRPr="00E20AA0">
        <w:rPr>
          <w:spacing w:val="-1"/>
          <w:sz w:val="24"/>
          <w:szCs w:val="24"/>
        </w:rPr>
        <w:t>er</w:t>
      </w:r>
      <w:r w:rsidRPr="00E20AA0">
        <w:rPr>
          <w:sz w:val="24"/>
          <w:szCs w:val="24"/>
        </w:rPr>
        <w:t>n</w:t>
      </w:r>
      <w:r w:rsidRPr="00E20AA0">
        <w:rPr>
          <w:spacing w:val="-1"/>
          <w:sz w:val="24"/>
          <w:szCs w:val="24"/>
        </w:rPr>
        <w:t>a</w:t>
      </w:r>
      <w:r w:rsidRPr="00E20AA0">
        <w:rPr>
          <w:spacing w:val="-2"/>
          <w:sz w:val="24"/>
          <w:szCs w:val="24"/>
        </w:rPr>
        <w:t>t</w:t>
      </w:r>
      <w:r w:rsidRPr="00E20AA0">
        <w:rPr>
          <w:spacing w:val="1"/>
          <w:sz w:val="24"/>
          <w:szCs w:val="24"/>
        </w:rPr>
        <w:t>i</w:t>
      </w:r>
      <w:r w:rsidRPr="00E20AA0">
        <w:rPr>
          <w:sz w:val="24"/>
          <w:szCs w:val="24"/>
        </w:rPr>
        <w:t>v</w:t>
      </w:r>
      <w:r w:rsidRPr="00E20AA0">
        <w:rPr>
          <w:spacing w:val="-1"/>
          <w:sz w:val="24"/>
          <w:szCs w:val="24"/>
        </w:rPr>
        <w:t>a</w:t>
      </w:r>
      <w:r w:rsidRPr="00E20AA0">
        <w:rPr>
          <w:sz w:val="24"/>
          <w:szCs w:val="24"/>
        </w:rPr>
        <w:t xml:space="preserve">s de </w:t>
      </w:r>
      <w:r w:rsidRPr="00E20AA0">
        <w:rPr>
          <w:spacing w:val="12"/>
          <w:sz w:val="24"/>
          <w:szCs w:val="24"/>
        </w:rPr>
        <w:t>s</w:t>
      </w:r>
      <w:r w:rsidRPr="00E20AA0">
        <w:rPr>
          <w:sz w:val="24"/>
          <w:szCs w:val="24"/>
        </w:rPr>
        <w:t>o</w:t>
      </w:r>
      <w:r w:rsidRPr="00E20AA0">
        <w:rPr>
          <w:spacing w:val="1"/>
          <w:sz w:val="24"/>
          <w:szCs w:val="24"/>
        </w:rPr>
        <w:t>l</w:t>
      </w:r>
      <w:r w:rsidRPr="00E20AA0">
        <w:rPr>
          <w:sz w:val="24"/>
          <w:szCs w:val="24"/>
        </w:rPr>
        <w:t>uc</w:t>
      </w:r>
      <w:r w:rsidRPr="00E20AA0">
        <w:rPr>
          <w:spacing w:val="1"/>
          <w:sz w:val="24"/>
          <w:szCs w:val="24"/>
        </w:rPr>
        <w:t>i</w:t>
      </w:r>
      <w:r w:rsidRPr="00E20AA0">
        <w:rPr>
          <w:spacing w:val="-4"/>
          <w:sz w:val="24"/>
          <w:szCs w:val="24"/>
        </w:rPr>
        <w:t>ó</w:t>
      </w:r>
      <w:r w:rsidRPr="00E20AA0">
        <w:rPr>
          <w:sz w:val="24"/>
          <w:szCs w:val="24"/>
        </w:rPr>
        <w:t>n: u</w:t>
      </w:r>
      <w:r w:rsidRPr="00E20AA0">
        <w:rPr>
          <w:spacing w:val="1"/>
          <w:sz w:val="24"/>
          <w:szCs w:val="24"/>
        </w:rPr>
        <w:t>n</w:t>
      </w:r>
      <w:r w:rsidRPr="00E20AA0">
        <w:rPr>
          <w:sz w:val="24"/>
          <w:szCs w:val="24"/>
        </w:rPr>
        <w:t xml:space="preserve">a a </w:t>
      </w:r>
      <w:r w:rsidRPr="00E20AA0">
        <w:rPr>
          <w:sz w:val="24"/>
          <w:szCs w:val="24"/>
        </w:rPr>
        <w:lastRenderedPageBreak/>
        <w:t>m</w:t>
      </w:r>
      <w:r w:rsidRPr="00E20AA0">
        <w:rPr>
          <w:spacing w:val="-1"/>
          <w:sz w:val="24"/>
          <w:szCs w:val="24"/>
        </w:rPr>
        <w:t>e</w:t>
      </w:r>
      <w:r w:rsidRPr="00E20AA0">
        <w:rPr>
          <w:sz w:val="24"/>
          <w:szCs w:val="24"/>
        </w:rPr>
        <w:t>d</w:t>
      </w:r>
      <w:r w:rsidRPr="00E20AA0">
        <w:rPr>
          <w:spacing w:val="2"/>
          <w:sz w:val="24"/>
          <w:szCs w:val="24"/>
        </w:rPr>
        <w:t>i</w:t>
      </w:r>
      <w:r w:rsidRPr="00E20AA0">
        <w:rPr>
          <w:spacing w:val="-1"/>
          <w:sz w:val="24"/>
          <w:szCs w:val="24"/>
        </w:rPr>
        <w:t>a</w:t>
      </w:r>
      <w:r w:rsidRPr="00E20AA0">
        <w:rPr>
          <w:sz w:val="24"/>
          <w:szCs w:val="24"/>
        </w:rPr>
        <w:t>no p</w:t>
      </w:r>
      <w:r w:rsidRPr="00E20AA0">
        <w:rPr>
          <w:spacing w:val="2"/>
          <w:sz w:val="24"/>
          <w:szCs w:val="24"/>
        </w:rPr>
        <w:t>l</w:t>
      </w:r>
      <w:r w:rsidRPr="00E20AA0">
        <w:rPr>
          <w:spacing w:val="-1"/>
          <w:sz w:val="24"/>
          <w:szCs w:val="24"/>
        </w:rPr>
        <w:t>a</w:t>
      </w:r>
      <w:r w:rsidRPr="00E20AA0">
        <w:rPr>
          <w:spacing w:val="1"/>
          <w:sz w:val="24"/>
          <w:szCs w:val="24"/>
        </w:rPr>
        <w:t>z</w:t>
      </w:r>
      <w:r w:rsidRPr="00E20AA0">
        <w:rPr>
          <w:sz w:val="24"/>
          <w:szCs w:val="24"/>
        </w:rPr>
        <w:t>o</w:t>
      </w:r>
      <w:r w:rsidRPr="00E20AA0">
        <w:rPr>
          <w:spacing w:val="1"/>
          <w:sz w:val="24"/>
          <w:szCs w:val="24"/>
        </w:rPr>
        <w:t xml:space="preserve"> l</w:t>
      </w:r>
      <w:r w:rsidRPr="00E20AA0">
        <w:rPr>
          <w:sz w:val="24"/>
          <w:szCs w:val="24"/>
        </w:rPr>
        <w:t xml:space="preserve">a </w:t>
      </w:r>
      <w:r w:rsidRPr="00E20AA0">
        <w:rPr>
          <w:spacing w:val="-1"/>
          <w:sz w:val="24"/>
          <w:szCs w:val="24"/>
        </w:rPr>
        <w:t>c</w:t>
      </w:r>
      <w:r w:rsidRPr="00E20AA0">
        <w:rPr>
          <w:sz w:val="24"/>
          <w:szCs w:val="24"/>
        </w:rPr>
        <w:t>u</w:t>
      </w:r>
      <w:r w:rsidRPr="00E20AA0">
        <w:rPr>
          <w:spacing w:val="-1"/>
          <w:sz w:val="24"/>
          <w:szCs w:val="24"/>
        </w:rPr>
        <w:t>a</w:t>
      </w:r>
      <w:r w:rsidRPr="00E20AA0">
        <w:rPr>
          <w:sz w:val="24"/>
          <w:szCs w:val="24"/>
        </w:rPr>
        <w:t xml:space="preserve">l </w:t>
      </w:r>
      <w:r w:rsidRPr="00E20AA0">
        <w:rPr>
          <w:spacing w:val="2"/>
          <w:sz w:val="24"/>
          <w:szCs w:val="24"/>
        </w:rPr>
        <w:t>s</w:t>
      </w:r>
      <w:r w:rsidRPr="00E20AA0">
        <w:rPr>
          <w:sz w:val="24"/>
          <w:szCs w:val="24"/>
        </w:rPr>
        <w:t xml:space="preserve">e </w:t>
      </w:r>
      <w:r w:rsidRPr="00E20AA0">
        <w:rPr>
          <w:spacing w:val="-1"/>
          <w:sz w:val="24"/>
          <w:szCs w:val="24"/>
        </w:rPr>
        <w:t>c</w:t>
      </w:r>
      <w:r w:rsidRPr="00E20AA0">
        <w:rPr>
          <w:sz w:val="24"/>
          <w:szCs w:val="24"/>
        </w:rPr>
        <w:t>on</w:t>
      </w:r>
      <w:r w:rsidRPr="00E20AA0">
        <w:rPr>
          <w:spacing w:val="2"/>
          <w:sz w:val="24"/>
          <w:szCs w:val="24"/>
        </w:rPr>
        <w:t>s</w:t>
      </w:r>
      <w:r w:rsidRPr="00E20AA0">
        <w:rPr>
          <w:spacing w:val="-2"/>
          <w:sz w:val="24"/>
          <w:szCs w:val="24"/>
        </w:rPr>
        <w:t>t</w:t>
      </w:r>
      <w:r w:rsidRPr="00E20AA0">
        <w:rPr>
          <w:spacing w:val="1"/>
          <w:sz w:val="24"/>
          <w:szCs w:val="24"/>
        </w:rPr>
        <w:t>i</w:t>
      </w:r>
      <w:r w:rsidRPr="00E20AA0">
        <w:rPr>
          <w:spacing w:val="-2"/>
          <w:sz w:val="24"/>
          <w:szCs w:val="24"/>
        </w:rPr>
        <w:t>t</w:t>
      </w:r>
      <w:r w:rsidRPr="00E20AA0">
        <w:rPr>
          <w:sz w:val="24"/>
          <w:szCs w:val="24"/>
        </w:rPr>
        <w:t>u</w:t>
      </w:r>
      <w:r w:rsidRPr="00E20AA0">
        <w:rPr>
          <w:spacing w:val="1"/>
          <w:sz w:val="24"/>
          <w:szCs w:val="24"/>
        </w:rPr>
        <w:t>y</w:t>
      </w:r>
      <w:r w:rsidRPr="00E20AA0">
        <w:rPr>
          <w:sz w:val="24"/>
          <w:szCs w:val="24"/>
        </w:rPr>
        <w:t xml:space="preserve">e </w:t>
      </w:r>
      <w:r w:rsidRPr="00E20AA0">
        <w:rPr>
          <w:spacing w:val="-1"/>
          <w:sz w:val="24"/>
          <w:szCs w:val="24"/>
        </w:rPr>
        <w:t>e</w:t>
      </w:r>
      <w:r w:rsidRPr="00E20AA0">
        <w:rPr>
          <w:sz w:val="24"/>
          <w:szCs w:val="24"/>
        </w:rPr>
        <w:t xml:space="preserve">n </w:t>
      </w:r>
      <w:r w:rsidRPr="00E20AA0">
        <w:rPr>
          <w:spacing w:val="1"/>
          <w:sz w:val="24"/>
          <w:szCs w:val="24"/>
        </w:rPr>
        <w:t>l</w:t>
      </w:r>
      <w:r w:rsidRPr="00E20AA0">
        <w:rPr>
          <w:sz w:val="24"/>
          <w:szCs w:val="24"/>
        </w:rPr>
        <w:t xml:space="preserve">a </w:t>
      </w:r>
      <w:r w:rsidRPr="00E20AA0">
        <w:rPr>
          <w:spacing w:val="-1"/>
          <w:sz w:val="24"/>
          <w:szCs w:val="24"/>
        </w:rPr>
        <w:t>c</w:t>
      </w:r>
      <w:r w:rsidRPr="00E20AA0">
        <w:rPr>
          <w:sz w:val="24"/>
          <w:szCs w:val="24"/>
        </w:rPr>
        <w:t>on</w:t>
      </w:r>
      <w:r w:rsidRPr="00E20AA0">
        <w:rPr>
          <w:spacing w:val="2"/>
          <w:sz w:val="24"/>
          <w:szCs w:val="24"/>
        </w:rPr>
        <w:t>s</w:t>
      </w:r>
      <w:r w:rsidRPr="00E20AA0">
        <w:rPr>
          <w:spacing w:val="-1"/>
          <w:sz w:val="24"/>
          <w:szCs w:val="24"/>
        </w:rPr>
        <w:t>ec</w:t>
      </w:r>
      <w:r w:rsidRPr="00E20AA0">
        <w:rPr>
          <w:sz w:val="24"/>
          <w:szCs w:val="24"/>
        </w:rPr>
        <w:t>uc</w:t>
      </w:r>
      <w:r w:rsidRPr="00E20AA0">
        <w:rPr>
          <w:spacing w:val="1"/>
          <w:sz w:val="24"/>
          <w:szCs w:val="24"/>
        </w:rPr>
        <w:t>i</w:t>
      </w:r>
      <w:r w:rsidRPr="00E20AA0">
        <w:rPr>
          <w:spacing w:val="4"/>
          <w:sz w:val="24"/>
          <w:szCs w:val="24"/>
        </w:rPr>
        <w:t>ó</w:t>
      </w:r>
      <w:r w:rsidRPr="00E20AA0">
        <w:rPr>
          <w:sz w:val="24"/>
          <w:szCs w:val="24"/>
        </w:rPr>
        <w:t>n de o</w:t>
      </w:r>
      <w:r w:rsidRPr="00E20AA0">
        <w:rPr>
          <w:spacing w:val="-2"/>
          <w:sz w:val="24"/>
          <w:szCs w:val="24"/>
        </w:rPr>
        <w:t>t</w:t>
      </w:r>
      <w:r w:rsidRPr="00E20AA0">
        <w:rPr>
          <w:spacing w:val="3"/>
          <w:sz w:val="24"/>
          <w:szCs w:val="24"/>
        </w:rPr>
        <w:t>r</w:t>
      </w:r>
      <w:r w:rsidRPr="00E20AA0">
        <w:rPr>
          <w:sz w:val="24"/>
          <w:szCs w:val="24"/>
        </w:rPr>
        <w:t xml:space="preserve">a </w:t>
      </w:r>
      <w:r w:rsidRPr="00E20AA0">
        <w:rPr>
          <w:spacing w:val="1"/>
          <w:sz w:val="24"/>
          <w:szCs w:val="24"/>
        </w:rPr>
        <w:t>f</w:t>
      </w:r>
      <w:r w:rsidRPr="00E20AA0">
        <w:rPr>
          <w:sz w:val="24"/>
          <w:szCs w:val="24"/>
        </w:rPr>
        <w:t>u</w:t>
      </w:r>
      <w:r w:rsidRPr="00E20AA0">
        <w:rPr>
          <w:spacing w:val="-1"/>
          <w:sz w:val="24"/>
          <w:szCs w:val="24"/>
        </w:rPr>
        <w:t>e</w:t>
      </w:r>
      <w:r w:rsidRPr="00E20AA0">
        <w:rPr>
          <w:sz w:val="24"/>
          <w:szCs w:val="24"/>
        </w:rPr>
        <w:t>n</w:t>
      </w:r>
      <w:r w:rsidRPr="00E20AA0">
        <w:rPr>
          <w:spacing w:val="3"/>
          <w:sz w:val="24"/>
          <w:szCs w:val="24"/>
        </w:rPr>
        <w:t>t</w:t>
      </w:r>
      <w:r w:rsidRPr="00E20AA0">
        <w:rPr>
          <w:sz w:val="24"/>
          <w:szCs w:val="24"/>
        </w:rPr>
        <w:t xml:space="preserve">e de </w:t>
      </w:r>
      <w:r w:rsidRPr="00E20AA0">
        <w:rPr>
          <w:spacing w:val="-1"/>
          <w:sz w:val="24"/>
          <w:szCs w:val="24"/>
        </w:rPr>
        <w:t>a</w:t>
      </w:r>
      <w:r w:rsidRPr="00E20AA0">
        <w:rPr>
          <w:sz w:val="24"/>
          <w:szCs w:val="24"/>
        </w:rPr>
        <w:t>b</w:t>
      </w:r>
      <w:r w:rsidRPr="00E20AA0">
        <w:rPr>
          <w:spacing w:val="-1"/>
          <w:sz w:val="24"/>
          <w:szCs w:val="24"/>
        </w:rPr>
        <w:t>a</w:t>
      </w:r>
      <w:r w:rsidRPr="00E20AA0">
        <w:rPr>
          <w:spacing w:val="2"/>
          <w:sz w:val="24"/>
          <w:szCs w:val="24"/>
        </w:rPr>
        <w:t>s</w:t>
      </w:r>
      <w:r w:rsidRPr="00E20AA0">
        <w:rPr>
          <w:spacing w:val="-2"/>
          <w:sz w:val="24"/>
          <w:szCs w:val="24"/>
        </w:rPr>
        <w:t>t</w:t>
      </w:r>
      <w:r w:rsidRPr="00E20AA0">
        <w:rPr>
          <w:spacing w:val="-1"/>
          <w:sz w:val="24"/>
          <w:szCs w:val="24"/>
        </w:rPr>
        <w:t>ec</w:t>
      </w:r>
      <w:r w:rsidRPr="00E20AA0">
        <w:rPr>
          <w:spacing w:val="1"/>
          <w:sz w:val="24"/>
          <w:szCs w:val="24"/>
        </w:rPr>
        <w:t>i</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o </w:t>
      </w:r>
      <w:r w:rsidRPr="00E20AA0">
        <w:rPr>
          <w:spacing w:val="-1"/>
          <w:sz w:val="24"/>
          <w:szCs w:val="24"/>
        </w:rPr>
        <w:t>c</w:t>
      </w:r>
      <w:r w:rsidRPr="00E20AA0">
        <w:rPr>
          <w:sz w:val="24"/>
          <w:szCs w:val="24"/>
        </w:rPr>
        <w:t xml:space="preserve">on </w:t>
      </w:r>
      <w:r w:rsidRPr="00E20AA0">
        <w:rPr>
          <w:spacing w:val="3"/>
          <w:sz w:val="24"/>
          <w:szCs w:val="24"/>
        </w:rPr>
        <w:t>c</w:t>
      </w:r>
      <w:r w:rsidRPr="00E20AA0">
        <w:rPr>
          <w:spacing w:val="-1"/>
          <w:sz w:val="24"/>
          <w:szCs w:val="24"/>
        </w:rPr>
        <w:t>a</w:t>
      </w:r>
      <w:r w:rsidRPr="00E20AA0">
        <w:rPr>
          <w:spacing w:val="4"/>
          <w:sz w:val="24"/>
          <w:szCs w:val="24"/>
        </w:rPr>
        <w:t>n</w:t>
      </w:r>
      <w:r w:rsidRPr="00E20AA0">
        <w:rPr>
          <w:spacing w:val="-2"/>
          <w:sz w:val="24"/>
          <w:szCs w:val="24"/>
        </w:rPr>
        <w:t>t</w:t>
      </w:r>
      <w:r w:rsidRPr="00E20AA0">
        <w:rPr>
          <w:spacing w:val="1"/>
          <w:sz w:val="24"/>
          <w:szCs w:val="24"/>
        </w:rPr>
        <w:t>i</w:t>
      </w:r>
      <w:r w:rsidRPr="00E20AA0">
        <w:rPr>
          <w:sz w:val="24"/>
          <w:szCs w:val="24"/>
        </w:rPr>
        <w:t>d</w:t>
      </w:r>
      <w:r w:rsidRPr="00E20AA0">
        <w:rPr>
          <w:spacing w:val="-1"/>
          <w:sz w:val="24"/>
          <w:szCs w:val="24"/>
        </w:rPr>
        <w:t>a</w:t>
      </w:r>
      <w:r w:rsidRPr="00E20AA0">
        <w:rPr>
          <w:sz w:val="24"/>
          <w:szCs w:val="24"/>
        </w:rPr>
        <w:t xml:space="preserve">d y </w:t>
      </w:r>
      <w:r w:rsidRPr="00E20AA0">
        <w:rPr>
          <w:spacing w:val="-1"/>
          <w:sz w:val="24"/>
          <w:szCs w:val="24"/>
        </w:rPr>
        <w:t>ca</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 xml:space="preserve">d </w:t>
      </w:r>
      <w:r w:rsidRPr="00E20AA0">
        <w:rPr>
          <w:spacing w:val="2"/>
          <w:sz w:val="24"/>
          <w:szCs w:val="24"/>
        </w:rPr>
        <w:t>s</w:t>
      </w:r>
      <w:r w:rsidRPr="00E20AA0">
        <w:rPr>
          <w:sz w:val="24"/>
          <w:szCs w:val="24"/>
        </w:rPr>
        <w:t>u</w:t>
      </w:r>
      <w:r w:rsidRPr="00E20AA0">
        <w:rPr>
          <w:spacing w:val="1"/>
          <w:sz w:val="24"/>
          <w:szCs w:val="24"/>
        </w:rPr>
        <w:t>fi</w:t>
      </w:r>
      <w:r w:rsidRPr="00E20AA0">
        <w:rPr>
          <w:spacing w:val="-1"/>
          <w:sz w:val="24"/>
          <w:szCs w:val="24"/>
        </w:rPr>
        <w:t>c</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te</w:t>
      </w:r>
      <w:r w:rsidRPr="00E20AA0">
        <w:rPr>
          <w:sz w:val="24"/>
          <w:szCs w:val="24"/>
        </w:rPr>
        <w:t>s q</w:t>
      </w:r>
      <w:r w:rsidRPr="00E20AA0">
        <w:rPr>
          <w:spacing w:val="3"/>
          <w:sz w:val="24"/>
          <w:szCs w:val="24"/>
        </w:rPr>
        <w:t>u</w:t>
      </w:r>
      <w:r w:rsidRPr="00E20AA0">
        <w:rPr>
          <w:sz w:val="24"/>
          <w:szCs w:val="24"/>
        </w:rPr>
        <w:t>e g</w:t>
      </w:r>
      <w:r w:rsidRPr="00E20AA0">
        <w:rPr>
          <w:spacing w:val="-1"/>
          <w:sz w:val="24"/>
          <w:szCs w:val="24"/>
        </w:rPr>
        <w:t>ara</w:t>
      </w:r>
      <w:r w:rsidRPr="00E20AA0">
        <w:rPr>
          <w:sz w:val="24"/>
          <w:szCs w:val="24"/>
        </w:rPr>
        <w:t>n</w:t>
      </w:r>
      <w:r w:rsidRPr="00E20AA0">
        <w:rPr>
          <w:spacing w:val="-1"/>
          <w:sz w:val="24"/>
          <w:szCs w:val="24"/>
        </w:rPr>
        <w:t>t</w:t>
      </w:r>
      <w:r w:rsidRPr="00E20AA0">
        <w:rPr>
          <w:spacing w:val="1"/>
          <w:sz w:val="24"/>
          <w:szCs w:val="24"/>
        </w:rPr>
        <w:t>i</w:t>
      </w:r>
      <w:r w:rsidRPr="00E20AA0">
        <w:rPr>
          <w:spacing w:val="-1"/>
          <w:sz w:val="24"/>
          <w:szCs w:val="24"/>
        </w:rPr>
        <w:t>c</w:t>
      </w:r>
      <w:r w:rsidRPr="00E20AA0">
        <w:rPr>
          <w:sz w:val="24"/>
          <w:szCs w:val="24"/>
        </w:rPr>
        <w:t xml:space="preserve">e </w:t>
      </w:r>
      <w:r w:rsidRPr="00E20AA0">
        <w:rPr>
          <w:spacing w:val="-1"/>
          <w:sz w:val="24"/>
          <w:szCs w:val="24"/>
        </w:rPr>
        <w:t>e</w:t>
      </w:r>
      <w:r w:rsidRPr="00E20AA0">
        <w:rPr>
          <w:sz w:val="24"/>
          <w:szCs w:val="24"/>
        </w:rPr>
        <w:t xml:space="preserve">l </w:t>
      </w:r>
      <w:r w:rsidRPr="00E20AA0">
        <w:rPr>
          <w:spacing w:val="-1"/>
          <w:sz w:val="24"/>
          <w:szCs w:val="24"/>
        </w:rPr>
        <w:t>a</w:t>
      </w:r>
      <w:r w:rsidRPr="00E20AA0">
        <w:rPr>
          <w:sz w:val="24"/>
          <w:szCs w:val="24"/>
        </w:rPr>
        <w:t>b</w:t>
      </w:r>
      <w:r w:rsidRPr="00E20AA0">
        <w:rPr>
          <w:spacing w:val="-1"/>
          <w:sz w:val="24"/>
          <w:szCs w:val="24"/>
        </w:rPr>
        <w:t>a</w:t>
      </w:r>
      <w:r w:rsidRPr="00E20AA0">
        <w:rPr>
          <w:spacing w:val="2"/>
          <w:sz w:val="24"/>
          <w:szCs w:val="24"/>
        </w:rPr>
        <w:t>s</w:t>
      </w:r>
      <w:r w:rsidRPr="00E20AA0">
        <w:rPr>
          <w:spacing w:val="-2"/>
          <w:sz w:val="24"/>
          <w:szCs w:val="24"/>
        </w:rPr>
        <w:t>t</w:t>
      </w:r>
      <w:r w:rsidRPr="00E20AA0">
        <w:rPr>
          <w:spacing w:val="-1"/>
          <w:sz w:val="24"/>
          <w:szCs w:val="24"/>
        </w:rPr>
        <w:t>ec</w:t>
      </w:r>
      <w:r w:rsidRPr="00E20AA0">
        <w:rPr>
          <w:spacing w:val="1"/>
          <w:sz w:val="24"/>
          <w:szCs w:val="24"/>
        </w:rPr>
        <w:t>i</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o a m</w:t>
      </w:r>
      <w:r w:rsidRPr="00E20AA0">
        <w:rPr>
          <w:spacing w:val="-1"/>
          <w:sz w:val="24"/>
          <w:szCs w:val="24"/>
        </w:rPr>
        <w:t>á</w:t>
      </w:r>
      <w:r w:rsidRPr="00E20AA0">
        <w:rPr>
          <w:sz w:val="24"/>
          <w:szCs w:val="24"/>
        </w:rPr>
        <w:t>s de 6</w:t>
      </w:r>
      <w:r w:rsidRPr="00E20AA0">
        <w:rPr>
          <w:spacing w:val="1"/>
          <w:sz w:val="24"/>
          <w:szCs w:val="24"/>
        </w:rPr>
        <w:t>2</w:t>
      </w:r>
      <w:r w:rsidRPr="00E20AA0">
        <w:rPr>
          <w:sz w:val="24"/>
          <w:szCs w:val="24"/>
        </w:rPr>
        <w:t>.453 h</w:t>
      </w:r>
      <w:r w:rsidRPr="00E20AA0">
        <w:rPr>
          <w:spacing w:val="-1"/>
          <w:sz w:val="24"/>
          <w:szCs w:val="24"/>
        </w:rPr>
        <w:t>a</w:t>
      </w:r>
      <w:r w:rsidRPr="00E20AA0">
        <w:rPr>
          <w:sz w:val="24"/>
          <w:szCs w:val="24"/>
        </w:rPr>
        <w:t>b</w:t>
      </w:r>
      <w:r w:rsidRPr="00E20AA0">
        <w:rPr>
          <w:spacing w:val="2"/>
          <w:sz w:val="24"/>
          <w:szCs w:val="24"/>
        </w:rPr>
        <w:t>i</w:t>
      </w:r>
      <w:r w:rsidRPr="00E20AA0">
        <w:rPr>
          <w:spacing w:val="-2"/>
          <w:sz w:val="24"/>
          <w:szCs w:val="24"/>
        </w:rPr>
        <w:t>t</w:t>
      </w:r>
      <w:r w:rsidRPr="00E20AA0">
        <w:rPr>
          <w:spacing w:val="-1"/>
          <w:sz w:val="24"/>
          <w:szCs w:val="24"/>
        </w:rPr>
        <w:t>a</w:t>
      </w:r>
      <w:r w:rsidRPr="00E20AA0">
        <w:rPr>
          <w:sz w:val="24"/>
          <w:szCs w:val="24"/>
        </w:rPr>
        <w:t>n</w:t>
      </w:r>
      <w:r w:rsidRPr="00E20AA0">
        <w:rPr>
          <w:spacing w:val="-1"/>
          <w:sz w:val="24"/>
          <w:szCs w:val="24"/>
        </w:rPr>
        <w:t>te</w:t>
      </w:r>
      <w:r w:rsidRPr="00E20AA0">
        <w:rPr>
          <w:sz w:val="24"/>
          <w:szCs w:val="24"/>
        </w:rPr>
        <w:t xml:space="preserve">s y </w:t>
      </w:r>
      <w:r w:rsidRPr="00E20AA0">
        <w:rPr>
          <w:spacing w:val="1"/>
          <w:sz w:val="24"/>
          <w:szCs w:val="24"/>
        </w:rPr>
        <w:t>l</w:t>
      </w:r>
      <w:r w:rsidRPr="00E20AA0">
        <w:rPr>
          <w:sz w:val="24"/>
          <w:szCs w:val="24"/>
        </w:rPr>
        <w:t>a o</w:t>
      </w:r>
      <w:r w:rsidRPr="00E20AA0">
        <w:rPr>
          <w:spacing w:val="-2"/>
          <w:sz w:val="24"/>
          <w:szCs w:val="24"/>
        </w:rPr>
        <w:t>t</w:t>
      </w:r>
      <w:r w:rsidRPr="00E20AA0">
        <w:rPr>
          <w:spacing w:val="-1"/>
          <w:sz w:val="24"/>
          <w:szCs w:val="24"/>
        </w:rPr>
        <w:t>r</w:t>
      </w:r>
      <w:r w:rsidRPr="00E20AA0">
        <w:rPr>
          <w:sz w:val="24"/>
          <w:szCs w:val="24"/>
        </w:rPr>
        <w:t xml:space="preserve">a a </w:t>
      </w:r>
      <w:r w:rsidRPr="00E20AA0">
        <w:rPr>
          <w:spacing w:val="-1"/>
          <w:sz w:val="24"/>
          <w:szCs w:val="24"/>
        </w:rPr>
        <w:t>c</w:t>
      </w:r>
      <w:r w:rsidRPr="00E20AA0">
        <w:rPr>
          <w:sz w:val="24"/>
          <w:szCs w:val="24"/>
        </w:rPr>
        <w:t>o</w:t>
      </w:r>
      <w:r w:rsidRPr="00E20AA0">
        <w:rPr>
          <w:spacing w:val="-1"/>
          <w:sz w:val="24"/>
          <w:szCs w:val="24"/>
        </w:rPr>
        <w:t>r</w:t>
      </w:r>
      <w:r w:rsidRPr="00E20AA0">
        <w:rPr>
          <w:spacing w:val="-2"/>
          <w:sz w:val="24"/>
          <w:szCs w:val="24"/>
        </w:rPr>
        <w:t>t</w:t>
      </w:r>
      <w:r w:rsidRPr="00E20AA0">
        <w:rPr>
          <w:sz w:val="24"/>
          <w:szCs w:val="24"/>
        </w:rPr>
        <w:t xml:space="preserve">o </w:t>
      </w:r>
      <w:r w:rsidRPr="00E20AA0">
        <w:rPr>
          <w:spacing w:val="4"/>
          <w:sz w:val="24"/>
          <w:szCs w:val="24"/>
        </w:rPr>
        <w:t>p</w:t>
      </w:r>
      <w:r w:rsidRPr="00E20AA0">
        <w:rPr>
          <w:spacing w:val="1"/>
          <w:sz w:val="24"/>
          <w:szCs w:val="24"/>
        </w:rPr>
        <w:t>l</w:t>
      </w:r>
      <w:r w:rsidRPr="00E20AA0">
        <w:rPr>
          <w:spacing w:val="-1"/>
          <w:sz w:val="24"/>
          <w:szCs w:val="24"/>
        </w:rPr>
        <w:t>a</w:t>
      </w:r>
      <w:r w:rsidRPr="00E20AA0">
        <w:rPr>
          <w:spacing w:val="1"/>
          <w:sz w:val="24"/>
          <w:szCs w:val="24"/>
        </w:rPr>
        <w:t>z</w:t>
      </w:r>
      <w:r w:rsidRPr="00E20AA0">
        <w:rPr>
          <w:sz w:val="24"/>
          <w:szCs w:val="24"/>
        </w:rPr>
        <w:t xml:space="preserve">o </w:t>
      </w:r>
      <w:r w:rsidRPr="00E20AA0">
        <w:rPr>
          <w:spacing w:val="-1"/>
          <w:sz w:val="24"/>
          <w:szCs w:val="24"/>
        </w:rPr>
        <w:t>c</w:t>
      </w:r>
      <w:r w:rsidRPr="00E20AA0">
        <w:rPr>
          <w:sz w:val="24"/>
          <w:szCs w:val="24"/>
        </w:rPr>
        <w:t>u</w:t>
      </w:r>
      <w:r w:rsidRPr="00E20AA0">
        <w:rPr>
          <w:spacing w:val="-1"/>
          <w:sz w:val="24"/>
          <w:szCs w:val="24"/>
        </w:rPr>
        <w:t>a</w:t>
      </w:r>
      <w:r w:rsidRPr="00E20AA0">
        <w:rPr>
          <w:sz w:val="24"/>
          <w:szCs w:val="24"/>
        </w:rPr>
        <w:t xml:space="preserve">l </w:t>
      </w:r>
      <w:r w:rsidRPr="00E20AA0">
        <w:rPr>
          <w:spacing w:val="-1"/>
          <w:sz w:val="24"/>
          <w:szCs w:val="24"/>
        </w:rPr>
        <w:t>e</w:t>
      </w:r>
      <w:r w:rsidRPr="00E20AA0">
        <w:rPr>
          <w:sz w:val="24"/>
          <w:szCs w:val="24"/>
        </w:rPr>
        <w:t xml:space="preserve">s </w:t>
      </w:r>
      <w:r w:rsidRPr="00E20AA0">
        <w:rPr>
          <w:spacing w:val="1"/>
          <w:sz w:val="24"/>
          <w:szCs w:val="24"/>
        </w:rPr>
        <w:t>l</w:t>
      </w:r>
      <w:r w:rsidRPr="00E20AA0">
        <w:rPr>
          <w:sz w:val="24"/>
          <w:szCs w:val="24"/>
        </w:rPr>
        <w:t>a de m</w:t>
      </w:r>
      <w:r w:rsidRPr="00E20AA0">
        <w:rPr>
          <w:spacing w:val="-1"/>
          <w:sz w:val="24"/>
          <w:szCs w:val="24"/>
        </w:rPr>
        <w:t>e</w:t>
      </w:r>
      <w:r w:rsidRPr="00E20AA0">
        <w:rPr>
          <w:sz w:val="24"/>
          <w:szCs w:val="24"/>
        </w:rPr>
        <w:t>jo</w:t>
      </w:r>
      <w:r w:rsidRPr="00E20AA0">
        <w:rPr>
          <w:spacing w:val="2"/>
          <w:sz w:val="24"/>
          <w:szCs w:val="24"/>
        </w:rPr>
        <w:t>r</w:t>
      </w:r>
      <w:r w:rsidRPr="00E20AA0">
        <w:rPr>
          <w:spacing w:val="-1"/>
          <w:sz w:val="24"/>
          <w:szCs w:val="24"/>
        </w:rPr>
        <w:t>a</w:t>
      </w:r>
      <w:r w:rsidRPr="00E20AA0">
        <w:rPr>
          <w:sz w:val="24"/>
          <w:szCs w:val="24"/>
        </w:rPr>
        <w:t xml:space="preserve">r </w:t>
      </w:r>
      <w:r w:rsidRPr="00E20AA0">
        <w:rPr>
          <w:spacing w:val="1"/>
          <w:sz w:val="24"/>
          <w:szCs w:val="24"/>
        </w:rPr>
        <w:t>l</w:t>
      </w:r>
      <w:r w:rsidRPr="00E20AA0">
        <w:rPr>
          <w:sz w:val="24"/>
          <w:szCs w:val="24"/>
        </w:rPr>
        <w:t xml:space="preserve">a </w:t>
      </w:r>
      <w:r w:rsidRPr="00E20AA0">
        <w:rPr>
          <w:spacing w:val="-1"/>
          <w:sz w:val="24"/>
          <w:szCs w:val="24"/>
        </w:rPr>
        <w:t>ca</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d d</w:t>
      </w:r>
      <w:r w:rsidRPr="00E20AA0">
        <w:rPr>
          <w:spacing w:val="-1"/>
          <w:sz w:val="24"/>
          <w:szCs w:val="24"/>
        </w:rPr>
        <w:t>e</w:t>
      </w:r>
      <w:r w:rsidRPr="00E20AA0">
        <w:rPr>
          <w:sz w:val="24"/>
          <w:szCs w:val="24"/>
        </w:rPr>
        <w:t xml:space="preserve">l </w:t>
      </w:r>
      <w:r w:rsidRPr="00E20AA0">
        <w:rPr>
          <w:spacing w:val="-1"/>
          <w:sz w:val="24"/>
          <w:szCs w:val="24"/>
        </w:rPr>
        <w:t>a</w:t>
      </w:r>
      <w:r w:rsidRPr="00E20AA0">
        <w:rPr>
          <w:sz w:val="24"/>
          <w:szCs w:val="24"/>
        </w:rPr>
        <w:t>g</w:t>
      </w:r>
      <w:r w:rsidRPr="00E20AA0">
        <w:rPr>
          <w:spacing w:val="1"/>
          <w:sz w:val="24"/>
          <w:szCs w:val="24"/>
        </w:rPr>
        <w:t>u</w:t>
      </w:r>
      <w:r w:rsidRPr="00E20AA0">
        <w:rPr>
          <w:sz w:val="24"/>
          <w:szCs w:val="24"/>
        </w:rPr>
        <w:t xml:space="preserve">a </w:t>
      </w:r>
      <w:r w:rsidRPr="00E20AA0">
        <w:rPr>
          <w:spacing w:val="4"/>
          <w:sz w:val="24"/>
          <w:szCs w:val="24"/>
        </w:rPr>
        <w:t>d</w:t>
      </w:r>
      <w:r w:rsidRPr="00E20AA0">
        <w:rPr>
          <w:sz w:val="24"/>
          <w:szCs w:val="24"/>
        </w:rPr>
        <w:t xml:space="preserve">e </w:t>
      </w:r>
      <w:r w:rsidRPr="00E20AA0">
        <w:rPr>
          <w:spacing w:val="2"/>
          <w:sz w:val="24"/>
          <w:szCs w:val="24"/>
        </w:rPr>
        <w:t>s</w:t>
      </w:r>
      <w:r w:rsidRPr="00E20AA0">
        <w:rPr>
          <w:sz w:val="24"/>
          <w:szCs w:val="24"/>
        </w:rPr>
        <w:t>um</w:t>
      </w:r>
      <w:r w:rsidRPr="00E20AA0">
        <w:rPr>
          <w:spacing w:val="1"/>
          <w:sz w:val="24"/>
          <w:szCs w:val="24"/>
        </w:rPr>
        <w:t>i</w:t>
      </w:r>
      <w:r w:rsidRPr="00E20AA0">
        <w:rPr>
          <w:sz w:val="24"/>
          <w:szCs w:val="24"/>
        </w:rPr>
        <w:t>n</w:t>
      </w:r>
      <w:r w:rsidRPr="00E20AA0">
        <w:rPr>
          <w:spacing w:val="2"/>
          <w:sz w:val="24"/>
          <w:szCs w:val="24"/>
        </w:rPr>
        <w:t>is</w:t>
      </w:r>
      <w:r w:rsidRPr="00E20AA0">
        <w:rPr>
          <w:spacing w:val="-2"/>
          <w:sz w:val="24"/>
          <w:szCs w:val="24"/>
        </w:rPr>
        <w:t>t</w:t>
      </w:r>
      <w:r w:rsidRPr="00E20AA0">
        <w:rPr>
          <w:spacing w:val="-1"/>
          <w:sz w:val="24"/>
          <w:szCs w:val="24"/>
        </w:rPr>
        <w:t>r</w:t>
      </w:r>
      <w:r w:rsidRPr="00E20AA0">
        <w:rPr>
          <w:sz w:val="24"/>
          <w:szCs w:val="24"/>
        </w:rPr>
        <w:t>o  prov</w:t>
      </w:r>
      <w:r w:rsidRPr="00E20AA0">
        <w:rPr>
          <w:spacing w:val="-1"/>
          <w:sz w:val="24"/>
          <w:szCs w:val="24"/>
        </w:rPr>
        <w:t>e</w:t>
      </w:r>
      <w:r w:rsidRPr="00E20AA0">
        <w:rPr>
          <w:sz w:val="24"/>
          <w:szCs w:val="24"/>
        </w:rPr>
        <w:t>n</w:t>
      </w:r>
      <w:r w:rsidRPr="00E20AA0">
        <w:rPr>
          <w:spacing w:val="2"/>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e </w:t>
      </w:r>
      <w:r w:rsidRPr="00E20AA0">
        <w:rPr>
          <w:spacing w:val="4"/>
          <w:sz w:val="24"/>
          <w:szCs w:val="24"/>
        </w:rPr>
        <w:t>d</w:t>
      </w:r>
      <w:r w:rsidRPr="00E20AA0">
        <w:rPr>
          <w:sz w:val="24"/>
          <w:szCs w:val="24"/>
        </w:rPr>
        <w:t xml:space="preserve">e </w:t>
      </w:r>
      <w:r w:rsidRPr="00E20AA0">
        <w:rPr>
          <w:spacing w:val="1"/>
          <w:sz w:val="24"/>
          <w:szCs w:val="24"/>
        </w:rPr>
        <w:t>l</w:t>
      </w:r>
      <w:r w:rsidRPr="00E20AA0">
        <w:rPr>
          <w:sz w:val="24"/>
          <w:szCs w:val="24"/>
        </w:rPr>
        <w:t xml:space="preserve">a </w:t>
      </w:r>
      <w:r w:rsidRPr="00E20AA0">
        <w:rPr>
          <w:spacing w:val="-1"/>
          <w:sz w:val="24"/>
          <w:szCs w:val="24"/>
        </w:rPr>
        <w:t>ac</w:t>
      </w:r>
      <w:r w:rsidRPr="00E20AA0">
        <w:rPr>
          <w:spacing w:val="-2"/>
          <w:sz w:val="24"/>
          <w:szCs w:val="24"/>
        </w:rPr>
        <w:t>t</w:t>
      </w:r>
      <w:r w:rsidRPr="00E20AA0">
        <w:rPr>
          <w:spacing w:val="4"/>
          <w:sz w:val="24"/>
          <w:szCs w:val="24"/>
        </w:rPr>
        <w:t>u</w:t>
      </w:r>
      <w:r w:rsidRPr="00E20AA0">
        <w:rPr>
          <w:spacing w:val="-1"/>
          <w:sz w:val="24"/>
          <w:szCs w:val="24"/>
        </w:rPr>
        <w:t>a</w:t>
      </w:r>
      <w:r w:rsidRPr="00E20AA0">
        <w:rPr>
          <w:sz w:val="24"/>
          <w:szCs w:val="24"/>
        </w:rPr>
        <w:t xml:space="preserve">l </w:t>
      </w:r>
      <w:r w:rsidRPr="00E20AA0">
        <w:rPr>
          <w:spacing w:val="1"/>
          <w:sz w:val="24"/>
          <w:szCs w:val="24"/>
        </w:rPr>
        <w:t>f</w:t>
      </w:r>
      <w:r w:rsidRPr="00E20AA0">
        <w:rPr>
          <w:sz w:val="24"/>
          <w:szCs w:val="24"/>
        </w:rPr>
        <w:t>u</w:t>
      </w:r>
      <w:r w:rsidRPr="00E20AA0">
        <w:rPr>
          <w:spacing w:val="-1"/>
          <w:sz w:val="24"/>
          <w:szCs w:val="24"/>
        </w:rPr>
        <w:t>e</w:t>
      </w:r>
      <w:r w:rsidRPr="00E20AA0">
        <w:rPr>
          <w:sz w:val="24"/>
          <w:szCs w:val="24"/>
        </w:rPr>
        <w:t>n</w:t>
      </w:r>
      <w:r w:rsidRPr="00E20AA0">
        <w:rPr>
          <w:spacing w:val="-1"/>
          <w:sz w:val="24"/>
          <w:szCs w:val="24"/>
        </w:rPr>
        <w:t>te</w:t>
      </w:r>
      <w:r w:rsidRPr="00E20AA0">
        <w:rPr>
          <w:sz w:val="24"/>
          <w:szCs w:val="24"/>
        </w:rPr>
        <w:t xml:space="preserve">: </w:t>
      </w:r>
      <w:r w:rsidRPr="00E20AA0">
        <w:rPr>
          <w:spacing w:val="-1"/>
          <w:sz w:val="24"/>
          <w:szCs w:val="24"/>
        </w:rPr>
        <w:t>e</w:t>
      </w:r>
      <w:r w:rsidRPr="00E20AA0">
        <w:rPr>
          <w:sz w:val="24"/>
          <w:szCs w:val="24"/>
        </w:rPr>
        <w:t>l</w:t>
      </w:r>
      <w:r w:rsidRPr="00E20AA0">
        <w:rPr>
          <w:spacing w:val="-1"/>
          <w:sz w:val="24"/>
          <w:szCs w:val="24"/>
        </w:rPr>
        <w:t xml:space="preserve"> r</w:t>
      </w:r>
      <w:r w:rsidRPr="00E20AA0">
        <w:rPr>
          <w:spacing w:val="1"/>
          <w:sz w:val="24"/>
          <w:szCs w:val="24"/>
        </w:rPr>
        <w:t>í</w:t>
      </w:r>
      <w:r w:rsidRPr="00E20AA0">
        <w:rPr>
          <w:sz w:val="24"/>
          <w:szCs w:val="24"/>
        </w:rPr>
        <w:t xml:space="preserve">o </w:t>
      </w:r>
      <w:r w:rsidRPr="00E20AA0">
        <w:rPr>
          <w:spacing w:val="-1"/>
          <w:sz w:val="24"/>
          <w:szCs w:val="24"/>
        </w:rPr>
        <w:t>S</w:t>
      </w:r>
      <w:r w:rsidRPr="00E20AA0">
        <w:rPr>
          <w:sz w:val="24"/>
          <w:szCs w:val="24"/>
        </w:rPr>
        <w:t>u</w:t>
      </w:r>
      <w:r w:rsidRPr="00E20AA0">
        <w:rPr>
          <w:spacing w:val="-1"/>
          <w:sz w:val="24"/>
          <w:szCs w:val="24"/>
        </w:rPr>
        <w:t>áre</w:t>
      </w:r>
      <w:r w:rsidRPr="00E20AA0">
        <w:rPr>
          <w:spacing w:val="1"/>
          <w:sz w:val="24"/>
          <w:szCs w:val="24"/>
        </w:rPr>
        <w:t>z</w:t>
      </w:r>
      <w:r w:rsidRPr="00E20AA0">
        <w:rPr>
          <w:sz w:val="24"/>
          <w:szCs w:val="24"/>
        </w:rPr>
        <w:t>.</w:t>
      </w:r>
    </w:p>
    <w:p w:rsidR="00AC565D" w:rsidRPr="00E20AA0" w:rsidRDefault="00AC565D" w:rsidP="00862058">
      <w:pPr>
        <w:widowControl w:val="0"/>
        <w:autoSpaceDE w:val="0"/>
        <w:autoSpaceDN w:val="0"/>
        <w:adjustRightInd w:val="0"/>
        <w:ind w:right="49"/>
        <w:jc w:val="both"/>
        <w:rPr>
          <w:sz w:val="24"/>
          <w:szCs w:val="24"/>
        </w:rPr>
      </w:pPr>
      <w:r w:rsidRPr="00E20AA0">
        <w:rPr>
          <w:sz w:val="24"/>
          <w:szCs w:val="24"/>
        </w:rPr>
        <w:t>El pr</w:t>
      </w:r>
      <w:r w:rsidRPr="00E20AA0">
        <w:rPr>
          <w:spacing w:val="1"/>
          <w:sz w:val="24"/>
          <w:szCs w:val="24"/>
        </w:rPr>
        <w:t>i</w:t>
      </w:r>
      <w:r w:rsidRPr="00E20AA0">
        <w:rPr>
          <w:sz w:val="24"/>
          <w:szCs w:val="24"/>
        </w:rPr>
        <w:t>m</w:t>
      </w:r>
      <w:r w:rsidRPr="00E20AA0">
        <w:rPr>
          <w:spacing w:val="-1"/>
          <w:sz w:val="24"/>
          <w:szCs w:val="24"/>
        </w:rPr>
        <w:t>e</w:t>
      </w:r>
      <w:r w:rsidRPr="00E20AA0">
        <w:rPr>
          <w:sz w:val="24"/>
          <w:szCs w:val="24"/>
        </w:rPr>
        <w:t xml:space="preserve">r </w:t>
      </w:r>
      <w:r w:rsidRPr="00E20AA0">
        <w:rPr>
          <w:spacing w:val="1"/>
          <w:sz w:val="24"/>
          <w:szCs w:val="24"/>
        </w:rPr>
        <w:t>f</w:t>
      </w:r>
      <w:r w:rsidRPr="00E20AA0">
        <w:rPr>
          <w:spacing w:val="-1"/>
          <w:sz w:val="24"/>
          <w:szCs w:val="24"/>
        </w:rPr>
        <w:t>ac</w:t>
      </w:r>
      <w:r w:rsidRPr="00E20AA0">
        <w:rPr>
          <w:spacing w:val="-2"/>
          <w:sz w:val="24"/>
          <w:szCs w:val="24"/>
        </w:rPr>
        <w:t>t</w:t>
      </w:r>
      <w:r w:rsidRPr="00E20AA0">
        <w:rPr>
          <w:spacing w:val="4"/>
          <w:sz w:val="24"/>
          <w:szCs w:val="24"/>
        </w:rPr>
        <w:t>o</w:t>
      </w:r>
      <w:r w:rsidRPr="00E20AA0">
        <w:rPr>
          <w:sz w:val="24"/>
          <w:szCs w:val="24"/>
        </w:rPr>
        <w:t>r</w:t>
      </w:r>
      <w:r w:rsidRPr="00E20AA0">
        <w:rPr>
          <w:spacing w:val="-1"/>
          <w:sz w:val="24"/>
          <w:szCs w:val="24"/>
        </w:rPr>
        <w:t xml:space="preserve"> e</w:t>
      </w:r>
      <w:r w:rsidRPr="00E20AA0">
        <w:rPr>
          <w:sz w:val="24"/>
          <w:szCs w:val="24"/>
        </w:rPr>
        <w:t xml:space="preserve">s </w:t>
      </w:r>
      <w:r w:rsidRPr="00E20AA0">
        <w:rPr>
          <w:spacing w:val="-1"/>
          <w:sz w:val="24"/>
          <w:szCs w:val="24"/>
        </w:rPr>
        <w:t>e</w:t>
      </w:r>
      <w:r w:rsidRPr="00E20AA0">
        <w:rPr>
          <w:sz w:val="24"/>
          <w:szCs w:val="24"/>
        </w:rPr>
        <w:t xml:space="preserve">l </w:t>
      </w:r>
      <w:r w:rsidRPr="00E20AA0">
        <w:rPr>
          <w:spacing w:val="-1"/>
          <w:sz w:val="24"/>
          <w:szCs w:val="24"/>
        </w:rPr>
        <w:t>a</w:t>
      </w:r>
      <w:r w:rsidRPr="00E20AA0">
        <w:rPr>
          <w:sz w:val="24"/>
          <w:szCs w:val="24"/>
        </w:rPr>
        <w:t>mb</w:t>
      </w:r>
      <w:r w:rsidRPr="00E20AA0">
        <w:rPr>
          <w:spacing w:val="1"/>
          <w:sz w:val="24"/>
          <w:szCs w:val="24"/>
        </w:rPr>
        <w:t>i</w:t>
      </w:r>
      <w:r w:rsidRPr="00E20AA0">
        <w:rPr>
          <w:spacing w:val="-1"/>
          <w:sz w:val="24"/>
          <w:szCs w:val="24"/>
        </w:rPr>
        <w:t>e</w:t>
      </w:r>
      <w:r w:rsidRPr="00E20AA0">
        <w:rPr>
          <w:sz w:val="24"/>
          <w:szCs w:val="24"/>
        </w:rPr>
        <w:t>n</w:t>
      </w:r>
      <w:r w:rsidRPr="00E20AA0">
        <w:rPr>
          <w:spacing w:val="3"/>
          <w:sz w:val="24"/>
          <w:szCs w:val="24"/>
        </w:rPr>
        <w:t>t</w:t>
      </w:r>
      <w:r w:rsidRPr="00E20AA0">
        <w:rPr>
          <w:spacing w:val="-1"/>
          <w:sz w:val="24"/>
          <w:szCs w:val="24"/>
        </w:rPr>
        <w:t>a</w:t>
      </w:r>
      <w:r w:rsidRPr="00E20AA0">
        <w:rPr>
          <w:sz w:val="24"/>
          <w:szCs w:val="24"/>
        </w:rPr>
        <w:t xml:space="preserve">l </w:t>
      </w:r>
      <w:r w:rsidRPr="00E20AA0">
        <w:rPr>
          <w:spacing w:val="-1"/>
          <w:sz w:val="24"/>
          <w:szCs w:val="24"/>
        </w:rPr>
        <w:t>e</w:t>
      </w:r>
      <w:r w:rsidRPr="00E20AA0">
        <w:rPr>
          <w:sz w:val="24"/>
          <w:szCs w:val="24"/>
        </w:rPr>
        <w:t>n</w:t>
      </w:r>
      <w:r w:rsidRPr="00E20AA0">
        <w:rPr>
          <w:spacing w:val="1"/>
          <w:sz w:val="24"/>
          <w:szCs w:val="24"/>
        </w:rPr>
        <w:t>f</w:t>
      </w:r>
      <w:r w:rsidRPr="00E20AA0">
        <w:rPr>
          <w:sz w:val="24"/>
          <w:szCs w:val="24"/>
        </w:rPr>
        <w:t>o</w:t>
      </w:r>
      <w:r w:rsidRPr="00E20AA0">
        <w:rPr>
          <w:spacing w:val="-1"/>
          <w:sz w:val="24"/>
          <w:szCs w:val="24"/>
        </w:rPr>
        <w:t>ca</w:t>
      </w:r>
      <w:r w:rsidRPr="00E20AA0">
        <w:rPr>
          <w:sz w:val="24"/>
          <w:szCs w:val="24"/>
        </w:rPr>
        <w:t xml:space="preserve">do a </w:t>
      </w:r>
      <w:r w:rsidRPr="00E20AA0">
        <w:rPr>
          <w:spacing w:val="1"/>
          <w:sz w:val="24"/>
          <w:szCs w:val="24"/>
        </w:rPr>
        <w:t>l</w:t>
      </w:r>
      <w:r w:rsidRPr="00E20AA0">
        <w:rPr>
          <w:spacing w:val="2"/>
          <w:sz w:val="24"/>
          <w:szCs w:val="24"/>
        </w:rPr>
        <w:t>a</w:t>
      </w:r>
      <w:r w:rsidRPr="00E20AA0">
        <w:rPr>
          <w:sz w:val="24"/>
          <w:szCs w:val="24"/>
        </w:rPr>
        <w:t xml:space="preserve">s dos </w:t>
      </w:r>
      <w:r w:rsidRPr="00E20AA0">
        <w:rPr>
          <w:spacing w:val="-1"/>
          <w:sz w:val="24"/>
          <w:szCs w:val="24"/>
        </w:rPr>
        <w:t>a</w:t>
      </w:r>
      <w:r w:rsidRPr="00E20AA0">
        <w:rPr>
          <w:spacing w:val="1"/>
          <w:sz w:val="24"/>
          <w:szCs w:val="24"/>
        </w:rPr>
        <w:t>l</w:t>
      </w:r>
      <w:r w:rsidRPr="00E20AA0">
        <w:rPr>
          <w:spacing w:val="-2"/>
          <w:sz w:val="24"/>
          <w:szCs w:val="24"/>
        </w:rPr>
        <w:t>t</w:t>
      </w:r>
      <w:r w:rsidRPr="00E20AA0">
        <w:rPr>
          <w:spacing w:val="-1"/>
          <w:sz w:val="24"/>
          <w:szCs w:val="24"/>
        </w:rPr>
        <w:t>er</w:t>
      </w:r>
      <w:r w:rsidRPr="00E20AA0">
        <w:rPr>
          <w:sz w:val="24"/>
          <w:szCs w:val="24"/>
        </w:rPr>
        <w:t>n</w:t>
      </w:r>
      <w:r w:rsidRPr="00E20AA0">
        <w:rPr>
          <w:spacing w:val="-1"/>
          <w:sz w:val="24"/>
          <w:szCs w:val="24"/>
        </w:rPr>
        <w:t>a</w:t>
      </w:r>
      <w:r w:rsidRPr="00E20AA0">
        <w:rPr>
          <w:spacing w:val="-2"/>
          <w:sz w:val="24"/>
          <w:szCs w:val="24"/>
        </w:rPr>
        <w:t>t</w:t>
      </w:r>
      <w:r w:rsidRPr="00E20AA0">
        <w:rPr>
          <w:spacing w:val="1"/>
          <w:sz w:val="24"/>
          <w:szCs w:val="24"/>
        </w:rPr>
        <w:t>i</w:t>
      </w:r>
      <w:r w:rsidRPr="00E20AA0">
        <w:rPr>
          <w:sz w:val="24"/>
          <w:szCs w:val="24"/>
        </w:rPr>
        <w:t>v</w:t>
      </w:r>
      <w:r w:rsidRPr="00E20AA0">
        <w:rPr>
          <w:spacing w:val="-1"/>
          <w:sz w:val="24"/>
          <w:szCs w:val="24"/>
        </w:rPr>
        <w:t>a</w:t>
      </w:r>
      <w:r w:rsidRPr="00E20AA0">
        <w:rPr>
          <w:sz w:val="24"/>
          <w:szCs w:val="24"/>
        </w:rPr>
        <w:t xml:space="preserve">s de </w:t>
      </w:r>
      <w:r w:rsidRPr="00E20AA0">
        <w:rPr>
          <w:spacing w:val="2"/>
          <w:sz w:val="24"/>
          <w:szCs w:val="24"/>
        </w:rPr>
        <w:t>s</w:t>
      </w:r>
      <w:r w:rsidRPr="00E20AA0">
        <w:rPr>
          <w:sz w:val="24"/>
          <w:szCs w:val="24"/>
        </w:rPr>
        <w:t>o</w:t>
      </w:r>
      <w:r w:rsidRPr="00E20AA0">
        <w:rPr>
          <w:spacing w:val="1"/>
          <w:sz w:val="24"/>
          <w:szCs w:val="24"/>
        </w:rPr>
        <w:t>l</w:t>
      </w:r>
      <w:r w:rsidRPr="00E20AA0">
        <w:rPr>
          <w:sz w:val="24"/>
          <w:szCs w:val="24"/>
        </w:rPr>
        <w:t>uc</w:t>
      </w:r>
      <w:r w:rsidRPr="00E20AA0">
        <w:rPr>
          <w:spacing w:val="1"/>
          <w:sz w:val="24"/>
          <w:szCs w:val="24"/>
        </w:rPr>
        <w:t>i</w:t>
      </w:r>
      <w:r w:rsidRPr="00E20AA0">
        <w:rPr>
          <w:sz w:val="24"/>
          <w:szCs w:val="24"/>
        </w:rPr>
        <w:t xml:space="preserve">ón de </w:t>
      </w:r>
      <w:r w:rsidRPr="00E20AA0">
        <w:rPr>
          <w:spacing w:val="1"/>
          <w:sz w:val="24"/>
          <w:szCs w:val="24"/>
        </w:rPr>
        <w:t>l</w:t>
      </w:r>
      <w:r w:rsidRPr="00E20AA0">
        <w:rPr>
          <w:sz w:val="24"/>
          <w:szCs w:val="24"/>
        </w:rPr>
        <w:t xml:space="preserve">a </w:t>
      </w:r>
      <w:r w:rsidRPr="00E20AA0">
        <w:rPr>
          <w:spacing w:val="2"/>
          <w:sz w:val="24"/>
          <w:szCs w:val="24"/>
        </w:rPr>
        <w:t>s</w:t>
      </w:r>
      <w:r w:rsidRPr="00E20AA0">
        <w:rPr>
          <w:spacing w:val="1"/>
          <w:sz w:val="24"/>
          <w:szCs w:val="24"/>
        </w:rPr>
        <w:t>i</w:t>
      </w:r>
      <w:r w:rsidRPr="00E20AA0">
        <w:rPr>
          <w:sz w:val="24"/>
          <w:szCs w:val="24"/>
        </w:rPr>
        <w:t>g</w:t>
      </w:r>
      <w:r w:rsidRPr="00E20AA0">
        <w:rPr>
          <w:spacing w:val="1"/>
          <w:sz w:val="24"/>
          <w:szCs w:val="24"/>
        </w:rPr>
        <w:t>ui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e </w:t>
      </w:r>
      <w:r w:rsidRPr="00E20AA0">
        <w:rPr>
          <w:spacing w:val="5"/>
          <w:sz w:val="24"/>
          <w:szCs w:val="24"/>
        </w:rPr>
        <w:t>f</w:t>
      </w:r>
      <w:r w:rsidRPr="00E20AA0">
        <w:rPr>
          <w:sz w:val="24"/>
          <w:szCs w:val="24"/>
        </w:rPr>
        <w:t>o</w:t>
      </w:r>
      <w:r w:rsidRPr="00E20AA0">
        <w:rPr>
          <w:spacing w:val="-1"/>
          <w:sz w:val="24"/>
          <w:szCs w:val="24"/>
        </w:rPr>
        <w:t>r</w:t>
      </w:r>
      <w:r w:rsidRPr="00E20AA0">
        <w:rPr>
          <w:sz w:val="24"/>
          <w:szCs w:val="24"/>
        </w:rPr>
        <w:t>m</w:t>
      </w:r>
      <w:r w:rsidRPr="00E20AA0">
        <w:rPr>
          <w:spacing w:val="-1"/>
          <w:sz w:val="24"/>
          <w:szCs w:val="24"/>
        </w:rPr>
        <w:t>a</w:t>
      </w:r>
      <w:r w:rsidRPr="00E20AA0">
        <w:rPr>
          <w:sz w:val="24"/>
          <w:szCs w:val="24"/>
        </w:rPr>
        <w:t>:</w:t>
      </w:r>
    </w:p>
    <w:p w:rsidR="00AC565D" w:rsidRPr="00E20AA0" w:rsidRDefault="00AC565D" w:rsidP="00862058">
      <w:pPr>
        <w:widowControl w:val="0"/>
        <w:tabs>
          <w:tab w:val="left" w:pos="2120"/>
          <w:tab w:val="left" w:pos="8789"/>
        </w:tabs>
        <w:autoSpaceDE w:val="0"/>
        <w:autoSpaceDN w:val="0"/>
        <w:adjustRightInd w:val="0"/>
        <w:ind w:right="193"/>
        <w:jc w:val="both"/>
        <w:rPr>
          <w:sz w:val="24"/>
          <w:szCs w:val="24"/>
        </w:rPr>
      </w:pPr>
      <w:r w:rsidRPr="00E20AA0">
        <w:rPr>
          <w:spacing w:val="-1"/>
          <w:sz w:val="24"/>
          <w:szCs w:val="24"/>
        </w:rPr>
        <w:t>C</w:t>
      </w:r>
      <w:r w:rsidRPr="00E20AA0">
        <w:rPr>
          <w:sz w:val="24"/>
          <w:szCs w:val="24"/>
        </w:rPr>
        <w:t xml:space="preserve">on </w:t>
      </w:r>
      <w:r w:rsidRPr="00E20AA0">
        <w:rPr>
          <w:spacing w:val="1"/>
          <w:sz w:val="24"/>
          <w:szCs w:val="24"/>
        </w:rPr>
        <w:t>l</w:t>
      </w:r>
      <w:r w:rsidRPr="00E20AA0">
        <w:rPr>
          <w:sz w:val="24"/>
          <w:szCs w:val="24"/>
        </w:rPr>
        <w:t>a p</w:t>
      </w:r>
      <w:r w:rsidRPr="00E20AA0">
        <w:rPr>
          <w:spacing w:val="2"/>
          <w:sz w:val="24"/>
          <w:szCs w:val="24"/>
        </w:rPr>
        <w:t>l</w:t>
      </w:r>
      <w:r w:rsidRPr="00E20AA0">
        <w:rPr>
          <w:spacing w:val="-1"/>
          <w:sz w:val="24"/>
          <w:szCs w:val="24"/>
        </w:rPr>
        <w:t>e</w:t>
      </w:r>
      <w:r w:rsidRPr="00E20AA0">
        <w:rPr>
          <w:sz w:val="24"/>
          <w:szCs w:val="24"/>
        </w:rPr>
        <w:t xml:space="preserve">na </w:t>
      </w:r>
      <w:r w:rsidRPr="00E20AA0">
        <w:rPr>
          <w:spacing w:val="2"/>
          <w:sz w:val="24"/>
          <w:szCs w:val="24"/>
        </w:rPr>
        <w:t>s</w:t>
      </w:r>
      <w:r w:rsidRPr="00E20AA0">
        <w:rPr>
          <w:spacing w:val="-1"/>
          <w:sz w:val="24"/>
          <w:szCs w:val="24"/>
        </w:rPr>
        <w:t>e</w:t>
      </w:r>
      <w:r w:rsidRPr="00E20AA0">
        <w:rPr>
          <w:sz w:val="24"/>
          <w:szCs w:val="24"/>
        </w:rPr>
        <w:t>g</w:t>
      </w:r>
      <w:r w:rsidRPr="00E20AA0">
        <w:rPr>
          <w:spacing w:val="1"/>
          <w:sz w:val="24"/>
          <w:szCs w:val="24"/>
        </w:rPr>
        <w:t>u</w:t>
      </w:r>
      <w:r w:rsidRPr="00E20AA0">
        <w:rPr>
          <w:spacing w:val="-1"/>
          <w:sz w:val="24"/>
          <w:szCs w:val="24"/>
        </w:rPr>
        <w:t>r</w:t>
      </w:r>
      <w:r w:rsidRPr="00E20AA0">
        <w:rPr>
          <w:spacing w:val="1"/>
          <w:sz w:val="24"/>
          <w:szCs w:val="24"/>
        </w:rPr>
        <w:t>i</w:t>
      </w:r>
      <w:r w:rsidRPr="00E20AA0">
        <w:rPr>
          <w:sz w:val="24"/>
          <w:szCs w:val="24"/>
        </w:rPr>
        <w:t>d</w:t>
      </w:r>
      <w:r w:rsidRPr="00E20AA0">
        <w:rPr>
          <w:spacing w:val="-1"/>
          <w:sz w:val="24"/>
          <w:szCs w:val="24"/>
        </w:rPr>
        <w:t>a</w:t>
      </w:r>
      <w:r w:rsidRPr="00E20AA0">
        <w:rPr>
          <w:sz w:val="24"/>
          <w:szCs w:val="24"/>
        </w:rPr>
        <w:t>d de ob</w:t>
      </w:r>
      <w:r w:rsidRPr="00E20AA0">
        <w:rPr>
          <w:spacing w:val="2"/>
          <w:sz w:val="24"/>
          <w:szCs w:val="24"/>
        </w:rPr>
        <w:t>t</w:t>
      </w:r>
      <w:r w:rsidRPr="00E20AA0">
        <w:rPr>
          <w:spacing w:val="-1"/>
          <w:sz w:val="24"/>
          <w:szCs w:val="24"/>
        </w:rPr>
        <w:t>e</w:t>
      </w:r>
      <w:r w:rsidRPr="00E20AA0">
        <w:rPr>
          <w:sz w:val="24"/>
          <w:szCs w:val="24"/>
        </w:rPr>
        <w:t>n</w:t>
      </w:r>
      <w:r w:rsidRPr="00E20AA0">
        <w:rPr>
          <w:spacing w:val="-1"/>
          <w:sz w:val="24"/>
          <w:szCs w:val="24"/>
        </w:rPr>
        <w:t>e</w:t>
      </w:r>
      <w:r w:rsidRPr="00E20AA0">
        <w:rPr>
          <w:sz w:val="24"/>
          <w:szCs w:val="24"/>
        </w:rPr>
        <w:t xml:space="preserve">r </w:t>
      </w:r>
      <w:r w:rsidRPr="00E20AA0">
        <w:rPr>
          <w:spacing w:val="1"/>
          <w:sz w:val="24"/>
          <w:szCs w:val="24"/>
        </w:rPr>
        <w:t>l</w:t>
      </w:r>
      <w:r w:rsidRPr="00E20AA0">
        <w:rPr>
          <w:sz w:val="24"/>
          <w:szCs w:val="24"/>
        </w:rPr>
        <w:t xml:space="preserve">a </w:t>
      </w:r>
      <w:r w:rsidRPr="00E20AA0">
        <w:rPr>
          <w:spacing w:val="-1"/>
          <w:sz w:val="24"/>
          <w:szCs w:val="24"/>
        </w:rPr>
        <w:t>c</w:t>
      </w:r>
      <w:r w:rsidRPr="00E20AA0">
        <w:rPr>
          <w:sz w:val="24"/>
          <w:szCs w:val="24"/>
        </w:rPr>
        <w:t>on</w:t>
      </w:r>
      <w:r w:rsidRPr="00E20AA0">
        <w:rPr>
          <w:spacing w:val="3"/>
          <w:sz w:val="24"/>
          <w:szCs w:val="24"/>
        </w:rPr>
        <w:t>c</w:t>
      </w:r>
      <w:r w:rsidRPr="00E20AA0">
        <w:rPr>
          <w:spacing w:val="-1"/>
          <w:sz w:val="24"/>
          <w:szCs w:val="24"/>
        </w:rPr>
        <w:t>e</w:t>
      </w:r>
      <w:r w:rsidRPr="00E20AA0">
        <w:rPr>
          <w:spacing w:val="2"/>
          <w:sz w:val="24"/>
          <w:szCs w:val="24"/>
        </w:rPr>
        <w:t>s</w:t>
      </w:r>
      <w:r w:rsidRPr="00E20AA0">
        <w:rPr>
          <w:spacing w:val="1"/>
          <w:sz w:val="24"/>
          <w:szCs w:val="24"/>
        </w:rPr>
        <w:t>i</w:t>
      </w:r>
      <w:r w:rsidRPr="00E20AA0">
        <w:rPr>
          <w:sz w:val="24"/>
          <w:szCs w:val="24"/>
        </w:rPr>
        <w:t xml:space="preserve">ón de </w:t>
      </w:r>
      <w:r w:rsidRPr="00E20AA0">
        <w:rPr>
          <w:spacing w:val="-1"/>
          <w:sz w:val="24"/>
          <w:szCs w:val="24"/>
        </w:rPr>
        <w:t>a</w:t>
      </w:r>
      <w:r w:rsidRPr="00E20AA0">
        <w:rPr>
          <w:sz w:val="24"/>
          <w:szCs w:val="24"/>
        </w:rPr>
        <w:t>g</w:t>
      </w:r>
      <w:r w:rsidRPr="00E20AA0">
        <w:rPr>
          <w:spacing w:val="1"/>
          <w:sz w:val="24"/>
          <w:szCs w:val="24"/>
        </w:rPr>
        <w:t>u</w:t>
      </w:r>
      <w:r w:rsidRPr="00E20AA0">
        <w:rPr>
          <w:spacing w:val="-1"/>
          <w:sz w:val="24"/>
          <w:szCs w:val="24"/>
        </w:rPr>
        <w:t>a</w:t>
      </w:r>
      <w:r w:rsidRPr="00E20AA0">
        <w:rPr>
          <w:sz w:val="24"/>
          <w:szCs w:val="24"/>
        </w:rPr>
        <w:t xml:space="preserve">s de </w:t>
      </w:r>
      <w:r w:rsidRPr="00E20AA0">
        <w:rPr>
          <w:spacing w:val="1"/>
          <w:sz w:val="24"/>
          <w:szCs w:val="24"/>
        </w:rPr>
        <w:t>l</w:t>
      </w:r>
      <w:r w:rsidRPr="00E20AA0">
        <w:rPr>
          <w:sz w:val="24"/>
          <w:szCs w:val="24"/>
        </w:rPr>
        <w:t xml:space="preserve">a </w:t>
      </w:r>
      <w:r w:rsidRPr="00E20AA0">
        <w:rPr>
          <w:spacing w:val="1"/>
          <w:sz w:val="24"/>
          <w:szCs w:val="24"/>
        </w:rPr>
        <w:t>f</w:t>
      </w:r>
      <w:r w:rsidRPr="00E20AA0">
        <w:rPr>
          <w:sz w:val="24"/>
          <w:szCs w:val="24"/>
        </w:rPr>
        <w:t>u</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e </w:t>
      </w:r>
      <w:r w:rsidRPr="00E20AA0">
        <w:rPr>
          <w:spacing w:val="9"/>
          <w:sz w:val="24"/>
          <w:szCs w:val="24"/>
        </w:rPr>
        <w:t>d</w:t>
      </w:r>
      <w:r w:rsidRPr="00E20AA0">
        <w:rPr>
          <w:spacing w:val="-1"/>
          <w:sz w:val="24"/>
          <w:szCs w:val="24"/>
        </w:rPr>
        <w:t>e</w:t>
      </w:r>
      <w:r w:rsidRPr="00E20AA0">
        <w:rPr>
          <w:sz w:val="24"/>
          <w:szCs w:val="24"/>
        </w:rPr>
        <w:t>no</w:t>
      </w:r>
      <w:r w:rsidRPr="00E20AA0">
        <w:rPr>
          <w:spacing w:val="1"/>
          <w:sz w:val="24"/>
          <w:szCs w:val="24"/>
        </w:rPr>
        <w:t>mi</w:t>
      </w:r>
      <w:r w:rsidRPr="00E20AA0">
        <w:rPr>
          <w:sz w:val="24"/>
          <w:szCs w:val="24"/>
        </w:rPr>
        <w:t>n</w:t>
      </w:r>
      <w:r w:rsidRPr="00E20AA0">
        <w:rPr>
          <w:spacing w:val="-1"/>
          <w:sz w:val="24"/>
          <w:szCs w:val="24"/>
        </w:rPr>
        <w:t>a</w:t>
      </w:r>
      <w:r w:rsidRPr="00E20AA0">
        <w:rPr>
          <w:sz w:val="24"/>
          <w:szCs w:val="24"/>
        </w:rPr>
        <w:t xml:space="preserve">da </w:t>
      </w:r>
      <w:r w:rsidRPr="00E20AA0">
        <w:rPr>
          <w:spacing w:val="3"/>
          <w:sz w:val="24"/>
          <w:szCs w:val="24"/>
        </w:rPr>
        <w:t>S</w:t>
      </w:r>
      <w:r w:rsidRPr="00E20AA0">
        <w:rPr>
          <w:spacing w:val="-1"/>
          <w:sz w:val="24"/>
          <w:szCs w:val="24"/>
        </w:rPr>
        <w:t>a</w:t>
      </w:r>
      <w:r w:rsidRPr="00E20AA0">
        <w:rPr>
          <w:sz w:val="24"/>
          <w:szCs w:val="24"/>
        </w:rPr>
        <w:t xml:space="preserve">n </w:t>
      </w:r>
      <w:r w:rsidRPr="00E20AA0">
        <w:rPr>
          <w:spacing w:val="2"/>
          <w:sz w:val="24"/>
          <w:szCs w:val="24"/>
        </w:rPr>
        <w:t>J</w:t>
      </w:r>
      <w:r w:rsidRPr="00E20AA0">
        <w:rPr>
          <w:sz w:val="24"/>
          <w:szCs w:val="24"/>
        </w:rPr>
        <w:t>o</w:t>
      </w:r>
      <w:r w:rsidRPr="00E20AA0">
        <w:rPr>
          <w:spacing w:val="2"/>
          <w:sz w:val="24"/>
          <w:szCs w:val="24"/>
        </w:rPr>
        <w:t>s</w:t>
      </w:r>
      <w:r w:rsidRPr="00E20AA0">
        <w:rPr>
          <w:sz w:val="24"/>
          <w:szCs w:val="24"/>
        </w:rPr>
        <w:t>é do</w:t>
      </w:r>
      <w:r w:rsidRPr="00E20AA0">
        <w:rPr>
          <w:spacing w:val="1"/>
          <w:sz w:val="24"/>
          <w:szCs w:val="24"/>
        </w:rPr>
        <w:t>n</w:t>
      </w:r>
      <w:r w:rsidRPr="00E20AA0">
        <w:rPr>
          <w:sz w:val="24"/>
          <w:szCs w:val="24"/>
        </w:rPr>
        <w:t xml:space="preserve">de </w:t>
      </w:r>
      <w:r w:rsidRPr="00E20AA0">
        <w:rPr>
          <w:spacing w:val="2"/>
          <w:sz w:val="24"/>
          <w:szCs w:val="24"/>
        </w:rPr>
        <w:t>s</w:t>
      </w:r>
      <w:r w:rsidRPr="00E20AA0">
        <w:rPr>
          <w:sz w:val="24"/>
          <w:szCs w:val="24"/>
        </w:rPr>
        <w:t xml:space="preserve">e </w:t>
      </w:r>
      <w:r w:rsidRPr="00E20AA0">
        <w:rPr>
          <w:spacing w:val="-1"/>
          <w:sz w:val="24"/>
          <w:szCs w:val="24"/>
        </w:rPr>
        <w:t>e</w:t>
      </w:r>
      <w:r w:rsidRPr="00E20AA0">
        <w:rPr>
          <w:spacing w:val="2"/>
          <w:sz w:val="24"/>
          <w:szCs w:val="24"/>
        </w:rPr>
        <w:t>s</w:t>
      </w:r>
      <w:r w:rsidRPr="00E20AA0">
        <w:rPr>
          <w:spacing w:val="-2"/>
          <w:sz w:val="24"/>
          <w:szCs w:val="24"/>
        </w:rPr>
        <w:t>t</w:t>
      </w:r>
      <w:r w:rsidRPr="00E20AA0">
        <w:rPr>
          <w:spacing w:val="-1"/>
          <w:sz w:val="24"/>
          <w:szCs w:val="24"/>
        </w:rPr>
        <w:t>á</w:t>
      </w:r>
      <w:r w:rsidRPr="00E20AA0">
        <w:rPr>
          <w:sz w:val="24"/>
          <w:szCs w:val="24"/>
        </w:rPr>
        <w:t xml:space="preserve">n </w:t>
      </w:r>
      <w:r w:rsidRPr="00E20AA0">
        <w:rPr>
          <w:spacing w:val="-1"/>
          <w:sz w:val="24"/>
          <w:szCs w:val="24"/>
        </w:rPr>
        <w:t>a</w:t>
      </w:r>
      <w:r w:rsidRPr="00E20AA0">
        <w:rPr>
          <w:sz w:val="24"/>
          <w:szCs w:val="24"/>
        </w:rPr>
        <w:t>d</w:t>
      </w:r>
      <w:r w:rsidRPr="00E20AA0">
        <w:rPr>
          <w:spacing w:val="-1"/>
          <w:sz w:val="24"/>
          <w:szCs w:val="24"/>
        </w:rPr>
        <w:t>e</w:t>
      </w:r>
      <w:r w:rsidRPr="00E20AA0">
        <w:rPr>
          <w:spacing w:val="1"/>
          <w:sz w:val="24"/>
          <w:szCs w:val="24"/>
        </w:rPr>
        <w:t>l</w:t>
      </w:r>
      <w:r w:rsidRPr="00E20AA0">
        <w:rPr>
          <w:spacing w:val="-1"/>
          <w:sz w:val="24"/>
          <w:szCs w:val="24"/>
        </w:rPr>
        <w:t>a</w:t>
      </w:r>
      <w:r w:rsidRPr="00E20AA0">
        <w:rPr>
          <w:sz w:val="24"/>
          <w:szCs w:val="24"/>
        </w:rPr>
        <w:t>n</w:t>
      </w:r>
      <w:r w:rsidRPr="00E20AA0">
        <w:rPr>
          <w:spacing w:val="-1"/>
          <w:sz w:val="24"/>
          <w:szCs w:val="24"/>
        </w:rPr>
        <w:t>ta</w:t>
      </w:r>
      <w:r w:rsidRPr="00E20AA0">
        <w:rPr>
          <w:sz w:val="24"/>
          <w:szCs w:val="24"/>
        </w:rPr>
        <w:t>n</w:t>
      </w:r>
      <w:r w:rsidRPr="00E20AA0">
        <w:rPr>
          <w:spacing w:val="1"/>
          <w:sz w:val="24"/>
          <w:szCs w:val="24"/>
        </w:rPr>
        <w:t>d</w:t>
      </w:r>
      <w:r w:rsidRPr="00E20AA0">
        <w:rPr>
          <w:sz w:val="24"/>
          <w:szCs w:val="24"/>
        </w:rPr>
        <w:t xml:space="preserve">o </w:t>
      </w:r>
      <w:r w:rsidRPr="00E20AA0">
        <w:rPr>
          <w:spacing w:val="1"/>
          <w:sz w:val="24"/>
          <w:szCs w:val="24"/>
        </w:rPr>
        <w:t>l</w:t>
      </w:r>
      <w:r w:rsidRPr="00E20AA0">
        <w:rPr>
          <w:sz w:val="24"/>
          <w:szCs w:val="24"/>
        </w:rPr>
        <w:t xml:space="preserve">os </w:t>
      </w:r>
      <w:r w:rsidRPr="00E20AA0">
        <w:rPr>
          <w:spacing w:val="-5"/>
          <w:sz w:val="24"/>
          <w:szCs w:val="24"/>
        </w:rPr>
        <w:t>e</w:t>
      </w:r>
      <w:r w:rsidRPr="00E20AA0">
        <w:rPr>
          <w:spacing w:val="2"/>
          <w:sz w:val="24"/>
          <w:szCs w:val="24"/>
        </w:rPr>
        <w:t>s</w:t>
      </w:r>
      <w:r w:rsidRPr="00E20AA0">
        <w:rPr>
          <w:spacing w:val="-2"/>
          <w:sz w:val="24"/>
          <w:szCs w:val="24"/>
        </w:rPr>
        <w:t>t</w:t>
      </w:r>
      <w:r w:rsidRPr="00E20AA0">
        <w:rPr>
          <w:sz w:val="24"/>
          <w:szCs w:val="24"/>
        </w:rPr>
        <w:t>u</w:t>
      </w:r>
      <w:r w:rsidRPr="00E20AA0">
        <w:rPr>
          <w:spacing w:val="1"/>
          <w:sz w:val="24"/>
          <w:szCs w:val="24"/>
        </w:rPr>
        <w:t>di</w:t>
      </w:r>
      <w:r w:rsidRPr="00E20AA0">
        <w:rPr>
          <w:sz w:val="24"/>
          <w:szCs w:val="24"/>
        </w:rPr>
        <w:t xml:space="preserve">os de </w:t>
      </w:r>
      <w:r w:rsidRPr="00E20AA0">
        <w:rPr>
          <w:spacing w:val="1"/>
          <w:sz w:val="24"/>
          <w:szCs w:val="24"/>
        </w:rPr>
        <w:t>f</w:t>
      </w:r>
      <w:r w:rsidRPr="00E20AA0">
        <w:rPr>
          <w:spacing w:val="-1"/>
          <w:sz w:val="24"/>
          <w:szCs w:val="24"/>
        </w:rPr>
        <w:t>ac</w:t>
      </w:r>
      <w:r w:rsidRPr="00E20AA0">
        <w:rPr>
          <w:spacing w:val="-2"/>
          <w:sz w:val="24"/>
          <w:szCs w:val="24"/>
        </w:rPr>
        <w:t>t</w:t>
      </w:r>
      <w:r w:rsidRPr="00E20AA0">
        <w:rPr>
          <w:spacing w:val="1"/>
          <w:sz w:val="24"/>
          <w:szCs w:val="24"/>
        </w:rPr>
        <w:t>i</w:t>
      </w:r>
      <w:r w:rsidRPr="00E20AA0">
        <w:rPr>
          <w:sz w:val="24"/>
          <w:szCs w:val="24"/>
        </w:rPr>
        <w:t>b</w:t>
      </w:r>
      <w:r w:rsidRPr="00E20AA0">
        <w:rPr>
          <w:spacing w:val="2"/>
          <w:sz w:val="24"/>
          <w:szCs w:val="24"/>
        </w:rPr>
        <w:t>i</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 xml:space="preserve">d, </w:t>
      </w:r>
      <w:r w:rsidRPr="00E20AA0">
        <w:rPr>
          <w:spacing w:val="-1"/>
          <w:sz w:val="24"/>
          <w:szCs w:val="24"/>
        </w:rPr>
        <w:t>a</w:t>
      </w:r>
      <w:r w:rsidRPr="00E20AA0">
        <w:rPr>
          <w:sz w:val="24"/>
          <w:szCs w:val="24"/>
        </w:rPr>
        <w:t>u</w:t>
      </w:r>
      <w:r w:rsidRPr="00E20AA0">
        <w:rPr>
          <w:spacing w:val="2"/>
          <w:sz w:val="24"/>
          <w:szCs w:val="24"/>
        </w:rPr>
        <w:t>s</w:t>
      </w:r>
      <w:r w:rsidRPr="00E20AA0">
        <w:rPr>
          <w:spacing w:val="-4"/>
          <w:sz w:val="24"/>
          <w:szCs w:val="24"/>
        </w:rPr>
        <w:t>p</w:t>
      </w:r>
      <w:r w:rsidRPr="00E20AA0">
        <w:rPr>
          <w:spacing w:val="1"/>
          <w:sz w:val="24"/>
          <w:szCs w:val="24"/>
        </w:rPr>
        <w:t>i</w:t>
      </w:r>
      <w:r w:rsidRPr="00E20AA0">
        <w:rPr>
          <w:spacing w:val="-1"/>
          <w:sz w:val="24"/>
          <w:szCs w:val="24"/>
        </w:rPr>
        <w:t>c</w:t>
      </w:r>
      <w:r w:rsidRPr="00E20AA0">
        <w:rPr>
          <w:spacing w:val="1"/>
          <w:sz w:val="24"/>
          <w:szCs w:val="24"/>
        </w:rPr>
        <w:t>i</w:t>
      </w:r>
      <w:r w:rsidRPr="00E20AA0">
        <w:rPr>
          <w:spacing w:val="-1"/>
          <w:sz w:val="24"/>
          <w:szCs w:val="24"/>
        </w:rPr>
        <w:t>a</w:t>
      </w:r>
      <w:r w:rsidRPr="00E20AA0">
        <w:rPr>
          <w:sz w:val="24"/>
          <w:szCs w:val="24"/>
        </w:rPr>
        <w:t xml:space="preserve">dos por </w:t>
      </w:r>
      <w:r w:rsidRPr="00E20AA0">
        <w:rPr>
          <w:spacing w:val="1"/>
          <w:sz w:val="24"/>
          <w:szCs w:val="24"/>
        </w:rPr>
        <w:t>l</w:t>
      </w:r>
      <w:r w:rsidRPr="00E20AA0">
        <w:rPr>
          <w:sz w:val="24"/>
          <w:szCs w:val="24"/>
        </w:rPr>
        <w:t xml:space="preserve">a </w:t>
      </w:r>
      <w:r w:rsidRPr="00E20AA0">
        <w:rPr>
          <w:spacing w:val="-1"/>
          <w:sz w:val="24"/>
          <w:szCs w:val="24"/>
        </w:rPr>
        <w:t>C</w:t>
      </w:r>
      <w:r w:rsidRPr="00E20AA0">
        <w:rPr>
          <w:sz w:val="24"/>
          <w:szCs w:val="24"/>
        </w:rPr>
        <w:t>A</w:t>
      </w:r>
      <w:r w:rsidRPr="00E20AA0">
        <w:rPr>
          <w:spacing w:val="1"/>
          <w:sz w:val="24"/>
          <w:szCs w:val="24"/>
        </w:rPr>
        <w:t>R</w:t>
      </w:r>
      <w:r w:rsidRPr="00E20AA0">
        <w:rPr>
          <w:sz w:val="24"/>
          <w:szCs w:val="24"/>
        </w:rPr>
        <w:t>, p</w:t>
      </w:r>
      <w:r w:rsidRPr="00E20AA0">
        <w:rPr>
          <w:spacing w:val="-1"/>
          <w:sz w:val="24"/>
          <w:szCs w:val="24"/>
        </w:rPr>
        <w:t>ar</w:t>
      </w:r>
      <w:r w:rsidRPr="00E20AA0">
        <w:rPr>
          <w:sz w:val="24"/>
          <w:szCs w:val="24"/>
        </w:rPr>
        <w:t xml:space="preserve">a </w:t>
      </w:r>
      <w:r w:rsidRPr="00E20AA0">
        <w:rPr>
          <w:spacing w:val="1"/>
          <w:sz w:val="24"/>
          <w:szCs w:val="24"/>
        </w:rPr>
        <w:t>l</w:t>
      </w:r>
      <w:r w:rsidRPr="00E20AA0">
        <w:rPr>
          <w:spacing w:val="-3"/>
          <w:sz w:val="24"/>
          <w:szCs w:val="24"/>
        </w:rPr>
        <w:t>l</w:t>
      </w:r>
      <w:r w:rsidRPr="00E20AA0">
        <w:rPr>
          <w:spacing w:val="-1"/>
          <w:sz w:val="24"/>
          <w:szCs w:val="24"/>
        </w:rPr>
        <w:t>e</w:t>
      </w:r>
      <w:r w:rsidRPr="00E20AA0">
        <w:rPr>
          <w:sz w:val="24"/>
          <w:szCs w:val="24"/>
        </w:rPr>
        <w:t>v</w:t>
      </w:r>
      <w:r w:rsidRPr="00E20AA0">
        <w:rPr>
          <w:spacing w:val="-1"/>
          <w:sz w:val="24"/>
          <w:szCs w:val="24"/>
        </w:rPr>
        <w:t>a</w:t>
      </w:r>
      <w:r w:rsidRPr="00E20AA0">
        <w:rPr>
          <w:sz w:val="24"/>
          <w:szCs w:val="24"/>
        </w:rPr>
        <w:t xml:space="preserve">r a </w:t>
      </w:r>
      <w:r w:rsidRPr="00E20AA0">
        <w:rPr>
          <w:spacing w:val="-1"/>
          <w:sz w:val="24"/>
          <w:szCs w:val="24"/>
        </w:rPr>
        <w:t>ca</w:t>
      </w:r>
      <w:r w:rsidRPr="00E20AA0">
        <w:rPr>
          <w:sz w:val="24"/>
          <w:szCs w:val="24"/>
        </w:rPr>
        <w:t xml:space="preserve">bo </w:t>
      </w:r>
      <w:r w:rsidRPr="00E20AA0">
        <w:rPr>
          <w:spacing w:val="1"/>
          <w:sz w:val="24"/>
          <w:szCs w:val="24"/>
        </w:rPr>
        <w:t>l</w:t>
      </w:r>
      <w:r w:rsidRPr="00E20AA0">
        <w:rPr>
          <w:sz w:val="24"/>
          <w:szCs w:val="24"/>
        </w:rPr>
        <w:t xml:space="preserve">a </w:t>
      </w:r>
      <w:r w:rsidRPr="00E20AA0">
        <w:rPr>
          <w:spacing w:val="-1"/>
          <w:sz w:val="24"/>
          <w:szCs w:val="24"/>
        </w:rPr>
        <w:t>c</w:t>
      </w:r>
      <w:r w:rsidRPr="00E20AA0">
        <w:rPr>
          <w:sz w:val="24"/>
          <w:szCs w:val="24"/>
        </w:rPr>
        <w:t>on</w:t>
      </w:r>
      <w:r w:rsidRPr="00E20AA0">
        <w:rPr>
          <w:spacing w:val="2"/>
          <w:sz w:val="24"/>
          <w:szCs w:val="24"/>
        </w:rPr>
        <w:t>s</w:t>
      </w:r>
      <w:r w:rsidRPr="00E20AA0">
        <w:rPr>
          <w:spacing w:val="-2"/>
          <w:sz w:val="24"/>
          <w:szCs w:val="24"/>
        </w:rPr>
        <w:t>t</w:t>
      </w:r>
      <w:r w:rsidRPr="00E20AA0">
        <w:rPr>
          <w:spacing w:val="-1"/>
          <w:sz w:val="24"/>
          <w:szCs w:val="24"/>
        </w:rPr>
        <w:t>r</w:t>
      </w:r>
      <w:r w:rsidRPr="00E20AA0">
        <w:rPr>
          <w:sz w:val="24"/>
          <w:szCs w:val="24"/>
        </w:rPr>
        <w:t>uc</w:t>
      </w:r>
      <w:r w:rsidRPr="00E20AA0">
        <w:rPr>
          <w:spacing w:val="-2"/>
          <w:sz w:val="24"/>
          <w:szCs w:val="24"/>
        </w:rPr>
        <w:t>c</w:t>
      </w:r>
      <w:r w:rsidRPr="00E20AA0">
        <w:rPr>
          <w:spacing w:val="1"/>
          <w:sz w:val="24"/>
          <w:szCs w:val="24"/>
        </w:rPr>
        <w:t>i</w:t>
      </w:r>
      <w:r w:rsidRPr="00E20AA0">
        <w:rPr>
          <w:sz w:val="24"/>
          <w:szCs w:val="24"/>
        </w:rPr>
        <w:t>ón de u</w:t>
      </w:r>
      <w:r w:rsidRPr="00E20AA0">
        <w:rPr>
          <w:spacing w:val="1"/>
          <w:sz w:val="24"/>
          <w:szCs w:val="24"/>
        </w:rPr>
        <w:t>n</w:t>
      </w:r>
      <w:r w:rsidRPr="00E20AA0">
        <w:rPr>
          <w:sz w:val="24"/>
          <w:szCs w:val="24"/>
        </w:rPr>
        <w:t xml:space="preserve">a </w:t>
      </w:r>
      <w:r w:rsidRPr="00E20AA0">
        <w:rPr>
          <w:spacing w:val="3"/>
          <w:sz w:val="24"/>
          <w:szCs w:val="24"/>
        </w:rPr>
        <w:t>r</w:t>
      </w:r>
      <w:r w:rsidRPr="00E20AA0">
        <w:rPr>
          <w:spacing w:val="-1"/>
          <w:sz w:val="24"/>
          <w:szCs w:val="24"/>
        </w:rPr>
        <w:t>e</w:t>
      </w:r>
      <w:r w:rsidRPr="00E20AA0">
        <w:rPr>
          <w:sz w:val="24"/>
          <w:szCs w:val="24"/>
        </w:rPr>
        <w:t>pr</w:t>
      </w:r>
      <w:r w:rsidRPr="00E20AA0">
        <w:rPr>
          <w:spacing w:val="-2"/>
          <w:sz w:val="24"/>
          <w:szCs w:val="24"/>
        </w:rPr>
        <w:t>e</w:t>
      </w:r>
      <w:r w:rsidRPr="00E20AA0">
        <w:rPr>
          <w:spacing w:val="2"/>
          <w:sz w:val="24"/>
          <w:szCs w:val="24"/>
        </w:rPr>
        <w:t>s</w:t>
      </w:r>
      <w:r w:rsidRPr="00E20AA0">
        <w:rPr>
          <w:sz w:val="24"/>
          <w:szCs w:val="24"/>
        </w:rPr>
        <w:t>a q</w:t>
      </w:r>
      <w:r w:rsidRPr="00E20AA0">
        <w:rPr>
          <w:spacing w:val="1"/>
          <w:sz w:val="24"/>
          <w:szCs w:val="24"/>
        </w:rPr>
        <w:t>u</w:t>
      </w:r>
      <w:r w:rsidRPr="00E20AA0">
        <w:rPr>
          <w:sz w:val="24"/>
          <w:szCs w:val="24"/>
        </w:rPr>
        <w:t xml:space="preserve">e </w:t>
      </w:r>
      <w:r w:rsidRPr="00E20AA0">
        <w:rPr>
          <w:spacing w:val="1"/>
          <w:sz w:val="24"/>
          <w:szCs w:val="24"/>
        </w:rPr>
        <w:t>l</w:t>
      </w:r>
      <w:r w:rsidRPr="00E20AA0">
        <w:rPr>
          <w:sz w:val="24"/>
          <w:szCs w:val="24"/>
        </w:rPr>
        <w:t>e p</w:t>
      </w:r>
      <w:r w:rsidRPr="00E20AA0">
        <w:rPr>
          <w:spacing w:val="-1"/>
          <w:sz w:val="24"/>
          <w:szCs w:val="24"/>
        </w:rPr>
        <w:t>er</w:t>
      </w:r>
      <w:r w:rsidRPr="00E20AA0">
        <w:rPr>
          <w:sz w:val="24"/>
          <w:szCs w:val="24"/>
        </w:rPr>
        <w:t>m</w:t>
      </w:r>
      <w:r w:rsidRPr="00E20AA0">
        <w:rPr>
          <w:spacing w:val="1"/>
          <w:sz w:val="24"/>
          <w:szCs w:val="24"/>
        </w:rPr>
        <w:t>i</w:t>
      </w:r>
      <w:r w:rsidRPr="00E20AA0">
        <w:rPr>
          <w:spacing w:val="-2"/>
          <w:sz w:val="24"/>
          <w:szCs w:val="24"/>
        </w:rPr>
        <w:t>ti</w:t>
      </w:r>
      <w:r w:rsidRPr="00E20AA0">
        <w:rPr>
          <w:sz w:val="24"/>
          <w:szCs w:val="24"/>
        </w:rPr>
        <w:t xml:space="preserve">rá a </w:t>
      </w:r>
      <w:r w:rsidRPr="00E20AA0">
        <w:rPr>
          <w:spacing w:val="-1"/>
          <w:sz w:val="24"/>
          <w:szCs w:val="24"/>
        </w:rPr>
        <w:t>C</w:t>
      </w:r>
      <w:r w:rsidRPr="00E20AA0">
        <w:rPr>
          <w:sz w:val="24"/>
          <w:szCs w:val="24"/>
        </w:rPr>
        <w:t>h</w:t>
      </w:r>
      <w:r w:rsidRPr="00E20AA0">
        <w:rPr>
          <w:spacing w:val="2"/>
          <w:sz w:val="24"/>
          <w:szCs w:val="24"/>
        </w:rPr>
        <w:t>i</w:t>
      </w:r>
      <w:r w:rsidRPr="00E20AA0">
        <w:rPr>
          <w:sz w:val="24"/>
          <w:szCs w:val="24"/>
        </w:rPr>
        <w:t>q</w:t>
      </w:r>
      <w:r w:rsidRPr="00E20AA0">
        <w:rPr>
          <w:spacing w:val="1"/>
          <w:sz w:val="24"/>
          <w:szCs w:val="24"/>
        </w:rPr>
        <w:t>ui</w:t>
      </w:r>
      <w:r w:rsidRPr="00E20AA0">
        <w:rPr>
          <w:sz w:val="24"/>
          <w:szCs w:val="24"/>
        </w:rPr>
        <w:t>n</w:t>
      </w:r>
      <w:r w:rsidRPr="00E20AA0">
        <w:rPr>
          <w:spacing w:val="1"/>
          <w:sz w:val="24"/>
          <w:szCs w:val="24"/>
        </w:rPr>
        <w:t>q</w:t>
      </w:r>
      <w:r w:rsidRPr="00E20AA0">
        <w:rPr>
          <w:sz w:val="24"/>
          <w:szCs w:val="24"/>
        </w:rPr>
        <w:t>u</w:t>
      </w:r>
      <w:r w:rsidRPr="00E20AA0">
        <w:rPr>
          <w:spacing w:val="2"/>
          <w:sz w:val="24"/>
          <w:szCs w:val="24"/>
        </w:rPr>
        <w:t>i</w:t>
      </w:r>
      <w:r w:rsidRPr="00E20AA0">
        <w:rPr>
          <w:spacing w:val="-1"/>
          <w:sz w:val="24"/>
          <w:szCs w:val="24"/>
        </w:rPr>
        <w:t>r</w:t>
      </w:r>
      <w:r w:rsidRPr="00E20AA0">
        <w:rPr>
          <w:sz w:val="24"/>
          <w:szCs w:val="24"/>
        </w:rPr>
        <w:t>á prov</w:t>
      </w:r>
      <w:r w:rsidRPr="00E20AA0">
        <w:rPr>
          <w:spacing w:val="-1"/>
          <w:sz w:val="24"/>
          <w:szCs w:val="24"/>
        </w:rPr>
        <w:t>e</w:t>
      </w:r>
      <w:r w:rsidRPr="00E20AA0">
        <w:rPr>
          <w:sz w:val="24"/>
          <w:szCs w:val="24"/>
        </w:rPr>
        <w:t xml:space="preserve">er </w:t>
      </w:r>
      <w:r w:rsidRPr="00E20AA0">
        <w:rPr>
          <w:spacing w:val="2"/>
          <w:sz w:val="24"/>
          <w:szCs w:val="24"/>
        </w:rPr>
        <w:t>s</w:t>
      </w:r>
      <w:r w:rsidRPr="00E20AA0">
        <w:rPr>
          <w:sz w:val="24"/>
          <w:szCs w:val="24"/>
        </w:rPr>
        <w:t>o</w:t>
      </w:r>
      <w:r w:rsidRPr="00E20AA0">
        <w:rPr>
          <w:spacing w:val="2"/>
          <w:sz w:val="24"/>
          <w:szCs w:val="24"/>
        </w:rPr>
        <w:t>s</w:t>
      </w:r>
      <w:r w:rsidRPr="00E20AA0">
        <w:rPr>
          <w:spacing w:val="-2"/>
          <w:sz w:val="24"/>
          <w:szCs w:val="24"/>
        </w:rPr>
        <w:t>t</w:t>
      </w:r>
      <w:r w:rsidRPr="00E20AA0">
        <w:rPr>
          <w:spacing w:val="-1"/>
          <w:sz w:val="24"/>
          <w:szCs w:val="24"/>
        </w:rPr>
        <w:t>e</w:t>
      </w:r>
      <w:r w:rsidRPr="00E20AA0">
        <w:rPr>
          <w:sz w:val="24"/>
          <w:szCs w:val="24"/>
        </w:rPr>
        <w:t>n</w:t>
      </w:r>
      <w:r w:rsidRPr="00E20AA0">
        <w:rPr>
          <w:spacing w:val="2"/>
          <w:sz w:val="24"/>
          <w:szCs w:val="24"/>
        </w:rPr>
        <w:t>i</w:t>
      </w:r>
      <w:r w:rsidRPr="00E20AA0">
        <w:rPr>
          <w:sz w:val="24"/>
          <w:szCs w:val="24"/>
        </w:rPr>
        <w:t>d</w:t>
      </w:r>
      <w:r w:rsidRPr="00E20AA0">
        <w:rPr>
          <w:spacing w:val="-1"/>
          <w:sz w:val="24"/>
          <w:szCs w:val="24"/>
        </w:rPr>
        <w:t>a</w:t>
      </w:r>
      <w:r w:rsidRPr="00E20AA0">
        <w:rPr>
          <w:sz w:val="24"/>
          <w:szCs w:val="24"/>
        </w:rPr>
        <w:t>m</w:t>
      </w:r>
      <w:r w:rsidRPr="00E20AA0">
        <w:rPr>
          <w:spacing w:val="3"/>
          <w:sz w:val="24"/>
          <w:szCs w:val="24"/>
        </w:rPr>
        <w:t>e</w:t>
      </w:r>
      <w:r w:rsidRPr="00E20AA0">
        <w:rPr>
          <w:sz w:val="24"/>
          <w:szCs w:val="24"/>
        </w:rPr>
        <w:t>n</w:t>
      </w:r>
      <w:r w:rsidRPr="00E20AA0">
        <w:rPr>
          <w:spacing w:val="-1"/>
          <w:sz w:val="24"/>
          <w:szCs w:val="24"/>
        </w:rPr>
        <w:t>t</w:t>
      </w:r>
      <w:r w:rsidRPr="00E20AA0">
        <w:rPr>
          <w:sz w:val="24"/>
          <w:szCs w:val="24"/>
        </w:rPr>
        <w:t xml:space="preserve">e de </w:t>
      </w:r>
      <w:r w:rsidRPr="00E20AA0">
        <w:rPr>
          <w:spacing w:val="-1"/>
          <w:sz w:val="24"/>
          <w:szCs w:val="24"/>
        </w:rPr>
        <w:t>a</w:t>
      </w:r>
      <w:r w:rsidRPr="00E20AA0">
        <w:rPr>
          <w:sz w:val="24"/>
          <w:szCs w:val="24"/>
        </w:rPr>
        <w:t>g</w:t>
      </w:r>
      <w:r w:rsidRPr="00E20AA0">
        <w:rPr>
          <w:spacing w:val="1"/>
          <w:sz w:val="24"/>
          <w:szCs w:val="24"/>
        </w:rPr>
        <w:t>u</w:t>
      </w:r>
      <w:r w:rsidRPr="00E20AA0">
        <w:rPr>
          <w:sz w:val="24"/>
          <w:szCs w:val="24"/>
        </w:rPr>
        <w:t>a de b</w:t>
      </w:r>
      <w:r w:rsidRPr="00E20AA0">
        <w:rPr>
          <w:spacing w:val="1"/>
          <w:sz w:val="24"/>
          <w:szCs w:val="24"/>
        </w:rPr>
        <w:t>u</w:t>
      </w:r>
      <w:r w:rsidRPr="00E20AA0">
        <w:rPr>
          <w:spacing w:val="-1"/>
          <w:sz w:val="24"/>
          <w:szCs w:val="24"/>
        </w:rPr>
        <w:t>e</w:t>
      </w:r>
      <w:r w:rsidRPr="00E20AA0">
        <w:rPr>
          <w:sz w:val="24"/>
          <w:szCs w:val="24"/>
        </w:rPr>
        <w:t xml:space="preserve">na </w:t>
      </w:r>
      <w:r w:rsidRPr="00E20AA0">
        <w:rPr>
          <w:spacing w:val="-1"/>
          <w:sz w:val="24"/>
          <w:szCs w:val="24"/>
        </w:rPr>
        <w:t>ca</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 xml:space="preserve">d  a </w:t>
      </w:r>
      <w:r w:rsidRPr="00E20AA0">
        <w:rPr>
          <w:spacing w:val="2"/>
          <w:sz w:val="24"/>
          <w:szCs w:val="24"/>
        </w:rPr>
        <w:t>s</w:t>
      </w:r>
      <w:r w:rsidRPr="00E20AA0">
        <w:rPr>
          <w:sz w:val="24"/>
          <w:szCs w:val="24"/>
        </w:rPr>
        <w:t>u  po</w:t>
      </w:r>
      <w:r w:rsidRPr="00E20AA0">
        <w:rPr>
          <w:spacing w:val="1"/>
          <w:sz w:val="24"/>
          <w:szCs w:val="24"/>
        </w:rPr>
        <w:t>bl</w:t>
      </w:r>
      <w:r w:rsidRPr="00E20AA0">
        <w:rPr>
          <w:spacing w:val="-1"/>
          <w:sz w:val="24"/>
          <w:szCs w:val="24"/>
        </w:rPr>
        <w:t>ac</w:t>
      </w:r>
      <w:r w:rsidRPr="00E20AA0">
        <w:rPr>
          <w:spacing w:val="1"/>
          <w:sz w:val="24"/>
          <w:szCs w:val="24"/>
        </w:rPr>
        <w:t>i</w:t>
      </w:r>
      <w:r w:rsidRPr="00E20AA0">
        <w:rPr>
          <w:sz w:val="24"/>
          <w:szCs w:val="24"/>
        </w:rPr>
        <w:t xml:space="preserve">ón, </w:t>
      </w:r>
      <w:r w:rsidRPr="00E20AA0">
        <w:rPr>
          <w:spacing w:val="-1"/>
          <w:sz w:val="24"/>
          <w:szCs w:val="24"/>
        </w:rPr>
        <w:t>e</w:t>
      </w:r>
      <w:r w:rsidRPr="00E20AA0">
        <w:rPr>
          <w:sz w:val="24"/>
          <w:szCs w:val="24"/>
        </w:rPr>
        <w:t xml:space="preserve">s </w:t>
      </w:r>
      <w:r w:rsidRPr="00E20AA0">
        <w:rPr>
          <w:spacing w:val="-1"/>
          <w:sz w:val="24"/>
          <w:szCs w:val="24"/>
        </w:rPr>
        <w:t>a</w:t>
      </w:r>
      <w:r w:rsidRPr="00E20AA0">
        <w:rPr>
          <w:sz w:val="24"/>
          <w:szCs w:val="24"/>
        </w:rPr>
        <w:t>pr</w:t>
      </w:r>
      <w:r w:rsidRPr="00E20AA0">
        <w:rPr>
          <w:spacing w:val="-2"/>
          <w:sz w:val="24"/>
          <w:szCs w:val="24"/>
        </w:rPr>
        <w:t>e</w:t>
      </w:r>
      <w:r w:rsidRPr="00E20AA0">
        <w:rPr>
          <w:sz w:val="24"/>
          <w:szCs w:val="24"/>
        </w:rPr>
        <w:t>m</w:t>
      </w:r>
      <w:r w:rsidRPr="00E20AA0">
        <w:rPr>
          <w:spacing w:val="1"/>
          <w:sz w:val="24"/>
          <w:szCs w:val="24"/>
        </w:rPr>
        <w:t>i</w:t>
      </w:r>
      <w:r w:rsidRPr="00E20AA0">
        <w:rPr>
          <w:spacing w:val="-1"/>
          <w:sz w:val="24"/>
          <w:szCs w:val="24"/>
        </w:rPr>
        <w:t>a</w:t>
      </w:r>
      <w:r w:rsidRPr="00E20AA0">
        <w:rPr>
          <w:sz w:val="24"/>
          <w:szCs w:val="24"/>
        </w:rPr>
        <w:t>n</w:t>
      </w:r>
      <w:r w:rsidRPr="00E20AA0">
        <w:rPr>
          <w:spacing w:val="-1"/>
          <w:sz w:val="24"/>
          <w:szCs w:val="24"/>
        </w:rPr>
        <w:t>t</w:t>
      </w:r>
      <w:r w:rsidRPr="00E20AA0">
        <w:rPr>
          <w:sz w:val="24"/>
          <w:szCs w:val="24"/>
        </w:rPr>
        <w:t xml:space="preserve">e </w:t>
      </w:r>
      <w:r w:rsidRPr="00E20AA0">
        <w:rPr>
          <w:spacing w:val="1"/>
          <w:sz w:val="24"/>
          <w:szCs w:val="24"/>
        </w:rPr>
        <w:t>i</w:t>
      </w:r>
      <w:r w:rsidRPr="00E20AA0">
        <w:rPr>
          <w:sz w:val="24"/>
          <w:szCs w:val="24"/>
        </w:rPr>
        <w:t>n</w:t>
      </w:r>
      <w:r w:rsidRPr="00E20AA0">
        <w:rPr>
          <w:spacing w:val="2"/>
          <w:sz w:val="24"/>
          <w:szCs w:val="24"/>
        </w:rPr>
        <w:t>i</w:t>
      </w:r>
      <w:r w:rsidRPr="00E20AA0">
        <w:rPr>
          <w:spacing w:val="-1"/>
          <w:sz w:val="24"/>
          <w:szCs w:val="24"/>
        </w:rPr>
        <w:t>c</w:t>
      </w:r>
      <w:r w:rsidRPr="00E20AA0">
        <w:rPr>
          <w:spacing w:val="1"/>
          <w:sz w:val="24"/>
          <w:szCs w:val="24"/>
        </w:rPr>
        <w:t>i</w:t>
      </w:r>
      <w:r w:rsidRPr="00E20AA0">
        <w:rPr>
          <w:spacing w:val="-1"/>
          <w:sz w:val="24"/>
          <w:szCs w:val="24"/>
        </w:rPr>
        <w:t>a</w:t>
      </w:r>
      <w:r w:rsidRPr="00E20AA0">
        <w:rPr>
          <w:sz w:val="24"/>
          <w:szCs w:val="24"/>
        </w:rPr>
        <w:t xml:space="preserve">r  </w:t>
      </w:r>
      <w:r w:rsidRPr="00E20AA0">
        <w:rPr>
          <w:spacing w:val="-2"/>
          <w:sz w:val="24"/>
          <w:szCs w:val="24"/>
        </w:rPr>
        <w:t>t</w:t>
      </w:r>
      <w:r w:rsidRPr="00E20AA0">
        <w:rPr>
          <w:sz w:val="24"/>
          <w:szCs w:val="24"/>
        </w:rPr>
        <w:t>od</w:t>
      </w:r>
      <w:r w:rsidRPr="00E20AA0">
        <w:rPr>
          <w:spacing w:val="-1"/>
          <w:sz w:val="24"/>
          <w:szCs w:val="24"/>
        </w:rPr>
        <w:t>a</w:t>
      </w:r>
      <w:r w:rsidRPr="00E20AA0">
        <w:rPr>
          <w:sz w:val="24"/>
          <w:szCs w:val="24"/>
        </w:rPr>
        <w:t xml:space="preserve">s </w:t>
      </w:r>
      <w:r w:rsidRPr="00E20AA0">
        <w:rPr>
          <w:spacing w:val="1"/>
          <w:sz w:val="24"/>
          <w:szCs w:val="24"/>
        </w:rPr>
        <w:t xml:space="preserve"> l</w:t>
      </w:r>
      <w:r w:rsidRPr="00E20AA0">
        <w:rPr>
          <w:spacing w:val="-1"/>
          <w:sz w:val="24"/>
          <w:szCs w:val="24"/>
        </w:rPr>
        <w:t>a</w:t>
      </w:r>
      <w:r w:rsidRPr="00E20AA0">
        <w:rPr>
          <w:sz w:val="24"/>
          <w:szCs w:val="24"/>
        </w:rPr>
        <w:t xml:space="preserve">s </w:t>
      </w:r>
      <w:r w:rsidRPr="00E20AA0">
        <w:rPr>
          <w:spacing w:val="-1"/>
          <w:sz w:val="24"/>
          <w:szCs w:val="24"/>
        </w:rPr>
        <w:t>acc</w:t>
      </w:r>
      <w:r w:rsidRPr="00E20AA0">
        <w:rPr>
          <w:spacing w:val="1"/>
          <w:sz w:val="24"/>
          <w:szCs w:val="24"/>
        </w:rPr>
        <w:t>i</w:t>
      </w:r>
      <w:r w:rsidRPr="00E20AA0">
        <w:rPr>
          <w:sz w:val="24"/>
          <w:szCs w:val="24"/>
        </w:rPr>
        <w:t>on</w:t>
      </w:r>
      <w:r w:rsidRPr="00E20AA0">
        <w:rPr>
          <w:spacing w:val="-1"/>
          <w:sz w:val="24"/>
          <w:szCs w:val="24"/>
        </w:rPr>
        <w:t>e</w:t>
      </w:r>
      <w:r w:rsidRPr="00E20AA0">
        <w:rPr>
          <w:sz w:val="24"/>
          <w:szCs w:val="24"/>
        </w:rPr>
        <w:t xml:space="preserve">s de </w:t>
      </w:r>
      <w:r w:rsidRPr="00E20AA0">
        <w:rPr>
          <w:spacing w:val="4"/>
          <w:sz w:val="24"/>
          <w:szCs w:val="24"/>
        </w:rPr>
        <w:t>m</w:t>
      </w:r>
      <w:r w:rsidRPr="00E20AA0">
        <w:rPr>
          <w:spacing w:val="-1"/>
          <w:sz w:val="24"/>
          <w:szCs w:val="24"/>
        </w:rPr>
        <w:t>a</w:t>
      </w:r>
      <w:r w:rsidRPr="00E20AA0">
        <w:rPr>
          <w:sz w:val="24"/>
          <w:szCs w:val="24"/>
        </w:rPr>
        <w:t>n</w:t>
      </w:r>
      <w:r w:rsidRPr="00E20AA0">
        <w:rPr>
          <w:spacing w:val="-1"/>
          <w:sz w:val="24"/>
          <w:szCs w:val="24"/>
        </w:rPr>
        <w:t>er</w:t>
      </w:r>
      <w:r w:rsidRPr="00E20AA0">
        <w:rPr>
          <w:sz w:val="24"/>
          <w:szCs w:val="24"/>
        </w:rPr>
        <w:t>a m</w:t>
      </w:r>
      <w:r w:rsidRPr="00E20AA0">
        <w:rPr>
          <w:spacing w:val="-1"/>
          <w:sz w:val="24"/>
          <w:szCs w:val="24"/>
        </w:rPr>
        <w:t>a</w:t>
      </w:r>
      <w:r w:rsidRPr="00E20AA0">
        <w:rPr>
          <w:sz w:val="24"/>
          <w:szCs w:val="24"/>
        </w:rPr>
        <w:t>ncomun</w:t>
      </w:r>
      <w:r w:rsidRPr="00E20AA0">
        <w:rPr>
          <w:spacing w:val="-1"/>
          <w:sz w:val="24"/>
          <w:szCs w:val="24"/>
        </w:rPr>
        <w:t>a</w:t>
      </w:r>
      <w:r w:rsidRPr="00E20AA0">
        <w:rPr>
          <w:sz w:val="24"/>
          <w:szCs w:val="24"/>
        </w:rPr>
        <w:t>da q</w:t>
      </w:r>
      <w:r w:rsidRPr="00E20AA0">
        <w:rPr>
          <w:spacing w:val="1"/>
          <w:sz w:val="24"/>
          <w:szCs w:val="24"/>
        </w:rPr>
        <w:t>u</w:t>
      </w:r>
      <w:r w:rsidRPr="00E20AA0">
        <w:rPr>
          <w:sz w:val="24"/>
          <w:szCs w:val="24"/>
        </w:rPr>
        <w:t xml:space="preserve">e </w:t>
      </w:r>
      <w:r w:rsidRPr="00E20AA0">
        <w:rPr>
          <w:spacing w:val="-1"/>
          <w:sz w:val="24"/>
          <w:szCs w:val="24"/>
        </w:rPr>
        <w:t>c</w:t>
      </w:r>
      <w:r w:rsidRPr="00E20AA0">
        <w:rPr>
          <w:sz w:val="24"/>
          <w:szCs w:val="24"/>
        </w:rPr>
        <w:t>on</w:t>
      </w:r>
      <w:r w:rsidRPr="00E20AA0">
        <w:rPr>
          <w:spacing w:val="2"/>
          <w:sz w:val="24"/>
          <w:szCs w:val="24"/>
        </w:rPr>
        <w:t>l</w:t>
      </w:r>
      <w:r w:rsidRPr="00E20AA0">
        <w:rPr>
          <w:spacing w:val="1"/>
          <w:sz w:val="24"/>
          <w:szCs w:val="24"/>
        </w:rPr>
        <w:t>l</w:t>
      </w:r>
      <w:r w:rsidRPr="00E20AA0">
        <w:rPr>
          <w:spacing w:val="-1"/>
          <w:sz w:val="24"/>
          <w:szCs w:val="24"/>
        </w:rPr>
        <w:t>e</w:t>
      </w:r>
      <w:r w:rsidRPr="00E20AA0">
        <w:rPr>
          <w:sz w:val="24"/>
          <w:szCs w:val="24"/>
        </w:rPr>
        <w:t>v</w:t>
      </w:r>
      <w:r w:rsidRPr="00E20AA0">
        <w:rPr>
          <w:spacing w:val="-1"/>
          <w:sz w:val="24"/>
          <w:szCs w:val="24"/>
        </w:rPr>
        <w:t>e</w:t>
      </w:r>
      <w:r w:rsidRPr="00E20AA0">
        <w:rPr>
          <w:sz w:val="24"/>
          <w:szCs w:val="24"/>
        </w:rPr>
        <w:t xml:space="preserve">n </w:t>
      </w:r>
      <w:r w:rsidRPr="00E20AA0">
        <w:rPr>
          <w:spacing w:val="-1"/>
          <w:sz w:val="24"/>
          <w:szCs w:val="24"/>
        </w:rPr>
        <w:t>e</w:t>
      </w:r>
      <w:r w:rsidRPr="00E20AA0">
        <w:rPr>
          <w:sz w:val="24"/>
          <w:szCs w:val="24"/>
        </w:rPr>
        <w:t xml:space="preserve">n </w:t>
      </w:r>
      <w:r w:rsidRPr="00E20AA0">
        <w:rPr>
          <w:spacing w:val="-1"/>
          <w:sz w:val="24"/>
          <w:szCs w:val="24"/>
        </w:rPr>
        <w:t>e</w:t>
      </w:r>
      <w:r w:rsidRPr="00E20AA0">
        <w:rPr>
          <w:sz w:val="24"/>
          <w:szCs w:val="24"/>
        </w:rPr>
        <w:t>l m</w:t>
      </w:r>
      <w:r w:rsidRPr="00E20AA0">
        <w:rPr>
          <w:spacing w:val="-1"/>
          <w:sz w:val="24"/>
          <w:szCs w:val="24"/>
        </w:rPr>
        <w:t>e</w:t>
      </w:r>
      <w:r w:rsidRPr="00E20AA0">
        <w:rPr>
          <w:sz w:val="24"/>
          <w:szCs w:val="24"/>
        </w:rPr>
        <w:t xml:space="preserve">nor </w:t>
      </w:r>
      <w:r w:rsidRPr="00E20AA0">
        <w:rPr>
          <w:spacing w:val="-2"/>
          <w:sz w:val="24"/>
          <w:szCs w:val="24"/>
        </w:rPr>
        <w:t>t</w:t>
      </w:r>
      <w:r w:rsidRPr="00E20AA0">
        <w:rPr>
          <w:spacing w:val="5"/>
          <w:sz w:val="24"/>
          <w:szCs w:val="24"/>
        </w:rPr>
        <w:t>i</w:t>
      </w:r>
      <w:r w:rsidRPr="00E20AA0">
        <w:rPr>
          <w:spacing w:val="-1"/>
          <w:sz w:val="24"/>
          <w:szCs w:val="24"/>
        </w:rPr>
        <w:t>e</w:t>
      </w:r>
      <w:r w:rsidRPr="00E20AA0">
        <w:rPr>
          <w:sz w:val="24"/>
          <w:szCs w:val="24"/>
        </w:rPr>
        <w:t>mpo po</w:t>
      </w:r>
      <w:r w:rsidRPr="00E20AA0">
        <w:rPr>
          <w:spacing w:val="2"/>
          <w:sz w:val="24"/>
          <w:szCs w:val="24"/>
        </w:rPr>
        <w:t>s</w:t>
      </w:r>
      <w:r w:rsidRPr="00E20AA0">
        <w:rPr>
          <w:spacing w:val="1"/>
          <w:sz w:val="24"/>
          <w:szCs w:val="24"/>
        </w:rPr>
        <w:t>i</w:t>
      </w:r>
      <w:r w:rsidRPr="00E20AA0">
        <w:rPr>
          <w:sz w:val="24"/>
          <w:szCs w:val="24"/>
        </w:rPr>
        <w:t>b</w:t>
      </w:r>
      <w:r w:rsidRPr="00E20AA0">
        <w:rPr>
          <w:spacing w:val="2"/>
          <w:sz w:val="24"/>
          <w:szCs w:val="24"/>
        </w:rPr>
        <w:t>l</w:t>
      </w:r>
      <w:r w:rsidRPr="00E20AA0">
        <w:rPr>
          <w:sz w:val="24"/>
          <w:szCs w:val="24"/>
        </w:rPr>
        <w:t xml:space="preserve">e a </w:t>
      </w:r>
      <w:r w:rsidRPr="00E20AA0">
        <w:rPr>
          <w:spacing w:val="1"/>
          <w:sz w:val="24"/>
          <w:szCs w:val="24"/>
        </w:rPr>
        <w:t>l</w:t>
      </w:r>
      <w:r w:rsidRPr="00E20AA0">
        <w:rPr>
          <w:sz w:val="24"/>
          <w:szCs w:val="24"/>
        </w:rPr>
        <w:t xml:space="preserve">a </w:t>
      </w:r>
      <w:r w:rsidRPr="00E20AA0">
        <w:rPr>
          <w:spacing w:val="1"/>
          <w:sz w:val="24"/>
          <w:szCs w:val="24"/>
        </w:rPr>
        <w:t>fi</w:t>
      </w:r>
      <w:r w:rsidRPr="00E20AA0">
        <w:rPr>
          <w:sz w:val="24"/>
          <w:szCs w:val="24"/>
        </w:rPr>
        <w:t>n</w:t>
      </w:r>
      <w:r w:rsidRPr="00E20AA0">
        <w:rPr>
          <w:spacing w:val="-1"/>
          <w:sz w:val="24"/>
          <w:szCs w:val="24"/>
        </w:rPr>
        <w:t>a</w:t>
      </w:r>
      <w:r w:rsidRPr="00E20AA0">
        <w:rPr>
          <w:sz w:val="24"/>
          <w:szCs w:val="24"/>
        </w:rPr>
        <w:t>nc</w:t>
      </w:r>
      <w:r w:rsidRPr="00E20AA0">
        <w:rPr>
          <w:spacing w:val="1"/>
          <w:sz w:val="24"/>
          <w:szCs w:val="24"/>
        </w:rPr>
        <w:t>i</w:t>
      </w:r>
      <w:r w:rsidRPr="00E20AA0">
        <w:rPr>
          <w:spacing w:val="-1"/>
          <w:sz w:val="24"/>
          <w:szCs w:val="24"/>
        </w:rPr>
        <w:t>ac</w:t>
      </w:r>
      <w:r w:rsidRPr="00E20AA0">
        <w:rPr>
          <w:spacing w:val="1"/>
          <w:sz w:val="24"/>
          <w:szCs w:val="24"/>
        </w:rPr>
        <w:t>i</w:t>
      </w:r>
      <w:r w:rsidRPr="00E20AA0">
        <w:rPr>
          <w:sz w:val="24"/>
          <w:szCs w:val="24"/>
        </w:rPr>
        <w:t>ón d</w:t>
      </w:r>
      <w:r w:rsidRPr="00E20AA0">
        <w:rPr>
          <w:spacing w:val="-1"/>
          <w:sz w:val="24"/>
          <w:szCs w:val="24"/>
        </w:rPr>
        <w:t>e</w:t>
      </w:r>
      <w:r w:rsidRPr="00E20AA0">
        <w:rPr>
          <w:sz w:val="24"/>
          <w:szCs w:val="24"/>
        </w:rPr>
        <w:t>l m</w:t>
      </w:r>
      <w:r w:rsidRPr="00E20AA0">
        <w:rPr>
          <w:spacing w:val="1"/>
          <w:sz w:val="24"/>
          <w:szCs w:val="24"/>
        </w:rPr>
        <w:t>i</w:t>
      </w:r>
      <w:r w:rsidRPr="00E20AA0">
        <w:rPr>
          <w:spacing w:val="2"/>
          <w:sz w:val="24"/>
          <w:szCs w:val="24"/>
        </w:rPr>
        <w:t>s</w:t>
      </w:r>
      <w:r w:rsidRPr="00E20AA0">
        <w:rPr>
          <w:sz w:val="24"/>
          <w:szCs w:val="24"/>
        </w:rPr>
        <w:t xml:space="preserve">mo, </w:t>
      </w:r>
      <w:r w:rsidRPr="00E20AA0">
        <w:rPr>
          <w:spacing w:val="-4"/>
          <w:sz w:val="24"/>
          <w:szCs w:val="24"/>
        </w:rPr>
        <w:t>p</w:t>
      </w:r>
      <w:r w:rsidRPr="00E20AA0">
        <w:rPr>
          <w:spacing w:val="-1"/>
          <w:sz w:val="24"/>
          <w:szCs w:val="24"/>
        </w:rPr>
        <w:t>r</w:t>
      </w:r>
      <w:r w:rsidRPr="00E20AA0">
        <w:rPr>
          <w:sz w:val="24"/>
          <w:szCs w:val="24"/>
        </w:rPr>
        <w:t>o</w:t>
      </w:r>
      <w:r w:rsidRPr="00E20AA0">
        <w:rPr>
          <w:spacing w:val="-1"/>
          <w:sz w:val="24"/>
          <w:szCs w:val="24"/>
        </w:rPr>
        <w:t>ce</w:t>
      </w:r>
      <w:r w:rsidRPr="00E20AA0">
        <w:rPr>
          <w:spacing w:val="2"/>
          <w:sz w:val="24"/>
          <w:szCs w:val="24"/>
        </w:rPr>
        <w:t>s</w:t>
      </w:r>
      <w:r w:rsidRPr="00E20AA0">
        <w:rPr>
          <w:sz w:val="24"/>
          <w:szCs w:val="24"/>
        </w:rPr>
        <w:t>o q</w:t>
      </w:r>
      <w:r w:rsidRPr="00E20AA0">
        <w:rPr>
          <w:spacing w:val="1"/>
          <w:sz w:val="24"/>
          <w:szCs w:val="24"/>
        </w:rPr>
        <w:t>u</w:t>
      </w:r>
      <w:r w:rsidRPr="00E20AA0">
        <w:rPr>
          <w:sz w:val="24"/>
          <w:szCs w:val="24"/>
        </w:rPr>
        <w:t>e d</w:t>
      </w:r>
      <w:r w:rsidRPr="00E20AA0">
        <w:rPr>
          <w:spacing w:val="-1"/>
          <w:sz w:val="24"/>
          <w:szCs w:val="24"/>
        </w:rPr>
        <w:t>e</w:t>
      </w:r>
      <w:r w:rsidRPr="00E20AA0">
        <w:rPr>
          <w:sz w:val="24"/>
          <w:szCs w:val="24"/>
        </w:rPr>
        <w:t xml:space="preserve">be </w:t>
      </w:r>
      <w:r w:rsidRPr="00E20AA0">
        <w:rPr>
          <w:spacing w:val="1"/>
          <w:sz w:val="24"/>
          <w:szCs w:val="24"/>
        </w:rPr>
        <w:t>li</w:t>
      </w:r>
      <w:r w:rsidRPr="00E20AA0">
        <w:rPr>
          <w:sz w:val="24"/>
          <w:szCs w:val="24"/>
        </w:rPr>
        <w:t>d</w:t>
      </w:r>
      <w:r w:rsidRPr="00E20AA0">
        <w:rPr>
          <w:spacing w:val="-1"/>
          <w:sz w:val="24"/>
          <w:szCs w:val="24"/>
        </w:rPr>
        <w:t>era</w:t>
      </w:r>
      <w:r w:rsidRPr="00E20AA0">
        <w:rPr>
          <w:sz w:val="24"/>
          <w:szCs w:val="24"/>
        </w:rPr>
        <w:t xml:space="preserve">r </w:t>
      </w:r>
      <w:r w:rsidRPr="00E20AA0">
        <w:rPr>
          <w:spacing w:val="-1"/>
          <w:sz w:val="24"/>
          <w:szCs w:val="24"/>
        </w:rPr>
        <w:t>e</w:t>
      </w:r>
      <w:r w:rsidRPr="00E20AA0">
        <w:rPr>
          <w:sz w:val="24"/>
          <w:szCs w:val="24"/>
        </w:rPr>
        <w:t>l Mu</w:t>
      </w:r>
      <w:r w:rsidRPr="00E20AA0">
        <w:rPr>
          <w:spacing w:val="-3"/>
          <w:sz w:val="24"/>
          <w:szCs w:val="24"/>
        </w:rPr>
        <w:t>n</w:t>
      </w:r>
      <w:r w:rsidRPr="00E20AA0">
        <w:rPr>
          <w:spacing w:val="1"/>
          <w:sz w:val="24"/>
          <w:szCs w:val="24"/>
        </w:rPr>
        <w:t>i</w:t>
      </w:r>
      <w:r w:rsidRPr="00E20AA0">
        <w:rPr>
          <w:spacing w:val="-1"/>
          <w:sz w:val="24"/>
          <w:szCs w:val="24"/>
        </w:rPr>
        <w:t>c</w:t>
      </w:r>
      <w:r w:rsidRPr="00E20AA0">
        <w:rPr>
          <w:spacing w:val="1"/>
          <w:sz w:val="24"/>
          <w:szCs w:val="24"/>
        </w:rPr>
        <w:t>i</w:t>
      </w:r>
      <w:r w:rsidRPr="00E20AA0">
        <w:rPr>
          <w:sz w:val="24"/>
          <w:szCs w:val="24"/>
        </w:rPr>
        <w:t>p</w:t>
      </w:r>
      <w:r w:rsidRPr="00E20AA0">
        <w:rPr>
          <w:spacing w:val="2"/>
          <w:sz w:val="24"/>
          <w:szCs w:val="24"/>
        </w:rPr>
        <w:t>i</w:t>
      </w:r>
      <w:r w:rsidRPr="00E20AA0">
        <w:rPr>
          <w:sz w:val="24"/>
          <w:szCs w:val="24"/>
        </w:rPr>
        <w:t xml:space="preserve">o </w:t>
      </w:r>
      <w:r w:rsidRPr="00E20AA0">
        <w:rPr>
          <w:spacing w:val="-1"/>
          <w:sz w:val="24"/>
          <w:szCs w:val="24"/>
        </w:rPr>
        <w:t>c</w:t>
      </w:r>
      <w:r w:rsidRPr="00E20AA0">
        <w:rPr>
          <w:sz w:val="24"/>
          <w:szCs w:val="24"/>
        </w:rPr>
        <w:t xml:space="preserve">on </w:t>
      </w:r>
      <w:r w:rsidRPr="00E20AA0">
        <w:rPr>
          <w:spacing w:val="-1"/>
          <w:sz w:val="24"/>
          <w:szCs w:val="24"/>
        </w:rPr>
        <w:t>e</w:t>
      </w:r>
      <w:r w:rsidRPr="00E20AA0">
        <w:rPr>
          <w:sz w:val="24"/>
          <w:szCs w:val="24"/>
        </w:rPr>
        <w:t xml:space="preserve">l </w:t>
      </w:r>
      <w:r w:rsidRPr="00E20AA0">
        <w:rPr>
          <w:spacing w:val="-1"/>
          <w:sz w:val="24"/>
          <w:szCs w:val="24"/>
        </w:rPr>
        <w:t>a</w:t>
      </w:r>
      <w:r w:rsidRPr="00E20AA0">
        <w:rPr>
          <w:sz w:val="24"/>
          <w:szCs w:val="24"/>
        </w:rPr>
        <w:t>po</w:t>
      </w:r>
      <w:r w:rsidRPr="00E20AA0">
        <w:rPr>
          <w:spacing w:val="1"/>
          <w:sz w:val="24"/>
          <w:szCs w:val="24"/>
        </w:rPr>
        <w:t>y</w:t>
      </w:r>
      <w:r w:rsidRPr="00E20AA0">
        <w:rPr>
          <w:sz w:val="24"/>
          <w:szCs w:val="24"/>
        </w:rPr>
        <w:t>o d</w:t>
      </w:r>
      <w:r w:rsidRPr="00E20AA0">
        <w:rPr>
          <w:spacing w:val="-1"/>
          <w:sz w:val="24"/>
          <w:szCs w:val="24"/>
        </w:rPr>
        <w:t>e</w:t>
      </w:r>
      <w:r w:rsidRPr="00E20AA0">
        <w:rPr>
          <w:sz w:val="24"/>
          <w:szCs w:val="24"/>
        </w:rPr>
        <w:t>l D</w:t>
      </w:r>
      <w:r w:rsidRPr="00E20AA0">
        <w:rPr>
          <w:spacing w:val="-1"/>
          <w:sz w:val="24"/>
          <w:szCs w:val="24"/>
        </w:rPr>
        <w:t>e</w:t>
      </w:r>
      <w:r w:rsidRPr="00E20AA0">
        <w:rPr>
          <w:sz w:val="24"/>
          <w:szCs w:val="24"/>
        </w:rPr>
        <w:t>p</w:t>
      </w:r>
      <w:r w:rsidRPr="00E20AA0">
        <w:rPr>
          <w:spacing w:val="-1"/>
          <w:sz w:val="24"/>
          <w:szCs w:val="24"/>
        </w:rPr>
        <w:t>ar</w:t>
      </w:r>
      <w:r w:rsidRPr="00E20AA0">
        <w:rPr>
          <w:spacing w:val="-2"/>
          <w:sz w:val="24"/>
          <w:szCs w:val="24"/>
        </w:rPr>
        <w:t>t</w:t>
      </w:r>
      <w:r w:rsidRPr="00E20AA0">
        <w:rPr>
          <w:spacing w:val="-1"/>
          <w:sz w:val="24"/>
          <w:szCs w:val="24"/>
        </w:rPr>
        <w:t>a</w:t>
      </w:r>
      <w:r w:rsidRPr="00E20AA0">
        <w:rPr>
          <w:sz w:val="24"/>
          <w:szCs w:val="24"/>
        </w:rPr>
        <w:t>m</w:t>
      </w:r>
      <w:r w:rsidRPr="00E20AA0">
        <w:rPr>
          <w:spacing w:val="-1"/>
          <w:sz w:val="24"/>
          <w:szCs w:val="24"/>
        </w:rPr>
        <w:t>e</w:t>
      </w:r>
      <w:r w:rsidRPr="00E20AA0">
        <w:rPr>
          <w:spacing w:val="1"/>
          <w:sz w:val="24"/>
          <w:szCs w:val="24"/>
        </w:rPr>
        <w:t>n</w:t>
      </w:r>
      <w:r w:rsidRPr="00E20AA0">
        <w:rPr>
          <w:spacing w:val="-2"/>
          <w:sz w:val="24"/>
          <w:szCs w:val="24"/>
        </w:rPr>
        <w:t>t</w:t>
      </w:r>
      <w:r w:rsidRPr="00E20AA0">
        <w:rPr>
          <w:sz w:val="24"/>
          <w:szCs w:val="24"/>
        </w:rPr>
        <w:t>o, d</w:t>
      </w:r>
      <w:r w:rsidRPr="00E20AA0">
        <w:rPr>
          <w:spacing w:val="-1"/>
          <w:sz w:val="24"/>
          <w:szCs w:val="24"/>
        </w:rPr>
        <w:t>e</w:t>
      </w:r>
      <w:r w:rsidRPr="00E20AA0">
        <w:rPr>
          <w:sz w:val="24"/>
          <w:szCs w:val="24"/>
        </w:rPr>
        <w:t xml:space="preserve">l </w:t>
      </w:r>
      <w:r w:rsidRPr="00E20AA0">
        <w:rPr>
          <w:spacing w:val="-2"/>
          <w:sz w:val="24"/>
          <w:szCs w:val="24"/>
        </w:rPr>
        <w:t>P</w:t>
      </w:r>
      <w:r w:rsidRPr="00E20AA0">
        <w:rPr>
          <w:sz w:val="24"/>
          <w:szCs w:val="24"/>
        </w:rPr>
        <w:t>D</w:t>
      </w:r>
      <w:r w:rsidRPr="00E20AA0">
        <w:rPr>
          <w:spacing w:val="1"/>
          <w:sz w:val="24"/>
          <w:szCs w:val="24"/>
        </w:rPr>
        <w:t>A</w:t>
      </w:r>
      <w:r w:rsidRPr="00E20AA0">
        <w:rPr>
          <w:sz w:val="24"/>
          <w:szCs w:val="24"/>
        </w:rPr>
        <w:t xml:space="preserve">, de </w:t>
      </w:r>
      <w:r w:rsidRPr="00E20AA0">
        <w:rPr>
          <w:spacing w:val="1"/>
          <w:sz w:val="24"/>
          <w:szCs w:val="24"/>
        </w:rPr>
        <w:t>l</w:t>
      </w:r>
      <w:r w:rsidRPr="00E20AA0">
        <w:rPr>
          <w:sz w:val="24"/>
          <w:szCs w:val="24"/>
        </w:rPr>
        <w:t xml:space="preserve">a </w:t>
      </w:r>
      <w:r w:rsidRPr="00E20AA0">
        <w:rPr>
          <w:spacing w:val="-1"/>
          <w:sz w:val="24"/>
          <w:szCs w:val="24"/>
        </w:rPr>
        <w:t>C</w:t>
      </w:r>
      <w:r w:rsidRPr="00E20AA0">
        <w:rPr>
          <w:sz w:val="24"/>
          <w:szCs w:val="24"/>
        </w:rPr>
        <w:t>AR y de o</w:t>
      </w:r>
      <w:r w:rsidRPr="00E20AA0">
        <w:rPr>
          <w:spacing w:val="-2"/>
          <w:sz w:val="24"/>
          <w:szCs w:val="24"/>
        </w:rPr>
        <w:t>t</w:t>
      </w:r>
      <w:r w:rsidRPr="00E20AA0">
        <w:rPr>
          <w:spacing w:val="-1"/>
          <w:sz w:val="24"/>
          <w:szCs w:val="24"/>
        </w:rPr>
        <w:t>r</w:t>
      </w:r>
      <w:r w:rsidRPr="00E20AA0">
        <w:rPr>
          <w:sz w:val="24"/>
          <w:szCs w:val="24"/>
        </w:rPr>
        <w:t>os o</w:t>
      </w:r>
      <w:r w:rsidRPr="00E20AA0">
        <w:rPr>
          <w:spacing w:val="-1"/>
          <w:sz w:val="24"/>
          <w:szCs w:val="24"/>
        </w:rPr>
        <w:t>r</w:t>
      </w:r>
      <w:r w:rsidRPr="00E20AA0">
        <w:rPr>
          <w:sz w:val="24"/>
          <w:szCs w:val="24"/>
        </w:rPr>
        <w:t>g</w:t>
      </w:r>
      <w:r w:rsidRPr="00E20AA0">
        <w:rPr>
          <w:spacing w:val="-1"/>
          <w:sz w:val="24"/>
          <w:szCs w:val="24"/>
        </w:rPr>
        <w:t>a</w:t>
      </w:r>
      <w:r w:rsidRPr="00E20AA0">
        <w:rPr>
          <w:sz w:val="24"/>
          <w:szCs w:val="24"/>
        </w:rPr>
        <w:t>n</w:t>
      </w:r>
      <w:r w:rsidRPr="00E20AA0">
        <w:rPr>
          <w:spacing w:val="2"/>
          <w:sz w:val="24"/>
          <w:szCs w:val="24"/>
        </w:rPr>
        <w:t>is</w:t>
      </w:r>
      <w:r w:rsidRPr="00E20AA0">
        <w:rPr>
          <w:sz w:val="24"/>
          <w:szCs w:val="24"/>
        </w:rPr>
        <w:t>mo</w:t>
      </w:r>
      <w:r w:rsidRPr="00E20AA0">
        <w:rPr>
          <w:spacing w:val="2"/>
          <w:sz w:val="24"/>
          <w:szCs w:val="24"/>
        </w:rPr>
        <w:t>s</w:t>
      </w:r>
      <w:r w:rsidRPr="00E20AA0">
        <w:rPr>
          <w:sz w:val="24"/>
          <w:szCs w:val="24"/>
        </w:rPr>
        <w:t>, ya q</w:t>
      </w:r>
      <w:r w:rsidRPr="00E20AA0">
        <w:rPr>
          <w:spacing w:val="1"/>
          <w:sz w:val="24"/>
          <w:szCs w:val="24"/>
        </w:rPr>
        <w:t>u</w:t>
      </w:r>
      <w:r w:rsidRPr="00E20AA0">
        <w:rPr>
          <w:sz w:val="24"/>
          <w:szCs w:val="24"/>
        </w:rPr>
        <w:t xml:space="preserve">e </w:t>
      </w:r>
      <w:r w:rsidRPr="00E20AA0">
        <w:rPr>
          <w:spacing w:val="-1"/>
          <w:sz w:val="24"/>
          <w:szCs w:val="24"/>
        </w:rPr>
        <w:t>e</w:t>
      </w:r>
      <w:r w:rsidRPr="00E20AA0">
        <w:rPr>
          <w:spacing w:val="2"/>
          <w:sz w:val="24"/>
          <w:szCs w:val="24"/>
        </w:rPr>
        <w:t>s</w:t>
      </w:r>
      <w:r w:rsidRPr="00E20AA0">
        <w:rPr>
          <w:spacing w:val="-2"/>
          <w:sz w:val="24"/>
          <w:szCs w:val="24"/>
        </w:rPr>
        <w:t>t</w:t>
      </w:r>
      <w:r w:rsidRPr="00E20AA0">
        <w:rPr>
          <w:sz w:val="24"/>
          <w:szCs w:val="24"/>
        </w:rPr>
        <w:t>e proy</w:t>
      </w:r>
      <w:r w:rsidRPr="00E20AA0">
        <w:rPr>
          <w:spacing w:val="-1"/>
          <w:sz w:val="24"/>
          <w:szCs w:val="24"/>
        </w:rPr>
        <w:t>e</w:t>
      </w:r>
      <w:r w:rsidRPr="00E20AA0">
        <w:rPr>
          <w:spacing w:val="3"/>
          <w:sz w:val="24"/>
          <w:szCs w:val="24"/>
        </w:rPr>
        <w:t>c</w:t>
      </w:r>
      <w:r w:rsidRPr="00E20AA0">
        <w:rPr>
          <w:spacing w:val="-2"/>
          <w:sz w:val="24"/>
          <w:szCs w:val="24"/>
        </w:rPr>
        <w:t>t</w:t>
      </w:r>
      <w:r w:rsidRPr="00E20AA0">
        <w:rPr>
          <w:sz w:val="24"/>
          <w:szCs w:val="24"/>
        </w:rPr>
        <w:t xml:space="preserve">o </w:t>
      </w:r>
      <w:r w:rsidRPr="00E20AA0">
        <w:rPr>
          <w:spacing w:val="2"/>
          <w:sz w:val="24"/>
          <w:szCs w:val="24"/>
        </w:rPr>
        <w:t>s</w:t>
      </w:r>
      <w:r w:rsidRPr="00E20AA0">
        <w:rPr>
          <w:sz w:val="24"/>
          <w:szCs w:val="24"/>
        </w:rPr>
        <w:t xml:space="preserve">e </w:t>
      </w:r>
      <w:r w:rsidRPr="00E20AA0">
        <w:rPr>
          <w:spacing w:val="-1"/>
          <w:sz w:val="24"/>
          <w:szCs w:val="24"/>
        </w:rPr>
        <w:t>c</w:t>
      </w:r>
      <w:r w:rsidRPr="00E20AA0">
        <w:rPr>
          <w:sz w:val="24"/>
          <w:szCs w:val="24"/>
        </w:rPr>
        <w:t>on</w:t>
      </w:r>
      <w:r w:rsidRPr="00E20AA0">
        <w:rPr>
          <w:spacing w:val="2"/>
          <w:sz w:val="24"/>
          <w:szCs w:val="24"/>
        </w:rPr>
        <w:t>s</w:t>
      </w:r>
      <w:r w:rsidRPr="00E20AA0">
        <w:rPr>
          <w:spacing w:val="-2"/>
          <w:sz w:val="24"/>
          <w:szCs w:val="24"/>
        </w:rPr>
        <w:t>t</w:t>
      </w:r>
      <w:r w:rsidRPr="00E20AA0">
        <w:rPr>
          <w:spacing w:val="1"/>
          <w:sz w:val="24"/>
          <w:szCs w:val="24"/>
        </w:rPr>
        <w:t>i</w:t>
      </w:r>
      <w:r w:rsidRPr="00E20AA0">
        <w:rPr>
          <w:spacing w:val="-2"/>
          <w:sz w:val="24"/>
          <w:szCs w:val="24"/>
        </w:rPr>
        <w:t>t</w:t>
      </w:r>
      <w:r w:rsidRPr="00E20AA0">
        <w:rPr>
          <w:sz w:val="24"/>
          <w:szCs w:val="24"/>
        </w:rPr>
        <w:t>u</w:t>
      </w:r>
      <w:r w:rsidRPr="00E20AA0">
        <w:rPr>
          <w:spacing w:val="1"/>
          <w:sz w:val="24"/>
          <w:szCs w:val="24"/>
        </w:rPr>
        <w:t>y</w:t>
      </w:r>
      <w:r w:rsidRPr="00E20AA0">
        <w:rPr>
          <w:sz w:val="24"/>
          <w:szCs w:val="24"/>
        </w:rPr>
        <w:t xml:space="preserve">e </w:t>
      </w:r>
      <w:r w:rsidRPr="00E20AA0">
        <w:rPr>
          <w:spacing w:val="-1"/>
          <w:sz w:val="24"/>
          <w:szCs w:val="24"/>
        </w:rPr>
        <w:t>e</w:t>
      </w:r>
      <w:r w:rsidRPr="00E20AA0">
        <w:rPr>
          <w:sz w:val="24"/>
          <w:szCs w:val="24"/>
        </w:rPr>
        <w:t>n u</w:t>
      </w:r>
      <w:r w:rsidRPr="00E20AA0">
        <w:rPr>
          <w:spacing w:val="1"/>
          <w:sz w:val="24"/>
          <w:szCs w:val="24"/>
        </w:rPr>
        <w:t>n</w:t>
      </w:r>
      <w:r w:rsidRPr="00E20AA0">
        <w:rPr>
          <w:spacing w:val="7"/>
          <w:sz w:val="24"/>
          <w:szCs w:val="24"/>
        </w:rPr>
        <w:t>o</w:t>
      </w:r>
      <w:r w:rsidRPr="00E20AA0">
        <w:rPr>
          <w:sz w:val="24"/>
          <w:szCs w:val="24"/>
        </w:rPr>
        <w:t>, por no d</w:t>
      </w:r>
      <w:r w:rsidRPr="00E20AA0">
        <w:rPr>
          <w:spacing w:val="-1"/>
          <w:sz w:val="24"/>
          <w:szCs w:val="24"/>
        </w:rPr>
        <w:t>ec</w:t>
      </w:r>
      <w:r w:rsidRPr="00E20AA0">
        <w:rPr>
          <w:spacing w:val="1"/>
          <w:sz w:val="24"/>
          <w:szCs w:val="24"/>
        </w:rPr>
        <w:t>i</w:t>
      </w:r>
      <w:r w:rsidRPr="00E20AA0">
        <w:rPr>
          <w:sz w:val="24"/>
          <w:szCs w:val="24"/>
        </w:rPr>
        <w:t xml:space="preserve">r </w:t>
      </w:r>
      <w:r w:rsidRPr="00E20AA0">
        <w:rPr>
          <w:spacing w:val="-1"/>
          <w:sz w:val="24"/>
          <w:szCs w:val="24"/>
        </w:rPr>
        <w:t>e</w:t>
      </w:r>
      <w:r w:rsidRPr="00E20AA0">
        <w:rPr>
          <w:sz w:val="24"/>
          <w:szCs w:val="24"/>
        </w:rPr>
        <w:t>l m</w:t>
      </w:r>
      <w:r w:rsidRPr="00E20AA0">
        <w:rPr>
          <w:spacing w:val="-1"/>
          <w:sz w:val="24"/>
          <w:szCs w:val="24"/>
        </w:rPr>
        <w:t>á</w:t>
      </w:r>
      <w:r w:rsidRPr="00E20AA0">
        <w:rPr>
          <w:sz w:val="24"/>
          <w:szCs w:val="24"/>
        </w:rPr>
        <w:t xml:space="preserve">s </w:t>
      </w:r>
      <w:r w:rsidRPr="00E20AA0">
        <w:rPr>
          <w:spacing w:val="1"/>
          <w:sz w:val="24"/>
          <w:szCs w:val="24"/>
        </w:rPr>
        <w:t>i</w:t>
      </w:r>
      <w:r w:rsidRPr="00E20AA0">
        <w:rPr>
          <w:sz w:val="24"/>
          <w:szCs w:val="24"/>
        </w:rPr>
        <w:t>mpo</w:t>
      </w:r>
      <w:r w:rsidRPr="00E20AA0">
        <w:rPr>
          <w:spacing w:val="-1"/>
          <w:sz w:val="24"/>
          <w:szCs w:val="24"/>
        </w:rPr>
        <w:t>r</w:t>
      </w:r>
      <w:r w:rsidRPr="00E20AA0">
        <w:rPr>
          <w:spacing w:val="-2"/>
          <w:sz w:val="24"/>
          <w:szCs w:val="24"/>
        </w:rPr>
        <w:t>t</w:t>
      </w:r>
      <w:r w:rsidRPr="00E20AA0">
        <w:rPr>
          <w:spacing w:val="-1"/>
          <w:sz w:val="24"/>
          <w:szCs w:val="24"/>
        </w:rPr>
        <w:t>a</w:t>
      </w:r>
      <w:r w:rsidRPr="00E20AA0">
        <w:rPr>
          <w:sz w:val="24"/>
          <w:szCs w:val="24"/>
        </w:rPr>
        <w:t>n</w:t>
      </w:r>
      <w:r w:rsidRPr="00E20AA0">
        <w:rPr>
          <w:spacing w:val="-1"/>
          <w:sz w:val="24"/>
          <w:szCs w:val="24"/>
        </w:rPr>
        <w:t>t</w:t>
      </w:r>
      <w:r w:rsidRPr="00E20AA0">
        <w:rPr>
          <w:sz w:val="24"/>
          <w:szCs w:val="24"/>
        </w:rPr>
        <w:t>e d</w:t>
      </w:r>
      <w:r w:rsidRPr="00E20AA0">
        <w:rPr>
          <w:spacing w:val="-1"/>
          <w:sz w:val="24"/>
          <w:szCs w:val="24"/>
        </w:rPr>
        <w:t>e</w:t>
      </w:r>
      <w:r w:rsidRPr="00E20AA0">
        <w:rPr>
          <w:sz w:val="24"/>
          <w:szCs w:val="24"/>
        </w:rPr>
        <w:t>l d</w:t>
      </w:r>
      <w:r w:rsidRPr="00E20AA0">
        <w:rPr>
          <w:spacing w:val="-1"/>
          <w:sz w:val="24"/>
          <w:szCs w:val="24"/>
        </w:rPr>
        <w:t>e</w:t>
      </w:r>
      <w:r w:rsidRPr="00E20AA0">
        <w:rPr>
          <w:sz w:val="24"/>
          <w:szCs w:val="24"/>
        </w:rPr>
        <w:t>p</w:t>
      </w:r>
      <w:r w:rsidRPr="00E20AA0">
        <w:rPr>
          <w:spacing w:val="-1"/>
          <w:sz w:val="24"/>
          <w:szCs w:val="24"/>
        </w:rPr>
        <w:t>ar</w:t>
      </w:r>
      <w:r w:rsidRPr="00E20AA0">
        <w:rPr>
          <w:spacing w:val="-2"/>
          <w:sz w:val="24"/>
          <w:szCs w:val="24"/>
        </w:rPr>
        <w:t>t</w:t>
      </w:r>
      <w:r w:rsidRPr="00E20AA0">
        <w:rPr>
          <w:spacing w:val="-1"/>
          <w:sz w:val="24"/>
          <w:szCs w:val="24"/>
        </w:rPr>
        <w:t>a</w:t>
      </w:r>
      <w:r w:rsidRPr="00E20AA0">
        <w:rPr>
          <w:spacing w:val="4"/>
          <w:sz w:val="24"/>
          <w:szCs w:val="24"/>
        </w:rPr>
        <w:t>m</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o p</w:t>
      </w:r>
      <w:r w:rsidRPr="00E20AA0">
        <w:rPr>
          <w:spacing w:val="-1"/>
          <w:sz w:val="24"/>
          <w:szCs w:val="24"/>
        </w:rPr>
        <w:t>ar</w:t>
      </w:r>
      <w:r w:rsidRPr="00E20AA0">
        <w:rPr>
          <w:sz w:val="24"/>
          <w:szCs w:val="24"/>
        </w:rPr>
        <w:t xml:space="preserve">a </w:t>
      </w:r>
      <w:r w:rsidRPr="00E20AA0">
        <w:rPr>
          <w:spacing w:val="-1"/>
          <w:sz w:val="24"/>
          <w:szCs w:val="24"/>
        </w:rPr>
        <w:t>e</w:t>
      </w:r>
      <w:r w:rsidRPr="00E20AA0">
        <w:rPr>
          <w:sz w:val="24"/>
          <w:szCs w:val="24"/>
        </w:rPr>
        <w:t>l</w:t>
      </w:r>
      <w:r w:rsidRPr="00E20AA0">
        <w:rPr>
          <w:spacing w:val="-1"/>
          <w:sz w:val="24"/>
          <w:szCs w:val="24"/>
        </w:rPr>
        <w:t xml:space="preserve"> a</w:t>
      </w:r>
      <w:r w:rsidRPr="00E20AA0">
        <w:rPr>
          <w:spacing w:val="4"/>
          <w:sz w:val="24"/>
          <w:szCs w:val="24"/>
        </w:rPr>
        <w:t>b</w:t>
      </w:r>
      <w:r w:rsidRPr="00E20AA0">
        <w:rPr>
          <w:spacing w:val="-1"/>
          <w:sz w:val="24"/>
          <w:szCs w:val="24"/>
        </w:rPr>
        <w:t>a</w:t>
      </w:r>
      <w:r w:rsidRPr="00E20AA0">
        <w:rPr>
          <w:spacing w:val="2"/>
          <w:sz w:val="24"/>
          <w:szCs w:val="24"/>
        </w:rPr>
        <w:t>s</w:t>
      </w:r>
      <w:r w:rsidRPr="00E20AA0">
        <w:rPr>
          <w:spacing w:val="-2"/>
          <w:sz w:val="24"/>
          <w:szCs w:val="24"/>
        </w:rPr>
        <w:t>t</w:t>
      </w:r>
      <w:r w:rsidRPr="00E20AA0">
        <w:rPr>
          <w:spacing w:val="-1"/>
          <w:sz w:val="24"/>
          <w:szCs w:val="24"/>
        </w:rPr>
        <w:t>ec</w:t>
      </w:r>
      <w:r w:rsidRPr="00E20AA0">
        <w:rPr>
          <w:spacing w:val="1"/>
          <w:sz w:val="24"/>
          <w:szCs w:val="24"/>
        </w:rPr>
        <w:t>i</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o de </w:t>
      </w:r>
      <w:r w:rsidRPr="00E20AA0">
        <w:rPr>
          <w:spacing w:val="-1"/>
          <w:sz w:val="24"/>
          <w:szCs w:val="24"/>
        </w:rPr>
        <w:t>a</w:t>
      </w:r>
      <w:r w:rsidRPr="00E20AA0">
        <w:rPr>
          <w:sz w:val="24"/>
          <w:szCs w:val="24"/>
        </w:rPr>
        <w:t>g</w:t>
      </w:r>
      <w:r w:rsidRPr="00E20AA0">
        <w:rPr>
          <w:spacing w:val="1"/>
          <w:sz w:val="24"/>
          <w:szCs w:val="24"/>
        </w:rPr>
        <w:t>u</w:t>
      </w:r>
      <w:r w:rsidRPr="00E20AA0">
        <w:rPr>
          <w:sz w:val="24"/>
          <w:szCs w:val="24"/>
        </w:rPr>
        <w:t>a po</w:t>
      </w:r>
      <w:r w:rsidRPr="00E20AA0">
        <w:rPr>
          <w:spacing w:val="-1"/>
          <w:sz w:val="24"/>
          <w:szCs w:val="24"/>
        </w:rPr>
        <w:t>ta</w:t>
      </w:r>
      <w:r w:rsidRPr="00E20AA0">
        <w:rPr>
          <w:sz w:val="24"/>
          <w:szCs w:val="24"/>
        </w:rPr>
        <w:t>b</w:t>
      </w:r>
      <w:r w:rsidRPr="00E20AA0">
        <w:rPr>
          <w:spacing w:val="2"/>
          <w:sz w:val="24"/>
          <w:szCs w:val="24"/>
        </w:rPr>
        <w:t>l</w:t>
      </w:r>
      <w:r w:rsidRPr="00E20AA0">
        <w:rPr>
          <w:spacing w:val="-1"/>
          <w:sz w:val="24"/>
          <w:szCs w:val="24"/>
        </w:rPr>
        <w:t>e</w:t>
      </w:r>
      <w:r w:rsidRPr="00E20AA0">
        <w:rPr>
          <w:sz w:val="24"/>
          <w:szCs w:val="24"/>
        </w:rPr>
        <w:t>.</w:t>
      </w:r>
    </w:p>
    <w:p w:rsidR="00AC565D" w:rsidRPr="00E20AA0" w:rsidRDefault="00AC565D" w:rsidP="00862058">
      <w:pPr>
        <w:widowControl w:val="0"/>
        <w:tabs>
          <w:tab w:val="left" w:pos="8789"/>
        </w:tabs>
        <w:autoSpaceDE w:val="0"/>
        <w:autoSpaceDN w:val="0"/>
        <w:adjustRightInd w:val="0"/>
        <w:ind w:right="49"/>
        <w:jc w:val="both"/>
        <w:rPr>
          <w:sz w:val="24"/>
          <w:szCs w:val="24"/>
        </w:rPr>
      </w:pPr>
      <w:r w:rsidRPr="00E20AA0">
        <w:rPr>
          <w:spacing w:val="-1"/>
          <w:sz w:val="24"/>
          <w:szCs w:val="24"/>
        </w:rPr>
        <w:t>S</w:t>
      </w:r>
      <w:r w:rsidRPr="00E20AA0">
        <w:rPr>
          <w:spacing w:val="1"/>
          <w:sz w:val="24"/>
          <w:szCs w:val="24"/>
        </w:rPr>
        <w:t>i</w:t>
      </w:r>
      <w:r w:rsidRPr="00E20AA0">
        <w:rPr>
          <w:sz w:val="24"/>
          <w:szCs w:val="24"/>
        </w:rPr>
        <w:t xml:space="preserve">n </w:t>
      </w:r>
      <w:r w:rsidRPr="00E20AA0">
        <w:rPr>
          <w:spacing w:val="-1"/>
          <w:sz w:val="24"/>
          <w:szCs w:val="24"/>
        </w:rPr>
        <w:t>e</w:t>
      </w:r>
      <w:r w:rsidRPr="00E20AA0">
        <w:rPr>
          <w:sz w:val="24"/>
          <w:szCs w:val="24"/>
        </w:rPr>
        <w:t>mb</w:t>
      </w:r>
      <w:r w:rsidRPr="00E20AA0">
        <w:rPr>
          <w:spacing w:val="-1"/>
          <w:sz w:val="24"/>
          <w:szCs w:val="24"/>
        </w:rPr>
        <w:t>ar</w:t>
      </w:r>
      <w:r w:rsidRPr="00E20AA0">
        <w:rPr>
          <w:sz w:val="24"/>
          <w:szCs w:val="24"/>
        </w:rPr>
        <w:t>go, p</w:t>
      </w:r>
      <w:r w:rsidRPr="00E20AA0">
        <w:rPr>
          <w:spacing w:val="-1"/>
          <w:sz w:val="24"/>
          <w:szCs w:val="24"/>
        </w:rPr>
        <w:t>ar</w:t>
      </w:r>
      <w:r w:rsidRPr="00E20AA0">
        <w:rPr>
          <w:sz w:val="24"/>
          <w:szCs w:val="24"/>
        </w:rPr>
        <w:t>a u</w:t>
      </w:r>
      <w:r w:rsidRPr="00E20AA0">
        <w:rPr>
          <w:spacing w:val="1"/>
          <w:sz w:val="24"/>
          <w:szCs w:val="24"/>
        </w:rPr>
        <w:t>n</w:t>
      </w:r>
      <w:r w:rsidRPr="00E20AA0">
        <w:rPr>
          <w:sz w:val="24"/>
          <w:szCs w:val="24"/>
        </w:rPr>
        <w:t>a po</w:t>
      </w:r>
      <w:r w:rsidRPr="00E20AA0">
        <w:rPr>
          <w:spacing w:val="1"/>
          <w:sz w:val="24"/>
          <w:szCs w:val="24"/>
        </w:rPr>
        <w:t>bl</w:t>
      </w:r>
      <w:r w:rsidRPr="00E20AA0">
        <w:rPr>
          <w:spacing w:val="-1"/>
          <w:sz w:val="24"/>
          <w:szCs w:val="24"/>
        </w:rPr>
        <w:t>ac</w:t>
      </w:r>
      <w:r w:rsidRPr="00E20AA0">
        <w:rPr>
          <w:spacing w:val="1"/>
          <w:sz w:val="24"/>
          <w:szCs w:val="24"/>
        </w:rPr>
        <w:t>i</w:t>
      </w:r>
      <w:r w:rsidRPr="00E20AA0">
        <w:rPr>
          <w:sz w:val="24"/>
          <w:szCs w:val="24"/>
        </w:rPr>
        <w:t xml:space="preserve">ón </w:t>
      </w:r>
      <w:r w:rsidRPr="00E20AA0">
        <w:rPr>
          <w:spacing w:val="-2"/>
          <w:sz w:val="24"/>
          <w:szCs w:val="24"/>
        </w:rPr>
        <w:t>t</w:t>
      </w:r>
      <w:r w:rsidRPr="00E20AA0">
        <w:rPr>
          <w:spacing w:val="-1"/>
          <w:sz w:val="24"/>
          <w:szCs w:val="24"/>
        </w:rPr>
        <w:t>a</w:t>
      </w:r>
      <w:r w:rsidRPr="00E20AA0">
        <w:rPr>
          <w:sz w:val="24"/>
          <w:szCs w:val="24"/>
        </w:rPr>
        <w:t xml:space="preserve">n </w:t>
      </w:r>
      <w:r w:rsidRPr="00E20AA0">
        <w:rPr>
          <w:spacing w:val="1"/>
          <w:sz w:val="24"/>
          <w:szCs w:val="24"/>
        </w:rPr>
        <w:t>i</w:t>
      </w:r>
      <w:r w:rsidRPr="00E20AA0">
        <w:rPr>
          <w:sz w:val="24"/>
          <w:szCs w:val="24"/>
        </w:rPr>
        <w:t>mpo</w:t>
      </w:r>
      <w:r w:rsidRPr="00E20AA0">
        <w:rPr>
          <w:spacing w:val="-1"/>
          <w:sz w:val="24"/>
          <w:szCs w:val="24"/>
        </w:rPr>
        <w:t>r</w:t>
      </w:r>
      <w:r w:rsidRPr="00E20AA0">
        <w:rPr>
          <w:spacing w:val="-2"/>
          <w:sz w:val="24"/>
          <w:szCs w:val="24"/>
        </w:rPr>
        <w:t>t</w:t>
      </w:r>
      <w:r w:rsidRPr="00E20AA0">
        <w:rPr>
          <w:spacing w:val="2"/>
          <w:sz w:val="24"/>
          <w:szCs w:val="24"/>
        </w:rPr>
        <w:t>a</w:t>
      </w:r>
      <w:r w:rsidRPr="00E20AA0">
        <w:rPr>
          <w:sz w:val="24"/>
          <w:szCs w:val="24"/>
        </w:rPr>
        <w:t>n</w:t>
      </w:r>
      <w:r w:rsidRPr="00E20AA0">
        <w:rPr>
          <w:spacing w:val="-1"/>
          <w:sz w:val="24"/>
          <w:szCs w:val="24"/>
        </w:rPr>
        <w:t>t</w:t>
      </w:r>
      <w:r w:rsidRPr="00E20AA0">
        <w:rPr>
          <w:sz w:val="24"/>
          <w:szCs w:val="24"/>
        </w:rPr>
        <w:t xml:space="preserve">e y por </w:t>
      </w:r>
      <w:r w:rsidRPr="00E20AA0">
        <w:rPr>
          <w:spacing w:val="2"/>
          <w:sz w:val="24"/>
          <w:szCs w:val="24"/>
        </w:rPr>
        <w:t>s</w:t>
      </w:r>
      <w:r w:rsidRPr="00E20AA0">
        <w:rPr>
          <w:sz w:val="24"/>
          <w:szCs w:val="24"/>
        </w:rPr>
        <w:t xml:space="preserve">u </w:t>
      </w:r>
      <w:r w:rsidRPr="00E20AA0">
        <w:rPr>
          <w:spacing w:val="-1"/>
          <w:sz w:val="24"/>
          <w:szCs w:val="24"/>
        </w:rPr>
        <w:t>c</w:t>
      </w:r>
      <w:r w:rsidRPr="00E20AA0">
        <w:rPr>
          <w:sz w:val="24"/>
          <w:szCs w:val="24"/>
        </w:rPr>
        <w:t>om</w:t>
      </w:r>
      <w:r w:rsidRPr="00E20AA0">
        <w:rPr>
          <w:spacing w:val="1"/>
          <w:sz w:val="24"/>
          <w:szCs w:val="24"/>
        </w:rPr>
        <w:t>pl</w:t>
      </w:r>
      <w:r w:rsidRPr="00E20AA0">
        <w:rPr>
          <w:spacing w:val="-1"/>
          <w:sz w:val="24"/>
          <w:szCs w:val="24"/>
        </w:rPr>
        <w:t>e</w:t>
      </w:r>
      <w:r w:rsidRPr="00E20AA0">
        <w:rPr>
          <w:sz w:val="24"/>
          <w:szCs w:val="24"/>
        </w:rPr>
        <w:t>j</w:t>
      </w:r>
      <w:r w:rsidRPr="00E20AA0">
        <w:rPr>
          <w:spacing w:val="1"/>
          <w:sz w:val="24"/>
          <w:szCs w:val="24"/>
        </w:rPr>
        <w:t>i</w:t>
      </w:r>
      <w:r w:rsidRPr="00E20AA0">
        <w:rPr>
          <w:sz w:val="24"/>
          <w:szCs w:val="24"/>
        </w:rPr>
        <w:t>d</w:t>
      </w:r>
      <w:r w:rsidRPr="00E20AA0">
        <w:rPr>
          <w:spacing w:val="-1"/>
          <w:sz w:val="24"/>
          <w:szCs w:val="24"/>
        </w:rPr>
        <w:t>a</w:t>
      </w:r>
      <w:r w:rsidRPr="00E20AA0">
        <w:rPr>
          <w:spacing w:val="8"/>
          <w:sz w:val="24"/>
          <w:szCs w:val="24"/>
        </w:rPr>
        <w:t>d</w:t>
      </w:r>
      <w:r w:rsidRPr="00E20AA0">
        <w:rPr>
          <w:sz w:val="24"/>
          <w:szCs w:val="24"/>
        </w:rPr>
        <w:t xml:space="preserve">, </w:t>
      </w:r>
      <w:r w:rsidRPr="00E20AA0">
        <w:rPr>
          <w:spacing w:val="-1"/>
          <w:sz w:val="24"/>
          <w:szCs w:val="24"/>
        </w:rPr>
        <w:t>e</w:t>
      </w:r>
      <w:r w:rsidRPr="00E20AA0">
        <w:rPr>
          <w:sz w:val="24"/>
          <w:szCs w:val="24"/>
        </w:rPr>
        <w:t>s urg</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e q</w:t>
      </w:r>
      <w:r w:rsidRPr="00E20AA0">
        <w:rPr>
          <w:spacing w:val="1"/>
          <w:sz w:val="24"/>
          <w:szCs w:val="24"/>
        </w:rPr>
        <w:t>u</w:t>
      </w:r>
      <w:r w:rsidRPr="00E20AA0">
        <w:rPr>
          <w:sz w:val="24"/>
          <w:szCs w:val="24"/>
        </w:rPr>
        <w:t xml:space="preserve">e </w:t>
      </w:r>
      <w:r w:rsidRPr="00E20AA0">
        <w:rPr>
          <w:spacing w:val="2"/>
          <w:sz w:val="24"/>
          <w:szCs w:val="24"/>
        </w:rPr>
        <w:t>s</w:t>
      </w:r>
      <w:r w:rsidRPr="00E20AA0">
        <w:rPr>
          <w:sz w:val="24"/>
          <w:szCs w:val="24"/>
        </w:rPr>
        <w:t xml:space="preserve">e </w:t>
      </w:r>
      <w:r w:rsidRPr="00E20AA0">
        <w:rPr>
          <w:spacing w:val="-5"/>
          <w:sz w:val="24"/>
          <w:szCs w:val="24"/>
        </w:rPr>
        <w:t>c</w:t>
      </w:r>
      <w:r w:rsidRPr="00E20AA0">
        <w:rPr>
          <w:sz w:val="24"/>
          <w:szCs w:val="24"/>
        </w:rPr>
        <w:t>u</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e </w:t>
      </w:r>
      <w:r w:rsidRPr="00E20AA0">
        <w:rPr>
          <w:spacing w:val="-1"/>
          <w:sz w:val="24"/>
          <w:szCs w:val="24"/>
        </w:rPr>
        <w:t>c</w:t>
      </w:r>
      <w:r w:rsidRPr="00E20AA0">
        <w:rPr>
          <w:sz w:val="24"/>
          <w:szCs w:val="24"/>
        </w:rPr>
        <w:t>on</w:t>
      </w:r>
      <w:r w:rsidRPr="00E20AA0">
        <w:rPr>
          <w:spacing w:val="1"/>
          <w:sz w:val="24"/>
          <w:szCs w:val="24"/>
        </w:rPr>
        <w:t xml:space="preserve"> f</w:t>
      </w:r>
      <w:r w:rsidRPr="00E20AA0">
        <w:rPr>
          <w:sz w:val="24"/>
          <w:szCs w:val="24"/>
        </w:rPr>
        <w:t>u</w:t>
      </w:r>
      <w:r w:rsidRPr="00E20AA0">
        <w:rPr>
          <w:spacing w:val="-1"/>
          <w:sz w:val="24"/>
          <w:szCs w:val="24"/>
        </w:rPr>
        <w:t>e</w:t>
      </w:r>
      <w:r w:rsidRPr="00E20AA0">
        <w:rPr>
          <w:sz w:val="24"/>
          <w:szCs w:val="24"/>
        </w:rPr>
        <w:t>n</w:t>
      </w:r>
      <w:r w:rsidRPr="00E20AA0">
        <w:rPr>
          <w:spacing w:val="-1"/>
          <w:sz w:val="24"/>
          <w:szCs w:val="24"/>
        </w:rPr>
        <w:t>te</w:t>
      </w:r>
      <w:r w:rsidRPr="00E20AA0">
        <w:rPr>
          <w:sz w:val="24"/>
          <w:szCs w:val="24"/>
        </w:rPr>
        <w:t xml:space="preserve">s </w:t>
      </w:r>
      <w:r w:rsidRPr="00E20AA0">
        <w:rPr>
          <w:spacing w:val="-1"/>
          <w:sz w:val="24"/>
          <w:szCs w:val="24"/>
        </w:rPr>
        <w:t>a</w:t>
      </w:r>
      <w:r w:rsidRPr="00E20AA0">
        <w:rPr>
          <w:spacing w:val="1"/>
          <w:sz w:val="24"/>
          <w:szCs w:val="24"/>
        </w:rPr>
        <w:t>l</w:t>
      </w:r>
      <w:r w:rsidRPr="00E20AA0">
        <w:rPr>
          <w:spacing w:val="-2"/>
          <w:sz w:val="24"/>
          <w:szCs w:val="24"/>
        </w:rPr>
        <w:t>t</w:t>
      </w:r>
      <w:r w:rsidRPr="00E20AA0">
        <w:rPr>
          <w:spacing w:val="-1"/>
          <w:sz w:val="24"/>
          <w:szCs w:val="24"/>
        </w:rPr>
        <w:t>er</w:t>
      </w:r>
      <w:r w:rsidRPr="00E20AA0">
        <w:rPr>
          <w:spacing w:val="4"/>
          <w:sz w:val="24"/>
          <w:szCs w:val="24"/>
        </w:rPr>
        <w:t>n</w:t>
      </w:r>
      <w:r w:rsidRPr="00E20AA0">
        <w:rPr>
          <w:spacing w:val="-1"/>
          <w:sz w:val="24"/>
          <w:szCs w:val="24"/>
        </w:rPr>
        <w:t>a</w:t>
      </w:r>
      <w:r w:rsidRPr="00E20AA0">
        <w:rPr>
          <w:spacing w:val="2"/>
          <w:sz w:val="24"/>
          <w:szCs w:val="24"/>
        </w:rPr>
        <w:t>s</w:t>
      </w:r>
      <w:r w:rsidRPr="00E20AA0">
        <w:rPr>
          <w:sz w:val="24"/>
          <w:szCs w:val="24"/>
        </w:rPr>
        <w:t>, por</w:t>
      </w:r>
      <w:r w:rsidRPr="00E20AA0">
        <w:rPr>
          <w:spacing w:val="1"/>
          <w:sz w:val="24"/>
          <w:szCs w:val="24"/>
        </w:rPr>
        <w:t xml:space="preserve"> l</w:t>
      </w:r>
      <w:r w:rsidRPr="00E20AA0">
        <w:rPr>
          <w:sz w:val="24"/>
          <w:szCs w:val="24"/>
        </w:rPr>
        <w:t>o q</w:t>
      </w:r>
      <w:r w:rsidRPr="00E20AA0">
        <w:rPr>
          <w:spacing w:val="1"/>
          <w:sz w:val="24"/>
          <w:szCs w:val="24"/>
        </w:rPr>
        <w:t>u</w:t>
      </w:r>
      <w:r w:rsidRPr="00E20AA0">
        <w:rPr>
          <w:sz w:val="24"/>
          <w:szCs w:val="24"/>
        </w:rPr>
        <w:t xml:space="preserve">e </w:t>
      </w:r>
      <w:r w:rsidRPr="00E20AA0">
        <w:rPr>
          <w:spacing w:val="2"/>
          <w:sz w:val="24"/>
          <w:szCs w:val="24"/>
        </w:rPr>
        <w:t>s</w:t>
      </w:r>
      <w:r w:rsidRPr="00E20AA0">
        <w:rPr>
          <w:sz w:val="24"/>
          <w:szCs w:val="24"/>
        </w:rPr>
        <w:t xml:space="preserve">e </w:t>
      </w:r>
      <w:r w:rsidRPr="00E20AA0">
        <w:rPr>
          <w:spacing w:val="4"/>
          <w:sz w:val="24"/>
          <w:szCs w:val="24"/>
        </w:rPr>
        <w:t>d</w:t>
      </w:r>
      <w:r w:rsidRPr="00E20AA0">
        <w:rPr>
          <w:spacing w:val="-1"/>
          <w:sz w:val="24"/>
          <w:szCs w:val="24"/>
        </w:rPr>
        <w:t>e</w:t>
      </w:r>
      <w:r w:rsidRPr="00E20AA0">
        <w:rPr>
          <w:sz w:val="24"/>
          <w:szCs w:val="24"/>
        </w:rPr>
        <w:t>b</w:t>
      </w:r>
      <w:r w:rsidRPr="00E20AA0">
        <w:rPr>
          <w:spacing w:val="-1"/>
          <w:sz w:val="24"/>
          <w:szCs w:val="24"/>
        </w:rPr>
        <w:t xml:space="preserve">e tener en cuenta la </w:t>
      </w:r>
      <w:r w:rsidRPr="00E20AA0">
        <w:rPr>
          <w:sz w:val="24"/>
          <w:szCs w:val="24"/>
        </w:rPr>
        <w:t xml:space="preserve"> po</w:t>
      </w:r>
      <w:r w:rsidRPr="00E20AA0">
        <w:rPr>
          <w:spacing w:val="2"/>
          <w:sz w:val="24"/>
          <w:szCs w:val="24"/>
        </w:rPr>
        <w:t>s</w:t>
      </w:r>
      <w:r w:rsidRPr="00E20AA0">
        <w:rPr>
          <w:spacing w:val="1"/>
          <w:sz w:val="24"/>
          <w:szCs w:val="24"/>
        </w:rPr>
        <w:t>i</w:t>
      </w:r>
      <w:r w:rsidRPr="00E20AA0">
        <w:rPr>
          <w:sz w:val="24"/>
          <w:szCs w:val="24"/>
        </w:rPr>
        <w:t>b</w:t>
      </w:r>
      <w:r w:rsidRPr="00E20AA0">
        <w:rPr>
          <w:spacing w:val="2"/>
          <w:sz w:val="24"/>
          <w:szCs w:val="24"/>
        </w:rPr>
        <w:t>i</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 xml:space="preserve">d </w:t>
      </w:r>
      <w:r w:rsidRPr="00E20AA0">
        <w:rPr>
          <w:spacing w:val="-1"/>
          <w:sz w:val="24"/>
          <w:szCs w:val="24"/>
        </w:rPr>
        <w:t>re</w:t>
      </w:r>
      <w:r w:rsidRPr="00E20AA0">
        <w:rPr>
          <w:sz w:val="24"/>
          <w:szCs w:val="24"/>
        </w:rPr>
        <w:t>pr</w:t>
      </w:r>
      <w:r w:rsidRPr="00E20AA0">
        <w:rPr>
          <w:spacing w:val="-2"/>
          <w:sz w:val="24"/>
          <w:szCs w:val="24"/>
        </w:rPr>
        <w:t>e</w:t>
      </w:r>
      <w:r w:rsidRPr="00E20AA0">
        <w:rPr>
          <w:spacing w:val="2"/>
          <w:sz w:val="24"/>
          <w:szCs w:val="24"/>
        </w:rPr>
        <w:t>s</w:t>
      </w:r>
      <w:r w:rsidRPr="00E20AA0">
        <w:rPr>
          <w:spacing w:val="-1"/>
          <w:sz w:val="24"/>
          <w:szCs w:val="24"/>
        </w:rPr>
        <w:t>e</w:t>
      </w:r>
      <w:r w:rsidRPr="00E20AA0">
        <w:rPr>
          <w:sz w:val="24"/>
          <w:szCs w:val="24"/>
        </w:rPr>
        <w:t>n</w:t>
      </w:r>
      <w:r w:rsidRPr="00E20AA0">
        <w:rPr>
          <w:spacing w:val="-1"/>
          <w:sz w:val="24"/>
          <w:szCs w:val="24"/>
        </w:rPr>
        <w:t>ta</w:t>
      </w:r>
      <w:r w:rsidRPr="00E20AA0">
        <w:rPr>
          <w:spacing w:val="4"/>
          <w:sz w:val="24"/>
          <w:szCs w:val="24"/>
        </w:rPr>
        <w:t>d</w:t>
      </w:r>
      <w:r w:rsidRPr="00E20AA0">
        <w:rPr>
          <w:sz w:val="24"/>
          <w:szCs w:val="24"/>
        </w:rPr>
        <w:t xml:space="preserve">a </w:t>
      </w:r>
      <w:r w:rsidRPr="00E20AA0">
        <w:rPr>
          <w:spacing w:val="-1"/>
          <w:sz w:val="24"/>
          <w:szCs w:val="24"/>
        </w:rPr>
        <w:t>e</w:t>
      </w:r>
      <w:r w:rsidRPr="00E20AA0">
        <w:rPr>
          <w:sz w:val="24"/>
          <w:szCs w:val="24"/>
        </w:rPr>
        <w:t xml:space="preserve">n </w:t>
      </w:r>
      <w:r w:rsidRPr="00E20AA0">
        <w:rPr>
          <w:spacing w:val="-1"/>
          <w:sz w:val="24"/>
          <w:szCs w:val="24"/>
        </w:rPr>
        <w:t>e</w:t>
      </w:r>
      <w:r w:rsidRPr="00E20AA0">
        <w:rPr>
          <w:sz w:val="24"/>
          <w:szCs w:val="24"/>
        </w:rPr>
        <w:t xml:space="preserve">l </w:t>
      </w:r>
      <w:r w:rsidRPr="00E20AA0">
        <w:rPr>
          <w:spacing w:val="-1"/>
          <w:sz w:val="24"/>
          <w:szCs w:val="24"/>
        </w:rPr>
        <w:t>a</w:t>
      </w:r>
      <w:r w:rsidRPr="00E20AA0">
        <w:rPr>
          <w:sz w:val="24"/>
          <w:szCs w:val="24"/>
        </w:rPr>
        <w:t>prov</w:t>
      </w:r>
      <w:r w:rsidRPr="00E20AA0">
        <w:rPr>
          <w:spacing w:val="2"/>
          <w:sz w:val="24"/>
          <w:szCs w:val="24"/>
        </w:rPr>
        <w:t>is</w:t>
      </w:r>
      <w:r w:rsidRPr="00E20AA0">
        <w:rPr>
          <w:spacing w:val="1"/>
          <w:sz w:val="24"/>
          <w:szCs w:val="24"/>
        </w:rPr>
        <w:t>i</w:t>
      </w:r>
      <w:r w:rsidRPr="00E20AA0">
        <w:rPr>
          <w:sz w:val="24"/>
          <w:szCs w:val="24"/>
        </w:rPr>
        <w:t>on</w:t>
      </w:r>
      <w:r w:rsidRPr="00E20AA0">
        <w:rPr>
          <w:spacing w:val="-1"/>
          <w:sz w:val="24"/>
          <w:szCs w:val="24"/>
        </w:rPr>
        <w:t>a</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o de aguas superficiales veredales y </w:t>
      </w:r>
      <w:r w:rsidRPr="00E20AA0">
        <w:rPr>
          <w:spacing w:val="-1"/>
          <w:sz w:val="24"/>
          <w:szCs w:val="24"/>
        </w:rPr>
        <w:t>a</w:t>
      </w:r>
      <w:r w:rsidRPr="00E20AA0">
        <w:rPr>
          <w:sz w:val="24"/>
          <w:szCs w:val="24"/>
        </w:rPr>
        <w:t>g</w:t>
      </w:r>
      <w:r w:rsidRPr="00E20AA0">
        <w:rPr>
          <w:spacing w:val="1"/>
          <w:sz w:val="24"/>
          <w:szCs w:val="24"/>
        </w:rPr>
        <w:t>u</w:t>
      </w:r>
      <w:r w:rsidRPr="00E20AA0">
        <w:rPr>
          <w:sz w:val="24"/>
          <w:szCs w:val="24"/>
        </w:rPr>
        <w:t xml:space="preserve">as </w:t>
      </w:r>
      <w:r w:rsidRPr="00E20AA0">
        <w:rPr>
          <w:spacing w:val="2"/>
          <w:sz w:val="24"/>
          <w:szCs w:val="24"/>
        </w:rPr>
        <w:t>s</w:t>
      </w:r>
      <w:r w:rsidRPr="00E20AA0">
        <w:rPr>
          <w:sz w:val="24"/>
          <w:szCs w:val="24"/>
        </w:rPr>
        <w:t>u</w:t>
      </w:r>
      <w:r w:rsidRPr="00E20AA0">
        <w:rPr>
          <w:spacing w:val="1"/>
          <w:sz w:val="24"/>
          <w:szCs w:val="24"/>
        </w:rPr>
        <w:t>b</w:t>
      </w:r>
      <w:r w:rsidRPr="00E20AA0">
        <w:rPr>
          <w:spacing w:val="-2"/>
          <w:sz w:val="24"/>
          <w:szCs w:val="24"/>
        </w:rPr>
        <w:t>t</w:t>
      </w:r>
      <w:r w:rsidRPr="00E20AA0">
        <w:rPr>
          <w:spacing w:val="-1"/>
          <w:sz w:val="24"/>
          <w:szCs w:val="24"/>
        </w:rPr>
        <w:t>errá</w:t>
      </w:r>
      <w:r w:rsidRPr="00E20AA0">
        <w:rPr>
          <w:sz w:val="24"/>
          <w:szCs w:val="24"/>
        </w:rPr>
        <w:t>n</w:t>
      </w:r>
      <w:r w:rsidRPr="00E20AA0">
        <w:rPr>
          <w:spacing w:val="-1"/>
          <w:sz w:val="24"/>
          <w:szCs w:val="24"/>
        </w:rPr>
        <w:t>ea</w:t>
      </w:r>
      <w:r w:rsidRPr="00E20AA0">
        <w:rPr>
          <w:sz w:val="24"/>
          <w:szCs w:val="24"/>
        </w:rPr>
        <w:t>. A</w:t>
      </w:r>
      <w:r w:rsidRPr="00E20AA0">
        <w:rPr>
          <w:spacing w:val="1"/>
          <w:sz w:val="24"/>
          <w:szCs w:val="24"/>
        </w:rPr>
        <w:t>q</w:t>
      </w:r>
      <w:r w:rsidRPr="00E20AA0">
        <w:rPr>
          <w:sz w:val="24"/>
          <w:szCs w:val="24"/>
        </w:rPr>
        <w:t xml:space="preserve">uí </w:t>
      </w:r>
      <w:r w:rsidRPr="00E20AA0">
        <w:rPr>
          <w:spacing w:val="-1"/>
          <w:sz w:val="24"/>
          <w:szCs w:val="24"/>
        </w:rPr>
        <w:t>e</w:t>
      </w:r>
      <w:r w:rsidRPr="00E20AA0">
        <w:rPr>
          <w:sz w:val="24"/>
          <w:szCs w:val="24"/>
        </w:rPr>
        <w:t xml:space="preserve">s </w:t>
      </w:r>
      <w:r w:rsidRPr="00E20AA0">
        <w:rPr>
          <w:spacing w:val="1"/>
          <w:sz w:val="24"/>
          <w:szCs w:val="24"/>
        </w:rPr>
        <w:t>i</w:t>
      </w:r>
      <w:r w:rsidRPr="00E20AA0">
        <w:rPr>
          <w:sz w:val="24"/>
          <w:szCs w:val="24"/>
        </w:rPr>
        <w:t>mpo</w:t>
      </w:r>
      <w:r w:rsidRPr="00E20AA0">
        <w:rPr>
          <w:spacing w:val="-1"/>
          <w:sz w:val="24"/>
          <w:szCs w:val="24"/>
        </w:rPr>
        <w:t>r</w:t>
      </w:r>
      <w:r w:rsidRPr="00E20AA0">
        <w:rPr>
          <w:spacing w:val="-2"/>
          <w:sz w:val="24"/>
          <w:szCs w:val="24"/>
        </w:rPr>
        <w:t>t</w:t>
      </w:r>
      <w:r w:rsidRPr="00E20AA0">
        <w:rPr>
          <w:spacing w:val="-1"/>
          <w:sz w:val="24"/>
          <w:szCs w:val="24"/>
        </w:rPr>
        <w:t>a</w:t>
      </w:r>
      <w:r w:rsidRPr="00E20AA0">
        <w:rPr>
          <w:sz w:val="24"/>
          <w:szCs w:val="24"/>
        </w:rPr>
        <w:t>n</w:t>
      </w:r>
      <w:r w:rsidRPr="00E20AA0">
        <w:rPr>
          <w:spacing w:val="-1"/>
          <w:sz w:val="24"/>
          <w:szCs w:val="24"/>
        </w:rPr>
        <w:t>t</w:t>
      </w:r>
      <w:r w:rsidRPr="00E20AA0">
        <w:rPr>
          <w:sz w:val="24"/>
          <w:szCs w:val="24"/>
        </w:rPr>
        <w:t xml:space="preserve">e </w:t>
      </w:r>
      <w:r w:rsidRPr="00E20AA0">
        <w:rPr>
          <w:spacing w:val="-1"/>
          <w:sz w:val="24"/>
          <w:szCs w:val="24"/>
        </w:rPr>
        <w:t>e</w:t>
      </w:r>
      <w:r w:rsidRPr="00E20AA0">
        <w:rPr>
          <w:sz w:val="24"/>
          <w:szCs w:val="24"/>
        </w:rPr>
        <w:t xml:space="preserve">l </w:t>
      </w:r>
      <w:r w:rsidRPr="00E20AA0">
        <w:rPr>
          <w:spacing w:val="-1"/>
          <w:sz w:val="24"/>
          <w:szCs w:val="24"/>
        </w:rPr>
        <w:t>c</w:t>
      </w:r>
      <w:r w:rsidRPr="00E20AA0">
        <w:rPr>
          <w:sz w:val="24"/>
          <w:szCs w:val="24"/>
        </w:rPr>
        <w:t>oncu</w:t>
      </w:r>
      <w:r w:rsidRPr="00E20AA0">
        <w:rPr>
          <w:spacing w:val="-1"/>
          <w:sz w:val="24"/>
          <w:szCs w:val="24"/>
        </w:rPr>
        <w:t>r</w:t>
      </w:r>
      <w:r w:rsidRPr="00E20AA0">
        <w:rPr>
          <w:spacing w:val="2"/>
          <w:sz w:val="24"/>
          <w:szCs w:val="24"/>
        </w:rPr>
        <w:t>s</w:t>
      </w:r>
      <w:r w:rsidRPr="00E20AA0">
        <w:rPr>
          <w:sz w:val="24"/>
          <w:szCs w:val="24"/>
        </w:rPr>
        <w:t>o de</w:t>
      </w:r>
      <w:r w:rsidRPr="00E20AA0">
        <w:rPr>
          <w:spacing w:val="1"/>
          <w:sz w:val="24"/>
          <w:szCs w:val="24"/>
        </w:rPr>
        <w:t xml:space="preserve"> l</w:t>
      </w:r>
      <w:r w:rsidRPr="00E20AA0">
        <w:rPr>
          <w:sz w:val="24"/>
          <w:szCs w:val="24"/>
        </w:rPr>
        <w:t>a A</w:t>
      </w:r>
      <w:r w:rsidRPr="00E20AA0">
        <w:rPr>
          <w:spacing w:val="-3"/>
          <w:sz w:val="24"/>
          <w:szCs w:val="24"/>
        </w:rPr>
        <w:t>u</w:t>
      </w:r>
      <w:r w:rsidRPr="00E20AA0">
        <w:rPr>
          <w:spacing w:val="-2"/>
          <w:sz w:val="24"/>
          <w:szCs w:val="24"/>
        </w:rPr>
        <w:t>t</w:t>
      </w:r>
      <w:r w:rsidRPr="00E20AA0">
        <w:rPr>
          <w:sz w:val="24"/>
          <w:szCs w:val="24"/>
        </w:rPr>
        <w:t>o</w:t>
      </w:r>
      <w:r w:rsidRPr="00E20AA0">
        <w:rPr>
          <w:spacing w:val="-1"/>
          <w:sz w:val="24"/>
          <w:szCs w:val="24"/>
        </w:rPr>
        <w:t>r</w:t>
      </w:r>
      <w:r w:rsidRPr="00E20AA0">
        <w:rPr>
          <w:spacing w:val="1"/>
          <w:sz w:val="24"/>
          <w:szCs w:val="24"/>
        </w:rPr>
        <w:t>i</w:t>
      </w:r>
      <w:r w:rsidRPr="00E20AA0">
        <w:rPr>
          <w:sz w:val="24"/>
          <w:szCs w:val="24"/>
        </w:rPr>
        <w:t>d</w:t>
      </w:r>
      <w:r w:rsidRPr="00E20AA0">
        <w:rPr>
          <w:spacing w:val="-1"/>
          <w:sz w:val="24"/>
          <w:szCs w:val="24"/>
        </w:rPr>
        <w:t>a</w:t>
      </w:r>
      <w:r w:rsidRPr="00E20AA0">
        <w:rPr>
          <w:sz w:val="24"/>
          <w:szCs w:val="24"/>
        </w:rPr>
        <w:t>d A</w:t>
      </w:r>
      <w:r w:rsidRPr="00E20AA0">
        <w:rPr>
          <w:spacing w:val="1"/>
          <w:sz w:val="24"/>
          <w:szCs w:val="24"/>
        </w:rPr>
        <w:t>m</w:t>
      </w:r>
      <w:r w:rsidRPr="00E20AA0">
        <w:rPr>
          <w:sz w:val="24"/>
          <w:szCs w:val="24"/>
        </w:rPr>
        <w:t>b</w:t>
      </w:r>
      <w:r w:rsidRPr="00E20AA0">
        <w:rPr>
          <w:spacing w:val="2"/>
          <w:sz w:val="24"/>
          <w:szCs w:val="24"/>
        </w:rPr>
        <w:t>i</w:t>
      </w:r>
      <w:r w:rsidRPr="00E20AA0">
        <w:rPr>
          <w:spacing w:val="-1"/>
          <w:sz w:val="24"/>
          <w:szCs w:val="24"/>
        </w:rPr>
        <w:t>e</w:t>
      </w:r>
      <w:r w:rsidRPr="00E20AA0">
        <w:rPr>
          <w:sz w:val="24"/>
          <w:szCs w:val="24"/>
        </w:rPr>
        <w:t>n</w:t>
      </w:r>
      <w:r w:rsidRPr="00E20AA0">
        <w:rPr>
          <w:spacing w:val="-1"/>
          <w:sz w:val="24"/>
          <w:szCs w:val="24"/>
        </w:rPr>
        <w:t>ta</w:t>
      </w:r>
      <w:r w:rsidRPr="00E20AA0">
        <w:rPr>
          <w:spacing w:val="2"/>
          <w:sz w:val="24"/>
          <w:szCs w:val="24"/>
        </w:rPr>
        <w:t>l</w:t>
      </w:r>
      <w:r w:rsidRPr="00E20AA0">
        <w:rPr>
          <w:sz w:val="24"/>
          <w:szCs w:val="24"/>
        </w:rPr>
        <w:t>,  p</w:t>
      </w:r>
      <w:r w:rsidRPr="00E20AA0">
        <w:rPr>
          <w:spacing w:val="-1"/>
          <w:sz w:val="24"/>
          <w:szCs w:val="24"/>
        </w:rPr>
        <w:t>ar</w:t>
      </w:r>
      <w:r w:rsidRPr="00E20AA0">
        <w:rPr>
          <w:spacing w:val="-2"/>
          <w:sz w:val="24"/>
          <w:szCs w:val="24"/>
        </w:rPr>
        <w:t>t</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d</w:t>
      </w:r>
      <w:r w:rsidRPr="00E20AA0">
        <w:rPr>
          <w:sz w:val="24"/>
          <w:szCs w:val="24"/>
        </w:rPr>
        <w:t xml:space="preserve">o </w:t>
      </w:r>
      <w:r w:rsidRPr="00E20AA0">
        <w:rPr>
          <w:spacing w:val="2"/>
          <w:sz w:val="24"/>
          <w:szCs w:val="24"/>
        </w:rPr>
        <w:t>d</w:t>
      </w:r>
      <w:r w:rsidRPr="00E20AA0">
        <w:rPr>
          <w:spacing w:val="-1"/>
          <w:sz w:val="24"/>
          <w:szCs w:val="24"/>
        </w:rPr>
        <w:t>e</w:t>
      </w:r>
      <w:r w:rsidRPr="00E20AA0">
        <w:rPr>
          <w:sz w:val="24"/>
          <w:szCs w:val="24"/>
        </w:rPr>
        <w:t>l m</w:t>
      </w:r>
      <w:r w:rsidRPr="00E20AA0">
        <w:rPr>
          <w:spacing w:val="1"/>
          <w:sz w:val="24"/>
          <w:szCs w:val="24"/>
        </w:rPr>
        <w:t>i</w:t>
      </w:r>
      <w:r w:rsidRPr="00E20AA0">
        <w:rPr>
          <w:spacing w:val="2"/>
          <w:sz w:val="24"/>
          <w:szCs w:val="24"/>
        </w:rPr>
        <w:t>s</w:t>
      </w:r>
      <w:r w:rsidRPr="00E20AA0">
        <w:rPr>
          <w:sz w:val="24"/>
          <w:szCs w:val="24"/>
        </w:rPr>
        <w:t xml:space="preserve">mo </w:t>
      </w:r>
      <w:r w:rsidRPr="00E20AA0">
        <w:rPr>
          <w:spacing w:val="-1"/>
          <w:sz w:val="24"/>
          <w:szCs w:val="24"/>
        </w:rPr>
        <w:t>c</w:t>
      </w:r>
      <w:r w:rsidRPr="00E20AA0">
        <w:rPr>
          <w:sz w:val="24"/>
          <w:szCs w:val="24"/>
        </w:rPr>
        <w:t>onoc</w:t>
      </w:r>
      <w:r w:rsidRPr="00E20AA0">
        <w:rPr>
          <w:spacing w:val="1"/>
          <w:sz w:val="24"/>
          <w:szCs w:val="24"/>
        </w:rPr>
        <w:t>i</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o q</w:t>
      </w:r>
      <w:r w:rsidRPr="00E20AA0">
        <w:rPr>
          <w:spacing w:val="1"/>
          <w:sz w:val="24"/>
          <w:szCs w:val="24"/>
        </w:rPr>
        <w:t>u</w:t>
      </w:r>
      <w:r w:rsidRPr="00E20AA0">
        <w:rPr>
          <w:sz w:val="24"/>
          <w:szCs w:val="24"/>
        </w:rPr>
        <w:t xml:space="preserve">e </w:t>
      </w:r>
      <w:r w:rsidRPr="00E20AA0">
        <w:rPr>
          <w:spacing w:val="2"/>
          <w:sz w:val="24"/>
          <w:szCs w:val="24"/>
        </w:rPr>
        <w:t>s</w:t>
      </w:r>
      <w:r w:rsidRPr="00E20AA0">
        <w:rPr>
          <w:sz w:val="24"/>
          <w:szCs w:val="24"/>
        </w:rPr>
        <w:t xml:space="preserve">e </w:t>
      </w:r>
      <w:r w:rsidRPr="00E20AA0">
        <w:rPr>
          <w:spacing w:val="-2"/>
          <w:sz w:val="24"/>
          <w:szCs w:val="24"/>
        </w:rPr>
        <w:t>t</w:t>
      </w:r>
      <w:r w:rsidRPr="00E20AA0">
        <w:rPr>
          <w:spacing w:val="-1"/>
          <w:sz w:val="24"/>
          <w:szCs w:val="24"/>
        </w:rPr>
        <w:t>e</w:t>
      </w:r>
      <w:r w:rsidRPr="00E20AA0">
        <w:rPr>
          <w:sz w:val="24"/>
          <w:szCs w:val="24"/>
        </w:rPr>
        <w:t>n</w:t>
      </w:r>
      <w:r w:rsidRPr="00E20AA0">
        <w:rPr>
          <w:spacing w:val="1"/>
          <w:sz w:val="24"/>
          <w:szCs w:val="24"/>
        </w:rPr>
        <w:t>g</w:t>
      </w:r>
      <w:r w:rsidRPr="00E20AA0">
        <w:rPr>
          <w:sz w:val="24"/>
          <w:szCs w:val="24"/>
        </w:rPr>
        <w:t xml:space="preserve">a </w:t>
      </w:r>
      <w:r w:rsidRPr="00E20AA0">
        <w:rPr>
          <w:spacing w:val="2"/>
          <w:sz w:val="24"/>
          <w:szCs w:val="24"/>
        </w:rPr>
        <w:t>s</w:t>
      </w:r>
      <w:r w:rsidRPr="00E20AA0">
        <w:rPr>
          <w:sz w:val="24"/>
          <w:szCs w:val="24"/>
        </w:rPr>
        <w:t xml:space="preserve">obre </w:t>
      </w:r>
      <w:r w:rsidRPr="00E20AA0">
        <w:rPr>
          <w:spacing w:val="3"/>
          <w:sz w:val="24"/>
          <w:szCs w:val="24"/>
        </w:rPr>
        <w:t>l</w:t>
      </w:r>
      <w:r w:rsidRPr="00E20AA0">
        <w:rPr>
          <w:sz w:val="24"/>
          <w:szCs w:val="24"/>
        </w:rPr>
        <w:t>a po</w:t>
      </w:r>
      <w:r w:rsidRPr="00E20AA0">
        <w:rPr>
          <w:spacing w:val="2"/>
          <w:sz w:val="24"/>
          <w:szCs w:val="24"/>
        </w:rPr>
        <w:t>t</w:t>
      </w:r>
      <w:r w:rsidRPr="00E20AA0">
        <w:rPr>
          <w:spacing w:val="-1"/>
          <w:sz w:val="24"/>
          <w:szCs w:val="24"/>
        </w:rPr>
        <w:t>e</w:t>
      </w:r>
      <w:r w:rsidRPr="00E20AA0">
        <w:rPr>
          <w:sz w:val="24"/>
          <w:szCs w:val="24"/>
        </w:rPr>
        <w:t>nc</w:t>
      </w:r>
      <w:r w:rsidRPr="00E20AA0">
        <w:rPr>
          <w:spacing w:val="1"/>
          <w:sz w:val="24"/>
          <w:szCs w:val="24"/>
        </w:rPr>
        <w:t>i</w:t>
      </w:r>
      <w:r w:rsidRPr="00E20AA0">
        <w:rPr>
          <w:spacing w:val="-1"/>
          <w:sz w:val="24"/>
          <w:szCs w:val="24"/>
        </w:rPr>
        <w:t>a</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 xml:space="preserve">d </w:t>
      </w:r>
      <w:r w:rsidRPr="00E20AA0">
        <w:rPr>
          <w:spacing w:val="-1"/>
          <w:sz w:val="24"/>
          <w:szCs w:val="24"/>
        </w:rPr>
        <w:t>e</w:t>
      </w:r>
      <w:r w:rsidRPr="00E20AA0">
        <w:rPr>
          <w:sz w:val="24"/>
          <w:szCs w:val="24"/>
        </w:rPr>
        <w:t>x</w:t>
      </w:r>
      <w:r w:rsidRPr="00E20AA0">
        <w:rPr>
          <w:spacing w:val="1"/>
          <w:sz w:val="24"/>
          <w:szCs w:val="24"/>
        </w:rPr>
        <w:t>i</w:t>
      </w:r>
      <w:r w:rsidRPr="00E20AA0">
        <w:rPr>
          <w:spacing w:val="2"/>
          <w:sz w:val="24"/>
          <w:szCs w:val="24"/>
        </w:rPr>
        <w:t>s</w:t>
      </w:r>
      <w:r w:rsidRPr="00E20AA0">
        <w:rPr>
          <w:spacing w:val="-2"/>
          <w:sz w:val="24"/>
          <w:szCs w:val="24"/>
        </w:rPr>
        <w:t>t</w:t>
      </w:r>
      <w:r w:rsidRPr="00E20AA0">
        <w:rPr>
          <w:spacing w:val="-1"/>
          <w:sz w:val="24"/>
          <w:szCs w:val="24"/>
        </w:rPr>
        <w:t>e</w:t>
      </w:r>
      <w:r w:rsidRPr="00E20AA0">
        <w:rPr>
          <w:sz w:val="24"/>
          <w:szCs w:val="24"/>
        </w:rPr>
        <w:t>n</w:t>
      </w:r>
      <w:r w:rsidRPr="00E20AA0">
        <w:rPr>
          <w:spacing w:val="-1"/>
          <w:sz w:val="24"/>
          <w:szCs w:val="24"/>
        </w:rPr>
        <w:t>t</w:t>
      </w:r>
      <w:r w:rsidRPr="00E20AA0">
        <w:rPr>
          <w:spacing w:val="1"/>
          <w:sz w:val="24"/>
          <w:szCs w:val="24"/>
        </w:rPr>
        <w:t>e</w:t>
      </w:r>
      <w:r w:rsidRPr="00E20AA0">
        <w:rPr>
          <w:sz w:val="24"/>
          <w:szCs w:val="24"/>
        </w:rPr>
        <w:t>, p</w:t>
      </w:r>
      <w:r w:rsidRPr="00E20AA0">
        <w:rPr>
          <w:spacing w:val="-1"/>
          <w:sz w:val="24"/>
          <w:szCs w:val="24"/>
        </w:rPr>
        <w:t>ar</w:t>
      </w:r>
      <w:r w:rsidRPr="00E20AA0">
        <w:rPr>
          <w:sz w:val="24"/>
          <w:szCs w:val="24"/>
        </w:rPr>
        <w:t>a d</w:t>
      </w:r>
      <w:r w:rsidRPr="00E20AA0">
        <w:rPr>
          <w:spacing w:val="3"/>
          <w:sz w:val="24"/>
          <w:szCs w:val="24"/>
        </w:rPr>
        <w:t>e</w:t>
      </w:r>
      <w:r w:rsidRPr="00E20AA0">
        <w:rPr>
          <w:spacing w:val="-2"/>
          <w:sz w:val="24"/>
          <w:szCs w:val="24"/>
        </w:rPr>
        <w:t>t</w:t>
      </w:r>
      <w:r w:rsidRPr="00E20AA0">
        <w:rPr>
          <w:spacing w:val="-1"/>
          <w:sz w:val="24"/>
          <w:szCs w:val="24"/>
        </w:rPr>
        <w:t>er</w:t>
      </w:r>
      <w:r w:rsidRPr="00E20AA0">
        <w:rPr>
          <w:sz w:val="24"/>
          <w:szCs w:val="24"/>
        </w:rPr>
        <w:t>m</w:t>
      </w:r>
      <w:r w:rsidRPr="00E20AA0">
        <w:rPr>
          <w:spacing w:val="1"/>
          <w:sz w:val="24"/>
          <w:szCs w:val="24"/>
        </w:rPr>
        <w:t>i</w:t>
      </w:r>
      <w:r w:rsidRPr="00E20AA0">
        <w:rPr>
          <w:sz w:val="24"/>
          <w:szCs w:val="24"/>
        </w:rPr>
        <w:t>n</w:t>
      </w:r>
      <w:r w:rsidRPr="00E20AA0">
        <w:rPr>
          <w:spacing w:val="-1"/>
          <w:sz w:val="24"/>
          <w:szCs w:val="24"/>
        </w:rPr>
        <w:t>a</w:t>
      </w:r>
      <w:r w:rsidRPr="00E20AA0">
        <w:rPr>
          <w:sz w:val="24"/>
          <w:szCs w:val="24"/>
        </w:rPr>
        <w:t xml:space="preserve">r </w:t>
      </w:r>
      <w:r w:rsidRPr="00E20AA0">
        <w:rPr>
          <w:spacing w:val="1"/>
          <w:sz w:val="24"/>
          <w:szCs w:val="24"/>
        </w:rPr>
        <w:t>l</w:t>
      </w:r>
      <w:r w:rsidRPr="00E20AA0">
        <w:rPr>
          <w:sz w:val="24"/>
          <w:szCs w:val="24"/>
        </w:rPr>
        <w:t>a p</w:t>
      </w:r>
      <w:r w:rsidRPr="00E20AA0">
        <w:rPr>
          <w:spacing w:val="-1"/>
          <w:sz w:val="24"/>
          <w:szCs w:val="24"/>
        </w:rPr>
        <w:t>e</w:t>
      </w:r>
      <w:r w:rsidRPr="00E20AA0">
        <w:rPr>
          <w:spacing w:val="3"/>
          <w:sz w:val="24"/>
          <w:szCs w:val="24"/>
        </w:rPr>
        <w:t>r</w:t>
      </w:r>
      <w:r w:rsidRPr="00E20AA0">
        <w:rPr>
          <w:spacing w:val="-2"/>
          <w:sz w:val="24"/>
          <w:szCs w:val="24"/>
        </w:rPr>
        <w:t>t</w:t>
      </w:r>
      <w:r w:rsidRPr="00E20AA0">
        <w:rPr>
          <w:spacing w:val="1"/>
          <w:sz w:val="24"/>
          <w:szCs w:val="24"/>
        </w:rPr>
        <w:t>i</w:t>
      </w:r>
      <w:r w:rsidRPr="00E20AA0">
        <w:rPr>
          <w:sz w:val="24"/>
          <w:szCs w:val="24"/>
        </w:rPr>
        <w:t>n</w:t>
      </w:r>
      <w:r w:rsidRPr="00E20AA0">
        <w:rPr>
          <w:spacing w:val="-1"/>
          <w:sz w:val="24"/>
          <w:szCs w:val="24"/>
        </w:rPr>
        <w:t>e</w:t>
      </w:r>
      <w:r w:rsidRPr="00E20AA0">
        <w:rPr>
          <w:sz w:val="24"/>
          <w:szCs w:val="24"/>
        </w:rPr>
        <w:t>nc</w:t>
      </w:r>
      <w:r w:rsidRPr="00E20AA0">
        <w:rPr>
          <w:spacing w:val="1"/>
          <w:sz w:val="24"/>
          <w:szCs w:val="24"/>
        </w:rPr>
        <w:t>i</w:t>
      </w:r>
      <w:r w:rsidRPr="00E20AA0">
        <w:rPr>
          <w:sz w:val="24"/>
          <w:szCs w:val="24"/>
        </w:rPr>
        <w:t xml:space="preserve">a o no de </w:t>
      </w:r>
      <w:r w:rsidRPr="00E20AA0">
        <w:rPr>
          <w:spacing w:val="-1"/>
          <w:sz w:val="24"/>
          <w:szCs w:val="24"/>
        </w:rPr>
        <w:t>e</w:t>
      </w:r>
      <w:r w:rsidRPr="00E20AA0">
        <w:rPr>
          <w:sz w:val="24"/>
          <w:szCs w:val="24"/>
        </w:rPr>
        <w:t>mp</w:t>
      </w:r>
      <w:r w:rsidRPr="00E20AA0">
        <w:rPr>
          <w:spacing w:val="-1"/>
          <w:sz w:val="24"/>
          <w:szCs w:val="24"/>
        </w:rPr>
        <w:t>re</w:t>
      </w:r>
      <w:r w:rsidRPr="00E20AA0">
        <w:rPr>
          <w:sz w:val="24"/>
          <w:szCs w:val="24"/>
        </w:rPr>
        <w:t>n</w:t>
      </w:r>
      <w:r w:rsidRPr="00E20AA0">
        <w:rPr>
          <w:spacing w:val="1"/>
          <w:sz w:val="24"/>
          <w:szCs w:val="24"/>
        </w:rPr>
        <w:t>d</w:t>
      </w:r>
      <w:r w:rsidRPr="00E20AA0">
        <w:rPr>
          <w:spacing w:val="-1"/>
          <w:sz w:val="24"/>
          <w:szCs w:val="24"/>
        </w:rPr>
        <w:t>e</w:t>
      </w:r>
      <w:r w:rsidRPr="00E20AA0">
        <w:rPr>
          <w:sz w:val="24"/>
          <w:szCs w:val="24"/>
        </w:rPr>
        <w:t xml:space="preserve">r </w:t>
      </w:r>
      <w:r w:rsidRPr="00E20AA0">
        <w:rPr>
          <w:spacing w:val="-1"/>
          <w:sz w:val="24"/>
          <w:szCs w:val="24"/>
        </w:rPr>
        <w:t>e</w:t>
      </w:r>
      <w:r w:rsidRPr="00E20AA0">
        <w:rPr>
          <w:spacing w:val="2"/>
          <w:sz w:val="24"/>
          <w:szCs w:val="24"/>
        </w:rPr>
        <w:t>s</w:t>
      </w:r>
      <w:r w:rsidRPr="00E20AA0">
        <w:rPr>
          <w:spacing w:val="-2"/>
          <w:sz w:val="24"/>
          <w:szCs w:val="24"/>
        </w:rPr>
        <w:t>t</w:t>
      </w:r>
      <w:r w:rsidRPr="00E20AA0">
        <w:rPr>
          <w:sz w:val="24"/>
          <w:szCs w:val="24"/>
        </w:rPr>
        <w:t>u</w:t>
      </w:r>
      <w:r w:rsidRPr="00E20AA0">
        <w:rPr>
          <w:spacing w:val="1"/>
          <w:sz w:val="24"/>
          <w:szCs w:val="24"/>
        </w:rPr>
        <w:t>di</w:t>
      </w:r>
      <w:r w:rsidRPr="00E20AA0">
        <w:rPr>
          <w:sz w:val="24"/>
          <w:szCs w:val="24"/>
        </w:rPr>
        <w:t>os q</w:t>
      </w:r>
      <w:r w:rsidRPr="00E20AA0">
        <w:rPr>
          <w:spacing w:val="1"/>
          <w:sz w:val="24"/>
          <w:szCs w:val="24"/>
        </w:rPr>
        <w:t>u</w:t>
      </w:r>
      <w:r w:rsidRPr="00E20AA0">
        <w:rPr>
          <w:sz w:val="24"/>
          <w:szCs w:val="24"/>
        </w:rPr>
        <w:t>e p</w:t>
      </w:r>
      <w:r w:rsidRPr="00E20AA0">
        <w:rPr>
          <w:spacing w:val="-1"/>
          <w:sz w:val="24"/>
          <w:szCs w:val="24"/>
        </w:rPr>
        <w:t>er</w:t>
      </w:r>
      <w:r w:rsidRPr="00E20AA0">
        <w:rPr>
          <w:sz w:val="24"/>
          <w:szCs w:val="24"/>
        </w:rPr>
        <w:t>m</w:t>
      </w:r>
      <w:r w:rsidRPr="00E20AA0">
        <w:rPr>
          <w:spacing w:val="1"/>
          <w:sz w:val="24"/>
          <w:szCs w:val="24"/>
        </w:rPr>
        <w:t>i</w:t>
      </w:r>
      <w:r w:rsidRPr="00E20AA0">
        <w:rPr>
          <w:spacing w:val="-2"/>
          <w:sz w:val="24"/>
          <w:szCs w:val="24"/>
        </w:rPr>
        <w:t>t</w:t>
      </w:r>
      <w:r w:rsidRPr="00E20AA0">
        <w:rPr>
          <w:spacing w:val="-1"/>
          <w:sz w:val="24"/>
          <w:szCs w:val="24"/>
        </w:rPr>
        <w:t>a</w:t>
      </w:r>
      <w:r w:rsidRPr="00E20AA0">
        <w:rPr>
          <w:sz w:val="24"/>
          <w:szCs w:val="24"/>
        </w:rPr>
        <w:t xml:space="preserve">n </w:t>
      </w:r>
      <w:r w:rsidRPr="00E20AA0">
        <w:rPr>
          <w:spacing w:val="4"/>
          <w:sz w:val="24"/>
          <w:szCs w:val="24"/>
        </w:rPr>
        <w:t>d</w:t>
      </w:r>
      <w:r w:rsidRPr="00E20AA0">
        <w:rPr>
          <w:spacing w:val="-1"/>
          <w:sz w:val="24"/>
          <w:szCs w:val="24"/>
        </w:rPr>
        <w:t>e</w:t>
      </w:r>
      <w:r w:rsidRPr="00E20AA0">
        <w:rPr>
          <w:spacing w:val="-2"/>
          <w:sz w:val="24"/>
          <w:szCs w:val="24"/>
        </w:rPr>
        <w:t>t</w:t>
      </w:r>
      <w:r w:rsidRPr="00E20AA0">
        <w:rPr>
          <w:spacing w:val="2"/>
          <w:sz w:val="24"/>
          <w:szCs w:val="24"/>
        </w:rPr>
        <w:t>e</w:t>
      </w:r>
      <w:r w:rsidRPr="00E20AA0">
        <w:rPr>
          <w:spacing w:val="-1"/>
          <w:sz w:val="24"/>
          <w:szCs w:val="24"/>
        </w:rPr>
        <w:t>r</w:t>
      </w:r>
      <w:r w:rsidRPr="00E20AA0">
        <w:rPr>
          <w:spacing w:val="4"/>
          <w:sz w:val="24"/>
          <w:szCs w:val="24"/>
        </w:rPr>
        <w:t>m</w:t>
      </w:r>
      <w:r w:rsidRPr="00E20AA0">
        <w:rPr>
          <w:spacing w:val="1"/>
          <w:sz w:val="24"/>
          <w:szCs w:val="24"/>
        </w:rPr>
        <w:t>i</w:t>
      </w:r>
      <w:r w:rsidRPr="00E20AA0">
        <w:rPr>
          <w:sz w:val="24"/>
          <w:szCs w:val="24"/>
        </w:rPr>
        <w:t>n</w:t>
      </w:r>
      <w:r w:rsidRPr="00E20AA0">
        <w:rPr>
          <w:spacing w:val="-1"/>
          <w:sz w:val="24"/>
          <w:szCs w:val="24"/>
        </w:rPr>
        <w:t>a</w:t>
      </w:r>
      <w:r w:rsidRPr="00E20AA0">
        <w:rPr>
          <w:sz w:val="24"/>
          <w:szCs w:val="24"/>
        </w:rPr>
        <w:t xml:space="preserve">r </w:t>
      </w:r>
      <w:r w:rsidRPr="00E20AA0">
        <w:rPr>
          <w:spacing w:val="1"/>
          <w:sz w:val="24"/>
          <w:szCs w:val="24"/>
        </w:rPr>
        <w:t>l</w:t>
      </w:r>
      <w:r w:rsidRPr="00E20AA0">
        <w:rPr>
          <w:sz w:val="24"/>
          <w:szCs w:val="24"/>
        </w:rPr>
        <w:t>a v</w:t>
      </w:r>
      <w:r w:rsidRPr="00E20AA0">
        <w:rPr>
          <w:spacing w:val="2"/>
          <w:sz w:val="24"/>
          <w:szCs w:val="24"/>
        </w:rPr>
        <w:t>i</w:t>
      </w:r>
      <w:r w:rsidRPr="00E20AA0">
        <w:rPr>
          <w:spacing w:val="-1"/>
          <w:sz w:val="24"/>
          <w:szCs w:val="24"/>
        </w:rPr>
        <w:t>a</w:t>
      </w:r>
      <w:r w:rsidRPr="00E20AA0">
        <w:rPr>
          <w:sz w:val="24"/>
          <w:szCs w:val="24"/>
        </w:rPr>
        <w:t>b</w:t>
      </w:r>
      <w:r w:rsidRPr="00E20AA0">
        <w:rPr>
          <w:spacing w:val="2"/>
          <w:sz w:val="24"/>
          <w:szCs w:val="24"/>
        </w:rPr>
        <w:t>i</w:t>
      </w:r>
      <w:r w:rsidRPr="00E20AA0">
        <w:rPr>
          <w:spacing w:val="1"/>
          <w:sz w:val="24"/>
          <w:szCs w:val="24"/>
        </w:rPr>
        <w:t>l</w:t>
      </w:r>
      <w:r w:rsidRPr="00E20AA0">
        <w:rPr>
          <w:spacing w:val="-3"/>
          <w:sz w:val="24"/>
          <w:szCs w:val="24"/>
        </w:rPr>
        <w:t>i</w:t>
      </w:r>
      <w:r w:rsidRPr="00E20AA0">
        <w:rPr>
          <w:sz w:val="24"/>
          <w:szCs w:val="24"/>
        </w:rPr>
        <w:t>d</w:t>
      </w:r>
      <w:r w:rsidRPr="00E20AA0">
        <w:rPr>
          <w:spacing w:val="-1"/>
          <w:sz w:val="24"/>
          <w:szCs w:val="24"/>
        </w:rPr>
        <w:t>a</w:t>
      </w:r>
      <w:r w:rsidRPr="00E20AA0">
        <w:rPr>
          <w:sz w:val="24"/>
          <w:szCs w:val="24"/>
        </w:rPr>
        <w:t>d de un pro</w:t>
      </w:r>
      <w:r w:rsidRPr="00E20AA0">
        <w:rPr>
          <w:spacing w:val="2"/>
          <w:sz w:val="24"/>
          <w:szCs w:val="24"/>
        </w:rPr>
        <w:t>c</w:t>
      </w:r>
      <w:r w:rsidRPr="00E20AA0">
        <w:rPr>
          <w:spacing w:val="-1"/>
          <w:sz w:val="24"/>
          <w:szCs w:val="24"/>
        </w:rPr>
        <w:t>e</w:t>
      </w:r>
      <w:r w:rsidRPr="00E20AA0">
        <w:rPr>
          <w:spacing w:val="2"/>
          <w:sz w:val="24"/>
          <w:szCs w:val="24"/>
        </w:rPr>
        <w:t>s</w:t>
      </w:r>
      <w:r w:rsidRPr="00E20AA0">
        <w:rPr>
          <w:sz w:val="24"/>
          <w:szCs w:val="24"/>
        </w:rPr>
        <w:t>os q</w:t>
      </w:r>
      <w:r w:rsidRPr="00E20AA0">
        <w:rPr>
          <w:spacing w:val="1"/>
          <w:sz w:val="24"/>
          <w:szCs w:val="24"/>
        </w:rPr>
        <w:t>u</w:t>
      </w:r>
      <w:r w:rsidRPr="00E20AA0">
        <w:rPr>
          <w:sz w:val="24"/>
          <w:szCs w:val="24"/>
        </w:rPr>
        <w:t xml:space="preserve">e </w:t>
      </w:r>
      <w:r w:rsidRPr="00E20AA0">
        <w:rPr>
          <w:spacing w:val="-1"/>
          <w:sz w:val="24"/>
          <w:szCs w:val="24"/>
        </w:rPr>
        <w:t>c</w:t>
      </w:r>
      <w:r w:rsidRPr="00E20AA0">
        <w:rPr>
          <w:sz w:val="24"/>
          <w:szCs w:val="24"/>
        </w:rPr>
        <w:t>on</w:t>
      </w:r>
      <w:r w:rsidRPr="00E20AA0">
        <w:rPr>
          <w:spacing w:val="2"/>
          <w:sz w:val="24"/>
          <w:szCs w:val="24"/>
        </w:rPr>
        <w:t>l</w:t>
      </w:r>
      <w:r w:rsidRPr="00E20AA0">
        <w:rPr>
          <w:spacing w:val="1"/>
          <w:sz w:val="24"/>
          <w:szCs w:val="24"/>
        </w:rPr>
        <w:t>l</w:t>
      </w:r>
      <w:r w:rsidRPr="00E20AA0">
        <w:rPr>
          <w:spacing w:val="-1"/>
          <w:sz w:val="24"/>
          <w:szCs w:val="24"/>
        </w:rPr>
        <w:t>e</w:t>
      </w:r>
      <w:r w:rsidRPr="00E20AA0">
        <w:rPr>
          <w:sz w:val="24"/>
          <w:szCs w:val="24"/>
        </w:rPr>
        <w:t xml:space="preserve">ve a </w:t>
      </w:r>
      <w:r w:rsidRPr="00E20AA0">
        <w:rPr>
          <w:spacing w:val="1"/>
          <w:sz w:val="24"/>
          <w:szCs w:val="24"/>
        </w:rPr>
        <w:t>l</w:t>
      </w:r>
      <w:r w:rsidRPr="00E20AA0">
        <w:rPr>
          <w:sz w:val="24"/>
          <w:szCs w:val="24"/>
        </w:rPr>
        <w:t xml:space="preserve">a </w:t>
      </w:r>
      <w:r w:rsidRPr="00E20AA0">
        <w:rPr>
          <w:spacing w:val="-1"/>
          <w:sz w:val="24"/>
          <w:szCs w:val="24"/>
        </w:rPr>
        <w:t>e</w:t>
      </w:r>
      <w:r w:rsidRPr="00E20AA0">
        <w:rPr>
          <w:sz w:val="24"/>
          <w:szCs w:val="24"/>
        </w:rPr>
        <w:t>x</w:t>
      </w:r>
      <w:r w:rsidRPr="00E20AA0">
        <w:rPr>
          <w:spacing w:val="4"/>
          <w:sz w:val="24"/>
          <w:szCs w:val="24"/>
        </w:rPr>
        <w:t>p</w:t>
      </w:r>
      <w:r w:rsidRPr="00E20AA0">
        <w:rPr>
          <w:spacing w:val="1"/>
          <w:sz w:val="24"/>
          <w:szCs w:val="24"/>
        </w:rPr>
        <w:t>l</w:t>
      </w:r>
      <w:r w:rsidRPr="00E20AA0">
        <w:rPr>
          <w:sz w:val="24"/>
          <w:szCs w:val="24"/>
        </w:rPr>
        <w:t>o</w:t>
      </w:r>
      <w:r w:rsidRPr="00E20AA0">
        <w:rPr>
          <w:spacing w:val="-2"/>
          <w:sz w:val="24"/>
          <w:szCs w:val="24"/>
        </w:rPr>
        <w:t>t</w:t>
      </w:r>
      <w:r w:rsidRPr="00E20AA0">
        <w:rPr>
          <w:spacing w:val="-1"/>
          <w:sz w:val="24"/>
          <w:szCs w:val="24"/>
        </w:rPr>
        <w:t>ac</w:t>
      </w:r>
      <w:r w:rsidRPr="00E20AA0">
        <w:rPr>
          <w:spacing w:val="1"/>
          <w:sz w:val="24"/>
          <w:szCs w:val="24"/>
        </w:rPr>
        <w:t>i</w:t>
      </w:r>
      <w:r w:rsidRPr="00E20AA0">
        <w:rPr>
          <w:sz w:val="24"/>
          <w:szCs w:val="24"/>
        </w:rPr>
        <w:t xml:space="preserve">ón de </w:t>
      </w:r>
      <w:r w:rsidRPr="00E20AA0">
        <w:rPr>
          <w:spacing w:val="-1"/>
          <w:sz w:val="24"/>
          <w:szCs w:val="24"/>
        </w:rPr>
        <w:t>a</w:t>
      </w:r>
      <w:r w:rsidRPr="00E20AA0">
        <w:rPr>
          <w:sz w:val="24"/>
          <w:szCs w:val="24"/>
        </w:rPr>
        <w:t>g</w:t>
      </w:r>
      <w:r w:rsidRPr="00E20AA0">
        <w:rPr>
          <w:spacing w:val="1"/>
          <w:sz w:val="24"/>
          <w:szCs w:val="24"/>
        </w:rPr>
        <w:t>u</w:t>
      </w:r>
      <w:r w:rsidRPr="00E20AA0">
        <w:rPr>
          <w:spacing w:val="-1"/>
          <w:sz w:val="24"/>
          <w:szCs w:val="24"/>
        </w:rPr>
        <w:t>a</w:t>
      </w:r>
      <w:r w:rsidRPr="00E20AA0">
        <w:rPr>
          <w:sz w:val="24"/>
          <w:szCs w:val="24"/>
        </w:rPr>
        <w:t xml:space="preserve">s superficiales veredales y  </w:t>
      </w:r>
      <w:r w:rsidRPr="00E20AA0">
        <w:rPr>
          <w:spacing w:val="2"/>
          <w:sz w:val="24"/>
          <w:szCs w:val="24"/>
        </w:rPr>
        <w:t>s</w:t>
      </w:r>
      <w:r w:rsidRPr="00E20AA0">
        <w:rPr>
          <w:sz w:val="24"/>
          <w:szCs w:val="24"/>
        </w:rPr>
        <w:t>u</w:t>
      </w:r>
      <w:r w:rsidRPr="00E20AA0">
        <w:rPr>
          <w:spacing w:val="1"/>
          <w:sz w:val="24"/>
          <w:szCs w:val="24"/>
        </w:rPr>
        <w:t>b</w:t>
      </w:r>
      <w:r w:rsidRPr="00E20AA0">
        <w:rPr>
          <w:spacing w:val="-2"/>
          <w:sz w:val="24"/>
          <w:szCs w:val="24"/>
        </w:rPr>
        <w:t>t</w:t>
      </w:r>
      <w:r w:rsidRPr="00E20AA0">
        <w:rPr>
          <w:spacing w:val="-1"/>
          <w:sz w:val="24"/>
          <w:szCs w:val="24"/>
        </w:rPr>
        <w:t>er</w:t>
      </w:r>
      <w:r w:rsidRPr="00E20AA0">
        <w:rPr>
          <w:spacing w:val="3"/>
          <w:sz w:val="24"/>
          <w:szCs w:val="24"/>
        </w:rPr>
        <w:t>r</w:t>
      </w:r>
      <w:r w:rsidRPr="00E20AA0">
        <w:rPr>
          <w:spacing w:val="-1"/>
          <w:sz w:val="24"/>
          <w:szCs w:val="24"/>
        </w:rPr>
        <w:t>á</w:t>
      </w:r>
      <w:r w:rsidRPr="00E20AA0">
        <w:rPr>
          <w:sz w:val="24"/>
          <w:szCs w:val="24"/>
        </w:rPr>
        <w:t>n</w:t>
      </w:r>
      <w:r w:rsidRPr="00E20AA0">
        <w:rPr>
          <w:spacing w:val="-1"/>
          <w:sz w:val="24"/>
          <w:szCs w:val="24"/>
        </w:rPr>
        <w:t>ea</w:t>
      </w:r>
      <w:r w:rsidRPr="00E20AA0">
        <w:rPr>
          <w:spacing w:val="2"/>
          <w:sz w:val="24"/>
          <w:szCs w:val="24"/>
        </w:rPr>
        <w:t>s</w:t>
      </w:r>
      <w:r w:rsidRPr="00E20AA0">
        <w:rPr>
          <w:sz w:val="24"/>
          <w:szCs w:val="24"/>
        </w:rPr>
        <w:t>.</w:t>
      </w:r>
    </w:p>
    <w:p w:rsidR="00AC565D" w:rsidRPr="00E20AA0" w:rsidRDefault="00AC565D" w:rsidP="00862058">
      <w:pPr>
        <w:widowControl w:val="0"/>
        <w:tabs>
          <w:tab w:val="left" w:pos="2120"/>
        </w:tabs>
        <w:autoSpaceDE w:val="0"/>
        <w:autoSpaceDN w:val="0"/>
        <w:adjustRightInd w:val="0"/>
        <w:ind w:right="49"/>
        <w:jc w:val="both"/>
        <w:rPr>
          <w:sz w:val="24"/>
          <w:szCs w:val="24"/>
        </w:rPr>
      </w:pPr>
      <w:r w:rsidRPr="00E20AA0">
        <w:rPr>
          <w:sz w:val="24"/>
          <w:szCs w:val="24"/>
        </w:rPr>
        <w:t xml:space="preserve">La </w:t>
      </w:r>
      <w:r w:rsidRPr="00E20AA0">
        <w:rPr>
          <w:spacing w:val="2"/>
          <w:sz w:val="24"/>
          <w:szCs w:val="24"/>
        </w:rPr>
        <w:t>s</w:t>
      </w:r>
      <w:r w:rsidRPr="00E20AA0">
        <w:rPr>
          <w:spacing w:val="-1"/>
          <w:sz w:val="24"/>
          <w:szCs w:val="24"/>
        </w:rPr>
        <w:t>e</w:t>
      </w:r>
      <w:r w:rsidRPr="00E20AA0">
        <w:rPr>
          <w:sz w:val="24"/>
          <w:szCs w:val="24"/>
        </w:rPr>
        <w:t>g</w:t>
      </w:r>
      <w:r w:rsidRPr="00E20AA0">
        <w:rPr>
          <w:spacing w:val="1"/>
          <w:sz w:val="24"/>
          <w:szCs w:val="24"/>
        </w:rPr>
        <w:t>u</w:t>
      </w:r>
      <w:r w:rsidRPr="00E20AA0">
        <w:rPr>
          <w:sz w:val="24"/>
          <w:szCs w:val="24"/>
        </w:rPr>
        <w:t>n</w:t>
      </w:r>
      <w:r w:rsidRPr="00E20AA0">
        <w:rPr>
          <w:spacing w:val="1"/>
          <w:sz w:val="24"/>
          <w:szCs w:val="24"/>
        </w:rPr>
        <w:t>d</w:t>
      </w:r>
      <w:r w:rsidRPr="00E20AA0">
        <w:rPr>
          <w:sz w:val="24"/>
          <w:szCs w:val="24"/>
        </w:rPr>
        <w:t xml:space="preserve">a, </w:t>
      </w:r>
      <w:r w:rsidRPr="00E20AA0">
        <w:rPr>
          <w:spacing w:val="-1"/>
          <w:sz w:val="24"/>
          <w:szCs w:val="24"/>
        </w:rPr>
        <w:t>re</w:t>
      </w:r>
      <w:r w:rsidRPr="00E20AA0">
        <w:rPr>
          <w:sz w:val="24"/>
          <w:szCs w:val="24"/>
        </w:rPr>
        <w:t>p</w:t>
      </w:r>
      <w:r w:rsidRPr="00E20AA0">
        <w:rPr>
          <w:spacing w:val="4"/>
          <w:sz w:val="24"/>
          <w:szCs w:val="24"/>
        </w:rPr>
        <w:t>r</w:t>
      </w:r>
      <w:r w:rsidRPr="00E20AA0">
        <w:rPr>
          <w:spacing w:val="-1"/>
          <w:sz w:val="24"/>
          <w:szCs w:val="24"/>
        </w:rPr>
        <w:t>e</w:t>
      </w:r>
      <w:r w:rsidRPr="00E20AA0">
        <w:rPr>
          <w:spacing w:val="2"/>
          <w:sz w:val="24"/>
          <w:szCs w:val="24"/>
        </w:rPr>
        <w:t>s</w:t>
      </w:r>
      <w:r w:rsidRPr="00E20AA0">
        <w:rPr>
          <w:spacing w:val="-1"/>
          <w:sz w:val="24"/>
          <w:szCs w:val="24"/>
        </w:rPr>
        <w:t>e</w:t>
      </w:r>
      <w:r w:rsidRPr="00E20AA0">
        <w:rPr>
          <w:sz w:val="24"/>
          <w:szCs w:val="24"/>
        </w:rPr>
        <w:t>n</w:t>
      </w:r>
      <w:r w:rsidRPr="00E20AA0">
        <w:rPr>
          <w:spacing w:val="-1"/>
          <w:sz w:val="24"/>
          <w:szCs w:val="24"/>
        </w:rPr>
        <w:t>ta</w:t>
      </w:r>
      <w:r w:rsidRPr="00E20AA0">
        <w:rPr>
          <w:sz w:val="24"/>
          <w:szCs w:val="24"/>
        </w:rPr>
        <w:t xml:space="preserve">da </w:t>
      </w:r>
      <w:r w:rsidRPr="00E20AA0">
        <w:rPr>
          <w:spacing w:val="-1"/>
          <w:sz w:val="24"/>
          <w:szCs w:val="24"/>
        </w:rPr>
        <w:t>e</w:t>
      </w:r>
      <w:r w:rsidRPr="00E20AA0">
        <w:rPr>
          <w:sz w:val="24"/>
          <w:szCs w:val="24"/>
        </w:rPr>
        <w:t xml:space="preserve">n </w:t>
      </w:r>
      <w:r w:rsidRPr="00E20AA0">
        <w:rPr>
          <w:spacing w:val="-1"/>
          <w:sz w:val="24"/>
          <w:szCs w:val="24"/>
        </w:rPr>
        <w:t>e</w:t>
      </w:r>
      <w:r w:rsidRPr="00E20AA0">
        <w:rPr>
          <w:sz w:val="24"/>
          <w:szCs w:val="24"/>
        </w:rPr>
        <w:t xml:space="preserve">l </w:t>
      </w:r>
      <w:r w:rsidRPr="00E20AA0">
        <w:rPr>
          <w:spacing w:val="4"/>
          <w:sz w:val="24"/>
          <w:szCs w:val="24"/>
        </w:rPr>
        <w:t>m</w:t>
      </w:r>
      <w:r w:rsidRPr="00E20AA0">
        <w:rPr>
          <w:spacing w:val="-1"/>
          <w:sz w:val="24"/>
          <w:szCs w:val="24"/>
        </w:rPr>
        <w:t>e</w:t>
      </w:r>
      <w:r w:rsidRPr="00E20AA0">
        <w:rPr>
          <w:sz w:val="24"/>
          <w:szCs w:val="24"/>
        </w:rPr>
        <w:t>jo</w:t>
      </w:r>
      <w:r w:rsidRPr="00E20AA0">
        <w:rPr>
          <w:spacing w:val="-1"/>
          <w:sz w:val="24"/>
          <w:szCs w:val="24"/>
        </w:rPr>
        <w:t>ra</w:t>
      </w:r>
      <w:r w:rsidRPr="00E20AA0">
        <w:rPr>
          <w:sz w:val="24"/>
          <w:szCs w:val="24"/>
        </w:rPr>
        <w:t>m</w:t>
      </w:r>
      <w:r w:rsidRPr="00E20AA0">
        <w:rPr>
          <w:spacing w:val="1"/>
          <w:sz w:val="24"/>
          <w:szCs w:val="24"/>
        </w:rPr>
        <w:t>i</w:t>
      </w:r>
      <w:r w:rsidRPr="00E20AA0">
        <w:rPr>
          <w:spacing w:val="-1"/>
          <w:sz w:val="24"/>
          <w:szCs w:val="24"/>
        </w:rPr>
        <w:t>e</w:t>
      </w:r>
      <w:r w:rsidRPr="00E20AA0">
        <w:rPr>
          <w:spacing w:val="4"/>
          <w:sz w:val="24"/>
          <w:szCs w:val="24"/>
        </w:rPr>
        <w:t>n</w:t>
      </w:r>
      <w:r w:rsidRPr="00E20AA0">
        <w:rPr>
          <w:spacing w:val="-2"/>
          <w:sz w:val="24"/>
          <w:szCs w:val="24"/>
        </w:rPr>
        <w:t>t</w:t>
      </w:r>
      <w:r w:rsidRPr="00E20AA0">
        <w:rPr>
          <w:sz w:val="24"/>
          <w:szCs w:val="24"/>
        </w:rPr>
        <w:t xml:space="preserve">o de </w:t>
      </w:r>
      <w:r w:rsidRPr="00E20AA0">
        <w:rPr>
          <w:spacing w:val="1"/>
          <w:sz w:val="24"/>
          <w:szCs w:val="24"/>
        </w:rPr>
        <w:t>l</w:t>
      </w:r>
      <w:r w:rsidRPr="00E20AA0">
        <w:rPr>
          <w:sz w:val="24"/>
          <w:szCs w:val="24"/>
        </w:rPr>
        <w:t xml:space="preserve">a </w:t>
      </w:r>
      <w:r w:rsidRPr="00E20AA0">
        <w:rPr>
          <w:spacing w:val="1"/>
          <w:sz w:val="24"/>
          <w:szCs w:val="24"/>
        </w:rPr>
        <w:t>f</w:t>
      </w:r>
      <w:r w:rsidRPr="00E20AA0">
        <w:rPr>
          <w:spacing w:val="4"/>
          <w:sz w:val="24"/>
          <w:szCs w:val="24"/>
        </w:rPr>
        <w:t>u</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e </w:t>
      </w:r>
      <w:r w:rsidRPr="00E20AA0">
        <w:rPr>
          <w:spacing w:val="-1"/>
          <w:sz w:val="24"/>
          <w:szCs w:val="24"/>
        </w:rPr>
        <w:t>r</w:t>
      </w:r>
      <w:r w:rsidRPr="00E20AA0">
        <w:rPr>
          <w:spacing w:val="1"/>
          <w:sz w:val="24"/>
          <w:szCs w:val="24"/>
        </w:rPr>
        <w:t>í</w:t>
      </w:r>
      <w:r w:rsidRPr="00E20AA0">
        <w:rPr>
          <w:sz w:val="24"/>
          <w:szCs w:val="24"/>
        </w:rPr>
        <w:t xml:space="preserve">o </w:t>
      </w:r>
      <w:r w:rsidRPr="00E20AA0">
        <w:rPr>
          <w:spacing w:val="-1"/>
          <w:sz w:val="24"/>
          <w:szCs w:val="24"/>
        </w:rPr>
        <w:t>S</w:t>
      </w:r>
      <w:r w:rsidRPr="00E20AA0">
        <w:rPr>
          <w:sz w:val="24"/>
          <w:szCs w:val="24"/>
        </w:rPr>
        <w:t>u</w:t>
      </w:r>
      <w:r w:rsidRPr="00E20AA0">
        <w:rPr>
          <w:spacing w:val="-1"/>
          <w:sz w:val="24"/>
          <w:szCs w:val="24"/>
        </w:rPr>
        <w:t>á</w:t>
      </w:r>
      <w:r w:rsidRPr="00E20AA0">
        <w:rPr>
          <w:spacing w:val="3"/>
          <w:sz w:val="24"/>
          <w:szCs w:val="24"/>
        </w:rPr>
        <w:t>r</w:t>
      </w:r>
      <w:r w:rsidRPr="00E20AA0">
        <w:rPr>
          <w:spacing w:val="-1"/>
          <w:sz w:val="24"/>
          <w:szCs w:val="24"/>
        </w:rPr>
        <w:t>e</w:t>
      </w:r>
      <w:r w:rsidRPr="00E20AA0">
        <w:rPr>
          <w:spacing w:val="1"/>
          <w:sz w:val="24"/>
          <w:szCs w:val="24"/>
        </w:rPr>
        <w:t>z</w:t>
      </w:r>
      <w:r w:rsidRPr="00E20AA0">
        <w:rPr>
          <w:sz w:val="24"/>
          <w:szCs w:val="24"/>
        </w:rPr>
        <w:t xml:space="preserve">, </w:t>
      </w:r>
      <w:r w:rsidRPr="00E20AA0">
        <w:rPr>
          <w:spacing w:val="2"/>
          <w:sz w:val="24"/>
          <w:szCs w:val="24"/>
        </w:rPr>
        <w:t>s</w:t>
      </w:r>
      <w:r w:rsidRPr="00E20AA0">
        <w:rPr>
          <w:sz w:val="24"/>
          <w:szCs w:val="24"/>
        </w:rPr>
        <w:t xml:space="preserve">obre </w:t>
      </w:r>
      <w:r w:rsidRPr="00E20AA0">
        <w:rPr>
          <w:spacing w:val="-1"/>
          <w:sz w:val="24"/>
          <w:szCs w:val="24"/>
        </w:rPr>
        <w:t>e</w:t>
      </w:r>
      <w:r w:rsidRPr="00E20AA0">
        <w:rPr>
          <w:sz w:val="24"/>
          <w:szCs w:val="24"/>
        </w:rPr>
        <w:t xml:space="preserve">l </w:t>
      </w:r>
      <w:r w:rsidRPr="00E20AA0">
        <w:rPr>
          <w:spacing w:val="-1"/>
          <w:sz w:val="24"/>
          <w:szCs w:val="24"/>
        </w:rPr>
        <w:t>c</w:t>
      </w:r>
      <w:r w:rsidRPr="00E20AA0">
        <w:rPr>
          <w:sz w:val="24"/>
          <w:szCs w:val="24"/>
        </w:rPr>
        <w:t>u</w:t>
      </w:r>
      <w:r w:rsidRPr="00E20AA0">
        <w:rPr>
          <w:spacing w:val="-1"/>
          <w:sz w:val="24"/>
          <w:szCs w:val="24"/>
        </w:rPr>
        <w:t>a</w:t>
      </w:r>
      <w:r w:rsidRPr="00E20AA0">
        <w:rPr>
          <w:sz w:val="24"/>
          <w:szCs w:val="24"/>
        </w:rPr>
        <w:t xml:space="preserve">l </w:t>
      </w:r>
      <w:r w:rsidRPr="00E20AA0">
        <w:rPr>
          <w:spacing w:val="2"/>
          <w:sz w:val="24"/>
          <w:szCs w:val="24"/>
        </w:rPr>
        <w:t>s</w:t>
      </w:r>
      <w:r w:rsidRPr="00E20AA0">
        <w:rPr>
          <w:sz w:val="24"/>
          <w:szCs w:val="24"/>
        </w:rPr>
        <w:t xml:space="preserve">e </w:t>
      </w:r>
      <w:r w:rsidRPr="00E20AA0">
        <w:rPr>
          <w:spacing w:val="-2"/>
          <w:sz w:val="24"/>
          <w:szCs w:val="24"/>
        </w:rPr>
        <w:t>t</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e</w:t>
      </w:r>
      <w:r w:rsidRPr="00E20AA0">
        <w:rPr>
          <w:sz w:val="24"/>
          <w:szCs w:val="24"/>
        </w:rPr>
        <w:t xml:space="preserve">n </w:t>
      </w:r>
      <w:r w:rsidRPr="00E20AA0">
        <w:rPr>
          <w:spacing w:val="1"/>
          <w:sz w:val="24"/>
          <w:szCs w:val="24"/>
        </w:rPr>
        <w:t>fi</w:t>
      </w:r>
      <w:r w:rsidRPr="00E20AA0">
        <w:rPr>
          <w:sz w:val="24"/>
          <w:szCs w:val="24"/>
        </w:rPr>
        <w:t>j</w:t>
      </w:r>
      <w:r w:rsidRPr="00E20AA0">
        <w:rPr>
          <w:spacing w:val="-2"/>
          <w:sz w:val="24"/>
          <w:szCs w:val="24"/>
        </w:rPr>
        <w:t>a</w:t>
      </w:r>
      <w:r w:rsidRPr="00E20AA0">
        <w:rPr>
          <w:sz w:val="24"/>
          <w:szCs w:val="24"/>
        </w:rPr>
        <w:t>dos u</w:t>
      </w:r>
      <w:r w:rsidRPr="00E20AA0">
        <w:rPr>
          <w:spacing w:val="1"/>
          <w:sz w:val="24"/>
          <w:szCs w:val="24"/>
        </w:rPr>
        <w:t>n</w:t>
      </w:r>
      <w:r w:rsidRPr="00E20AA0">
        <w:rPr>
          <w:sz w:val="24"/>
          <w:szCs w:val="24"/>
        </w:rPr>
        <w:t>os obj</w:t>
      </w:r>
      <w:r w:rsidRPr="00E20AA0">
        <w:rPr>
          <w:spacing w:val="-2"/>
          <w:sz w:val="24"/>
          <w:szCs w:val="24"/>
        </w:rPr>
        <w:t>et</w:t>
      </w:r>
      <w:r w:rsidRPr="00E20AA0">
        <w:rPr>
          <w:spacing w:val="1"/>
          <w:sz w:val="24"/>
          <w:szCs w:val="24"/>
        </w:rPr>
        <w:t>i</w:t>
      </w:r>
      <w:r w:rsidRPr="00E20AA0">
        <w:rPr>
          <w:sz w:val="24"/>
          <w:szCs w:val="24"/>
        </w:rPr>
        <w:t xml:space="preserve">vos, </w:t>
      </w:r>
      <w:r w:rsidRPr="00E20AA0">
        <w:rPr>
          <w:spacing w:val="1"/>
          <w:sz w:val="24"/>
          <w:szCs w:val="24"/>
        </w:rPr>
        <w:t>i</w:t>
      </w:r>
      <w:r w:rsidRPr="00E20AA0">
        <w:rPr>
          <w:sz w:val="24"/>
          <w:szCs w:val="24"/>
        </w:rPr>
        <w:t>nc</w:t>
      </w:r>
      <w:r w:rsidRPr="00E20AA0">
        <w:rPr>
          <w:spacing w:val="1"/>
          <w:sz w:val="24"/>
          <w:szCs w:val="24"/>
        </w:rPr>
        <w:t>l</w:t>
      </w:r>
      <w:r w:rsidRPr="00E20AA0">
        <w:rPr>
          <w:sz w:val="24"/>
          <w:szCs w:val="24"/>
        </w:rPr>
        <w:t>u</w:t>
      </w:r>
      <w:r w:rsidRPr="00E20AA0">
        <w:rPr>
          <w:spacing w:val="2"/>
          <w:sz w:val="24"/>
          <w:szCs w:val="24"/>
        </w:rPr>
        <w:t>i</w:t>
      </w:r>
      <w:r w:rsidRPr="00E20AA0">
        <w:rPr>
          <w:sz w:val="24"/>
          <w:szCs w:val="24"/>
        </w:rPr>
        <w:t>d</w:t>
      </w:r>
      <w:r w:rsidRPr="00E20AA0">
        <w:rPr>
          <w:spacing w:val="-4"/>
          <w:sz w:val="24"/>
          <w:szCs w:val="24"/>
        </w:rPr>
        <w:t>o</w:t>
      </w:r>
      <w:r w:rsidRPr="00E20AA0">
        <w:rPr>
          <w:sz w:val="24"/>
          <w:szCs w:val="24"/>
        </w:rPr>
        <w:t xml:space="preserve">s </w:t>
      </w:r>
      <w:r w:rsidRPr="00E20AA0">
        <w:rPr>
          <w:spacing w:val="1"/>
          <w:sz w:val="24"/>
          <w:szCs w:val="24"/>
        </w:rPr>
        <w:t>l</w:t>
      </w:r>
      <w:r w:rsidRPr="00E20AA0">
        <w:rPr>
          <w:spacing w:val="-4"/>
          <w:sz w:val="24"/>
          <w:szCs w:val="24"/>
        </w:rPr>
        <w:t>o</w:t>
      </w:r>
      <w:r w:rsidRPr="00E20AA0">
        <w:rPr>
          <w:sz w:val="24"/>
          <w:szCs w:val="24"/>
        </w:rPr>
        <w:t xml:space="preserve">s </w:t>
      </w:r>
      <w:r w:rsidRPr="00E20AA0">
        <w:rPr>
          <w:spacing w:val="-1"/>
          <w:sz w:val="24"/>
          <w:szCs w:val="24"/>
        </w:rPr>
        <w:t>cr</w:t>
      </w:r>
      <w:r w:rsidRPr="00E20AA0">
        <w:rPr>
          <w:spacing w:val="1"/>
          <w:sz w:val="24"/>
          <w:szCs w:val="24"/>
        </w:rPr>
        <w:t>i</w:t>
      </w:r>
      <w:r w:rsidRPr="00E20AA0">
        <w:rPr>
          <w:spacing w:val="-2"/>
          <w:sz w:val="24"/>
          <w:szCs w:val="24"/>
        </w:rPr>
        <w:t>t</w:t>
      </w:r>
      <w:r w:rsidRPr="00E20AA0">
        <w:rPr>
          <w:spacing w:val="-1"/>
          <w:sz w:val="24"/>
          <w:szCs w:val="24"/>
        </w:rPr>
        <w:t>er</w:t>
      </w:r>
      <w:r w:rsidRPr="00E20AA0">
        <w:rPr>
          <w:spacing w:val="1"/>
          <w:sz w:val="24"/>
          <w:szCs w:val="24"/>
        </w:rPr>
        <w:t>i</w:t>
      </w:r>
      <w:r w:rsidRPr="00E20AA0">
        <w:rPr>
          <w:sz w:val="24"/>
          <w:szCs w:val="24"/>
        </w:rPr>
        <w:t xml:space="preserve">os de </w:t>
      </w:r>
      <w:r w:rsidRPr="00E20AA0">
        <w:rPr>
          <w:spacing w:val="-1"/>
          <w:sz w:val="24"/>
          <w:szCs w:val="24"/>
        </w:rPr>
        <w:t>ca</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d d</w:t>
      </w:r>
      <w:r w:rsidRPr="00E20AA0">
        <w:rPr>
          <w:spacing w:val="-1"/>
          <w:sz w:val="24"/>
          <w:szCs w:val="24"/>
        </w:rPr>
        <w:t>e</w:t>
      </w:r>
      <w:r w:rsidRPr="00E20AA0">
        <w:rPr>
          <w:sz w:val="24"/>
          <w:szCs w:val="24"/>
        </w:rPr>
        <w:t xml:space="preserve">l </w:t>
      </w:r>
      <w:r w:rsidRPr="00E20AA0">
        <w:rPr>
          <w:spacing w:val="-1"/>
          <w:sz w:val="24"/>
          <w:szCs w:val="24"/>
        </w:rPr>
        <w:t>a</w:t>
      </w:r>
      <w:r w:rsidRPr="00E20AA0">
        <w:rPr>
          <w:sz w:val="24"/>
          <w:szCs w:val="24"/>
        </w:rPr>
        <w:t>g</w:t>
      </w:r>
      <w:r w:rsidRPr="00E20AA0">
        <w:rPr>
          <w:spacing w:val="1"/>
          <w:sz w:val="24"/>
          <w:szCs w:val="24"/>
        </w:rPr>
        <w:t>u</w:t>
      </w:r>
      <w:r w:rsidRPr="00E20AA0">
        <w:rPr>
          <w:sz w:val="24"/>
          <w:szCs w:val="24"/>
        </w:rPr>
        <w:t>a p</w:t>
      </w:r>
      <w:r w:rsidRPr="00E20AA0">
        <w:rPr>
          <w:spacing w:val="-1"/>
          <w:sz w:val="24"/>
          <w:szCs w:val="24"/>
        </w:rPr>
        <w:t>a</w:t>
      </w:r>
      <w:r w:rsidRPr="00E20AA0">
        <w:rPr>
          <w:spacing w:val="3"/>
          <w:sz w:val="24"/>
          <w:szCs w:val="24"/>
        </w:rPr>
        <w:t>r</w:t>
      </w:r>
      <w:r w:rsidRPr="00E20AA0">
        <w:rPr>
          <w:sz w:val="24"/>
          <w:szCs w:val="24"/>
        </w:rPr>
        <w:t xml:space="preserve">a </w:t>
      </w:r>
      <w:r w:rsidRPr="00E20AA0">
        <w:rPr>
          <w:spacing w:val="-1"/>
          <w:sz w:val="24"/>
          <w:szCs w:val="24"/>
        </w:rPr>
        <w:t>c</w:t>
      </w:r>
      <w:r w:rsidRPr="00E20AA0">
        <w:rPr>
          <w:sz w:val="24"/>
          <w:szCs w:val="24"/>
        </w:rPr>
        <w:t>on</w:t>
      </w:r>
      <w:r w:rsidRPr="00E20AA0">
        <w:rPr>
          <w:spacing w:val="2"/>
          <w:sz w:val="24"/>
          <w:szCs w:val="24"/>
        </w:rPr>
        <w:t>s</w:t>
      </w:r>
      <w:r w:rsidRPr="00E20AA0">
        <w:rPr>
          <w:sz w:val="24"/>
          <w:szCs w:val="24"/>
        </w:rPr>
        <w:t>umo h</w:t>
      </w:r>
      <w:r w:rsidRPr="00E20AA0">
        <w:rPr>
          <w:spacing w:val="1"/>
          <w:sz w:val="24"/>
          <w:szCs w:val="24"/>
        </w:rPr>
        <w:t>u</w:t>
      </w:r>
      <w:r w:rsidRPr="00E20AA0">
        <w:rPr>
          <w:sz w:val="24"/>
          <w:szCs w:val="24"/>
        </w:rPr>
        <w:t>m</w:t>
      </w:r>
      <w:r w:rsidRPr="00E20AA0">
        <w:rPr>
          <w:spacing w:val="-1"/>
          <w:sz w:val="24"/>
          <w:szCs w:val="24"/>
        </w:rPr>
        <w:t>a</w:t>
      </w:r>
      <w:r w:rsidRPr="00E20AA0">
        <w:rPr>
          <w:sz w:val="24"/>
          <w:szCs w:val="24"/>
        </w:rPr>
        <w:t>no. E</w:t>
      </w:r>
      <w:r w:rsidRPr="00E20AA0">
        <w:rPr>
          <w:spacing w:val="2"/>
          <w:sz w:val="24"/>
          <w:szCs w:val="24"/>
        </w:rPr>
        <w:t>s</w:t>
      </w:r>
      <w:r w:rsidRPr="00E20AA0">
        <w:rPr>
          <w:spacing w:val="-2"/>
          <w:sz w:val="24"/>
          <w:szCs w:val="24"/>
        </w:rPr>
        <w:t>t</w:t>
      </w:r>
      <w:r w:rsidRPr="00E20AA0">
        <w:rPr>
          <w:sz w:val="24"/>
          <w:szCs w:val="24"/>
        </w:rPr>
        <w:t xml:space="preserve">e </w:t>
      </w:r>
      <w:r w:rsidRPr="00E20AA0">
        <w:rPr>
          <w:spacing w:val="-1"/>
          <w:sz w:val="24"/>
          <w:szCs w:val="24"/>
        </w:rPr>
        <w:t>e</w:t>
      </w:r>
      <w:r w:rsidRPr="00E20AA0">
        <w:rPr>
          <w:sz w:val="24"/>
          <w:szCs w:val="24"/>
        </w:rPr>
        <w:t xml:space="preserve">s un </w:t>
      </w:r>
      <w:r w:rsidRPr="00E20AA0">
        <w:rPr>
          <w:spacing w:val="-2"/>
          <w:sz w:val="24"/>
          <w:szCs w:val="24"/>
        </w:rPr>
        <w:t>t</w:t>
      </w:r>
      <w:r w:rsidRPr="00E20AA0">
        <w:rPr>
          <w:spacing w:val="-1"/>
          <w:sz w:val="24"/>
          <w:szCs w:val="24"/>
        </w:rPr>
        <w:t>e</w:t>
      </w:r>
      <w:r w:rsidRPr="00E20AA0">
        <w:rPr>
          <w:sz w:val="24"/>
          <w:szCs w:val="24"/>
        </w:rPr>
        <w:t xml:space="preserve">ma muy </w:t>
      </w:r>
      <w:r w:rsidRPr="00E20AA0">
        <w:rPr>
          <w:spacing w:val="2"/>
          <w:sz w:val="24"/>
          <w:szCs w:val="24"/>
        </w:rPr>
        <w:t>s</w:t>
      </w:r>
      <w:r w:rsidRPr="00E20AA0">
        <w:rPr>
          <w:spacing w:val="-1"/>
          <w:sz w:val="24"/>
          <w:szCs w:val="24"/>
        </w:rPr>
        <w:t>e</w:t>
      </w:r>
      <w:r w:rsidRPr="00E20AA0">
        <w:rPr>
          <w:sz w:val="24"/>
          <w:szCs w:val="24"/>
        </w:rPr>
        <w:t>n</w:t>
      </w:r>
      <w:r w:rsidRPr="00E20AA0">
        <w:rPr>
          <w:spacing w:val="2"/>
          <w:sz w:val="24"/>
          <w:szCs w:val="24"/>
        </w:rPr>
        <w:t>s</w:t>
      </w:r>
      <w:r w:rsidRPr="00E20AA0">
        <w:rPr>
          <w:spacing w:val="1"/>
          <w:sz w:val="24"/>
          <w:szCs w:val="24"/>
        </w:rPr>
        <w:t>i</w:t>
      </w:r>
      <w:r w:rsidRPr="00E20AA0">
        <w:rPr>
          <w:sz w:val="24"/>
          <w:szCs w:val="24"/>
        </w:rPr>
        <w:t>b</w:t>
      </w:r>
      <w:r w:rsidRPr="00E20AA0">
        <w:rPr>
          <w:spacing w:val="2"/>
          <w:sz w:val="24"/>
          <w:szCs w:val="24"/>
        </w:rPr>
        <w:t>l</w:t>
      </w:r>
      <w:r w:rsidRPr="00E20AA0">
        <w:rPr>
          <w:sz w:val="24"/>
          <w:szCs w:val="24"/>
        </w:rPr>
        <w:t xml:space="preserve">e a </w:t>
      </w:r>
      <w:r w:rsidRPr="00E20AA0">
        <w:rPr>
          <w:spacing w:val="-2"/>
          <w:sz w:val="24"/>
          <w:szCs w:val="24"/>
        </w:rPr>
        <w:t>t</w:t>
      </w:r>
      <w:r w:rsidRPr="00E20AA0">
        <w:rPr>
          <w:spacing w:val="3"/>
          <w:sz w:val="24"/>
          <w:szCs w:val="24"/>
        </w:rPr>
        <w:t>r</w:t>
      </w:r>
      <w:r w:rsidRPr="00E20AA0">
        <w:rPr>
          <w:spacing w:val="-1"/>
          <w:sz w:val="24"/>
          <w:szCs w:val="24"/>
        </w:rPr>
        <w:t>a</w:t>
      </w:r>
      <w:r w:rsidRPr="00E20AA0">
        <w:rPr>
          <w:spacing w:val="-2"/>
          <w:sz w:val="24"/>
          <w:szCs w:val="24"/>
        </w:rPr>
        <w:t>t</w:t>
      </w:r>
      <w:r w:rsidRPr="00E20AA0">
        <w:rPr>
          <w:spacing w:val="2"/>
          <w:sz w:val="24"/>
          <w:szCs w:val="24"/>
        </w:rPr>
        <w:t>a</w:t>
      </w:r>
      <w:r w:rsidRPr="00E20AA0">
        <w:rPr>
          <w:sz w:val="24"/>
          <w:szCs w:val="24"/>
        </w:rPr>
        <w:t xml:space="preserve">r </w:t>
      </w:r>
      <w:r w:rsidRPr="00E20AA0">
        <w:rPr>
          <w:spacing w:val="-1"/>
          <w:sz w:val="24"/>
          <w:szCs w:val="24"/>
        </w:rPr>
        <w:t>c</w:t>
      </w:r>
      <w:r w:rsidRPr="00E20AA0">
        <w:rPr>
          <w:sz w:val="24"/>
          <w:szCs w:val="24"/>
        </w:rPr>
        <w:t xml:space="preserve">on </w:t>
      </w:r>
      <w:r w:rsidRPr="00E20AA0">
        <w:rPr>
          <w:spacing w:val="1"/>
          <w:sz w:val="24"/>
          <w:szCs w:val="24"/>
        </w:rPr>
        <w:t>l</w:t>
      </w:r>
      <w:r w:rsidRPr="00E20AA0">
        <w:rPr>
          <w:sz w:val="24"/>
          <w:szCs w:val="24"/>
        </w:rPr>
        <w:t>a A</w:t>
      </w:r>
      <w:r w:rsidRPr="00E20AA0">
        <w:rPr>
          <w:spacing w:val="1"/>
          <w:sz w:val="24"/>
          <w:szCs w:val="24"/>
        </w:rPr>
        <w:t>u</w:t>
      </w:r>
      <w:r w:rsidRPr="00E20AA0">
        <w:rPr>
          <w:spacing w:val="-2"/>
          <w:sz w:val="24"/>
          <w:szCs w:val="24"/>
        </w:rPr>
        <w:t>t</w:t>
      </w:r>
      <w:r w:rsidRPr="00E20AA0">
        <w:rPr>
          <w:sz w:val="24"/>
          <w:szCs w:val="24"/>
        </w:rPr>
        <w:t>o</w:t>
      </w:r>
      <w:r w:rsidRPr="00E20AA0">
        <w:rPr>
          <w:spacing w:val="-1"/>
          <w:sz w:val="24"/>
          <w:szCs w:val="24"/>
        </w:rPr>
        <w:t>r</w:t>
      </w:r>
      <w:r w:rsidRPr="00E20AA0">
        <w:rPr>
          <w:spacing w:val="5"/>
          <w:sz w:val="24"/>
          <w:szCs w:val="24"/>
        </w:rPr>
        <w:t>i</w:t>
      </w:r>
      <w:r w:rsidRPr="00E20AA0">
        <w:rPr>
          <w:sz w:val="24"/>
          <w:szCs w:val="24"/>
        </w:rPr>
        <w:t>d</w:t>
      </w:r>
      <w:r w:rsidRPr="00E20AA0">
        <w:rPr>
          <w:spacing w:val="-1"/>
          <w:sz w:val="24"/>
          <w:szCs w:val="24"/>
        </w:rPr>
        <w:t>a</w:t>
      </w:r>
      <w:r w:rsidRPr="00E20AA0">
        <w:rPr>
          <w:sz w:val="24"/>
          <w:szCs w:val="24"/>
        </w:rPr>
        <w:t>d A</w:t>
      </w:r>
      <w:r w:rsidRPr="00E20AA0">
        <w:rPr>
          <w:spacing w:val="1"/>
          <w:sz w:val="24"/>
          <w:szCs w:val="24"/>
        </w:rPr>
        <w:t>m</w:t>
      </w:r>
      <w:r w:rsidRPr="00E20AA0">
        <w:rPr>
          <w:sz w:val="24"/>
          <w:szCs w:val="24"/>
        </w:rPr>
        <w:t>b</w:t>
      </w:r>
      <w:r w:rsidRPr="00E20AA0">
        <w:rPr>
          <w:spacing w:val="2"/>
          <w:sz w:val="24"/>
          <w:szCs w:val="24"/>
        </w:rPr>
        <w:t>i</w:t>
      </w:r>
      <w:r w:rsidRPr="00E20AA0">
        <w:rPr>
          <w:spacing w:val="-1"/>
          <w:sz w:val="24"/>
          <w:szCs w:val="24"/>
        </w:rPr>
        <w:t>e</w:t>
      </w:r>
      <w:r w:rsidRPr="00E20AA0">
        <w:rPr>
          <w:sz w:val="24"/>
          <w:szCs w:val="24"/>
        </w:rPr>
        <w:t>n</w:t>
      </w:r>
      <w:r w:rsidRPr="00E20AA0">
        <w:rPr>
          <w:spacing w:val="-1"/>
          <w:sz w:val="24"/>
          <w:szCs w:val="24"/>
        </w:rPr>
        <w:t>ta</w:t>
      </w:r>
      <w:r w:rsidRPr="00E20AA0">
        <w:rPr>
          <w:sz w:val="24"/>
          <w:szCs w:val="24"/>
        </w:rPr>
        <w:t>l y de m</w:t>
      </w:r>
      <w:r w:rsidRPr="00E20AA0">
        <w:rPr>
          <w:spacing w:val="-1"/>
          <w:sz w:val="24"/>
          <w:szCs w:val="24"/>
        </w:rPr>
        <w:t>a</w:t>
      </w:r>
      <w:r w:rsidRPr="00E20AA0">
        <w:rPr>
          <w:sz w:val="24"/>
          <w:szCs w:val="24"/>
        </w:rPr>
        <w:t>n</w:t>
      </w:r>
      <w:r w:rsidRPr="00E20AA0">
        <w:rPr>
          <w:spacing w:val="3"/>
          <w:sz w:val="24"/>
          <w:szCs w:val="24"/>
        </w:rPr>
        <w:t>e</w:t>
      </w:r>
      <w:r w:rsidRPr="00E20AA0">
        <w:rPr>
          <w:spacing w:val="-1"/>
          <w:sz w:val="24"/>
          <w:szCs w:val="24"/>
        </w:rPr>
        <w:t>r</w:t>
      </w:r>
      <w:r w:rsidRPr="00E20AA0">
        <w:rPr>
          <w:sz w:val="24"/>
          <w:szCs w:val="24"/>
        </w:rPr>
        <w:t>a muy pru</w:t>
      </w:r>
      <w:r w:rsidRPr="00E20AA0">
        <w:rPr>
          <w:spacing w:val="4"/>
          <w:sz w:val="24"/>
          <w:szCs w:val="24"/>
        </w:rPr>
        <w:t>d</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e </w:t>
      </w:r>
      <w:r w:rsidRPr="00E20AA0">
        <w:rPr>
          <w:spacing w:val="-1"/>
          <w:sz w:val="24"/>
          <w:szCs w:val="24"/>
        </w:rPr>
        <w:t>c</w:t>
      </w:r>
      <w:r w:rsidRPr="00E20AA0">
        <w:rPr>
          <w:sz w:val="24"/>
          <w:szCs w:val="24"/>
        </w:rPr>
        <w:t xml:space="preserve">on la </w:t>
      </w:r>
      <w:r w:rsidRPr="00E20AA0">
        <w:rPr>
          <w:spacing w:val="-1"/>
          <w:sz w:val="24"/>
          <w:szCs w:val="24"/>
        </w:rPr>
        <w:t>c</w:t>
      </w:r>
      <w:r w:rsidRPr="00E20AA0">
        <w:rPr>
          <w:sz w:val="24"/>
          <w:szCs w:val="24"/>
        </w:rPr>
        <w:t>om</w:t>
      </w:r>
      <w:r w:rsidRPr="00E20AA0">
        <w:rPr>
          <w:spacing w:val="1"/>
          <w:sz w:val="24"/>
          <w:szCs w:val="24"/>
        </w:rPr>
        <w:t>u</w:t>
      </w:r>
      <w:r w:rsidRPr="00E20AA0">
        <w:rPr>
          <w:sz w:val="24"/>
          <w:szCs w:val="24"/>
        </w:rPr>
        <w:t>n</w:t>
      </w:r>
      <w:r w:rsidRPr="00E20AA0">
        <w:rPr>
          <w:spacing w:val="2"/>
          <w:sz w:val="24"/>
          <w:szCs w:val="24"/>
        </w:rPr>
        <w:t>i</w:t>
      </w:r>
      <w:r w:rsidRPr="00E20AA0">
        <w:rPr>
          <w:sz w:val="24"/>
          <w:szCs w:val="24"/>
        </w:rPr>
        <w:t>d</w:t>
      </w:r>
      <w:r w:rsidRPr="00E20AA0">
        <w:rPr>
          <w:spacing w:val="-1"/>
          <w:sz w:val="24"/>
          <w:szCs w:val="24"/>
        </w:rPr>
        <w:t>a</w:t>
      </w:r>
      <w:r w:rsidRPr="00E20AA0">
        <w:rPr>
          <w:sz w:val="24"/>
          <w:szCs w:val="24"/>
        </w:rPr>
        <w:t xml:space="preserve">d, </w:t>
      </w:r>
      <w:r w:rsidRPr="00E20AA0">
        <w:rPr>
          <w:spacing w:val="-1"/>
          <w:sz w:val="24"/>
          <w:szCs w:val="24"/>
        </w:rPr>
        <w:t>e</w:t>
      </w:r>
      <w:r w:rsidRPr="00E20AA0">
        <w:rPr>
          <w:sz w:val="24"/>
          <w:szCs w:val="24"/>
        </w:rPr>
        <w:t xml:space="preserve">n  </w:t>
      </w:r>
      <w:r w:rsidRPr="00E20AA0">
        <w:rPr>
          <w:spacing w:val="-1"/>
          <w:sz w:val="24"/>
          <w:szCs w:val="24"/>
        </w:rPr>
        <w:t>ra</w:t>
      </w:r>
      <w:r w:rsidRPr="00E20AA0">
        <w:rPr>
          <w:spacing w:val="1"/>
          <w:sz w:val="24"/>
          <w:szCs w:val="24"/>
        </w:rPr>
        <w:t>z</w:t>
      </w:r>
      <w:r w:rsidRPr="00E20AA0">
        <w:rPr>
          <w:sz w:val="24"/>
          <w:szCs w:val="24"/>
        </w:rPr>
        <w:t>ón  a q</w:t>
      </w:r>
      <w:r w:rsidRPr="00E20AA0">
        <w:rPr>
          <w:spacing w:val="1"/>
          <w:sz w:val="24"/>
          <w:szCs w:val="24"/>
        </w:rPr>
        <w:t>u</w:t>
      </w:r>
      <w:r w:rsidRPr="00E20AA0">
        <w:rPr>
          <w:sz w:val="24"/>
          <w:szCs w:val="24"/>
        </w:rPr>
        <w:t xml:space="preserve">e </w:t>
      </w:r>
      <w:r w:rsidRPr="00E20AA0">
        <w:rPr>
          <w:spacing w:val="1"/>
          <w:sz w:val="24"/>
          <w:szCs w:val="24"/>
        </w:rPr>
        <w:t>l</w:t>
      </w:r>
      <w:r w:rsidRPr="00E20AA0">
        <w:rPr>
          <w:sz w:val="24"/>
          <w:szCs w:val="24"/>
        </w:rPr>
        <w:t xml:space="preserve">os </w:t>
      </w:r>
      <w:r w:rsidRPr="00E20AA0">
        <w:rPr>
          <w:spacing w:val="2"/>
          <w:sz w:val="24"/>
          <w:szCs w:val="24"/>
        </w:rPr>
        <w:t>s</w:t>
      </w:r>
      <w:r w:rsidRPr="00E20AA0">
        <w:rPr>
          <w:spacing w:val="-3"/>
          <w:sz w:val="24"/>
          <w:szCs w:val="24"/>
        </w:rPr>
        <w:t>i</w:t>
      </w:r>
      <w:r w:rsidRPr="00E20AA0">
        <w:rPr>
          <w:spacing w:val="2"/>
          <w:sz w:val="24"/>
          <w:szCs w:val="24"/>
        </w:rPr>
        <w:t>s</w:t>
      </w:r>
      <w:r w:rsidRPr="00E20AA0">
        <w:rPr>
          <w:spacing w:val="-2"/>
          <w:sz w:val="24"/>
          <w:szCs w:val="24"/>
        </w:rPr>
        <w:t>t</w:t>
      </w:r>
      <w:r w:rsidRPr="00E20AA0">
        <w:rPr>
          <w:spacing w:val="-1"/>
          <w:sz w:val="24"/>
          <w:szCs w:val="24"/>
        </w:rPr>
        <w:t>e</w:t>
      </w:r>
      <w:r w:rsidRPr="00E20AA0">
        <w:rPr>
          <w:spacing w:val="5"/>
          <w:sz w:val="24"/>
          <w:szCs w:val="24"/>
        </w:rPr>
        <w:t>m</w:t>
      </w:r>
      <w:r w:rsidRPr="00E20AA0">
        <w:rPr>
          <w:spacing w:val="-1"/>
          <w:sz w:val="24"/>
          <w:szCs w:val="24"/>
        </w:rPr>
        <w:t>a</w:t>
      </w:r>
      <w:r w:rsidRPr="00E20AA0">
        <w:rPr>
          <w:sz w:val="24"/>
          <w:szCs w:val="24"/>
        </w:rPr>
        <w:t xml:space="preserve">s </w:t>
      </w:r>
      <w:r w:rsidRPr="00E20AA0">
        <w:rPr>
          <w:spacing w:val="-1"/>
          <w:sz w:val="24"/>
          <w:szCs w:val="24"/>
        </w:rPr>
        <w:t>c</w:t>
      </w:r>
      <w:r w:rsidRPr="00E20AA0">
        <w:rPr>
          <w:sz w:val="24"/>
          <w:szCs w:val="24"/>
        </w:rPr>
        <w:t>on</w:t>
      </w:r>
      <w:r w:rsidRPr="00E20AA0">
        <w:rPr>
          <w:spacing w:val="1"/>
          <w:sz w:val="24"/>
          <w:szCs w:val="24"/>
        </w:rPr>
        <w:t>v</w:t>
      </w:r>
      <w:r w:rsidRPr="00E20AA0">
        <w:rPr>
          <w:spacing w:val="-1"/>
          <w:sz w:val="24"/>
          <w:szCs w:val="24"/>
        </w:rPr>
        <w:t>e</w:t>
      </w:r>
      <w:r w:rsidRPr="00E20AA0">
        <w:rPr>
          <w:sz w:val="24"/>
          <w:szCs w:val="24"/>
        </w:rPr>
        <w:t>nc</w:t>
      </w:r>
      <w:r w:rsidRPr="00E20AA0">
        <w:rPr>
          <w:spacing w:val="1"/>
          <w:sz w:val="24"/>
          <w:szCs w:val="24"/>
        </w:rPr>
        <w:t>i</w:t>
      </w:r>
      <w:r w:rsidRPr="00E20AA0">
        <w:rPr>
          <w:sz w:val="24"/>
          <w:szCs w:val="24"/>
        </w:rPr>
        <w:t>on</w:t>
      </w:r>
      <w:r w:rsidRPr="00E20AA0">
        <w:rPr>
          <w:spacing w:val="-1"/>
          <w:sz w:val="24"/>
          <w:szCs w:val="24"/>
        </w:rPr>
        <w:t>a</w:t>
      </w:r>
      <w:r w:rsidRPr="00E20AA0">
        <w:rPr>
          <w:spacing w:val="1"/>
          <w:sz w:val="24"/>
          <w:szCs w:val="24"/>
        </w:rPr>
        <w:t>l</w:t>
      </w:r>
      <w:r w:rsidRPr="00E20AA0">
        <w:rPr>
          <w:spacing w:val="-1"/>
          <w:sz w:val="24"/>
          <w:szCs w:val="24"/>
        </w:rPr>
        <w:t>e</w:t>
      </w:r>
      <w:r w:rsidRPr="00E20AA0">
        <w:rPr>
          <w:sz w:val="24"/>
          <w:szCs w:val="24"/>
        </w:rPr>
        <w:t>s p</w:t>
      </w:r>
      <w:r w:rsidRPr="00E20AA0">
        <w:rPr>
          <w:spacing w:val="-1"/>
          <w:sz w:val="24"/>
          <w:szCs w:val="24"/>
        </w:rPr>
        <w:t>ar</w:t>
      </w:r>
      <w:r w:rsidRPr="00E20AA0">
        <w:rPr>
          <w:sz w:val="24"/>
          <w:szCs w:val="24"/>
        </w:rPr>
        <w:t xml:space="preserve">a </w:t>
      </w:r>
      <w:r w:rsidRPr="00E20AA0">
        <w:rPr>
          <w:spacing w:val="1"/>
          <w:sz w:val="24"/>
          <w:szCs w:val="24"/>
        </w:rPr>
        <w:t>l</w:t>
      </w:r>
      <w:r w:rsidRPr="00E20AA0">
        <w:rPr>
          <w:sz w:val="24"/>
          <w:szCs w:val="24"/>
        </w:rPr>
        <w:t>a po</w:t>
      </w:r>
      <w:r w:rsidRPr="00E20AA0">
        <w:rPr>
          <w:spacing w:val="-1"/>
          <w:sz w:val="24"/>
          <w:szCs w:val="24"/>
        </w:rPr>
        <w:t>ta</w:t>
      </w:r>
      <w:r w:rsidRPr="00E20AA0">
        <w:rPr>
          <w:sz w:val="24"/>
          <w:szCs w:val="24"/>
        </w:rPr>
        <w:t>b</w:t>
      </w:r>
      <w:r w:rsidRPr="00E20AA0">
        <w:rPr>
          <w:spacing w:val="2"/>
          <w:sz w:val="24"/>
          <w:szCs w:val="24"/>
        </w:rPr>
        <w:t>i</w:t>
      </w:r>
      <w:r w:rsidRPr="00E20AA0">
        <w:rPr>
          <w:spacing w:val="1"/>
          <w:sz w:val="24"/>
          <w:szCs w:val="24"/>
        </w:rPr>
        <w:t>liz</w:t>
      </w:r>
      <w:r w:rsidRPr="00E20AA0">
        <w:rPr>
          <w:spacing w:val="-1"/>
          <w:sz w:val="24"/>
          <w:szCs w:val="24"/>
        </w:rPr>
        <w:t>ac</w:t>
      </w:r>
      <w:r w:rsidRPr="00E20AA0">
        <w:rPr>
          <w:spacing w:val="1"/>
          <w:sz w:val="24"/>
          <w:szCs w:val="24"/>
        </w:rPr>
        <w:t>i</w:t>
      </w:r>
      <w:r w:rsidRPr="00E20AA0">
        <w:rPr>
          <w:sz w:val="24"/>
          <w:szCs w:val="24"/>
        </w:rPr>
        <w:t>ón  d</w:t>
      </w:r>
      <w:r w:rsidRPr="00E20AA0">
        <w:rPr>
          <w:spacing w:val="-1"/>
          <w:sz w:val="24"/>
          <w:szCs w:val="24"/>
        </w:rPr>
        <w:t>e</w:t>
      </w:r>
      <w:r w:rsidRPr="00E20AA0">
        <w:rPr>
          <w:sz w:val="24"/>
          <w:szCs w:val="24"/>
        </w:rPr>
        <w:t xml:space="preserve">l </w:t>
      </w:r>
      <w:r w:rsidRPr="00E20AA0">
        <w:rPr>
          <w:spacing w:val="-1"/>
          <w:sz w:val="24"/>
          <w:szCs w:val="24"/>
        </w:rPr>
        <w:t>a</w:t>
      </w:r>
      <w:r w:rsidRPr="00E20AA0">
        <w:rPr>
          <w:spacing w:val="-3"/>
          <w:sz w:val="24"/>
          <w:szCs w:val="24"/>
        </w:rPr>
        <w:t>g</w:t>
      </w:r>
      <w:r w:rsidRPr="00E20AA0">
        <w:rPr>
          <w:sz w:val="24"/>
          <w:szCs w:val="24"/>
        </w:rPr>
        <w:t>u</w:t>
      </w:r>
      <w:r w:rsidRPr="00E20AA0">
        <w:rPr>
          <w:spacing w:val="-1"/>
          <w:sz w:val="24"/>
          <w:szCs w:val="24"/>
        </w:rPr>
        <w:t>a</w:t>
      </w:r>
      <w:r w:rsidRPr="00E20AA0">
        <w:rPr>
          <w:sz w:val="24"/>
          <w:szCs w:val="24"/>
        </w:rPr>
        <w:t xml:space="preserve">, </w:t>
      </w:r>
      <w:r w:rsidRPr="00E20AA0">
        <w:rPr>
          <w:spacing w:val="2"/>
          <w:sz w:val="24"/>
          <w:szCs w:val="24"/>
        </w:rPr>
        <w:t>s</w:t>
      </w:r>
      <w:r w:rsidRPr="00E20AA0">
        <w:rPr>
          <w:sz w:val="24"/>
          <w:szCs w:val="24"/>
        </w:rPr>
        <w:t>e d</w:t>
      </w:r>
      <w:r w:rsidRPr="00E20AA0">
        <w:rPr>
          <w:spacing w:val="2"/>
          <w:sz w:val="24"/>
          <w:szCs w:val="24"/>
        </w:rPr>
        <w:t>is</w:t>
      </w:r>
      <w:r w:rsidRPr="00E20AA0">
        <w:rPr>
          <w:spacing w:val="-1"/>
          <w:sz w:val="24"/>
          <w:szCs w:val="24"/>
        </w:rPr>
        <w:t>e</w:t>
      </w:r>
      <w:r w:rsidRPr="00E20AA0">
        <w:rPr>
          <w:sz w:val="24"/>
          <w:szCs w:val="24"/>
        </w:rPr>
        <w:t>ñ</w:t>
      </w:r>
      <w:r w:rsidRPr="00E20AA0">
        <w:rPr>
          <w:spacing w:val="-1"/>
          <w:sz w:val="24"/>
          <w:szCs w:val="24"/>
        </w:rPr>
        <w:t>a</w:t>
      </w:r>
      <w:r w:rsidRPr="00E20AA0">
        <w:rPr>
          <w:sz w:val="24"/>
          <w:szCs w:val="24"/>
        </w:rPr>
        <w:t xml:space="preserve">n </w:t>
      </w:r>
      <w:r w:rsidRPr="00E20AA0">
        <w:rPr>
          <w:spacing w:val="-1"/>
          <w:sz w:val="24"/>
          <w:szCs w:val="24"/>
        </w:rPr>
        <w:t>c</w:t>
      </w:r>
      <w:r w:rsidRPr="00E20AA0">
        <w:rPr>
          <w:sz w:val="24"/>
          <w:szCs w:val="24"/>
        </w:rPr>
        <w:t>on u</w:t>
      </w:r>
      <w:r w:rsidRPr="00E20AA0">
        <w:rPr>
          <w:spacing w:val="1"/>
          <w:sz w:val="24"/>
          <w:szCs w:val="24"/>
        </w:rPr>
        <w:t>n</w:t>
      </w:r>
      <w:r w:rsidRPr="00E20AA0">
        <w:rPr>
          <w:sz w:val="24"/>
          <w:szCs w:val="24"/>
        </w:rPr>
        <w:t xml:space="preserve">a </w:t>
      </w:r>
      <w:r w:rsidRPr="00E20AA0">
        <w:rPr>
          <w:spacing w:val="3"/>
          <w:sz w:val="24"/>
          <w:szCs w:val="24"/>
        </w:rPr>
        <w:t>c</w:t>
      </w:r>
      <w:r w:rsidRPr="00E20AA0">
        <w:rPr>
          <w:spacing w:val="-1"/>
          <w:sz w:val="24"/>
          <w:szCs w:val="24"/>
        </w:rPr>
        <w:t>a</w:t>
      </w:r>
      <w:r w:rsidRPr="00E20AA0">
        <w:rPr>
          <w:sz w:val="24"/>
          <w:szCs w:val="24"/>
        </w:rPr>
        <w:t>p</w:t>
      </w:r>
      <w:r w:rsidRPr="00E20AA0">
        <w:rPr>
          <w:spacing w:val="-1"/>
          <w:sz w:val="24"/>
          <w:szCs w:val="24"/>
        </w:rPr>
        <w:t>ac</w:t>
      </w:r>
      <w:r w:rsidRPr="00E20AA0">
        <w:rPr>
          <w:spacing w:val="1"/>
          <w:sz w:val="24"/>
          <w:szCs w:val="24"/>
        </w:rPr>
        <w:t>i</w:t>
      </w:r>
      <w:r w:rsidRPr="00E20AA0">
        <w:rPr>
          <w:sz w:val="24"/>
          <w:szCs w:val="24"/>
        </w:rPr>
        <w:t>d</w:t>
      </w:r>
      <w:r w:rsidRPr="00E20AA0">
        <w:rPr>
          <w:spacing w:val="-1"/>
          <w:sz w:val="24"/>
          <w:szCs w:val="24"/>
        </w:rPr>
        <w:t>a</w:t>
      </w:r>
      <w:r w:rsidRPr="00E20AA0">
        <w:rPr>
          <w:sz w:val="24"/>
          <w:szCs w:val="24"/>
        </w:rPr>
        <w:t xml:space="preserve">d de </w:t>
      </w:r>
      <w:r w:rsidRPr="00E20AA0">
        <w:rPr>
          <w:spacing w:val="-2"/>
          <w:sz w:val="24"/>
          <w:szCs w:val="24"/>
        </w:rPr>
        <w:t>t</w:t>
      </w:r>
      <w:r w:rsidRPr="00E20AA0">
        <w:rPr>
          <w:spacing w:val="-1"/>
          <w:sz w:val="24"/>
          <w:szCs w:val="24"/>
        </w:rPr>
        <w:t>r</w:t>
      </w:r>
      <w:r w:rsidRPr="00E20AA0">
        <w:rPr>
          <w:spacing w:val="2"/>
          <w:sz w:val="24"/>
          <w:szCs w:val="24"/>
        </w:rPr>
        <w:t>a</w:t>
      </w:r>
      <w:r w:rsidRPr="00E20AA0">
        <w:rPr>
          <w:spacing w:val="-2"/>
          <w:sz w:val="24"/>
          <w:szCs w:val="24"/>
        </w:rPr>
        <w:t>t</w:t>
      </w:r>
      <w:r w:rsidRPr="00E20AA0">
        <w:rPr>
          <w:spacing w:val="-1"/>
          <w:sz w:val="24"/>
          <w:szCs w:val="24"/>
        </w:rPr>
        <w:t>a</w:t>
      </w:r>
      <w:r w:rsidRPr="00E20AA0">
        <w:rPr>
          <w:sz w:val="24"/>
          <w:szCs w:val="24"/>
        </w:rPr>
        <w:t>b</w:t>
      </w:r>
      <w:r w:rsidRPr="00E20AA0">
        <w:rPr>
          <w:spacing w:val="2"/>
          <w:sz w:val="24"/>
          <w:szCs w:val="24"/>
        </w:rPr>
        <w:t>i</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d q</w:t>
      </w:r>
      <w:r w:rsidRPr="00E20AA0">
        <w:rPr>
          <w:spacing w:val="1"/>
          <w:sz w:val="24"/>
          <w:szCs w:val="24"/>
        </w:rPr>
        <w:t>u</w:t>
      </w:r>
      <w:r w:rsidRPr="00E20AA0">
        <w:rPr>
          <w:sz w:val="24"/>
          <w:szCs w:val="24"/>
        </w:rPr>
        <w:t xml:space="preserve">e </w:t>
      </w:r>
      <w:r w:rsidRPr="00E20AA0">
        <w:rPr>
          <w:spacing w:val="-1"/>
          <w:sz w:val="24"/>
          <w:szCs w:val="24"/>
        </w:rPr>
        <w:t>e</w:t>
      </w:r>
      <w:r w:rsidRPr="00E20AA0">
        <w:rPr>
          <w:sz w:val="24"/>
          <w:szCs w:val="24"/>
        </w:rPr>
        <w:t xml:space="preserve">n </w:t>
      </w:r>
      <w:r w:rsidRPr="00E20AA0">
        <w:rPr>
          <w:spacing w:val="-1"/>
          <w:sz w:val="24"/>
          <w:szCs w:val="24"/>
        </w:rPr>
        <w:t>e</w:t>
      </w:r>
      <w:r w:rsidRPr="00E20AA0">
        <w:rPr>
          <w:spacing w:val="2"/>
          <w:sz w:val="24"/>
          <w:szCs w:val="24"/>
        </w:rPr>
        <w:t>s</w:t>
      </w:r>
      <w:r w:rsidRPr="00E20AA0">
        <w:rPr>
          <w:spacing w:val="-2"/>
          <w:sz w:val="24"/>
          <w:szCs w:val="24"/>
        </w:rPr>
        <w:t>t</w:t>
      </w:r>
      <w:r w:rsidRPr="00E20AA0">
        <w:rPr>
          <w:sz w:val="24"/>
          <w:szCs w:val="24"/>
        </w:rPr>
        <w:t xml:space="preserve">e </w:t>
      </w:r>
      <w:r w:rsidRPr="00E20AA0">
        <w:rPr>
          <w:spacing w:val="-1"/>
          <w:sz w:val="24"/>
          <w:szCs w:val="24"/>
        </w:rPr>
        <w:t>ca</w:t>
      </w:r>
      <w:r w:rsidRPr="00E20AA0">
        <w:rPr>
          <w:spacing w:val="2"/>
          <w:sz w:val="24"/>
          <w:szCs w:val="24"/>
        </w:rPr>
        <w:t>s</w:t>
      </w:r>
      <w:r w:rsidRPr="00E20AA0">
        <w:rPr>
          <w:sz w:val="24"/>
          <w:szCs w:val="24"/>
        </w:rPr>
        <w:t xml:space="preserve">o </w:t>
      </w:r>
      <w:r w:rsidRPr="00E20AA0">
        <w:rPr>
          <w:spacing w:val="2"/>
          <w:sz w:val="24"/>
          <w:szCs w:val="24"/>
        </w:rPr>
        <w:t>s</w:t>
      </w:r>
      <w:r w:rsidRPr="00E20AA0">
        <w:rPr>
          <w:sz w:val="24"/>
          <w:szCs w:val="24"/>
        </w:rPr>
        <w:t xml:space="preserve">e </w:t>
      </w:r>
      <w:r w:rsidRPr="00E20AA0">
        <w:rPr>
          <w:spacing w:val="4"/>
          <w:sz w:val="24"/>
          <w:szCs w:val="24"/>
        </w:rPr>
        <w:t>v</w:t>
      </w:r>
      <w:r w:rsidRPr="00E20AA0">
        <w:rPr>
          <w:sz w:val="24"/>
          <w:szCs w:val="24"/>
        </w:rPr>
        <w:t xml:space="preserve">e </w:t>
      </w:r>
      <w:r w:rsidRPr="00E20AA0">
        <w:rPr>
          <w:spacing w:val="-1"/>
          <w:sz w:val="24"/>
          <w:szCs w:val="24"/>
        </w:rPr>
        <w:t>a</w:t>
      </w:r>
      <w:r w:rsidRPr="00E20AA0">
        <w:rPr>
          <w:sz w:val="24"/>
          <w:szCs w:val="24"/>
        </w:rPr>
        <w:t>mp</w:t>
      </w:r>
      <w:r w:rsidRPr="00E20AA0">
        <w:rPr>
          <w:spacing w:val="1"/>
          <w:sz w:val="24"/>
          <w:szCs w:val="24"/>
        </w:rPr>
        <w:t>li</w:t>
      </w:r>
      <w:r w:rsidRPr="00E20AA0">
        <w:rPr>
          <w:spacing w:val="-1"/>
          <w:sz w:val="24"/>
          <w:szCs w:val="24"/>
        </w:rPr>
        <w:t>a</w:t>
      </w:r>
      <w:r w:rsidRPr="00E20AA0">
        <w:rPr>
          <w:sz w:val="24"/>
          <w:szCs w:val="24"/>
        </w:rPr>
        <w:t>m</w:t>
      </w:r>
      <w:r w:rsidRPr="00E20AA0">
        <w:rPr>
          <w:spacing w:val="-1"/>
          <w:sz w:val="24"/>
          <w:szCs w:val="24"/>
        </w:rPr>
        <w:t>e</w:t>
      </w:r>
      <w:r w:rsidRPr="00E20AA0">
        <w:rPr>
          <w:spacing w:val="4"/>
          <w:sz w:val="24"/>
          <w:szCs w:val="24"/>
        </w:rPr>
        <w:t>n</w:t>
      </w:r>
      <w:r w:rsidRPr="00E20AA0">
        <w:rPr>
          <w:spacing w:val="-2"/>
          <w:sz w:val="24"/>
          <w:szCs w:val="24"/>
        </w:rPr>
        <w:t>t</w:t>
      </w:r>
      <w:r w:rsidRPr="00E20AA0">
        <w:rPr>
          <w:sz w:val="24"/>
          <w:szCs w:val="24"/>
        </w:rPr>
        <w:t xml:space="preserve">e </w:t>
      </w:r>
      <w:r w:rsidRPr="00E20AA0">
        <w:rPr>
          <w:spacing w:val="2"/>
          <w:sz w:val="24"/>
          <w:szCs w:val="24"/>
        </w:rPr>
        <w:t>s</w:t>
      </w:r>
      <w:r w:rsidRPr="00E20AA0">
        <w:rPr>
          <w:sz w:val="24"/>
          <w:szCs w:val="24"/>
        </w:rPr>
        <w:t>u</w:t>
      </w:r>
      <w:r w:rsidRPr="00E20AA0">
        <w:rPr>
          <w:spacing w:val="1"/>
          <w:sz w:val="24"/>
          <w:szCs w:val="24"/>
        </w:rPr>
        <w:t>p</w:t>
      </w:r>
      <w:r w:rsidRPr="00E20AA0">
        <w:rPr>
          <w:spacing w:val="-1"/>
          <w:sz w:val="24"/>
          <w:szCs w:val="24"/>
        </w:rPr>
        <w:t>e</w:t>
      </w:r>
      <w:r w:rsidRPr="00E20AA0">
        <w:rPr>
          <w:spacing w:val="3"/>
          <w:sz w:val="24"/>
          <w:szCs w:val="24"/>
        </w:rPr>
        <w:t>r</w:t>
      </w:r>
      <w:r w:rsidRPr="00E20AA0">
        <w:rPr>
          <w:spacing w:val="-1"/>
          <w:sz w:val="24"/>
          <w:szCs w:val="24"/>
        </w:rPr>
        <w:t>a</w:t>
      </w:r>
      <w:r w:rsidRPr="00E20AA0">
        <w:rPr>
          <w:sz w:val="24"/>
          <w:szCs w:val="24"/>
        </w:rPr>
        <w:t xml:space="preserve">da por </w:t>
      </w:r>
      <w:r w:rsidRPr="00E20AA0">
        <w:rPr>
          <w:spacing w:val="-1"/>
          <w:sz w:val="24"/>
          <w:szCs w:val="24"/>
        </w:rPr>
        <w:t>e</w:t>
      </w:r>
      <w:r w:rsidRPr="00E20AA0">
        <w:rPr>
          <w:sz w:val="24"/>
          <w:szCs w:val="24"/>
        </w:rPr>
        <w:t>l n</w:t>
      </w:r>
      <w:r w:rsidRPr="00E20AA0">
        <w:rPr>
          <w:spacing w:val="2"/>
          <w:sz w:val="24"/>
          <w:szCs w:val="24"/>
        </w:rPr>
        <w:t>i</w:t>
      </w:r>
      <w:r w:rsidRPr="00E20AA0">
        <w:rPr>
          <w:sz w:val="24"/>
          <w:szCs w:val="24"/>
        </w:rPr>
        <w:t>v</w:t>
      </w:r>
      <w:r w:rsidRPr="00E20AA0">
        <w:rPr>
          <w:spacing w:val="-1"/>
          <w:sz w:val="24"/>
          <w:szCs w:val="24"/>
        </w:rPr>
        <w:t>e</w:t>
      </w:r>
      <w:r w:rsidRPr="00E20AA0">
        <w:rPr>
          <w:sz w:val="24"/>
          <w:szCs w:val="24"/>
        </w:rPr>
        <w:t xml:space="preserve">l de </w:t>
      </w:r>
      <w:r w:rsidRPr="00E20AA0">
        <w:rPr>
          <w:spacing w:val="-1"/>
          <w:sz w:val="24"/>
          <w:szCs w:val="24"/>
        </w:rPr>
        <w:t>c</w:t>
      </w:r>
      <w:r w:rsidRPr="00E20AA0">
        <w:rPr>
          <w:sz w:val="24"/>
          <w:szCs w:val="24"/>
        </w:rPr>
        <w:t>on</w:t>
      </w:r>
      <w:r w:rsidRPr="00E20AA0">
        <w:rPr>
          <w:spacing w:val="-1"/>
          <w:sz w:val="24"/>
          <w:szCs w:val="24"/>
        </w:rPr>
        <w:t>ta</w:t>
      </w:r>
      <w:r w:rsidRPr="00E20AA0">
        <w:rPr>
          <w:sz w:val="24"/>
          <w:szCs w:val="24"/>
        </w:rPr>
        <w:t>m</w:t>
      </w:r>
      <w:r w:rsidRPr="00E20AA0">
        <w:rPr>
          <w:spacing w:val="1"/>
          <w:sz w:val="24"/>
          <w:szCs w:val="24"/>
        </w:rPr>
        <w:t>i</w:t>
      </w:r>
      <w:r w:rsidRPr="00E20AA0">
        <w:rPr>
          <w:sz w:val="24"/>
          <w:szCs w:val="24"/>
        </w:rPr>
        <w:t>n</w:t>
      </w:r>
      <w:r w:rsidRPr="00E20AA0">
        <w:rPr>
          <w:spacing w:val="-1"/>
          <w:sz w:val="24"/>
          <w:szCs w:val="24"/>
        </w:rPr>
        <w:t>ac</w:t>
      </w:r>
      <w:r w:rsidRPr="00E20AA0">
        <w:rPr>
          <w:spacing w:val="1"/>
          <w:sz w:val="24"/>
          <w:szCs w:val="24"/>
        </w:rPr>
        <w:t>i</w:t>
      </w:r>
      <w:r w:rsidRPr="00E20AA0">
        <w:rPr>
          <w:sz w:val="24"/>
          <w:szCs w:val="24"/>
        </w:rPr>
        <w:t>ón q</w:t>
      </w:r>
      <w:r w:rsidRPr="00E20AA0">
        <w:rPr>
          <w:spacing w:val="1"/>
          <w:sz w:val="24"/>
          <w:szCs w:val="24"/>
        </w:rPr>
        <w:t>u</w:t>
      </w:r>
      <w:r w:rsidRPr="00E20AA0">
        <w:rPr>
          <w:sz w:val="24"/>
          <w:szCs w:val="24"/>
        </w:rPr>
        <w:t xml:space="preserve">e </w:t>
      </w:r>
      <w:r w:rsidRPr="00E20AA0">
        <w:rPr>
          <w:spacing w:val="-1"/>
          <w:sz w:val="24"/>
          <w:szCs w:val="24"/>
        </w:rPr>
        <w:t>re</w:t>
      </w:r>
      <w:r w:rsidRPr="00E20AA0">
        <w:rPr>
          <w:sz w:val="24"/>
          <w:szCs w:val="24"/>
        </w:rPr>
        <w:t>g</w:t>
      </w:r>
      <w:r w:rsidRPr="00E20AA0">
        <w:rPr>
          <w:spacing w:val="2"/>
          <w:sz w:val="24"/>
          <w:szCs w:val="24"/>
        </w:rPr>
        <w:t>is</w:t>
      </w:r>
      <w:r w:rsidRPr="00E20AA0">
        <w:rPr>
          <w:spacing w:val="-2"/>
          <w:sz w:val="24"/>
          <w:szCs w:val="24"/>
        </w:rPr>
        <w:t>t</w:t>
      </w:r>
      <w:r w:rsidRPr="00E20AA0">
        <w:rPr>
          <w:spacing w:val="-1"/>
          <w:sz w:val="24"/>
          <w:szCs w:val="24"/>
        </w:rPr>
        <w:t>r</w:t>
      </w:r>
      <w:r w:rsidRPr="00E20AA0">
        <w:rPr>
          <w:sz w:val="24"/>
          <w:szCs w:val="24"/>
        </w:rPr>
        <w:t xml:space="preserve">a </w:t>
      </w:r>
      <w:r w:rsidRPr="00E20AA0">
        <w:rPr>
          <w:spacing w:val="-1"/>
          <w:sz w:val="24"/>
          <w:szCs w:val="24"/>
        </w:rPr>
        <w:t>e</w:t>
      </w:r>
      <w:r w:rsidRPr="00E20AA0">
        <w:rPr>
          <w:sz w:val="24"/>
          <w:szCs w:val="24"/>
        </w:rPr>
        <w:t xml:space="preserve">l </w:t>
      </w:r>
      <w:r w:rsidRPr="00E20AA0">
        <w:rPr>
          <w:spacing w:val="-1"/>
          <w:sz w:val="24"/>
          <w:szCs w:val="24"/>
        </w:rPr>
        <w:t>r</w:t>
      </w:r>
      <w:r w:rsidRPr="00E20AA0">
        <w:rPr>
          <w:spacing w:val="1"/>
          <w:sz w:val="24"/>
          <w:szCs w:val="24"/>
        </w:rPr>
        <w:t>í</w:t>
      </w:r>
      <w:r w:rsidRPr="00E20AA0">
        <w:rPr>
          <w:sz w:val="24"/>
          <w:szCs w:val="24"/>
        </w:rPr>
        <w:t xml:space="preserve">o </w:t>
      </w:r>
      <w:r w:rsidRPr="00E20AA0">
        <w:rPr>
          <w:spacing w:val="-1"/>
          <w:sz w:val="24"/>
          <w:szCs w:val="24"/>
        </w:rPr>
        <w:t>S</w:t>
      </w:r>
      <w:r w:rsidRPr="00E20AA0">
        <w:rPr>
          <w:sz w:val="24"/>
          <w:szCs w:val="24"/>
        </w:rPr>
        <w:t>u</w:t>
      </w:r>
      <w:r w:rsidRPr="00E20AA0">
        <w:rPr>
          <w:spacing w:val="-1"/>
          <w:sz w:val="24"/>
          <w:szCs w:val="24"/>
        </w:rPr>
        <w:t>are</w:t>
      </w:r>
      <w:r w:rsidRPr="00E20AA0">
        <w:rPr>
          <w:spacing w:val="1"/>
          <w:sz w:val="24"/>
          <w:szCs w:val="24"/>
        </w:rPr>
        <w:t>z</w:t>
      </w:r>
      <w:r w:rsidRPr="00E20AA0">
        <w:rPr>
          <w:sz w:val="24"/>
          <w:szCs w:val="24"/>
        </w:rPr>
        <w:t xml:space="preserve">, </w:t>
      </w:r>
      <w:r w:rsidRPr="00E20AA0">
        <w:rPr>
          <w:spacing w:val="1"/>
          <w:sz w:val="24"/>
          <w:szCs w:val="24"/>
        </w:rPr>
        <w:t>i</w:t>
      </w:r>
      <w:r w:rsidRPr="00E20AA0">
        <w:rPr>
          <w:sz w:val="24"/>
          <w:szCs w:val="24"/>
        </w:rPr>
        <w:t>nc</w:t>
      </w:r>
      <w:r w:rsidRPr="00E20AA0">
        <w:rPr>
          <w:spacing w:val="-1"/>
          <w:sz w:val="24"/>
          <w:szCs w:val="24"/>
        </w:rPr>
        <w:t>re</w:t>
      </w:r>
      <w:r w:rsidRPr="00E20AA0">
        <w:rPr>
          <w:sz w:val="24"/>
          <w:szCs w:val="24"/>
        </w:rPr>
        <w:t>m</w:t>
      </w:r>
      <w:r w:rsidRPr="00E20AA0">
        <w:rPr>
          <w:spacing w:val="-1"/>
          <w:sz w:val="24"/>
          <w:szCs w:val="24"/>
        </w:rPr>
        <w:t>e</w:t>
      </w:r>
      <w:r w:rsidRPr="00E20AA0">
        <w:rPr>
          <w:sz w:val="24"/>
          <w:szCs w:val="24"/>
        </w:rPr>
        <w:t>n</w:t>
      </w:r>
      <w:r w:rsidRPr="00E20AA0">
        <w:rPr>
          <w:spacing w:val="-1"/>
          <w:sz w:val="24"/>
          <w:szCs w:val="24"/>
        </w:rPr>
        <w:t>ta</w:t>
      </w:r>
      <w:r w:rsidRPr="00E20AA0">
        <w:rPr>
          <w:sz w:val="24"/>
          <w:szCs w:val="24"/>
        </w:rPr>
        <w:t>do por</w:t>
      </w:r>
      <w:r w:rsidRPr="00E20AA0">
        <w:rPr>
          <w:spacing w:val="1"/>
          <w:sz w:val="24"/>
          <w:szCs w:val="24"/>
        </w:rPr>
        <w:t xml:space="preserve"> l</w:t>
      </w:r>
      <w:r w:rsidRPr="00E20AA0">
        <w:rPr>
          <w:sz w:val="24"/>
          <w:szCs w:val="24"/>
        </w:rPr>
        <w:t xml:space="preserve">os </w:t>
      </w:r>
      <w:r w:rsidRPr="00E20AA0">
        <w:rPr>
          <w:spacing w:val="-1"/>
          <w:sz w:val="24"/>
          <w:szCs w:val="24"/>
        </w:rPr>
        <w:t>e</w:t>
      </w:r>
      <w:r w:rsidRPr="00E20AA0">
        <w:rPr>
          <w:sz w:val="24"/>
          <w:szCs w:val="24"/>
        </w:rPr>
        <w:t>v</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os </w:t>
      </w:r>
      <w:r w:rsidRPr="00E20AA0">
        <w:rPr>
          <w:spacing w:val="-1"/>
          <w:sz w:val="24"/>
          <w:szCs w:val="24"/>
        </w:rPr>
        <w:t>e</w:t>
      </w:r>
      <w:r w:rsidRPr="00E20AA0">
        <w:rPr>
          <w:sz w:val="24"/>
          <w:szCs w:val="24"/>
        </w:rPr>
        <w:t>x</w:t>
      </w:r>
      <w:r w:rsidRPr="00E20AA0">
        <w:rPr>
          <w:spacing w:val="2"/>
          <w:sz w:val="24"/>
          <w:szCs w:val="24"/>
        </w:rPr>
        <w:t>t</w:t>
      </w:r>
      <w:r w:rsidRPr="00E20AA0">
        <w:rPr>
          <w:spacing w:val="-1"/>
          <w:sz w:val="24"/>
          <w:szCs w:val="24"/>
        </w:rPr>
        <w:t>r</w:t>
      </w:r>
      <w:r w:rsidRPr="00E20AA0">
        <w:rPr>
          <w:spacing w:val="2"/>
          <w:sz w:val="24"/>
          <w:szCs w:val="24"/>
        </w:rPr>
        <w:t>e</w:t>
      </w:r>
      <w:r w:rsidRPr="00E20AA0">
        <w:rPr>
          <w:sz w:val="24"/>
          <w:szCs w:val="24"/>
        </w:rPr>
        <w:t xml:space="preserve">mos de </w:t>
      </w:r>
      <w:r w:rsidRPr="00E20AA0">
        <w:rPr>
          <w:spacing w:val="1"/>
          <w:sz w:val="24"/>
          <w:szCs w:val="24"/>
        </w:rPr>
        <w:t>ll</w:t>
      </w:r>
      <w:r w:rsidRPr="00E20AA0">
        <w:rPr>
          <w:sz w:val="24"/>
          <w:szCs w:val="24"/>
        </w:rPr>
        <w:t>u</w:t>
      </w:r>
      <w:r w:rsidRPr="00E20AA0">
        <w:rPr>
          <w:spacing w:val="1"/>
          <w:sz w:val="24"/>
          <w:szCs w:val="24"/>
        </w:rPr>
        <w:t>vi</w:t>
      </w:r>
      <w:r w:rsidRPr="00E20AA0">
        <w:rPr>
          <w:spacing w:val="-5"/>
          <w:sz w:val="24"/>
          <w:szCs w:val="24"/>
        </w:rPr>
        <w:t>a</w:t>
      </w:r>
      <w:r w:rsidRPr="00E20AA0">
        <w:rPr>
          <w:spacing w:val="2"/>
          <w:sz w:val="24"/>
          <w:szCs w:val="24"/>
        </w:rPr>
        <w:t>s</w:t>
      </w:r>
      <w:r w:rsidRPr="00E20AA0">
        <w:rPr>
          <w:sz w:val="24"/>
          <w:szCs w:val="24"/>
        </w:rPr>
        <w:t xml:space="preserve">, </w:t>
      </w:r>
      <w:r w:rsidRPr="00E20AA0">
        <w:rPr>
          <w:spacing w:val="1"/>
          <w:sz w:val="24"/>
          <w:szCs w:val="24"/>
        </w:rPr>
        <w:t>i</w:t>
      </w:r>
      <w:r w:rsidRPr="00E20AA0">
        <w:rPr>
          <w:sz w:val="24"/>
          <w:szCs w:val="24"/>
        </w:rPr>
        <w:t>n</w:t>
      </w:r>
      <w:r w:rsidRPr="00E20AA0">
        <w:rPr>
          <w:spacing w:val="1"/>
          <w:sz w:val="24"/>
          <w:szCs w:val="24"/>
        </w:rPr>
        <w:t>u</w:t>
      </w:r>
      <w:r w:rsidRPr="00E20AA0">
        <w:rPr>
          <w:sz w:val="24"/>
          <w:szCs w:val="24"/>
        </w:rPr>
        <w:t>n</w:t>
      </w:r>
      <w:r w:rsidRPr="00E20AA0">
        <w:rPr>
          <w:spacing w:val="1"/>
          <w:sz w:val="24"/>
          <w:szCs w:val="24"/>
        </w:rPr>
        <w:t>d</w:t>
      </w:r>
      <w:r w:rsidRPr="00E20AA0">
        <w:rPr>
          <w:spacing w:val="-1"/>
          <w:sz w:val="24"/>
          <w:szCs w:val="24"/>
        </w:rPr>
        <w:t>ac</w:t>
      </w:r>
      <w:r w:rsidRPr="00E20AA0">
        <w:rPr>
          <w:spacing w:val="4"/>
          <w:sz w:val="24"/>
          <w:szCs w:val="24"/>
        </w:rPr>
        <w:t>i</w:t>
      </w:r>
      <w:r w:rsidRPr="00E20AA0">
        <w:rPr>
          <w:sz w:val="24"/>
          <w:szCs w:val="24"/>
        </w:rPr>
        <w:t>on</w:t>
      </w:r>
      <w:r w:rsidRPr="00E20AA0">
        <w:rPr>
          <w:spacing w:val="-1"/>
          <w:sz w:val="24"/>
          <w:szCs w:val="24"/>
        </w:rPr>
        <w:t>e</w:t>
      </w:r>
      <w:r w:rsidRPr="00E20AA0">
        <w:rPr>
          <w:sz w:val="24"/>
          <w:szCs w:val="24"/>
        </w:rPr>
        <w:t>s y</w:t>
      </w:r>
      <w:r w:rsidRPr="00E20AA0">
        <w:rPr>
          <w:spacing w:val="-1"/>
          <w:sz w:val="24"/>
          <w:szCs w:val="24"/>
        </w:rPr>
        <w:t xml:space="preserve"> re</w:t>
      </w:r>
      <w:r w:rsidRPr="00E20AA0">
        <w:rPr>
          <w:sz w:val="24"/>
          <w:szCs w:val="24"/>
        </w:rPr>
        <w:t>pr</w:t>
      </w:r>
      <w:r w:rsidRPr="00E20AA0">
        <w:rPr>
          <w:spacing w:val="-2"/>
          <w:sz w:val="24"/>
          <w:szCs w:val="24"/>
        </w:rPr>
        <w:t>e</w:t>
      </w:r>
      <w:r w:rsidRPr="00E20AA0">
        <w:rPr>
          <w:spacing w:val="2"/>
          <w:sz w:val="24"/>
          <w:szCs w:val="24"/>
        </w:rPr>
        <w:t>s</w:t>
      </w:r>
      <w:r w:rsidRPr="00E20AA0">
        <w:rPr>
          <w:spacing w:val="-1"/>
          <w:sz w:val="24"/>
          <w:szCs w:val="24"/>
        </w:rPr>
        <w:t>a</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os de </w:t>
      </w:r>
      <w:r w:rsidRPr="00E20AA0">
        <w:rPr>
          <w:spacing w:val="-1"/>
          <w:sz w:val="24"/>
          <w:szCs w:val="24"/>
        </w:rPr>
        <w:t>a</w:t>
      </w:r>
      <w:r w:rsidRPr="00E20AA0">
        <w:rPr>
          <w:spacing w:val="4"/>
          <w:sz w:val="24"/>
          <w:szCs w:val="24"/>
        </w:rPr>
        <w:t>g</w:t>
      </w:r>
      <w:r w:rsidRPr="00E20AA0">
        <w:rPr>
          <w:sz w:val="24"/>
          <w:szCs w:val="24"/>
        </w:rPr>
        <w:t>u</w:t>
      </w:r>
      <w:r w:rsidRPr="00E20AA0">
        <w:rPr>
          <w:spacing w:val="-1"/>
          <w:sz w:val="24"/>
          <w:szCs w:val="24"/>
        </w:rPr>
        <w:t>a</w:t>
      </w:r>
      <w:r w:rsidRPr="00E20AA0">
        <w:rPr>
          <w:sz w:val="24"/>
          <w:szCs w:val="24"/>
        </w:rPr>
        <w:t>.</w:t>
      </w:r>
    </w:p>
    <w:p w:rsidR="00AC565D" w:rsidRPr="00E20AA0" w:rsidRDefault="00AC565D" w:rsidP="00862058">
      <w:pPr>
        <w:widowControl w:val="0"/>
        <w:autoSpaceDE w:val="0"/>
        <w:autoSpaceDN w:val="0"/>
        <w:adjustRightInd w:val="0"/>
        <w:ind w:right="49"/>
        <w:jc w:val="both"/>
        <w:rPr>
          <w:sz w:val="24"/>
          <w:szCs w:val="24"/>
        </w:rPr>
      </w:pPr>
      <w:r w:rsidRPr="00E20AA0">
        <w:rPr>
          <w:sz w:val="24"/>
          <w:szCs w:val="24"/>
        </w:rPr>
        <w:t>I</w:t>
      </w:r>
      <w:r w:rsidRPr="00E20AA0">
        <w:rPr>
          <w:spacing w:val="1"/>
          <w:sz w:val="24"/>
          <w:szCs w:val="24"/>
        </w:rPr>
        <w:t>n</w:t>
      </w:r>
      <w:r w:rsidRPr="00E20AA0">
        <w:rPr>
          <w:spacing w:val="-1"/>
          <w:sz w:val="24"/>
          <w:szCs w:val="24"/>
        </w:rPr>
        <w:t>c</w:t>
      </w:r>
      <w:r w:rsidRPr="00E20AA0">
        <w:rPr>
          <w:spacing w:val="1"/>
          <w:sz w:val="24"/>
          <w:szCs w:val="24"/>
        </w:rPr>
        <w:t>l</w:t>
      </w:r>
      <w:r w:rsidRPr="00E20AA0">
        <w:rPr>
          <w:sz w:val="24"/>
          <w:szCs w:val="24"/>
        </w:rPr>
        <w:t>u</w:t>
      </w:r>
      <w:r w:rsidRPr="00E20AA0">
        <w:rPr>
          <w:spacing w:val="2"/>
          <w:sz w:val="24"/>
          <w:szCs w:val="24"/>
        </w:rPr>
        <w:t>s</w:t>
      </w:r>
      <w:r w:rsidRPr="00E20AA0">
        <w:rPr>
          <w:spacing w:val="1"/>
          <w:sz w:val="24"/>
          <w:szCs w:val="24"/>
        </w:rPr>
        <w:t>i</w:t>
      </w:r>
      <w:r w:rsidRPr="00E20AA0">
        <w:rPr>
          <w:sz w:val="24"/>
          <w:szCs w:val="24"/>
        </w:rPr>
        <w:t>v</w:t>
      </w:r>
      <w:r w:rsidRPr="00E20AA0">
        <w:rPr>
          <w:spacing w:val="-1"/>
          <w:sz w:val="24"/>
          <w:szCs w:val="24"/>
        </w:rPr>
        <w:t>e</w:t>
      </w:r>
      <w:r w:rsidRPr="00E20AA0">
        <w:rPr>
          <w:sz w:val="24"/>
          <w:szCs w:val="24"/>
        </w:rPr>
        <w:t>, p</w:t>
      </w:r>
      <w:r w:rsidRPr="00E20AA0">
        <w:rPr>
          <w:spacing w:val="1"/>
          <w:sz w:val="24"/>
          <w:szCs w:val="24"/>
        </w:rPr>
        <w:t>u</w:t>
      </w:r>
      <w:r w:rsidRPr="00E20AA0">
        <w:rPr>
          <w:spacing w:val="-1"/>
          <w:sz w:val="24"/>
          <w:szCs w:val="24"/>
        </w:rPr>
        <w:t>e</w:t>
      </w:r>
      <w:r w:rsidRPr="00E20AA0">
        <w:rPr>
          <w:sz w:val="24"/>
          <w:szCs w:val="24"/>
        </w:rPr>
        <w:t>d</w:t>
      </w:r>
      <w:r w:rsidRPr="00E20AA0">
        <w:rPr>
          <w:spacing w:val="1"/>
          <w:sz w:val="24"/>
          <w:szCs w:val="24"/>
        </w:rPr>
        <w:t>e</w:t>
      </w:r>
      <w:r w:rsidRPr="00E20AA0">
        <w:rPr>
          <w:sz w:val="24"/>
          <w:szCs w:val="24"/>
        </w:rPr>
        <w:t xml:space="preserve">n </w:t>
      </w:r>
      <w:r w:rsidRPr="00E20AA0">
        <w:rPr>
          <w:spacing w:val="-1"/>
          <w:sz w:val="24"/>
          <w:szCs w:val="24"/>
        </w:rPr>
        <w:t>re</w:t>
      </w:r>
      <w:r w:rsidRPr="00E20AA0">
        <w:rPr>
          <w:sz w:val="24"/>
          <w:szCs w:val="24"/>
        </w:rPr>
        <w:t>g</w:t>
      </w:r>
      <w:r w:rsidRPr="00E20AA0">
        <w:rPr>
          <w:spacing w:val="2"/>
          <w:sz w:val="24"/>
          <w:szCs w:val="24"/>
        </w:rPr>
        <w:t>is</w:t>
      </w:r>
      <w:r w:rsidRPr="00E20AA0">
        <w:rPr>
          <w:spacing w:val="-2"/>
          <w:sz w:val="24"/>
          <w:szCs w:val="24"/>
        </w:rPr>
        <w:t>t</w:t>
      </w:r>
      <w:r w:rsidRPr="00E20AA0">
        <w:rPr>
          <w:spacing w:val="-1"/>
          <w:sz w:val="24"/>
          <w:szCs w:val="24"/>
        </w:rPr>
        <w:t>rar</w:t>
      </w:r>
      <w:r w:rsidRPr="00E20AA0">
        <w:rPr>
          <w:spacing w:val="2"/>
          <w:sz w:val="24"/>
          <w:szCs w:val="24"/>
        </w:rPr>
        <w:t>s</w:t>
      </w:r>
      <w:r w:rsidRPr="00E20AA0">
        <w:rPr>
          <w:sz w:val="24"/>
          <w:szCs w:val="24"/>
        </w:rPr>
        <w:t>e p</w:t>
      </w:r>
      <w:r w:rsidRPr="00E20AA0">
        <w:rPr>
          <w:spacing w:val="2"/>
          <w:sz w:val="24"/>
          <w:szCs w:val="24"/>
        </w:rPr>
        <w:t>i</w:t>
      </w:r>
      <w:r w:rsidRPr="00E20AA0">
        <w:rPr>
          <w:spacing w:val="-1"/>
          <w:sz w:val="24"/>
          <w:szCs w:val="24"/>
        </w:rPr>
        <w:t>c</w:t>
      </w:r>
      <w:r w:rsidRPr="00E20AA0">
        <w:rPr>
          <w:sz w:val="24"/>
          <w:szCs w:val="24"/>
        </w:rPr>
        <w:t>os de m</w:t>
      </w:r>
      <w:r w:rsidRPr="00E20AA0">
        <w:rPr>
          <w:spacing w:val="-1"/>
          <w:sz w:val="24"/>
          <w:szCs w:val="24"/>
        </w:rPr>
        <w:t>a</w:t>
      </w:r>
      <w:r w:rsidRPr="00E20AA0">
        <w:rPr>
          <w:sz w:val="24"/>
          <w:szCs w:val="24"/>
        </w:rPr>
        <w:t xml:space="preserve">yor </w:t>
      </w:r>
      <w:r w:rsidRPr="00E20AA0">
        <w:rPr>
          <w:spacing w:val="-1"/>
          <w:sz w:val="24"/>
          <w:szCs w:val="24"/>
        </w:rPr>
        <w:t>c</w:t>
      </w:r>
      <w:r w:rsidRPr="00E20AA0">
        <w:rPr>
          <w:sz w:val="24"/>
          <w:szCs w:val="24"/>
        </w:rPr>
        <w:t>on</w:t>
      </w:r>
      <w:r w:rsidRPr="00E20AA0">
        <w:rPr>
          <w:spacing w:val="-1"/>
          <w:sz w:val="24"/>
          <w:szCs w:val="24"/>
        </w:rPr>
        <w:t>ta</w:t>
      </w:r>
      <w:r w:rsidRPr="00E20AA0">
        <w:rPr>
          <w:sz w:val="24"/>
          <w:szCs w:val="24"/>
        </w:rPr>
        <w:t>m</w:t>
      </w:r>
      <w:r w:rsidRPr="00E20AA0">
        <w:rPr>
          <w:spacing w:val="1"/>
          <w:sz w:val="24"/>
          <w:szCs w:val="24"/>
        </w:rPr>
        <w:t>i</w:t>
      </w:r>
      <w:r w:rsidRPr="00E20AA0">
        <w:rPr>
          <w:sz w:val="24"/>
          <w:szCs w:val="24"/>
        </w:rPr>
        <w:t>n</w:t>
      </w:r>
      <w:r w:rsidRPr="00E20AA0">
        <w:rPr>
          <w:spacing w:val="-1"/>
          <w:sz w:val="24"/>
          <w:szCs w:val="24"/>
        </w:rPr>
        <w:t>ac</w:t>
      </w:r>
      <w:r w:rsidRPr="00E20AA0">
        <w:rPr>
          <w:spacing w:val="1"/>
          <w:sz w:val="24"/>
          <w:szCs w:val="24"/>
        </w:rPr>
        <w:t>i</w:t>
      </w:r>
      <w:r w:rsidRPr="00E20AA0">
        <w:rPr>
          <w:sz w:val="24"/>
          <w:szCs w:val="24"/>
        </w:rPr>
        <w:t xml:space="preserve">ón </w:t>
      </w:r>
      <w:r w:rsidRPr="00E20AA0">
        <w:rPr>
          <w:spacing w:val="2"/>
          <w:sz w:val="24"/>
          <w:szCs w:val="24"/>
        </w:rPr>
        <w:t>s</w:t>
      </w:r>
      <w:r w:rsidRPr="00E20AA0">
        <w:rPr>
          <w:sz w:val="24"/>
          <w:szCs w:val="24"/>
        </w:rPr>
        <w:t xml:space="preserve">ino </w:t>
      </w:r>
      <w:r w:rsidRPr="00E20AA0">
        <w:rPr>
          <w:spacing w:val="2"/>
          <w:sz w:val="24"/>
          <w:szCs w:val="24"/>
        </w:rPr>
        <w:t>s</w:t>
      </w:r>
      <w:r w:rsidRPr="00E20AA0">
        <w:rPr>
          <w:sz w:val="24"/>
          <w:szCs w:val="24"/>
        </w:rPr>
        <w:t>e h</w:t>
      </w:r>
      <w:r w:rsidRPr="00E20AA0">
        <w:rPr>
          <w:spacing w:val="-1"/>
          <w:sz w:val="24"/>
          <w:szCs w:val="24"/>
        </w:rPr>
        <w:t>ac</w:t>
      </w:r>
      <w:r w:rsidRPr="00E20AA0">
        <w:rPr>
          <w:sz w:val="24"/>
          <w:szCs w:val="24"/>
        </w:rPr>
        <w:t>e un m</w:t>
      </w:r>
      <w:r w:rsidRPr="00E20AA0">
        <w:rPr>
          <w:spacing w:val="-1"/>
          <w:sz w:val="24"/>
          <w:szCs w:val="24"/>
        </w:rPr>
        <w:t>a</w:t>
      </w:r>
      <w:r w:rsidRPr="00E20AA0">
        <w:rPr>
          <w:sz w:val="24"/>
          <w:szCs w:val="24"/>
        </w:rPr>
        <w:t>n</w:t>
      </w:r>
      <w:r w:rsidRPr="00E20AA0">
        <w:rPr>
          <w:spacing w:val="-1"/>
          <w:sz w:val="24"/>
          <w:szCs w:val="24"/>
        </w:rPr>
        <w:t>e</w:t>
      </w:r>
      <w:r w:rsidRPr="00E20AA0">
        <w:rPr>
          <w:sz w:val="24"/>
          <w:szCs w:val="24"/>
        </w:rPr>
        <w:t xml:space="preserve">jo </w:t>
      </w:r>
      <w:r w:rsidRPr="00E20AA0">
        <w:rPr>
          <w:spacing w:val="-1"/>
          <w:sz w:val="24"/>
          <w:szCs w:val="24"/>
        </w:rPr>
        <w:t>a</w:t>
      </w:r>
      <w:r w:rsidRPr="00E20AA0">
        <w:rPr>
          <w:sz w:val="24"/>
          <w:szCs w:val="24"/>
        </w:rPr>
        <w:t>d</w:t>
      </w:r>
      <w:r w:rsidRPr="00E20AA0">
        <w:rPr>
          <w:spacing w:val="3"/>
          <w:sz w:val="24"/>
          <w:szCs w:val="24"/>
        </w:rPr>
        <w:t>e</w:t>
      </w:r>
      <w:r w:rsidRPr="00E20AA0">
        <w:rPr>
          <w:spacing w:val="-1"/>
          <w:sz w:val="24"/>
          <w:szCs w:val="24"/>
        </w:rPr>
        <w:t>c</w:t>
      </w:r>
      <w:r w:rsidRPr="00E20AA0">
        <w:rPr>
          <w:sz w:val="24"/>
          <w:szCs w:val="24"/>
        </w:rPr>
        <w:t>u</w:t>
      </w:r>
      <w:r w:rsidRPr="00E20AA0">
        <w:rPr>
          <w:spacing w:val="-1"/>
          <w:sz w:val="24"/>
          <w:szCs w:val="24"/>
        </w:rPr>
        <w:t>a</w:t>
      </w:r>
      <w:r w:rsidRPr="00E20AA0">
        <w:rPr>
          <w:sz w:val="24"/>
          <w:szCs w:val="24"/>
        </w:rPr>
        <w:t xml:space="preserve">do de </w:t>
      </w:r>
      <w:r w:rsidRPr="00E20AA0">
        <w:rPr>
          <w:spacing w:val="1"/>
          <w:sz w:val="24"/>
          <w:szCs w:val="24"/>
        </w:rPr>
        <w:t>l</w:t>
      </w:r>
      <w:r w:rsidRPr="00E20AA0">
        <w:rPr>
          <w:sz w:val="24"/>
          <w:szCs w:val="24"/>
        </w:rPr>
        <w:t xml:space="preserve">a </w:t>
      </w:r>
      <w:r w:rsidRPr="00E20AA0">
        <w:rPr>
          <w:spacing w:val="-1"/>
          <w:sz w:val="24"/>
          <w:szCs w:val="24"/>
        </w:rPr>
        <w:t>e</w:t>
      </w:r>
      <w:r w:rsidRPr="00E20AA0">
        <w:rPr>
          <w:sz w:val="24"/>
          <w:szCs w:val="24"/>
        </w:rPr>
        <w:t>v</w:t>
      </w:r>
      <w:r w:rsidRPr="00E20AA0">
        <w:rPr>
          <w:spacing w:val="3"/>
          <w:sz w:val="24"/>
          <w:szCs w:val="24"/>
        </w:rPr>
        <w:t>a</w:t>
      </w:r>
      <w:r w:rsidRPr="00E20AA0">
        <w:rPr>
          <w:spacing w:val="-1"/>
          <w:sz w:val="24"/>
          <w:szCs w:val="24"/>
        </w:rPr>
        <w:t>c</w:t>
      </w:r>
      <w:r w:rsidRPr="00E20AA0">
        <w:rPr>
          <w:sz w:val="24"/>
          <w:szCs w:val="24"/>
        </w:rPr>
        <w:t>u</w:t>
      </w:r>
      <w:r w:rsidRPr="00E20AA0">
        <w:rPr>
          <w:spacing w:val="-1"/>
          <w:sz w:val="24"/>
          <w:szCs w:val="24"/>
        </w:rPr>
        <w:t>ac</w:t>
      </w:r>
      <w:r w:rsidRPr="00E20AA0">
        <w:rPr>
          <w:spacing w:val="1"/>
          <w:sz w:val="24"/>
          <w:szCs w:val="24"/>
        </w:rPr>
        <w:t>i</w:t>
      </w:r>
      <w:r w:rsidRPr="00E20AA0">
        <w:rPr>
          <w:sz w:val="24"/>
          <w:szCs w:val="24"/>
        </w:rPr>
        <w:t xml:space="preserve">ón de </w:t>
      </w:r>
      <w:r w:rsidRPr="00E20AA0">
        <w:rPr>
          <w:spacing w:val="1"/>
          <w:sz w:val="24"/>
          <w:szCs w:val="24"/>
        </w:rPr>
        <w:t>l</w:t>
      </w:r>
      <w:r w:rsidRPr="00E20AA0">
        <w:rPr>
          <w:spacing w:val="-1"/>
          <w:sz w:val="24"/>
          <w:szCs w:val="24"/>
        </w:rPr>
        <w:t>a</w:t>
      </w:r>
      <w:r w:rsidRPr="00E20AA0">
        <w:rPr>
          <w:sz w:val="24"/>
          <w:szCs w:val="24"/>
        </w:rPr>
        <w:t xml:space="preserve">s </w:t>
      </w:r>
      <w:r w:rsidRPr="00E20AA0">
        <w:rPr>
          <w:spacing w:val="-1"/>
          <w:sz w:val="24"/>
          <w:szCs w:val="24"/>
        </w:rPr>
        <w:t>a</w:t>
      </w:r>
      <w:r w:rsidRPr="00E20AA0">
        <w:rPr>
          <w:sz w:val="24"/>
          <w:szCs w:val="24"/>
        </w:rPr>
        <w:t>g</w:t>
      </w:r>
      <w:r w:rsidRPr="00E20AA0">
        <w:rPr>
          <w:spacing w:val="1"/>
          <w:sz w:val="24"/>
          <w:szCs w:val="24"/>
        </w:rPr>
        <w:t>u</w:t>
      </w:r>
      <w:r w:rsidRPr="00E20AA0">
        <w:rPr>
          <w:spacing w:val="-1"/>
          <w:sz w:val="24"/>
          <w:szCs w:val="24"/>
        </w:rPr>
        <w:t>a</w:t>
      </w:r>
      <w:r w:rsidRPr="00E20AA0">
        <w:rPr>
          <w:sz w:val="24"/>
          <w:szCs w:val="24"/>
        </w:rPr>
        <w:t>s q</w:t>
      </w:r>
      <w:r w:rsidRPr="00E20AA0">
        <w:rPr>
          <w:spacing w:val="1"/>
          <w:sz w:val="24"/>
          <w:szCs w:val="24"/>
        </w:rPr>
        <w:t>u</w:t>
      </w:r>
      <w:r w:rsidRPr="00E20AA0">
        <w:rPr>
          <w:sz w:val="24"/>
          <w:szCs w:val="24"/>
        </w:rPr>
        <w:t xml:space="preserve">e </w:t>
      </w:r>
      <w:r w:rsidRPr="00E20AA0">
        <w:rPr>
          <w:spacing w:val="-1"/>
          <w:sz w:val="24"/>
          <w:szCs w:val="24"/>
        </w:rPr>
        <w:t>a</w:t>
      </w:r>
      <w:r w:rsidRPr="00E20AA0">
        <w:rPr>
          <w:sz w:val="24"/>
          <w:szCs w:val="24"/>
        </w:rPr>
        <w:t xml:space="preserve">ún </w:t>
      </w:r>
      <w:r w:rsidRPr="00E20AA0">
        <w:rPr>
          <w:spacing w:val="2"/>
          <w:sz w:val="24"/>
          <w:szCs w:val="24"/>
        </w:rPr>
        <w:t>s</w:t>
      </w:r>
      <w:r w:rsidRPr="00E20AA0">
        <w:rPr>
          <w:sz w:val="24"/>
          <w:szCs w:val="24"/>
        </w:rPr>
        <w:t xml:space="preserve">e </w:t>
      </w:r>
      <w:r w:rsidRPr="00E20AA0">
        <w:rPr>
          <w:spacing w:val="-1"/>
          <w:sz w:val="24"/>
          <w:szCs w:val="24"/>
        </w:rPr>
        <w:t>e</w:t>
      </w:r>
      <w:r w:rsidRPr="00E20AA0">
        <w:rPr>
          <w:sz w:val="24"/>
          <w:szCs w:val="24"/>
        </w:rPr>
        <w:t>n</w:t>
      </w:r>
      <w:r w:rsidRPr="00E20AA0">
        <w:rPr>
          <w:spacing w:val="3"/>
          <w:sz w:val="24"/>
          <w:szCs w:val="24"/>
        </w:rPr>
        <w:t>c</w:t>
      </w:r>
      <w:r w:rsidRPr="00E20AA0">
        <w:rPr>
          <w:sz w:val="24"/>
          <w:szCs w:val="24"/>
        </w:rPr>
        <w:t>u</w:t>
      </w:r>
      <w:r w:rsidRPr="00E20AA0">
        <w:rPr>
          <w:spacing w:val="-1"/>
          <w:sz w:val="24"/>
          <w:szCs w:val="24"/>
        </w:rPr>
        <w:t>e</w:t>
      </w:r>
      <w:r w:rsidRPr="00E20AA0">
        <w:rPr>
          <w:sz w:val="24"/>
          <w:szCs w:val="24"/>
        </w:rPr>
        <w:t>n</w:t>
      </w:r>
      <w:r w:rsidRPr="00E20AA0">
        <w:rPr>
          <w:spacing w:val="-1"/>
          <w:sz w:val="24"/>
          <w:szCs w:val="24"/>
        </w:rPr>
        <w:t>tra</w:t>
      </w:r>
      <w:r w:rsidRPr="00E20AA0">
        <w:rPr>
          <w:sz w:val="24"/>
          <w:szCs w:val="24"/>
        </w:rPr>
        <w:t xml:space="preserve">n </w:t>
      </w:r>
      <w:r w:rsidRPr="00E20AA0">
        <w:rPr>
          <w:spacing w:val="-1"/>
          <w:sz w:val="24"/>
          <w:szCs w:val="24"/>
        </w:rPr>
        <w:t>e</w:t>
      </w:r>
      <w:r w:rsidRPr="00E20AA0">
        <w:rPr>
          <w:spacing w:val="2"/>
          <w:sz w:val="24"/>
          <w:szCs w:val="24"/>
        </w:rPr>
        <w:t>s</w:t>
      </w:r>
      <w:r w:rsidRPr="00E20AA0">
        <w:rPr>
          <w:spacing w:val="-2"/>
          <w:sz w:val="24"/>
          <w:szCs w:val="24"/>
        </w:rPr>
        <w:t>t</w:t>
      </w:r>
      <w:r w:rsidRPr="00E20AA0">
        <w:rPr>
          <w:spacing w:val="-1"/>
          <w:sz w:val="24"/>
          <w:szCs w:val="24"/>
        </w:rPr>
        <w:t>a</w:t>
      </w:r>
      <w:r w:rsidRPr="00E20AA0">
        <w:rPr>
          <w:sz w:val="24"/>
          <w:szCs w:val="24"/>
        </w:rPr>
        <w:t>nc</w:t>
      </w:r>
      <w:r w:rsidRPr="00E20AA0">
        <w:rPr>
          <w:spacing w:val="-2"/>
          <w:sz w:val="24"/>
          <w:szCs w:val="24"/>
        </w:rPr>
        <w:t>a</w:t>
      </w:r>
      <w:r w:rsidRPr="00E20AA0">
        <w:rPr>
          <w:spacing w:val="4"/>
          <w:sz w:val="24"/>
          <w:szCs w:val="24"/>
        </w:rPr>
        <w:t>d</w:t>
      </w:r>
      <w:r w:rsidRPr="00E20AA0">
        <w:rPr>
          <w:spacing w:val="-1"/>
          <w:sz w:val="24"/>
          <w:szCs w:val="24"/>
        </w:rPr>
        <w:t>a</w:t>
      </w:r>
      <w:r w:rsidRPr="00E20AA0">
        <w:rPr>
          <w:sz w:val="24"/>
          <w:szCs w:val="24"/>
        </w:rPr>
        <w:t xml:space="preserve">s </w:t>
      </w:r>
      <w:r w:rsidRPr="00E20AA0">
        <w:rPr>
          <w:spacing w:val="-1"/>
          <w:sz w:val="24"/>
          <w:szCs w:val="24"/>
        </w:rPr>
        <w:t>e</w:t>
      </w:r>
      <w:r w:rsidRPr="00E20AA0">
        <w:rPr>
          <w:sz w:val="24"/>
          <w:szCs w:val="24"/>
        </w:rPr>
        <w:t>n d</w:t>
      </w:r>
      <w:r w:rsidRPr="00E20AA0">
        <w:rPr>
          <w:spacing w:val="2"/>
          <w:sz w:val="24"/>
          <w:szCs w:val="24"/>
        </w:rPr>
        <w:t>i</w:t>
      </w:r>
      <w:r w:rsidRPr="00E20AA0">
        <w:rPr>
          <w:spacing w:val="1"/>
          <w:sz w:val="24"/>
          <w:szCs w:val="24"/>
        </w:rPr>
        <w:t>f</w:t>
      </w:r>
      <w:r w:rsidRPr="00E20AA0">
        <w:rPr>
          <w:spacing w:val="-1"/>
          <w:sz w:val="24"/>
          <w:szCs w:val="24"/>
        </w:rPr>
        <w:t>ere</w:t>
      </w:r>
      <w:r w:rsidRPr="00E20AA0">
        <w:rPr>
          <w:spacing w:val="4"/>
          <w:sz w:val="24"/>
          <w:szCs w:val="24"/>
        </w:rPr>
        <w:t>n</w:t>
      </w:r>
      <w:r w:rsidRPr="00E20AA0">
        <w:rPr>
          <w:spacing w:val="-2"/>
          <w:sz w:val="24"/>
          <w:szCs w:val="24"/>
        </w:rPr>
        <w:t>t</w:t>
      </w:r>
      <w:r w:rsidRPr="00E20AA0">
        <w:rPr>
          <w:spacing w:val="-1"/>
          <w:sz w:val="24"/>
          <w:szCs w:val="24"/>
        </w:rPr>
        <w:t>e</w:t>
      </w:r>
      <w:r w:rsidRPr="00E20AA0">
        <w:rPr>
          <w:sz w:val="24"/>
          <w:szCs w:val="24"/>
        </w:rPr>
        <w:t xml:space="preserve">s </w:t>
      </w:r>
      <w:r w:rsidRPr="00E20AA0">
        <w:rPr>
          <w:spacing w:val="1"/>
          <w:sz w:val="24"/>
          <w:szCs w:val="24"/>
        </w:rPr>
        <w:t>z</w:t>
      </w:r>
      <w:r w:rsidRPr="00E20AA0">
        <w:rPr>
          <w:sz w:val="24"/>
          <w:szCs w:val="24"/>
        </w:rPr>
        <w:t>on</w:t>
      </w:r>
      <w:r w:rsidRPr="00E20AA0">
        <w:rPr>
          <w:spacing w:val="-1"/>
          <w:sz w:val="24"/>
          <w:szCs w:val="24"/>
        </w:rPr>
        <w:t>a</w:t>
      </w:r>
      <w:r w:rsidRPr="00E20AA0">
        <w:rPr>
          <w:sz w:val="24"/>
          <w:szCs w:val="24"/>
        </w:rPr>
        <w:t xml:space="preserve">s </w:t>
      </w:r>
      <w:r w:rsidRPr="00E20AA0">
        <w:rPr>
          <w:spacing w:val="1"/>
          <w:sz w:val="24"/>
          <w:szCs w:val="24"/>
        </w:rPr>
        <w:t>i</w:t>
      </w:r>
      <w:r w:rsidRPr="00E20AA0">
        <w:rPr>
          <w:sz w:val="24"/>
          <w:szCs w:val="24"/>
        </w:rPr>
        <w:t>n</w:t>
      </w:r>
      <w:r w:rsidRPr="00E20AA0">
        <w:rPr>
          <w:spacing w:val="1"/>
          <w:sz w:val="24"/>
          <w:szCs w:val="24"/>
        </w:rPr>
        <w:t>u</w:t>
      </w:r>
      <w:r w:rsidRPr="00E20AA0">
        <w:rPr>
          <w:sz w:val="24"/>
          <w:szCs w:val="24"/>
        </w:rPr>
        <w:t>n</w:t>
      </w:r>
      <w:r w:rsidRPr="00E20AA0">
        <w:rPr>
          <w:spacing w:val="1"/>
          <w:sz w:val="24"/>
          <w:szCs w:val="24"/>
        </w:rPr>
        <w:t>d</w:t>
      </w:r>
      <w:r w:rsidRPr="00E20AA0">
        <w:rPr>
          <w:spacing w:val="9"/>
          <w:sz w:val="24"/>
          <w:szCs w:val="24"/>
        </w:rPr>
        <w:t>a</w:t>
      </w:r>
      <w:r w:rsidRPr="00E20AA0">
        <w:rPr>
          <w:sz w:val="24"/>
          <w:szCs w:val="24"/>
        </w:rPr>
        <w:t>d</w:t>
      </w:r>
      <w:r w:rsidRPr="00E20AA0">
        <w:rPr>
          <w:spacing w:val="-1"/>
          <w:sz w:val="24"/>
          <w:szCs w:val="24"/>
        </w:rPr>
        <w:t>a</w:t>
      </w:r>
      <w:r w:rsidRPr="00E20AA0">
        <w:rPr>
          <w:spacing w:val="2"/>
          <w:sz w:val="24"/>
          <w:szCs w:val="24"/>
        </w:rPr>
        <w:t>s</w:t>
      </w:r>
      <w:r w:rsidRPr="00E20AA0">
        <w:rPr>
          <w:sz w:val="24"/>
          <w:szCs w:val="24"/>
        </w:rPr>
        <w:t xml:space="preserve">. </w:t>
      </w:r>
    </w:p>
    <w:p w:rsidR="00AC565D" w:rsidRPr="00E20AA0" w:rsidRDefault="00AC565D" w:rsidP="00862058">
      <w:pPr>
        <w:widowControl w:val="0"/>
        <w:autoSpaceDE w:val="0"/>
        <w:autoSpaceDN w:val="0"/>
        <w:adjustRightInd w:val="0"/>
        <w:ind w:right="49"/>
        <w:jc w:val="both"/>
        <w:rPr>
          <w:sz w:val="24"/>
          <w:szCs w:val="24"/>
        </w:rPr>
      </w:pPr>
      <w:r w:rsidRPr="00E20AA0">
        <w:rPr>
          <w:spacing w:val="-1"/>
          <w:sz w:val="24"/>
          <w:szCs w:val="24"/>
        </w:rPr>
        <w:lastRenderedPageBreak/>
        <w:t>C</w:t>
      </w:r>
      <w:r w:rsidRPr="00E20AA0">
        <w:rPr>
          <w:sz w:val="24"/>
          <w:szCs w:val="24"/>
        </w:rPr>
        <w:t>on</w:t>
      </w:r>
      <w:r w:rsidRPr="00E20AA0">
        <w:rPr>
          <w:spacing w:val="1"/>
          <w:sz w:val="24"/>
          <w:szCs w:val="24"/>
        </w:rPr>
        <w:t>f</w:t>
      </w:r>
      <w:r w:rsidRPr="00E20AA0">
        <w:rPr>
          <w:sz w:val="24"/>
          <w:szCs w:val="24"/>
        </w:rPr>
        <w:t>o</w:t>
      </w:r>
      <w:r w:rsidRPr="00E20AA0">
        <w:rPr>
          <w:spacing w:val="-1"/>
          <w:sz w:val="24"/>
          <w:szCs w:val="24"/>
        </w:rPr>
        <w:t>r</w:t>
      </w:r>
      <w:r w:rsidRPr="00E20AA0">
        <w:rPr>
          <w:sz w:val="24"/>
          <w:szCs w:val="24"/>
        </w:rPr>
        <w:t xml:space="preserve">me a </w:t>
      </w:r>
      <w:r w:rsidRPr="00E20AA0">
        <w:rPr>
          <w:spacing w:val="1"/>
          <w:sz w:val="24"/>
          <w:szCs w:val="24"/>
        </w:rPr>
        <w:t>l</w:t>
      </w:r>
      <w:r w:rsidRPr="00E20AA0">
        <w:rPr>
          <w:sz w:val="24"/>
          <w:szCs w:val="24"/>
        </w:rPr>
        <w:t xml:space="preserve">os </w:t>
      </w:r>
      <w:r w:rsidRPr="00E20AA0">
        <w:rPr>
          <w:spacing w:val="-1"/>
          <w:sz w:val="24"/>
          <w:szCs w:val="24"/>
        </w:rPr>
        <w:t>re</w:t>
      </w:r>
      <w:r w:rsidRPr="00E20AA0">
        <w:rPr>
          <w:spacing w:val="2"/>
          <w:sz w:val="24"/>
          <w:szCs w:val="24"/>
        </w:rPr>
        <w:t>s</w:t>
      </w:r>
      <w:r w:rsidRPr="00E20AA0">
        <w:rPr>
          <w:sz w:val="24"/>
          <w:szCs w:val="24"/>
        </w:rPr>
        <w:t>u</w:t>
      </w:r>
      <w:r w:rsidRPr="00E20AA0">
        <w:rPr>
          <w:spacing w:val="2"/>
          <w:sz w:val="24"/>
          <w:szCs w:val="24"/>
        </w:rPr>
        <w:t>l</w:t>
      </w:r>
      <w:r w:rsidRPr="00E20AA0">
        <w:rPr>
          <w:spacing w:val="-2"/>
          <w:sz w:val="24"/>
          <w:szCs w:val="24"/>
        </w:rPr>
        <w:t>t</w:t>
      </w:r>
      <w:r w:rsidRPr="00E20AA0">
        <w:rPr>
          <w:spacing w:val="-1"/>
          <w:sz w:val="24"/>
          <w:szCs w:val="24"/>
        </w:rPr>
        <w:t>a</w:t>
      </w:r>
      <w:r w:rsidRPr="00E20AA0">
        <w:rPr>
          <w:sz w:val="24"/>
          <w:szCs w:val="24"/>
        </w:rPr>
        <w:t xml:space="preserve">dos de </w:t>
      </w:r>
      <w:r w:rsidRPr="00E20AA0">
        <w:rPr>
          <w:spacing w:val="-1"/>
          <w:sz w:val="24"/>
          <w:szCs w:val="24"/>
        </w:rPr>
        <w:t>ca</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d d</w:t>
      </w:r>
      <w:r w:rsidRPr="00E20AA0">
        <w:rPr>
          <w:spacing w:val="-1"/>
          <w:sz w:val="24"/>
          <w:szCs w:val="24"/>
        </w:rPr>
        <w:t>e</w:t>
      </w:r>
      <w:r w:rsidRPr="00E20AA0">
        <w:rPr>
          <w:sz w:val="24"/>
          <w:szCs w:val="24"/>
        </w:rPr>
        <w:t xml:space="preserve">l </w:t>
      </w:r>
      <w:r w:rsidRPr="00E20AA0">
        <w:rPr>
          <w:spacing w:val="-1"/>
          <w:sz w:val="24"/>
          <w:szCs w:val="24"/>
        </w:rPr>
        <w:t>r</w:t>
      </w:r>
      <w:r w:rsidRPr="00E20AA0">
        <w:rPr>
          <w:spacing w:val="1"/>
          <w:sz w:val="24"/>
          <w:szCs w:val="24"/>
        </w:rPr>
        <w:t>í</w:t>
      </w:r>
      <w:r w:rsidRPr="00E20AA0">
        <w:rPr>
          <w:sz w:val="24"/>
          <w:szCs w:val="24"/>
        </w:rPr>
        <w:t xml:space="preserve">o </w:t>
      </w:r>
      <w:r w:rsidRPr="00E20AA0">
        <w:rPr>
          <w:spacing w:val="-1"/>
          <w:sz w:val="24"/>
          <w:szCs w:val="24"/>
        </w:rPr>
        <w:t>S</w:t>
      </w:r>
      <w:r w:rsidRPr="00E20AA0">
        <w:rPr>
          <w:sz w:val="24"/>
          <w:szCs w:val="24"/>
        </w:rPr>
        <w:t>u</w:t>
      </w:r>
      <w:r w:rsidRPr="00E20AA0">
        <w:rPr>
          <w:spacing w:val="-1"/>
          <w:sz w:val="24"/>
          <w:szCs w:val="24"/>
        </w:rPr>
        <w:t>are</w:t>
      </w:r>
      <w:r w:rsidRPr="00E20AA0">
        <w:rPr>
          <w:sz w:val="24"/>
          <w:szCs w:val="24"/>
        </w:rPr>
        <w:t>z</w:t>
      </w:r>
      <w:r w:rsidRPr="00E20AA0">
        <w:rPr>
          <w:spacing w:val="-1"/>
          <w:sz w:val="24"/>
          <w:szCs w:val="24"/>
        </w:rPr>
        <w:t xml:space="preserve"> Re</w:t>
      </w:r>
      <w:r w:rsidRPr="00E20AA0">
        <w:rPr>
          <w:sz w:val="24"/>
          <w:szCs w:val="24"/>
        </w:rPr>
        <w:t>por</w:t>
      </w:r>
      <w:r w:rsidRPr="00E20AA0">
        <w:rPr>
          <w:spacing w:val="2"/>
          <w:sz w:val="24"/>
          <w:szCs w:val="24"/>
        </w:rPr>
        <w:t>t</w:t>
      </w:r>
      <w:r w:rsidRPr="00E20AA0">
        <w:rPr>
          <w:spacing w:val="-1"/>
          <w:sz w:val="24"/>
          <w:szCs w:val="24"/>
        </w:rPr>
        <w:t>a</w:t>
      </w:r>
      <w:r w:rsidRPr="00E20AA0">
        <w:rPr>
          <w:sz w:val="24"/>
          <w:szCs w:val="24"/>
        </w:rPr>
        <w:t xml:space="preserve">dos por </w:t>
      </w:r>
      <w:r w:rsidRPr="00E20AA0">
        <w:rPr>
          <w:spacing w:val="1"/>
          <w:sz w:val="24"/>
          <w:szCs w:val="24"/>
        </w:rPr>
        <w:t>l</w:t>
      </w:r>
      <w:r w:rsidRPr="00E20AA0">
        <w:rPr>
          <w:sz w:val="24"/>
          <w:szCs w:val="24"/>
        </w:rPr>
        <w:t>a m</w:t>
      </w:r>
      <w:r w:rsidRPr="00E20AA0">
        <w:rPr>
          <w:spacing w:val="-2"/>
          <w:sz w:val="24"/>
          <w:szCs w:val="24"/>
        </w:rPr>
        <w:t>i</w:t>
      </w:r>
      <w:r w:rsidRPr="00E20AA0">
        <w:rPr>
          <w:spacing w:val="2"/>
          <w:sz w:val="24"/>
          <w:szCs w:val="24"/>
        </w:rPr>
        <w:t>s</w:t>
      </w:r>
      <w:r w:rsidRPr="00E20AA0">
        <w:rPr>
          <w:sz w:val="24"/>
          <w:szCs w:val="24"/>
        </w:rPr>
        <w:t xml:space="preserve">ma </w:t>
      </w:r>
      <w:r w:rsidRPr="00E20AA0">
        <w:rPr>
          <w:spacing w:val="-1"/>
          <w:sz w:val="24"/>
          <w:szCs w:val="24"/>
        </w:rPr>
        <w:t>C</w:t>
      </w:r>
      <w:r w:rsidRPr="00E20AA0">
        <w:rPr>
          <w:sz w:val="24"/>
          <w:szCs w:val="24"/>
        </w:rPr>
        <w:t xml:space="preserve">AR </w:t>
      </w:r>
      <w:r w:rsidRPr="00E20AA0">
        <w:rPr>
          <w:spacing w:val="-1"/>
          <w:sz w:val="24"/>
          <w:szCs w:val="24"/>
        </w:rPr>
        <w:t>e</w:t>
      </w:r>
      <w:r w:rsidRPr="00E20AA0">
        <w:rPr>
          <w:sz w:val="24"/>
          <w:szCs w:val="24"/>
        </w:rPr>
        <w:t xml:space="preserve">n </w:t>
      </w:r>
      <w:r w:rsidRPr="00E20AA0">
        <w:rPr>
          <w:spacing w:val="-1"/>
          <w:sz w:val="24"/>
          <w:szCs w:val="24"/>
        </w:rPr>
        <w:t>e</w:t>
      </w:r>
      <w:r w:rsidRPr="00E20AA0">
        <w:rPr>
          <w:sz w:val="24"/>
          <w:szCs w:val="24"/>
        </w:rPr>
        <w:t>l m</w:t>
      </w:r>
      <w:r w:rsidRPr="00E20AA0">
        <w:rPr>
          <w:spacing w:val="1"/>
          <w:sz w:val="24"/>
          <w:szCs w:val="24"/>
        </w:rPr>
        <w:t>i</w:t>
      </w:r>
      <w:r w:rsidRPr="00E20AA0">
        <w:rPr>
          <w:spacing w:val="2"/>
          <w:sz w:val="24"/>
          <w:szCs w:val="24"/>
        </w:rPr>
        <w:t>s</w:t>
      </w:r>
      <w:r w:rsidRPr="00E20AA0">
        <w:rPr>
          <w:sz w:val="24"/>
          <w:szCs w:val="24"/>
        </w:rPr>
        <w:t xml:space="preserve">mo </w:t>
      </w:r>
      <w:r w:rsidRPr="00E20AA0">
        <w:rPr>
          <w:spacing w:val="2"/>
          <w:sz w:val="24"/>
          <w:szCs w:val="24"/>
        </w:rPr>
        <w:t>s</w:t>
      </w:r>
      <w:r w:rsidRPr="00E20AA0">
        <w:rPr>
          <w:spacing w:val="1"/>
          <w:sz w:val="24"/>
          <w:szCs w:val="24"/>
        </w:rPr>
        <w:t>i</w:t>
      </w:r>
      <w:r w:rsidRPr="00E20AA0">
        <w:rPr>
          <w:spacing w:val="-2"/>
          <w:sz w:val="24"/>
          <w:szCs w:val="24"/>
        </w:rPr>
        <w:t>t</w:t>
      </w:r>
      <w:r w:rsidRPr="00E20AA0">
        <w:rPr>
          <w:spacing w:val="1"/>
          <w:sz w:val="24"/>
          <w:szCs w:val="24"/>
        </w:rPr>
        <w:t>i</w:t>
      </w:r>
      <w:r w:rsidRPr="00E20AA0">
        <w:rPr>
          <w:sz w:val="24"/>
          <w:szCs w:val="24"/>
        </w:rPr>
        <w:t xml:space="preserve">o de </w:t>
      </w:r>
      <w:r w:rsidRPr="00E20AA0">
        <w:rPr>
          <w:spacing w:val="-1"/>
          <w:sz w:val="24"/>
          <w:szCs w:val="24"/>
        </w:rPr>
        <w:t>ca</w:t>
      </w:r>
      <w:r w:rsidRPr="00E20AA0">
        <w:rPr>
          <w:sz w:val="24"/>
          <w:szCs w:val="24"/>
        </w:rPr>
        <w:t>p</w:t>
      </w:r>
      <w:r w:rsidRPr="00E20AA0">
        <w:rPr>
          <w:spacing w:val="-1"/>
          <w:sz w:val="24"/>
          <w:szCs w:val="24"/>
        </w:rPr>
        <w:t>tac</w:t>
      </w:r>
      <w:r w:rsidRPr="00E20AA0">
        <w:rPr>
          <w:spacing w:val="1"/>
          <w:sz w:val="24"/>
          <w:szCs w:val="24"/>
        </w:rPr>
        <w:t>i</w:t>
      </w:r>
      <w:r w:rsidRPr="00E20AA0">
        <w:rPr>
          <w:sz w:val="24"/>
          <w:szCs w:val="24"/>
        </w:rPr>
        <w:t xml:space="preserve">ón, </w:t>
      </w:r>
      <w:r w:rsidRPr="00E20AA0">
        <w:rPr>
          <w:spacing w:val="-1"/>
          <w:sz w:val="24"/>
          <w:szCs w:val="24"/>
        </w:rPr>
        <w:t>e</w:t>
      </w:r>
      <w:r w:rsidRPr="00E20AA0">
        <w:rPr>
          <w:sz w:val="24"/>
          <w:szCs w:val="24"/>
        </w:rPr>
        <w:t>s p</w:t>
      </w:r>
      <w:r w:rsidRPr="00E20AA0">
        <w:rPr>
          <w:spacing w:val="4"/>
          <w:sz w:val="24"/>
          <w:szCs w:val="24"/>
        </w:rPr>
        <w:t>r</w:t>
      </w:r>
      <w:r w:rsidRPr="00E20AA0">
        <w:rPr>
          <w:spacing w:val="-1"/>
          <w:sz w:val="24"/>
          <w:szCs w:val="24"/>
        </w:rPr>
        <w:t>e</w:t>
      </w:r>
      <w:r w:rsidRPr="00E20AA0">
        <w:rPr>
          <w:sz w:val="24"/>
          <w:szCs w:val="24"/>
        </w:rPr>
        <w:t>o</w:t>
      </w:r>
      <w:r w:rsidRPr="00E20AA0">
        <w:rPr>
          <w:spacing w:val="-1"/>
          <w:sz w:val="24"/>
          <w:szCs w:val="24"/>
        </w:rPr>
        <w:t>c</w:t>
      </w:r>
      <w:r w:rsidRPr="00E20AA0">
        <w:rPr>
          <w:sz w:val="24"/>
          <w:szCs w:val="24"/>
        </w:rPr>
        <w:t>u</w:t>
      </w:r>
      <w:r w:rsidRPr="00E20AA0">
        <w:rPr>
          <w:spacing w:val="1"/>
          <w:sz w:val="24"/>
          <w:szCs w:val="24"/>
        </w:rPr>
        <w:t>p</w:t>
      </w:r>
      <w:r w:rsidRPr="00E20AA0">
        <w:rPr>
          <w:spacing w:val="-1"/>
          <w:sz w:val="24"/>
          <w:szCs w:val="24"/>
        </w:rPr>
        <w:t>a</w:t>
      </w:r>
      <w:r w:rsidRPr="00E20AA0">
        <w:rPr>
          <w:sz w:val="24"/>
          <w:szCs w:val="24"/>
        </w:rPr>
        <w:t>n</w:t>
      </w:r>
      <w:r w:rsidRPr="00E20AA0">
        <w:rPr>
          <w:spacing w:val="3"/>
          <w:sz w:val="24"/>
          <w:szCs w:val="24"/>
        </w:rPr>
        <w:t>t</w:t>
      </w:r>
      <w:r w:rsidRPr="00E20AA0">
        <w:rPr>
          <w:sz w:val="24"/>
          <w:szCs w:val="24"/>
        </w:rPr>
        <w:t xml:space="preserve">e </w:t>
      </w:r>
      <w:r w:rsidRPr="00E20AA0">
        <w:rPr>
          <w:spacing w:val="1"/>
          <w:sz w:val="24"/>
          <w:szCs w:val="24"/>
        </w:rPr>
        <w:t>l</w:t>
      </w:r>
      <w:r w:rsidRPr="00E20AA0">
        <w:rPr>
          <w:sz w:val="24"/>
          <w:szCs w:val="24"/>
        </w:rPr>
        <w:t>a p</w:t>
      </w:r>
      <w:r w:rsidRPr="00E20AA0">
        <w:rPr>
          <w:spacing w:val="4"/>
          <w:sz w:val="24"/>
          <w:szCs w:val="24"/>
        </w:rPr>
        <w:t>r</w:t>
      </w:r>
      <w:r w:rsidRPr="00E20AA0">
        <w:rPr>
          <w:spacing w:val="-1"/>
          <w:sz w:val="24"/>
          <w:szCs w:val="24"/>
        </w:rPr>
        <w:t>e</w:t>
      </w:r>
      <w:r w:rsidRPr="00E20AA0">
        <w:rPr>
          <w:spacing w:val="2"/>
          <w:sz w:val="24"/>
          <w:szCs w:val="24"/>
        </w:rPr>
        <w:t>s</w:t>
      </w:r>
      <w:r w:rsidRPr="00E20AA0">
        <w:rPr>
          <w:spacing w:val="-1"/>
          <w:sz w:val="24"/>
          <w:szCs w:val="24"/>
        </w:rPr>
        <w:t>e</w:t>
      </w:r>
      <w:r w:rsidRPr="00E20AA0">
        <w:rPr>
          <w:sz w:val="24"/>
          <w:szCs w:val="24"/>
        </w:rPr>
        <w:t>nc</w:t>
      </w:r>
      <w:r w:rsidRPr="00E20AA0">
        <w:rPr>
          <w:spacing w:val="1"/>
          <w:sz w:val="24"/>
          <w:szCs w:val="24"/>
        </w:rPr>
        <w:t>i</w:t>
      </w:r>
      <w:r w:rsidRPr="00E20AA0">
        <w:rPr>
          <w:sz w:val="24"/>
          <w:szCs w:val="24"/>
        </w:rPr>
        <w:t xml:space="preserve">a de </w:t>
      </w:r>
      <w:r w:rsidRPr="00E20AA0">
        <w:rPr>
          <w:spacing w:val="2"/>
          <w:sz w:val="24"/>
          <w:szCs w:val="24"/>
        </w:rPr>
        <w:t>s</w:t>
      </w:r>
      <w:r w:rsidRPr="00E20AA0">
        <w:rPr>
          <w:sz w:val="24"/>
          <w:szCs w:val="24"/>
        </w:rPr>
        <w:t>u</w:t>
      </w:r>
      <w:r w:rsidRPr="00E20AA0">
        <w:rPr>
          <w:spacing w:val="2"/>
          <w:sz w:val="24"/>
          <w:szCs w:val="24"/>
        </w:rPr>
        <w:t>s</w:t>
      </w:r>
      <w:r w:rsidRPr="00E20AA0">
        <w:rPr>
          <w:spacing w:val="-2"/>
          <w:sz w:val="24"/>
          <w:szCs w:val="24"/>
        </w:rPr>
        <w:t>t</w:t>
      </w:r>
      <w:r w:rsidRPr="00E20AA0">
        <w:rPr>
          <w:spacing w:val="-1"/>
          <w:sz w:val="24"/>
          <w:szCs w:val="24"/>
        </w:rPr>
        <w:t>a</w:t>
      </w:r>
      <w:r w:rsidRPr="00E20AA0">
        <w:rPr>
          <w:sz w:val="24"/>
          <w:szCs w:val="24"/>
        </w:rPr>
        <w:t>nc</w:t>
      </w:r>
      <w:r w:rsidRPr="00E20AA0">
        <w:rPr>
          <w:spacing w:val="1"/>
          <w:sz w:val="24"/>
          <w:szCs w:val="24"/>
        </w:rPr>
        <w:t>i</w:t>
      </w:r>
      <w:r w:rsidRPr="00E20AA0">
        <w:rPr>
          <w:spacing w:val="-1"/>
          <w:sz w:val="24"/>
          <w:szCs w:val="24"/>
        </w:rPr>
        <w:t>a</w:t>
      </w:r>
      <w:r w:rsidRPr="00E20AA0">
        <w:rPr>
          <w:sz w:val="24"/>
          <w:szCs w:val="24"/>
        </w:rPr>
        <w:t xml:space="preserve">s de </w:t>
      </w:r>
      <w:r w:rsidRPr="00E20AA0">
        <w:rPr>
          <w:spacing w:val="1"/>
          <w:sz w:val="24"/>
          <w:szCs w:val="24"/>
        </w:rPr>
        <w:t>i</w:t>
      </w:r>
      <w:r w:rsidRPr="00E20AA0">
        <w:rPr>
          <w:sz w:val="24"/>
          <w:szCs w:val="24"/>
        </w:rPr>
        <w:t>n</w:t>
      </w:r>
      <w:r w:rsidRPr="00E20AA0">
        <w:rPr>
          <w:spacing w:val="-1"/>
          <w:sz w:val="24"/>
          <w:szCs w:val="24"/>
        </w:rPr>
        <w:t>t</w:t>
      </w:r>
      <w:r w:rsidRPr="00E20AA0">
        <w:rPr>
          <w:spacing w:val="2"/>
          <w:sz w:val="24"/>
          <w:szCs w:val="24"/>
        </w:rPr>
        <w:t>e</w:t>
      </w:r>
      <w:r w:rsidRPr="00E20AA0">
        <w:rPr>
          <w:spacing w:val="-1"/>
          <w:sz w:val="24"/>
          <w:szCs w:val="24"/>
        </w:rPr>
        <w:t>ré</w:t>
      </w:r>
      <w:r w:rsidRPr="00E20AA0">
        <w:rPr>
          <w:sz w:val="24"/>
          <w:szCs w:val="24"/>
        </w:rPr>
        <w:t xml:space="preserve">s </w:t>
      </w:r>
      <w:r w:rsidRPr="00E20AA0">
        <w:rPr>
          <w:spacing w:val="2"/>
          <w:sz w:val="24"/>
          <w:szCs w:val="24"/>
        </w:rPr>
        <w:t>s</w:t>
      </w:r>
      <w:r w:rsidRPr="00E20AA0">
        <w:rPr>
          <w:spacing w:val="-1"/>
          <w:sz w:val="24"/>
          <w:szCs w:val="24"/>
        </w:rPr>
        <w:t>a</w:t>
      </w:r>
      <w:r w:rsidRPr="00E20AA0">
        <w:rPr>
          <w:sz w:val="24"/>
          <w:szCs w:val="24"/>
        </w:rPr>
        <w:t>n</w:t>
      </w:r>
      <w:r w:rsidRPr="00E20AA0">
        <w:rPr>
          <w:spacing w:val="2"/>
          <w:sz w:val="24"/>
          <w:szCs w:val="24"/>
        </w:rPr>
        <w:t>i</w:t>
      </w:r>
      <w:r w:rsidRPr="00E20AA0">
        <w:rPr>
          <w:spacing w:val="-2"/>
          <w:sz w:val="24"/>
          <w:szCs w:val="24"/>
        </w:rPr>
        <w:t>t</w:t>
      </w:r>
      <w:r w:rsidRPr="00E20AA0">
        <w:rPr>
          <w:spacing w:val="-1"/>
          <w:sz w:val="24"/>
          <w:szCs w:val="24"/>
        </w:rPr>
        <w:t>ar</w:t>
      </w:r>
      <w:r w:rsidRPr="00E20AA0">
        <w:rPr>
          <w:spacing w:val="1"/>
          <w:sz w:val="24"/>
          <w:szCs w:val="24"/>
        </w:rPr>
        <w:t>i</w:t>
      </w:r>
      <w:r w:rsidRPr="00E20AA0">
        <w:rPr>
          <w:sz w:val="24"/>
          <w:szCs w:val="24"/>
        </w:rPr>
        <w:t xml:space="preserve">o, </w:t>
      </w:r>
      <w:r w:rsidRPr="00E20AA0">
        <w:rPr>
          <w:spacing w:val="-1"/>
          <w:sz w:val="24"/>
          <w:szCs w:val="24"/>
        </w:rPr>
        <w:t>a</w:t>
      </w:r>
      <w:r w:rsidRPr="00E20AA0">
        <w:rPr>
          <w:sz w:val="24"/>
          <w:szCs w:val="24"/>
        </w:rPr>
        <w:t>d</w:t>
      </w:r>
      <w:r w:rsidRPr="00E20AA0">
        <w:rPr>
          <w:spacing w:val="-1"/>
          <w:sz w:val="24"/>
          <w:szCs w:val="24"/>
        </w:rPr>
        <w:t>e</w:t>
      </w:r>
      <w:r w:rsidRPr="00E20AA0">
        <w:rPr>
          <w:sz w:val="24"/>
          <w:szCs w:val="24"/>
        </w:rPr>
        <w:t>m</w:t>
      </w:r>
      <w:r w:rsidRPr="00E20AA0">
        <w:rPr>
          <w:spacing w:val="3"/>
          <w:sz w:val="24"/>
          <w:szCs w:val="24"/>
        </w:rPr>
        <w:t>á</w:t>
      </w:r>
      <w:r w:rsidRPr="00E20AA0">
        <w:rPr>
          <w:sz w:val="24"/>
          <w:szCs w:val="24"/>
        </w:rPr>
        <w:t xml:space="preserve">s de </w:t>
      </w:r>
      <w:r w:rsidRPr="00E20AA0">
        <w:rPr>
          <w:spacing w:val="1"/>
          <w:sz w:val="24"/>
          <w:szCs w:val="24"/>
        </w:rPr>
        <w:t>l</w:t>
      </w:r>
      <w:r w:rsidRPr="00E20AA0">
        <w:rPr>
          <w:sz w:val="24"/>
          <w:szCs w:val="24"/>
        </w:rPr>
        <w:t xml:space="preserve">a </w:t>
      </w:r>
      <w:r w:rsidRPr="00E20AA0">
        <w:rPr>
          <w:spacing w:val="-1"/>
          <w:sz w:val="24"/>
          <w:szCs w:val="24"/>
        </w:rPr>
        <w:t>c</w:t>
      </w:r>
      <w:r w:rsidRPr="00E20AA0">
        <w:rPr>
          <w:sz w:val="24"/>
          <w:szCs w:val="24"/>
        </w:rPr>
        <w:t>o</w:t>
      </w:r>
      <w:r w:rsidRPr="00E20AA0">
        <w:rPr>
          <w:spacing w:val="-1"/>
          <w:sz w:val="24"/>
          <w:szCs w:val="24"/>
        </w:rPr>
        <w:t>rre</w:t>
      </w:r>
      <w:r w:rsidRPr="00E20AA0">
        <w:rPr>
          <w:spacing w:val="2"/>
          <w:sz w:val="24"/>
          <w:szCs w:val="24"/>
        </w:rPr>
        <w:t>s</w:t>
      </w:r>
      <w:r w:rsidRPr="00E20AA0">
        <w:rPr>
          <w:sz w:val="24"/>
          <w:szCs w:val="24"/>
        </w:rPr>
        <w:t>po</w:t>
      </w:r>
      <w:r w:rsidRPr="00E20AA0">
        <w:rPr>
          <w:spacing w:val="1"/>
          <w:sz w:val="24"/>
          <w:szCs w:val="24"/>
        </w:rPr>
        <w:t>n</w:t>
      </w:r>
      <w:r w:rsidRPr="00E20AA0">
        <w:rPr>
          <w:sz w:val="24"/>
          <w:szCs w:val="24"/>
        </w:rPr>
        <w:t>d</w:t>
      </w:r>
      <w:r w:rsidRPr="00E20AA0">
        <w:rPr>
          <w:spacing w:val="2"/>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e a </w:t>
      </w:r>
      <w:r w:rsidRPr="00E20AA0">
        <w:rPr>
          <w:spacing w:val="-1"/>
          <w:sz w:val="24"/>
          <w:szCs w:val="24"/>
        </w:rPr>
        <w:t>a</w:t>
      </w:r>
      <w:r w:rsidRPr="00E20AA0">
        <w:rPr>
          <w:spacing w:val="1"/>
          <w:sz w:val="24"/>
          <w:szCs w:val="24"/>
        </w:rPr>
        <w:t>l</w:t>
      </w:r>
      <w:r w:rsidRPr="00E20AA0">
        <w:rPr>
          <w:sz w:val="24"/>
          <w:szCs w:val="24"/>
        </w:rPr>
        <w:t>g</w:t>
      </w:r>
      <w:r w:rsidRPr="00E20AA0">
        <w:rPr>
          <w:spacing w:val="1"/>
          <w:sz w:val="24"/>
          <w:szCs w:val="24"/>
        </w:rPr>
        <w:t>u</w:t>
      </w:r>
      <w:r w:rsidRPr="00E20AA0">
        <w:rPr>
          <w:sz w:val="24"/>
          <w:szCs w:val="24"/>
        </w:rPr>
        <w:t xml:space="preserve">nos </w:t>
      </w:r>
      <w:r w:rsidRPr="00E20AA0">
        <w:rPr>
          <w:spacing w:val="-1"/>
          <w:sz w:val="24"/>
          <w:szCs w:val="24"/>
        </w:rPr>
        <w:t>e</w:t>
      </w:r>
      <w:r w:rsidRPr="00E20AA0">
        <w:rPr>
          <w:spacing w:val="1"/>
          <w:sz w:val="24"/>
          <w:szCs w:val="24"/>
        </w:rPr>
        <w:t>l</w:t>
      </w:r>
      <w:r w:rsidRPr="00E20AA0">
        <w:rPr>
          <w:spacing w:val="-1"/>
          <w:sz w:val="24"/>
          <w:szCs w:val="24"/>
        </w:rPr>
        <w:t>e</w:t>
      </w:r>
      <w:r w:rsidRPr="00E20AA0">
        <w:rPr>
          <w:sz w:val="24"/>
          <w:szCs w:val="24"/>
        </w:rPr>
        <w:t>m</w:t>
      </w:r>
      <w:r w:rsidRPr="00E20AA0">
        <w:rPr>
          <w:spacing w:val="-1"/>
          <w:sz w:val="24"/>
          <w:szCs w:val="24"/>
        </w:rPr>
        <w:t>e</w:t>
      </w:r>
      <w:r w:rsidRPr="00E20AA0">
        <w:rPr>
          <w:spacing w:val="4"/>
          <w:sz w:val="24"/>
          <w:szCs w:val="24"/>
        </w:rPr>
        <w:t>n</w:t>
      </w:r>
      <w:r w:rsidRPr="00E20AA0">
        <w:rPr>
          <w:spacing w:val="-2"/>
          <w:sz w:val="24"/>
          <w:szCs w:val="24"/>
        </w:rPr>
        <w:t>t</w:t>
      </w:r>
      <w:r w:rsidRPr="00E20AA0">
        <w:rPr>
          <w:sz w:val="24"/>
          <w:szCs w:val="24"/>
        </w:rPr>
        <w:t>os b</w:t>
      </w:r>
      <w:r w:rsidRPr="00E20AA0">
        <w:rPr>
          <w:spacing w:val="1"/>
          <w:sz w:val="24"/>
          <w:szCs w:val="24"/>
        </w:rPr>
        <w:t>á</w:t>
      </w:r>
      <w:r w:rsidRPr="00E20AA0">
        <w:rPr>
          <w:spacing w:val="2"/>
          <w:sz w:val="24"/>
          <w:szCs w:val="24"/>
        </w:rPr>
        <w:t>s</w:t>
      </w:r>
      <w:r w:rsidRPr="00E20AA0">
        <w:rPr>
          <w:spacing w:val="1"/>
          <w:sz w:val="24"/>
          <w:szCs w:val="24"/>
        </w:rPr>
        <w:t>i</w:t>
      </w:r>
      <w:r w:rsidRPr="00E20AA0">
        <w:rPr>
          <w:spacing w:val="-1"/>
          <w:sz w:val="24"/>
          <w:szCs w:val="24"/>
        </w:rPr>
        <w:t>c</w:t>
      </w:r>
      <w:r w:rsidRPr="00E20AA0">
        <w:rPr>
          <w:sz w:val="24"/>
          <w:szCs w:val="24"/>
        </w:rPr>
        <w:t xml:space="preserve">os </w:t>
      </w:r>
      <w:r w:rsidRPr="00E20AA0">
        <w:rPr>
          <w:spacing w:val="-1"/>
          <w:sz w:val="24"/>
          <w:szCs w:val="24"/>
        </w:rPr>
        <w:t>c</w:t>
      </w:r>
      <w:r w:rsidRPr="00E20AA0">
        <w:rPr>
          <w:sz w:val="24"/>
          <w:szCs w:val="24"/>
        </w:rPr>
        <w:t xml:space="preserve">omo </w:t>
      </w:r>
      <w:r w:rsidRPr="00E20AA0">
        <w:rPr>
          <w:spacing w:val="-1"/>
          <w:sz w:val="24"/>
          <w:szCs w:val="24"/>
        </w:rPr>
        <w:t>e</w:t>
      </w:r>
      <w:r w:rsidRPr="00E20AA0">
        <w:rPr>
          <w:sz w:val="24"/>
          <w:szCs w:val="24"/>
        </w:rPr>
        <w:t xml:space="preserve">l </w:t>
      </w:r>
      <w:r w:rsidRPr="00E20AA0">
        <w:rPr>
          <w:spacing w:val="-1"/>
          <w:sz w:val="24"/>
          <w:szCs w:val="24"/>
        </w:rPr>
        <w:t>c</w:t>
      </w:r>
      <w:r w:rsidRPr="00E20AA0">
        <w:rPr>
          <w:sz w:val="24"/>
          <w:szCs w:val="24"/>
        </w:rPr>
        <w:t>o</w:t>
      </w:r>
      <w:r w:rsidRPr="00E20AA0">
        <w:rPr>
          <w:spacing w:val="1"/>
          <w:sz w:val="24"/>
          <w:szCs w:val="24"/>
        </w:rPr>
        <w:t>l</w:t>
      </w:r>
      <w:r w:rsidRPr="00E20AA0">
        <w:rPr>
          <w:sz w:val="24"/>
          <w:szCs w:val="24"/>
        </w:rPr>
        <w:t xml:space="preserve">or o </w:t>
      </w:r>
      <w:r w:rsidRPr="00E20AA0">
        <w:rPr>
          <w:spacing w:val="-2"/>
          <w:sz w:val="24"/>
          <w:szCs w:val="24"/>
        </w:rPr>
        <w:t>t</w:t>
      </w:r>
      <w:r w:rsidRPr="00E20AA0">
        <w:rPr>
          <w:sz w:val="24"/>
          <w:szCs w:val="24"/>
        </w:rPr>
        <w:t>urb</w:t>
      </w:r>
      <w:r w:rsidRPr="00E20AA0">
        <w:rPr>
          <w:spacing w:val="1"/>
          <w:sz w:val="24"/>
          <w:szCs w:val="24"/>
        </w:rPr>
        <w:t>i</w:t>
      </w:r>
      <w:r w:rsidRPr="00E20AA0">
        <w:rPr>
          <w:spacing w:val="-1"/>
          <w:sz w:val="24"/>
          <w:szCs w:val="24"/>
        </w:rPr>
        <w:t>e</w:t>
      </w:r>
      <w:r w:rsidRPr="00E20AA0">
        <w:rPr>
          <w:spacing w:val="4"/>
          <w:sz w:val="24"/>
          <w:szCs w:val="24"/>
        </w:rPr>
        <w:t>d</w:t>
      </w:r>
      <w:r w:rsidRPr="00E20AA0">
        <w:rPr>
          <w:spacing w:val="-1"/>
          <w:sz w:val="24"/>
          <w:szCs w:val="24"/>
        </w:rPr>
        <w:t>a</w:t>
      </w:r>
      <w:r w:rsidRPr="00E20AA0">
        <w:rPr>
          <w:sz w:val="24"/>
          <w:szCs w:val="24"/>
        </w:rPr>
        <w:t xml:space="preserve">d o </w:t>
      </w:r>
      <w:r w:rsidRPr="00E20AA0">
        <w:rPr>
          <w:spacing w:val="4"/>
          <w:sz w:val="24"/>
          <w:szCs w:val="24"/>
        </w:rPr>
        <w:t>d</w:t>
      </w:r>
      <w:r w:rsidRPr="00E20AA0">
        <w:rPr>
          <w:sz w:val="24"/>
          <w:szCs w:val="24"/>
        </w:rPr>
        <w:t>e m</w:t>
      </w:r>
      <w:r w:rsidRPr="00E20AA0">
        <w:rPr>
          <w:spacing w:val="3"/>
          <w:sz w:val="24"/>
          <w:szCs w:val="24"/>
        </w:rPr>
        <w:t>a</w:t>
      </w:r>
      <w:r w:rsidRPr="00E20AA0">
        <w:rPr>
          <w:spacing w:val="-2"/>
          <w:sz w:val="24"/>
          <w:szCs w:val="24"/>
        </w:rPr>
        <w:t>t</w:t>
      </w:r>
      <w:r w:rsidRPr="00E20AA0">
        <w:rPr>
          <w:spacing w:val="-1"/>
          <w:sz w:val="24"/>
          <w:szCs w:val="24"/>
        </w:rPr>
        <w:t>er</w:t>
      </w:r>
      <w:r w:rsidRPr="00E20AA0">
        <w:rPr>
          <w:spacing w:val="1"/>
          <w:sz w:val="24"/>
          <w:szCs w:val="24"/>
        </w:rPr>
        <w:t>i</w:t>
      </w:r>
      <w:r w:rsidRPr="00E20AA0">
        <w:rPr>
          <w:sz w:val="24"/>
          <w:szCs w:val="24"/>
        </w:rPr>
        <w:t>a o</w:t>
      </w:r>
      <w:r w:rsidRPr="00E20AA0">
        <w:rPr>
          <w:spacing w:val="3"/>
          <w:sz w:val="24"/>
          <w:szCs w:val="24"/>
        </w:rPr>
        <w:t>r</w:t>
      </w:r>
      <w:r w:rsidRPr="00E20AA0">
        <w:rPr>
          <w:sz w:val="24"/>
          <w:szCs w:val="24"/>
        </w:rPr>
        <w:t>g</w:t>
      </w:r>
      <w:r w:rsidRPr="00E20AA0">
        <w:rPr>
          <w:spacing w:val="-1"/>
          <w:sz w:val="24"/>
          <w:szCs w:val="24"/>
        </w:rPr>
        <w:t>á</w:t>
      </w:r>
      <w:r w:rsidRPr="00E20AA0">
        <w:rPr>
          <w:sz w:val="24"/>
          <w:szCs w:val="24"/>
        </w:rPr>
        <w:t>n</w:t>
      </w:r>
      <w:r w:rsidRPr="00E20AA0">
        <w:rPr>
          <w:spacing w:val="2"/>
          <w:sz w:val="24"/>
          <w:szCs w:val="24"/>
        </w:rPr>
        <w:t>i</w:t>
      </w:r>
      <w:r w:rsidRPr="00E20AA0">
        <w:rPr>
          <w:spacing w:val="-1"/>
          <w:sz w:val="24"/>
          <w:szCs w:val="24"/>
        </w:rPr>
        <w:t>ca</w:t>
      </w:r>
      <w:r w:rsidRPr="00E20AA0">
        <w:rPr>
          <w:sz w:val="24"/>
          <w:szCs w:val="24"/>
        </w:rPr>
        <w:t xml:space="preserve">, </w:t>
      </w:r>
      <w:r w:rsidRPr="00E20AA0">
        <w:rPr>
          <w:spacing w:val="-1"/>
          <w:sz w:val="24"/>
          <w:szCs w:val="24"/>
        </w:rPr>
        <w:t>e</w:t>
      </w:r>
      <w:r w:rsidRPr="00E20AA0">
        <w:rPr>
          <w:sz w:val="24"/>
          <w:szCs w:val="24"/>
        </w:rPr>
        <w:t xml:space="preserve">n  </w:t>
      </w:r>
      <w:r w:rsidRPr="00E20AA0">
        <w:rPr>
          <w:spacing w:val="-1"/>
          <w:sz w:val="24"/>
          <w:szCs w:val="24"/>
        </w:rPr>
        <w:t>c</w:t>
      </w:r>
      <w:r w:rsidRPr="00E20AA0">
        <w:rPr>
          <w:sz w:val="24"/>
          <w:szCs w:val="24"/>
        </w:rPr>
        <w:t>onc</w:t>
      </w:r>
      <w:r w:rsidRPr="00E20AA0">
        <w:rPr>
          <w:spacing w:val="-2"/>
          <w:sz w:val="24"/>
          <w:szCs w:val="24"/>
        </w:rPr>
        <w:t>e</w:t>
      </w:r>
      <w:r w:rsidRPr="00E20AA0">
        <w:rPr>
          <w:sz w:val="24"/>
          <w:szCs w:val="24"/>
        </w:rPr>
        <w:t>n</w:t>
      </w:r>
      <w:r w:rsidRPr="00E20AA0">
        <w:rPr>
          <w:spacing w:val="-1"/>
          <w:sz w:val="24"/>
          <w:szCs w:val="24"/>
        </w:rPr>
        <w:t>t</w:t>
      </w:r>
      <w:r w:rsidRPr="00E20AA0">
        <w:rPr>
          <w:spacing w:val="3"/>
          <w:sz w:val="24"/>
          <w:szCs w:val="24"/>
        </w:rPr>
        <w:t>r</w:t>
      </w:r>
      <w:r w:rsidRPr="00E20AA0">
        <w:rPr>
          <w:spacing w:val="-1"/>
          <w:sz w:val="24"/>
          <w:szCs w:val="24"/>
        </w:rPr>
        <w:t>ac</w:t>
      </w:r>
      <w:r w:rsidRPr="00E20AA0">
        <w:rPr>
          <w:spacing w:val="1"/>
          <w:sz w:val="24"/>
          <w:szCs w:val="24"/>
        </w:rPr>
        <w:t>i</w:t>
      </w:r>
      <w:r w:rsidRPr="00E20AA0">
        <w:rPr>
          <w:sz w:val="24"/>
          <w:szCs w:val="24"/>
        </w:rPr>
        <w:t>on</w:t>
      </w:r>
      <w:r w:rsidRPr="00E20AA0">
        <w:rPr>
          <w:spacing w:val="-1"/>
          <w:sz w:val="24"/>
          <w:szCs w:val="24"/>
        </w:rPr>
        <w:t>e</w:t>
      </w:r>
      <w:r w:rsidRPr="00E20AA0">
        <w:rPr>
          <w:sz w:val="24"/>
          <w:szCs w:val="24"/>
        </w:rPr>
        <w:t>s q</w:t>
      </w:r>
      <w:r w:rsidRPr="00E20AA0">
        <w:rPr>
          <w:spacing w:val="1"/>
          <w:sz w:val="24"/>
          <w:szCs w:val="24"/>
        </w:rPr>
        <w:t>u</w:t>
      </w:r>
      <w:r w:rsidRPr="00E20AA0">
        <w:rPr>
          <w:sz w:val="24"/>
          <w:szCs w:val="24"/>
        </w:rPr>
        <w:t xml:space="preserve">e </w:t>
      </w:r>
      <w:r w:rsidRPr="00E20AA0">
        <w:rPr>
          <w:spacing w:val="2"/>
          <w:sz w:val="24"/>
          <w:szCs w:val="24"/>
        </w:rPr>
        <w:t>s</w:t>
      </w:r>
      <w:r w:rsidRPr="00E20AA0">
        <w:rPr>
          <w:sz w:val="24"/>
          <w:szCs w:val="24"/>
        </w:rPr>
        <w:t>u</w:t>
      </w:r>
      <w:r w:rsidRPr="00E20AA0">
        <w:rPr>
          <w:spacing w:val="1"/>
          <w:sz w:val="24"/>
          <w:szCs w:val="24"/>
        </w:rPr>
        <w:t>p</w:t>
      </w:r>
      <w:r w:rsidRPr="00E20AA0">
        <w:rPr>
          <w:spacing w:val="-1"/>
          <w:sz w:val="24"/>
          <w:szCs w:val="24"/>
        </w:rPr>
        <w:t>era</w:t>
      </w:r>
      <w:r w:rsidRPr="00E20AA0">
        <w:rPr>
          <w:sz w:val="24"/>
          <w:szCs w:val="24"/>
        </w:rPr>
        <w:t xml:space="preserve">n  </w:t>
      </w:r>
      <w:r w:rsidRPr="00E20AA0">
        <w:rPr>
          <w:spacing w:val="1"/>
          <w:sz w:val="24"/>
          <w:szCs w:val="24"/>
        </w:rPr>
        <w:t>l</w:t>
      </w:r>
      <w:r w:rsidRPr="00E20AA0">
        <w:rPr>
          <w:sz w:val="24"/>
          <w:szCs w:val="24"/>
        </w:rPr>
        <w:t xml:space="preserve">os </w:t>
      </w:r>
      <w:r w:rsidRPr="00E20AA0">
        <w:rPr>
          <w:spacing w:val="-1"/>
          <w:sz w:val="24"/>
          <w:szCs w:val="24"/>
        </w:rPr>
        <w:t>cr</w:t>
      </w:r>
      <w:r w:rsidRPr="00E20AA0">
        <w:rPr>
          <w:spacing w:val="1"/>
          <w:sz w:val="24"/>
          <w:szCs w:val="24"/>
        </w:rPr>
        <w:t>i</w:t>
      </w:r>
      <w:r w:rsidRPr="00E20AA0">
        <w:rPr>
          <w:spacing w:val="-2"/>
          <w:sz w:val="24"/>
          <w:szCs w:val="24"/>
        </w:rPr>
        <w:t>t</w:t>
      </w:r>
      <w:r w:rsidRPr="00E20AA0">
        <w:rPr>
          <w:spacing w:val="-1"/>
          <w:sz w:val="24"/>
          <w:szCs w:val="24"/>
        </w:rPr>
        <w:t>er</w:t>
      </w:r>
      <w:r w:rsidRPr="00E20AA0">
        <w:rPr>
          <w:spacing w:val="1"/>
          <w:sz w:val="24"/>
          <w:szCs w:val="24"/>
        </w:rPr>
        <w:t>i</w:t>
      </w:r>
      <w:r w:rsidRPr="00E20AA0">
        <w:rPr>
          <w:sz w:val="24"/>
          <w:szCs w:val="24"/>
        </w:rPr>
        <w:t>os p</w:t>
      </w:r>
      <w:r w:rsidRPr="00E20AA0">
        <w:rPr>
          <w:spacing w:val="-1"/>
          <w:sz w:val="24"/>
          <w:szCs w:val="24"/>
        </w:rPr>
        <w:t>ar</w:t>
      </w:r>
      <w:r w:rsidRPr="00E20AA0">
        <w:rPr>
          <w:sz w:val="24"/>
          <w:szCs w:val="24"/>
        </w:rPr>
        <w:t xml:space="preserve">a </w:t>
      </w:r>
      <w:r w:rsidRPr="00E20AA0">
        <w:rPr>
          <w:spacing w:val="1"/>
          <w:sz w:val="24"/>
          <w:szCs w:val="24"/>
        </w:rPr>
        <w:t>l</w:t>
      </w:r>
      <w:r w:rsidRPr="00E20AA0">
        <w:rPr>
          <w:sz w:val="24"/>
          <w:szCs w:val="24"/>
        </w:rPr>
        <w:t>a d</w:t>
      </w:r>
      <w:r w:rsidRPr="00E20AA0">
        <w:rPr>
          <w:spacing w:val="-1"/>
          <w:sz w:val="24"/>
          <w:szCs w:val="24"/>
        </w:rPr>
        <w:t>e</w:t>
      </w:r>
      <w:r w:rsidRPr="00E20AA0">
        <w:rPr>
          <w:spacing w:val="2"/>
          <w:sz w:val="24"/>
          <w:szCs w:val="24"/>
        </w:rPr>
        <w:t>s</w:t>
      </w:r>
      <w:r w:rsidRPr="00E20AA0">
        <w:rPr>
          <w:spacing w:val="-2"/>
          <w:sz w:val="24"/>
          <w:szCs w:val="24"/>
        </w:rPr>
        <w:t>t</w:t>
      </w:r>
      <w:r w:rsidRPr="00E20AA0">
        <w:rPr>
          <w:spacing w:val="1"/>
          <w:sz w:val="24"/>
          <w:szCs w:val="24"/>
        </w:rPr>
        <w:t>i</w:t>
      </w:r>
      <w:r w:rsidRPr="00E20AA0">
        <w:rPr>
          <w:sz w:val="24"/>
          <w:szCs w:val="24"/>
        </w:rPr>
        <w:t>n</w:t>
      </w:r>
      <w:r w:rsidRPr="00E20AA0">
        <w:rPr>
          <w:spacing w:val="-1"/>
          <w:sz w:val="24"/>
          <w:szCs w:val="24"/>
        </w:rPr>
        <w:t>ac</w:t>
      </w:r>
      <w:r w:rsidRPr="00E20AA0">
        <w:rPr>
          <w:spacing w:val="1"/>
          <w:sz w:val="24"/>
          <w:szCs w:val="24"/>
        </w:rPr>
        <w:t>i</w:t>
      </w:r>
      <w:r w:rsidRPr="00E20AA0">
        <w:rPr>
          <w:sz w:val="24"/>
          <w:szCs w:val="24"/>
        </w:rPr>
        <w:t>ón  d</w:t>
      </w:r>
      <w:r w:rsidRPr="00E20AA0">
        <w:rPr>
          <w:spacing w:val="-1"/>
          <w:sz w:val="24"/>
          <w:szCs w:val="24"/>
        </w:rPr>
        <w:t>e</w:t>
      </w:r>
      <w:r w:rsidRPr="00E20AA0">
        <w:rPr>
          <w:sz w:val="24"/>
          <w:szCs w:val="24"/>
        </w:rPr>
        <w:t xml:space="preserve">l </w:t>
      </w:r>
      <w:r w:rsidRPr="00E20AA0">
        <w:rPr>
          <w:spacing w:val="-1"/>
          <w:sz w:val="24"/>
          <w:szCs w:val="24"/>
        </w:rPr>
        <w:t>rec</w:t>
      </w:r>
      <w:r w:rsidRPr="00E20AA0">
        <w:rPr>
          <w:sz w:val="24"/>
          <w:szCs w:val="24"/>
        </w:rPr>
        <w:t>ur</w:t>
      </w:r>
      <w:r w:rsidRPr="00E20AA0">
        <w:rPr>
          <w:spacing w:val="2"/>
          <w:sz w:val="24"/>
          <w:szCs w:val="24"/>
        </w:rPr>
        <w:t>s</w:t>
      </w:r>
      <w:r w:rsidRPr="00E20AA0">
        <w:rPr>
          <w:sz w:val="24"/>
          <w:szCs w:val="24"/>
        </w:rPr>
        <w:t>os p</w:t>
      </w:r>
      <w:r w:rsidRPr="00E20AA0">
        <w:rPr>
          <w:spacing w:val="-1"/>
          <w:sz w:val="24"/>
          <w:szCs w:val="24"/>
        </w:rPr>
        <w:t>ar</w:t>
      </w:r>
      <w:r w:rsidRPr="00E20AA0">
        <w:rPr>
          <w:sz w:val="24"/>
          <w:szCs w:val="24"/>
        </w:rPr>
        <w:t xml:space="preserve">a </w:t>
      </w:r>
      <w:r w:rsidRPr="00E20AA0">
        <w:rPr>
          <w:spacing w:val="-1"/>
          <w:sz w:val="24"/>
          <w:szCs w:val="24"/>
        </w:rPr>
        <w:t>c</w:t>
      </w:r>
      <w:r w:rsidRPr="00E20AA0">
        <w:rPr>
          <w:sz w:val="24"/>
          <w:szCs w:val="24"/>
        </w:rPr>
        <w:t>on</w:t>
      </w:r>
      <w:r w:rsidRPr="00E20AA0">
        <w:rPr>
          <w:spacing w:val="2"/>
          <w:sz w:val="24"/>
          <w:szCs w:val="24"/>
        </w:rPr>
        <w:t>s</w:t>
      </w:r>
      <w:r w:rsidRPr="00E20AA0">
        <w:rPr>
          <w:sz w:val="24"/>
          <w:szCs w:val="24"/>
        </w:rPr>
        <w:t>umo h</w:t>
      </w:r>
      <w:r w:rsidRPr="00E20AA0">
        <w:rPr>
          <w:spacing w:val="1"/>
          <w:sz w:val="24"/>
          <w:szCs w:val="24"/>
        </w:rPr>
        <w:t>u</w:t>
      </w:r>
      <w:r w:rsidRPr="00E20AA0">
        <w:rPr>
          <w:sz w:val="24"/>
          <w:szCs w:val="24"/>
        </w:rPr>
        <w:t>m</w:t>
      </w:r>
      <w:r w:rsidRPr="00E20AA0">
        <w:rPr>
          <w:spacing w:val="-1"/>
          <w:sz w:val="24"/>
          <w:szCs w:val="24"/>
        </w:rPr>
        <w:t>a</w:t>
      </w:r>
      <w:r w:rsidRPr="00E20AA0">
        <w:rPr>
          <w:sz w:val="24"/>
          <w:szCs w:val="24"/>
        </w:rPr>
        <w:t xml:space="preserve">no y </w:t>
      </w:r>
      <w:r w:rsidRPr="00E20AA0">
        <w:rPr>
          <w:spacing w:val="1"/>
          <w:sz w:val="24"/>
          <w:szCs w:val="24"/>
        </w:rPr>
        <w:t>l</w:t>
      </w:r>
      <w:r w:rsidRPr="00E20AA0">
        <w:rPr>
          <w:sz w:val="24"/>
          <w:szCs w:val="24"/>
        </w:rPr>
        <w:t>o m</w:t>
      </w:r>
      <w:r w:rsidRPr="00E20AA0">
        <w:rPr>
          <w:spacing w:val="-1"/>
          <w:sz w:val="24"/>
          <w:szCs w:val="24"/>
        </w:rPr>
        <w:t>á</w:t>
      </w:r>
      <w:r w:rsidRPr="00E20AA0">
        <w:rPr>
          <w:sz w:val="24"/>
          <w:szCs w:val="24"/>
        </w:rPr>
        <w:t>s po</w:t>
      </w:r>
      <w:r w:rsidRPr="00E20AA0">
        <w:rPr>
          <w:spacing w:val="-2"/>
          <w:sz w:val="24"/>
          <w:szCs w:val="24"/>
        </w:rPr>
        <w:t>s</w:t>
      </w:r>
      <w:r w:rsidRPr="00E20AA0">
        <w:rPr>
          <w:spacing w:val="1"/>
          <w:sz w:val="24"/>
          <w:szCs w:val="24"/>
        </w:rPr>
        <w:t>i</w:t>
      </w:r>
      <w:r w:rsidRPr="00E20AA0">
        <w:rPr>
          <w:sz w:val="24"/>
          <w:szCs w:val="24"/>
        </w:rPr>
        <w:t>b</w:t>
      </w:r>
      <w:r w:rsidRPr="00E20AA0">
        <w:rPr>
          <w:spacing w:val="2"/>
          <w:sz w:val="24"/>
          <w:szCs w:val="24"/>
        </w:rPr>
        <w:t>le</w:t>
      </w:r>
      <w:r w:rsidRPr="00E20AA0">
        <w:rPr>
          <w:sz w:val="24"/>
          <w:szCs w:val="24"/>
        </w:rPr>
        <w:t xml:space="preserve">, </w:t>
      </w:r>
      <w:r w:rsidRPr="00E20AA0">
        <w:rPr>
          <w:spacing w:val="2"/>
          <w:sz w:val="24"/>
          <w:szCs w:val="24"/>
        </w:rPr>
        <w:t>s</w:t>
      </w:r>
      <w:r w:rsidRPr="00E20AA0">
        <w:rPr>
          <w:sz w:val="24"/>
          <w:szCs w:val="24"/>
        </w:rPr>
        <w:t>u</w:t>
      </w:r>
      <w:r w:rsidRPr="00E20AA0">
        <w:rPr>
          <w:spacing w:val="1"/>
          <w:sz w:val="24"/>
          <w:szCs w:val="24"/>
        </w:rPr>
        <w:t>p</w:t>
      </w:r>
      <w:r w:rsidRPr="00E20AA0">
        <w:rPr>
          <w:spacing w:val="-1"/>
          <w:sz w:val="24"/>
          <w:szCs w:val="24"/>
        </w:rPr>
        <w:t>era</w:t>
      </w:r>
      <w:r w:rsidRPr="00E20AA0">
        <w:rPr>
          <w:sz w:val="24"/>
          <w:szCs w:val="24"/>
        </w:rPr>
        <w:t xml:space="preserve">n </w:t>
      </w:r>
      <w:r w:rsidRPr="00E20AA0">
        <w:rPr>
          <w:spacing w:val="1"/>
          <w:sz w:val="24"/>
          <w:szCs w:val="24"/>
        </w:rPr>
        <w:t>l</w:t>
      </w:r>
      <w:r w:rsidRPr="00E20AA0">
        <w:rPr>
          <w:sz w:val="24"/>
          <w:szCs w:val="24"/>
        </w:rPr>
        <w:t xml:space="preserve">a </w:t>
      </w:r>
      <w:r w:rsidRPr="00E20AA0">
        <w:rPr>
          <w:spacing w:val="-1"/>
          <w:sz w:val="24"/>
          <w:szCs w:val="24"/>
        </w:rPr>
        <w:t>ca</w:t>
      </w:r>
      <w:r w:rsidRPr="00E20AA0">
        <w:rPr>
          <w:sz w:val="24"/>
          <w:szCs w:val="24"/>
        </w:rPr>
        <w:t>p</w:t>
      </w:r>
      <w:r w:rsidRPr="00E20AA0">
        <w:rPr>
          <w:spacing w:val="-1"/>
          <w:sz w:val="24"/>
          <w:szCs w:val="24"/>
        </w:rPr>
        <w:t>ac</w:t>
      </w:r>
      <w:r w:rsidRPr="00E20AA0">
        <w:rPr>
          <w:spacing w:val="1"/>
          <w:sz w:val="24"/>
          <w:szCs w:val="24"/>
        </w:rPr>
        <w:t>i</w:t>
      </w:r>
      <w:r w:rsidRPr="00E20AA0">
        <w:rPr>
          <w:sz w:val="24"/>
          <w:szCs w:val="24"/>
        </w:rPr>
        <w:t>d</w:t>
      </w:r>
      <w:r w:rsidRPr="00E20AA0">
        <w:rPr>
          <w:spacing w:val="-1"/>
          <w:sz w:val="24"/>
          <w:szCs w:val="24"/>
        </w:rPr>
        <w:t>a</w:t>
      </w:r>
      <w:r w:rsidRPr="00E20AA0">
        <w:rPr>
          <w:sz w:val="24"/>
          <w:szCs w:val="24"/>
        </w:rPr>
        <w:t>d de</w:t>
      </w:r>
      <w:r w:rsidRPr="00E20AA0">
        <w:rPr>
          <w:spacing w:val="1"/>
          <w:sz w:val="24"/>
          <w:szCs w:val="24"/>
        </w:rPr>
        <w:t xml:space="preserve"> l</w:t>
      </w:r>
      <w:r w:rsidRPr="00E20AA0">
        <w:rPr>
          <w:sz w:val="24"/>
          <w:szCs w:val="24"/>
        </w:rPr>
        <w:t xml:space="preserve">os </w:t>
      </w:r>
      <w:r w:rsidRPr="00E20AA0">
        <w:rPr>
          <w:spacing w:val="-2"/>
          <w:sz w:val="24"/>
          <w:szCs w:val="24"/>
        </w:rPr>
        <w:t>s</w:t>
      </w:r>
      <w:r w:rsidRPr="00E20AA0">
        <w:rPr>
          <w:spacing w:val="1"/>
          <w:sz w:val="24"/>
          <w:szCs w:val="24"/>
        </w:rPr>
        <w:t>i</w:t>
      </w:r>
      <w:r w:rsidRPr="00E20AA0">
        <w:rPr>
          <w:spacing w:val="2"/>
          <w:sz w:val="24"/>
          <w:szCs w:val="24"/>
        </w:rPr>
        <w:t>s</w:t>
      </w:r>
      <w:r w:rsidRPr="00E20AA0">
        <w:rPr>
          <w:spacing w:val="-2"/>
          <w:sz w:val="24"/>
          <w:szCs w:val="24"/>
        </w:rPr>
        <w:t>t</w:t>
      </w:r>
      <w:r w:rsidRPr="00E20AA0">
        <w:rPr>
          <w:spacing w:val="-1"/>
          <w:sz w:val="24"/>
          <w:szCs w:val="24"/>
        </w:rPr>
        <w:t>e</w:t>
      </w:r>
      <w:r w:rsidRPr="00E20AA0">
        <w:rPr>
          <w:sz w:val="24"/>
          <w:szCs w:val="24"/>
        </w:rPr>
        <w:t>m</w:t>
      </w:r>
      <w:r w:rsidRPr="00E20AA0">
        <w:rPr>
          <w:spacing w:val="-1"/>
          <w:sz w:val="24"/>
          <w:szCs w:val="24"/>
        </w:rPr>
        <w:t>a</w:t>
      </w:r>
      <w:r w:rsidRPr="00E20AA0">
        <w:rPr>
          <w:sz w:val="24"/>
          <w:szCs w:val="24"/>
        </w:rPr>
        <w:t>s de po</w:t>
      </w:r>
      <w:r w:rsidRPr="00E20AA0">
        <w:rPr>
          <w:spacing w:val="-1"/>
          <w:sz w:val="24"/>
          <w:szCs w:val="24"/>
        </w:rPr>
        <w:t>ta</w:t>
      </w:r>
      <w:r w:rsidRPr="00E20AA0">
        <w:rPr>
          <w:sz w:val="24"/>
          <w:szCs w:val="24"/>
        </w:rPr>
        <w:t>b</w:t>
      </w:r>
      <w:r w:rsidRPr="00E20AA0">
        <w:rPr>
          <w:spacing w:val="-2"/>
          <w:sz w:val="24"/>
          <w:szCs w:val="24"/>
        </w:rPr>
        <w:t>i</w:t>
      </w:r>
      <w:r w:rsidRPr="00E20AA0">
        <w:rPr>
          <w:spacing w:val="1"/>
          <w:sz w:val="24"/>
          <w:szCs w:val="24"/>
        </w:rPr>
        <w:t>liz</w:t>
      </w:r>
      <w:r w:rsidRPr="00E20AA0">
        <w:rPr>
          <w:spacing w:val="-1"/>
          <w:sz w:val="24"/>
          <w:szCs w:val="24"/>
        </w:rPr>
        <w:t>ac</w:t>
      </w:r>
      <w:r w:rsidRPr="00E20AA0">
        <w:rPr>
          <w:spacing w:val="1"/>
          <w:sz w:val="24"/>
          <w:szCs w:val="24"/>
        </w:rPr>
        <w:t>i</w:t>
      </w:r>
      <w:r w:rsidRPr="00E20AA0">
        <w:rPr>
          <w:sz w:val="24"/>
          <w:szCs w:val="24"/>
        </w:rPr>
        <w:t xml:space="preserve">ón de </w:t>
      </w:r>
      <w:r w:rsidRPr="00E20AA0">
        <w:rPr>
          <w:spacing w:val="-1"/>
          <w:sz w:val="24"/>
          <w:szCs w:val="24"/>
        </w:rPr>
        <w:t>C</w:t>
      </w:r>
      <w:r w:rsidRPr="00E20AA0">
        <w:rPr>
          <w:sz w:val="24"/>
          <w:szCs w:val="24"/>
        </w:rPr>
        <w:t>h</w:t>
      </w:r>
      <w:r w:rsidRPr="00E20AA0">
        <w:rPr>
          <w:spacing w:val="2"/>
          <w:sz w:val="24"/>
          <w:szCs w:val="24"/>
        </w:rPr>
        <w:t>i</w:t>
      </w:r>
      <w:r w:rsidRPr="00E20AA0">
        <w:rPr>
          <w:sz w:val="24"/>
          <w:szCs w:val="24"/>
        </w:rPr>
        <w:t>q</w:t>
      </w:r>
      <w:r w:rsidRPr="00E20AA0">
        <w:rPr>
          <w:spacing w:val="-3"/>
          <w:sz w:val="24"/>
          <w:szCs w:val="24"/>
        </w:rPr>
        <w:t>ui</w:t>
      </w:r>
      <w:r w:rsidRPr="00E20AA0">
        <w:rPr>
          <w:sz w:val="24"/>
          <w:szCs w:val="24"/>
        </w:rPr>
        <w:t>n</w:t>
      </w:r>
      <w:r w:rsidRPr="00E20AA0">
        <w:rPr>
          <w:spacing w:val="1"/>
          <w:sz w:val="24"/>
          <w:szCs w:val="24"/>
        </w:rPr>
        <w:t>q</w:t>
      </w:r>
      <w:r w:rsidRPr="00E20AA0">
        <w:rPr>
          <w:sz w:val="24"/>
          <w:szCs w:val="24"/>
        </w:rPr>
        <w:t>u</w:t>
      </w:r>
      <w:r w:rsidRPr="00E20AA0">
        <w:rPr>
          <w:spacing w:val="2"/>
          <w:sz w:val="24"/>
          <w:szCs w:val="24"/>
        </w:rPr>
        <w:t>i</w:t>
      </w:r>
      <w:r w:rsidRPr="00E20AA0">
        <w:rPr>
          <w:spacing w:val="-1"/>
          <w:sz w:val="24"/>
          <w:szCs w:val="24"/>
        </w:rPr>
        <w:t>r</w:t>
      </w:r>
      <w:r w:rsidRPr="00E20AA0">
        <w:rPr>
          <w:sz w:val="24"/>
          <w:szCs w:val="24"/>
        </w:rPr>
        <w:t>á p</w:t>
      </w:r>
      <w:r w:rsidRPr="00E20AA0">
        <w:rPr>
          <w:spacing w:val="-1"/>
          <w:sz w:val="24"/>
          <w:szCs w:val="24"/>
        </w:rPr>
        <w:t>ar</w:t>
      </w:r>
      <w:r w:rsidRPr="00E20AA0">
        <w:rPr>
          <w:sz w:val="24"/>
          <w:szCs w:val="24"/>
        </w:rPr>
        <w:t xml:space="preserve">a </w:t>
      </w:r>
      <w:r w:rsidRPr="00E20AA0">
        <w:rPr>
          <w:spacing w:val="3"/>
          <w:sz w:val="24"/>
          <w:szCs w:val="24"/>
        </w:rPr>
        <w:t>r</w:t>
      </w:r>
      <w:r w:rsidRPr="00E20AA0">
        <w:rPr>
          <w:spacing w:val="-1"/>
          <w:sz w:val="24"/>
          <w:szCs w:val="24"/>
        </w:rPr>
        <w:t>e</w:t>
      </w:r>
      <w:r w:rsidRPr="00E20AA0">
        <w:rPr>
          <w:sz w:val="24"/>
          <w:szCs w:val="24"/>
        </w:rPr>
        <w:t>mo</w:t>
      </w:r>
      <w:r w:rsidRPr="00E20AA0">
        <w:rPr>
          <w:spacing w:val="1"/>
          <w:sz w:val="24"/>
          <w:szCs w:val="24"/>
        </w:rPr>
        <w:t>v</w:t>
      </w:r>
      <w:r w:rsidRPr="00E20AA0">
        <w:rPr>
          <w:spacing w:val="-1"/>
          <w:sz w:val="24"/>
          <w:szCs w:val="24"/>
        </w:rPr>
        <w:t>er</w:t>
      </w:r>
      <w:r w:rsidRPr="00E20AA0">
        <w:rPr>
          <w:spacing w:val="1"/>
          <w:sz w:val="24"/>
          <w:szCs w:val="24"/>
        </w:rPr>
        <w:t>l</w:t>
      </w:r>
      <w:r w:rsidRPr="00E20AA0">
        <w:rPr>
          <w:sz w:val="24"/>
          <w:szCs w:val="24"/>
        </w:rPr>
        <w:t>o</w:t>
      </w:r>
      <w:r w:rsidRPr="00E20AA0">
        <w:rPr>
          <w:spacing w:val="2"/>
          <w:sz w:val="24"/>
          <w:szCs w:val="24"/>
        </w:rPr>
        <w:t>s</w:t>
      </w:r>
      <w:r w:rsidRPr="00E20AA0">
        <w:rPr>
          <w:sz w:val="24"/>
          <w:szCs w:val="24"/>
        </w:rPr>
        <w:t>.</w:t>
      </w:r>
    </w:p>
    <w:p w:rsidR="00AC565D" w:rsidRPr="00E20AA0" w:rsidRDefault="00AC565D" w:rsidP="00862058">
      <w:pPr>
        <w:widowControl w:val="0"/>
        <w:tabs>
          <w:tab w:val="left" w:pos="4220"/>
        </w:tabs>
        <w:autoSpaceDE w:val="0"/>
        <w:autoSpaceDN w:val="0"/>
        <w:adjustRightInd w:val="0"/>
        <w:ind w:right="49"/>
        <w:jc w:val="both"/>
        <w:rPr>
          <w:sz w:val="24"/>
          <w:szCs w:val="24"/>
        </w:rPr>
      </w:pPr>
      <w:r w:rsidRPr="00E20AA0">
        <w:rPr>
          <w:sz w:val="24"/>
          <w:szCs w:val="24"/>
        </w:rPr>
        <w:t xml:space="preserve">Es </w:t>
      </w:r>
      <w:r w:rsidRPr="00D61A1C">
        <w:rPr>
          <w:sz w:val="24"/>
          <w:szCs w:val="24"/>
        </w:rPr>
        <w:t xml:space="preserve">de aclarar que </w:t>
      </w:r>
      <w:r w:rsidRPr="00D61A1C">
        <w:rPr>
          <w:spacing w:val="1"/>
          <w:sz w:val="24"/>
          <w:szCs w:val="24"/>
        </w:rPr>
        <w:t>l</w:t>
      </w:r>
      <w:r w:rsidRPr="00D61A1C">
        <w:rPr>
          <w:spacing w:val="-1"/>
          <w:sz w:val="24"/>
          <w:szCs w:val="24"/>
        </w:rPr>
        <w:t>a</w:t>
      </w:r>
      <w:r w:rsidRPr="00D61A1C">
        <w:rPr>
          <w:sz w:val="24"/>
          <w:szCs w:val="24"/>
        </w:rPr>
        <w:t>s d</w:t>
      </w:r>
      <w:r w:rsidRPr="00D61A1C">
        <w:rPr>
          <w:spacing w:val="2"/>
          <w:sz w:val="24"/>
          <w:szCs w:val="24"/>
        </w:rPr>
        <w:t>i</w:t>
      </w:r>
      <w:r w:rsidRPr="00D61A1C">
        <w:rPr>
          <w:spacing w:val="1"/>
          <w:sz w:val="24"/>
          <w:szCs w:val="24"/>
        </w:rPr>
        <w:t>fi</w:t>
      </w:r>
      <w:r w:rsidRPr="00D61A1C">
        <w:rPr>
          <w:spacing w:val="-1"/>
          <w:sz w:val="24"/>
          <w:szCs w:val="24"/>
        </w:rPr>
        <w:t>c</w:t>
      </w:r>
      <w:r w:rsidRPr="00D61A1C">
        <w:rPr>
          <w:sz w:val="24"/>
          <w:szCs w:val="24"/>
        </w:rPr>
        <w:t>u</w:t>
      </w:r>
      <w:r w:rsidRPr="00D61A1C">
        <w:rPr>
          <w:spacing w:val="2"/>
          <w:sz w:val="24"/>
          <w:szCs w:val="24"/>
        </w:rPr>
        <w:t>l</w:t>
      </w:r>
      <w:r w:rsidRPr="00D61A1C">
        <w:rPr>
          <w:spacing w:val="-2"/>
          <w:sz w:val="24"/>
          <w:szCs w:val="24"/>
        </w:rPr>
        <w:t>t</w:t>
      </w:r>
      <w:r w:rsidRPr="00D61A1C">
        <w:rPr>
          <w:spacing w:val="-1"/>
          <w:sz w:val="24"/>
          <w:szCs w:val="24"/>
        </w:rPr>
        <w:t>a</w:t>
      </w:r>
      <w:r w:rsidRPr="00D61A1C">
        <w:rPr>
          <w:sz w:val="24"/>
          <w:szCs w:val="24"/>
        </w:rPr>
        <w:t>d</w:t>
      </w:r>
      <w:r w:rsidRPr="00D61A1C">
        <w:rPr>
          <w:spacing w:val="-1"/>
          <w:sz w:val="24"/>
          <w:szCs w:val="24"/>
        </w:rPr>
        <w:t>e</w:t>
      </w:r>
      <w:r w:rsidRPr="00D61A1C">
        <w:rPr>
          <w:sz w:val="24"/>
          <w:szCs w:val="24"/>
        </w:rPr>
        <w:t>s de po</w:t>
      </w:r>
      <w:r w:rsidRPr="00D61A1C">
        <w:rPr>
          <w:spacing w:val="-1"/>
          <w:sz w:val="24"/>
          <w:szCs w:val="24"/>
        </w:rPr>
        <w:t>ta</w:t>
      </w:r>
      <w:r w:rsidRPr="00D61A1C">
        <w:rPr>
          <w:sz w:val="24"/>
          <w:szCs w:val="24"/>
        </w:rPr>
        <w:t>b</w:t>
      </w:r>
      <w:r w:rsidRPr="00D61A1C">
        <w:rPr>
          <w:spacing w:val="2"/>
          <w:sz w:val="24"/>
          <w:szCs w:val="24"/>
        </w:rPr>
        <w:t>i</w:t>
      </w:r>
      <w:r w:rsidRPr="00D61A1C">
        <w:rPr>
          <w:spacing w:val="1"/>
          <w:sz w:val="24"/>
          <w:szCs w:val="24"/>
        </w:rPr>
        <w:t>liz</w:t>
      </w:r>
      <w:r w:rsidRPr="00D61A1C">
        <w:rPr>
          <w:spacing w:val="-1"/>
          <w:sz w:val="24"/>
          <w:szCs w:val="24"/>
        </w:rPr>
        <w:t>ac</w:t>
      </w:r>
      <w:r w:rsidRPr="00D61A1C">
        <w:rPr>
          <w:spacing w:val="1"/>
          <w:sz w:val="24"/>
          <w:szCs w:val="24"/>
        </w:rPr>
        <w:t>i</w:t>
      </w:r>
      <w:r w:rsidRPr="00D61A1C">
        <w:rPr>
          <w:sz w:val="24"/>
          <w:szCs w:val="24"/>
        </w:rPr>
        <w:t xml:space="preserve">ón no </w:t>
      </w:r>
      <w:r w:rsidRPr="00D61A1C">
        <w:rPr>
          <w:spacing w:val="2"/>
          <w:sz w:val="24"/>
          <w:szCs w:val="24"/>
        </w:rPr>
        <w:t>s</w:t>
      </w:r>
      <w:r w:rsidRPr="00D61A1C">
        <w:rPr>
          <w:sz w:val="24"/>
          <w:szCs w:val="24"/>
        </w:rPr>
        <w:t>o</w:t>
      </w:r>
      <w:r w:rsidRPr="00D61A1C">
        <w:rPr>
          <w:spacing w:val="1"/>
          <w:sz w:val="24"/>
          <w:szCs w:val="24"/>
        </w:rPr>
        <w:t>l</w:t>
      </w:r>
      <w:r w:rsidRPr="00D61A1C">
        <w:rPr>
          <w:sz w:val="24"/>
          <w:szCs w:val="24"/>
        </w:rPr>
        <w:t xml:space="preserve">o </w:t>
      </w:r>
      <w:r w:rsidRPr="00D61A1C">
        <w:rPr>
          <w:spacing w:val="2"/>
          <w:sz w:val="24"/>
          <w:szCs w:val="24"/>
        </w:rPr>
        <w:t>s</w:t>
      </w:r>
      <w:r w:rsidRPr="00D61A1C">
        <w:rPr>
          <w:sz w:val="24"/>
          <w:szCs w:val="24"/>
        </w:rPr>
        <w:t xml:space="preserve">on </w:t>
      </w:r>
      <w:r w:rsidRPr="00D61A1C">
        <w:rPr>
          <w:spacing w:val="1"/>
          <w:sz w:val="24"/>
          <w:szCs w:val="24"/>
        </w:rPr>
        <w:t>i</w:t>
      </w:r>
      <w:r w:rsidRPr="00D61A1C">
        <w:rPr>
          <w:sz w:val="24"/>
          <w:szCs w:val="24"/>
        </w:rPr>
        <w:t>n</w:t>
      </w:r>
      <w:r w:rsidRPr="00D61A1C">
        <w:rPr>
          <w:spacing w:val="1"/>
          <w:sz w:val="24"/>
          <w:szCs w:val="24"/>
        </w:rPr>
        <w:t>h</w:t>
      </w:r>
      <w:r w:rsidRPr="00D61A1C">
        <w:rPr>
          <w:spacing w:val="-1"/>
          <w:sz w:val="24"/>
          <w:szCs w:val="24"/>
        </w:rPr>
        <w:t>ere</w:t>
      </w:r>
      <w:r w:rsidRPr="00D61A1C">
        <w:rPr>
          <w:sz w:val="24"/>
          <w:szCs w:val="24"/>
        </w:rPr>
        <w:t>n</w:t>
      </w:r>
      <w:r w:rsidRPr="00D61A1C">
        <w:rPr>
          <w:spacing w:val="-1"/>
          <w:sz w:val="24"/>
          <w:szCs w:val="24"/>
        </w:rPr>
        <w:t>te</w:t>
      </w:r>
      <w:r w:rsidRPr="00D61A1C">
        <w:rPr>
          <w:sz w:val="24"/>
          <w:szCs w:val="24"/>
        </w:rPr>
        <w:t xml:space="preserve">s a </w:t>
      </w:r>
      <w:r w:rsidRPr="00D61A1C">
        <w:rPr>
          <w:spacing w:val="1"/>
          <w:sz w:val="24"/>
          <w:szCs w:val="24"/>
        </w:rPr>
        <w:t>l</w:t>
      </w:r>
      <w:r w:rsidRPr="00D61A1C">
        <w:rPr>
          <w:sz w:val="24"/>
          <w:szCs w:val="24"/>
        </w:rPr>
        <w:t>a o</w:t>
      </w:r>
      <w:r w:rsidRPr="00D61A1C">
        <w:rPr>
          <w:spacing w:val="4"/>
          <w:sz w:val="24"/>
          <w:szCs w:val="24"/>
        </w:rPr>
        <w:t>p</w:t>
      </w:r>
      <w:r w:rsidRPr="00D61A1C">
        <w:rPr>
          <w:spacing w:val="-1"/>
          <w:sz w:val="24"/>
          <w:szCs w:val="24"/>
        </w:rPr>
        <w:t>erac</w:t>
      </w:r>
      <w:r w:rsidRPr="00D61A1C">
        <w:rPr>
          <w:spacing w:val="1"/>
          <w:sz w:val="24"/>
          <w:szCs w:val="24"/>
        </w:rPr>
        <w:t>i</w:t>
      </w:r>
      <w:r w:rsidRPr="00D61A1C">
        <w:rPr>
          <w:sz w:val="24"/>
          <w:szCs w:val="24"/>
        </w:rPr>
        <w:t xml:space="preserve">ón de </w:t>
      </w:r>
      <w:r w:rsidRPr="00D61A1C">
        <w:rPr>
          <w:spacing w:val="1"/>
          <w:sz w:val="24"/>
          <w:szCs w:val="24"/>
        </w:rPr>
        <w:t>l</w:t>
      </w:r>
      <w:r w:rsidRPr="00D61A1C">
        <w:rPr>
          <w:sz w:val="24"/>
          <w:szCs w:val="24"/>
        </w:rPr>
        <w:t xml:space="preserve">a </w:t>
      </w:r>
      <w:r w:rsidRPr="00D61A1C">
        <w:rPr>
          <w:spacing w:val="-2"/>
          <w:sz w:val="24"/>
          <w:szCs w:val="24"/>
        </w:rPr>
        <w:t>P</w:t>
      </w:r>
      <w:r w:rsidRPr="00D61A1C">
        <w:rPr>
          <w:spacing w:val="1"/>
          <w:sz w:val="24"/>
          <w:szCs w:val="24"/>
        </w:rPr>
        <w:t>T</w:t>
      </w:r>
      <w:r w:rsidRPr="00D61A1C">
        <w:rPr>
          <w:sz w:val="24"/>
          <w:szCs w:val="24"/>
        </w:rPr>
        <w:t>AP (Planta de Tratamiento de Agua Potable)</w:t>
      </w:r>
      <w:r w:rsidRPr="00E20AA0">
        <w:rPr>
          <w:spacing w:val="2"/>
          <w:sz w:val="24"/>
          <w:szCs w:val="24"/>
        </w:rPr>
        <w:t>s</w:t>
      </w:r>
      <w:r w:rsidRPr="00E20AA0">
        <w:rPr>
          <w:spacing w:val="1"/>
          <w:sz w:val="24"/>
          <w:szCs w:val="24"/>
        </w:rPr>
        <w:t>i</w:t>
      </w:r>
      <w:r w:rsidRPr="00E20AA0">
        <w:rPr>
          <w:sz w:val="24"/>
          <w:szCs w:val="24"/>
        </w:rPr>
        <w:t xml:space="preserve">no a </w:t>
      </w:r>
      <w:r w:rsidRPr="00E20AA0">
        <w:rPr>
          <w:spacing w:val="1"/>
          <w:sz w:val="24"/>
          <w:szCs w:val="24"/>
        </w:rPr>
        <w:t>l</w:t>
      </w:r>
      <w:r w:rsidRPr="00E20AA0">
        <w:rPr>
          <w:sz w:val="24"/>
          <w:szCs w:val="24"/>
        </w:rPr>
        <w:t xml:space="preserve">a </w:t>
      </w:r>
      <w:r w:rsidRPr="00E20AA0">
        <w:rPr>
          <w:spacing w:val="-1"/>
          <w:sz w:val="24"/>
          <w:szCs w:val="24"/>
        </w:rPr>
        <w:t>ca</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 xml:space="preserve">d de </w:t>
      </w:r>
      <w:r w:rsidRPr="00E20AA0">
        <w:rPr>
          <w:spacing w:val="1"/>
          <w:sz w:val="24"/>
          <w:szCs w:val="24"/>
        </w:rPr>
        <w:t>l</w:t>
      </w:r>
      <w:r w:rsidRPr="00E20AA0">
        <w:rPr>
          <w:sz w:val="24"/>
          <w:szCs w:val="24"/>
        </w:rPr>
        <w:t xml:space="preserve">a </w:t>
      </w:r>
      <w:r w:rsidRPr="00E20AA0">
        <w:rPr>
          <w:spacing w:val="1"/>
          <w:sz w:val="24"/>
          <w:szCs w:val="24"/>
        </w:rPr>
        <w:t>f</w:t>
      </w:r>
      <w:r w:rsidRPr="00E20AA0">
        <w:rPr>
          <w:sz w:val="24"/>
          <w:szCs w:val="24"/>
        </w:rPr>
        <w:t>u</w:t>
      </w:r>
      <w:r w:rsidRPr="00E20AA0">
        <w:rPr>
          <w:spacing w:val="-1"/>
          <w:sz w:val="24"/>
          <w:szCs w:val="24"/>
        </w:rPr>
        <w:t>e</w:t>
      </w:r>
      <w:r w:rsidRPr="00E20AA0">
        <w:rPr>
          <w:sz w:val="24"/>
          <w:szCs w:val="24"/>
        </w:rPr>
        <w:t>n</w:t>
      </w:r>
      <w:r w:rsidRPr="00E20AA0">
        <w:rPr>
          <w:spacing w:val="3"/>
          <w:sz w:val="24"/>
          <w:szCs w:val="24"/>
        </w:rPr>
        <w:t>t</w:t>
      </w:r>
      <w:r w:rsidRPr="00E20AA0">
        <w:rPr>
          <w:sz w:val="24"/>
          <w:szCs w:val="24"/>
        </w:rPr>
        <w:t xml:space="preserve">e </w:t>
      </w:r>
      <w:r w:rsidRPr="00E20AA0">
        <w:rPr>
          <w:spacing w:val="5"/>
          <w:sz w:val="24"/>
          <w:szCs w:val="24"/>
        </w:rPr>
        <w:t>d</w:t>
      </w:r>
      <w:r w:rsidRPr="00E20AA0">
        <w:rPr>
          <w:sz w:val="24"/>
          <w:szCs w:val="24"/>
        </w:rPr>
        <w:t xml:space="preserve">e </w:t>
      </w:r>
      <w:r w:rsidRPr="00E20AA0">
        <w:rPr>
          <w:spacing w:val="2"/>
          <w:sz w:val="24"/>
          <w:szCs w:val="24"/>
        </w:rPr>
        <w:t>s</w:t>
      </w:r>
      <w:r w:rsidRPr="00E20AA0">
        <w:rPr>
          <w:sz w:val="24"/>
          <w:szCs w:val="24"/>
        </w:rPr>
        <w:t>um</w:t>
      </w:r>
      <w:r w:rsidRPr="00E20AA0">
        <w:rPr>
          <w:spacing w:val="1"/>
          <w:sz w:val="24"/>
          <w:szCs w:val="24"/>
        </w:rPr>
        <w:t>i</w:t>
      </w:r>
      <w:r w:rsidRPr="00E20AA0">
        <w:rPr>
          <w:sz w:val="24"/>
          <w:szCs w:val="24"/>
        </w:rPr>
        <w:t>n</w:t>
      </w:r>
      <w:r w:rsidRPr="00E20AA0">
        <w:rPr>
          <w:spacing w:val="2"/>
          <w:sz w:val="24"/>
          <w:szCs w:val="24"/>
        </w:rPr>
        <w:t>is</w:t>
      </w:r>
      <w:r w:rsidRPr="00E20AA0">
        <w:rPr>
          <w:spacing w:val="-2"/>
          <w:sz w:val="24"/>
          <w:szCs w:val="24"/>
        </w:rPr>
        <w:t>t</w:t>
      </w:r>
      <w:r w:rsidRPr="00E20AA0">
        <w:rPr>
          <w:spacing w:val="-1"/>
          <w:sz w:val="24"/>
          <w:szCs w:val="24"/>
        </w:rPr>
        <w:t>r</w:t>
      </w:r>
      <w:r w:rsidRPr="00E20AA0">
        <w:rPr>
          <w:spacing w:val="2"/>
          <w:sz w:val="24"/>
          <w:szCs w:val="24"/>
        </w:rPr>
        <w:t>o</w:t>
      </w:r>
      <w:r w:rsidRPr="00E20AA0">
        <w:rPr>
          <w:sz w:val="24"/>
          <w:szCs w:val="24"/>
        </w:rPr>
        <w:t xml:space="preserve">, </w:t>
      </w:r>
      <w:r w:rsidRPr="00E20AA0">
        <w:rPr>
          <w:spacing w:val="-1"/>
          <w:sz w:val="24"/>
          <w:szCs w:val="24"/>
        </w:rPr>
        <w:t>rece</w:t>
      </w:r>
      <w:r w:rsidRPr="00E20AA0">
        <w:rPr>
          <w:sz w:val="24"/>
          <w:szCs w:val="24"/>
        </w:rPr>
        <w:t>p</w:t>
      </w:r>
      <w:r w:rsidRPr="00E20AA0">
        <w:rPr>
          <w:spacing w:val="3"/>
          <w:sz w:val="24"/>
          <w:szCs w:val="24"/>
        </w:rPr>
        <w:t>t</w:t>
      </w:r>
      <w:r w:rsidRPr="00E20AA0">
        <w:rPr>
          <w:sz w:val="24"/>
          <w:szCs w:val="24"/>
        </w:rPr>
        <w:t>o</w:t>
      </w:r>
      <w:r w:rsidRPr="00E20AA0">
        <w:rPr>
          <w:spacing w:val="-1"/>
          <w:sz w:val="24"/>
          <w:szCs w:val="24"/>
        </w:rPr>
        <w:t>r</w:t>
      </w:r>
      <w:r w:rsidRPr="00E20AA0">
        <w:rPr>
          <w:sz w:val="24"/>
          <w:szCs w:val="24"/>
        </w:rPr>
        <w:t>a de v</w:t>
      </w:r>
      <w:r w:rsidRPr="00E20AA0">
        <w:rPr>
          <w:spacing w:val="-1"/>
          <w:sz w:val="24"/>
          <w:szCs w:val="24"/>
        </w:rPr>
        <w:t>ert</w:t>
      </w:r>
      <w:r w:rsidRPr="00E20AA0">
        <w:rPr>
          <w:spacing w:val="1"/>
          <w:sz w:val="24"/>
          <w:szCs w:val="24"/>
        </w:rPr>
        <w:t>i</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os de d</w:t>
      </w:r>
      <w:r w:rsidRPr="00E20AA0">
        <w:rPr>
          <w:spacing w:val="2"/>
          <w:sz w:val="24"/>
          <w:szCs w:val="24"/>
        </w:rPr>
        <w:t>i</w:t>
      </w:r>
      <w:r w:rsidRPr="00E20AA0">
        <w:rPr>
          <w:spacing w:val="1"/>
          <w:sz w:val="24"/>
          <w:szCs w:val="24"/>
        </w:rPr>
        <w:t>f</w:t>
      </w:r>
      <w:r w:rsidRPr="00E20AA0">
        <w:rPr>
          <w:spacing w:val="-1"/>
          <w:sz w:val="24"/>
          <w:szCs w:val="24"/>
        </w:rPr>
        <w:t>ere</w:t>
      </w:r>
      <w:r w:rsidRPr="00E20AA0">
        <w:rPr>
          <w:sz w:val="24"/>
          <w:szCs w:val="24"/>
        </w:rPr>
        <w:t>n</w:t>
      </w:r>
      <w:r w:rsidRPr="00E20AA0">
        <w:rPr>
          <w:spacing w:val="-1"/>
          <w:sz w:val="24"/>
          <w:szCs w:val="24"/>
        </w:rPr>
        <w:t>t</w:t>
      </w:r>
      <w:r w:rsidRPr="00E20AA0">
        <w:rPr>
          <w:sz w:val="24"/>
          <w:szCs w:val="24"/>
        </w:rPr>
        <w:t>e o</w:t>
      </w:r>
      <w:r w:rsidRPr="00E20AA0">
        <w:rPr>
          <w:spacing w:val="-1"/>
          <w:sz w:val="24"/>
          <w:szCs w:val="24"/>
        </w:rPr>
        <w:t>r</w:t>
      </w:r>
      <w:r w:rsidRPr="00E20AA0">
        <w:rPr>
          <w:spacing w:val="1"/>
          <w:sz w:val="24"/>
          <w:szCs w:val="24"/>
        </w:rPr>
        <w:t>i</w:t>
      </w:r>
      <w:r w:rsidRPr="00E20AA0">
        <w:rPr>
          <w:sz w:val="24"/>
          <w:szCs w:val="24"/>
        </w:rPr>
        <w:t>g</w:t>
      </w:r>
      <w:r w:rsidRPr="00E20AA0">
        <w:rPr>
          <w:spacing w:val="-1"/>
          <w:sz w:val="24"/>
          <w:szCs w:val="24"/>
        </w:rPr>
        <w:t>e</w:t>
      </w:r>
      <w:r w:rsidRPr="00E20AA0">
        <w:rPr>
          <w:sz w:val="24"/>
          <w:szCs w:val="24"/>
        </w:rPr>
        <w:t>n.</w:t>
      </w:r>
      <w:r w:rsidRPr="00E20AA0">
        <w:rPr>
          <w:spacing w:val="3"/>
          <w:sz w:val="24"/>
          <w:szCs w:val="24"/>
        </w:rPr>
        <w:t xml:space="preserve"> P</w:t>
      </w:r>
      <w:r w:rsidRPr="00E20AA0">
        <w:rPr>
          <w:sz w:val="24"/>
          <w:szCs w:val="24"/>
        </w:rPr>
        <w:t xml:space="preserve">or </w:t>
      </w:r>
      <w:r w:rsidRPr="00E20AA0">
        <w:rPr>
          <w:spacing w:val="-1"/>
          <w:sz w:val="24"/>
          <w:szCs w:val="24"/>
        </w:rPr>
        <w:t>e</w:t>
      </w:r>
      <w:r w:rsidRPr="00E20AA0">
        <w:rPr>
          <w:sz w:val="24"/>
          <w:szCs w:val="24"/>
        </w:rPr>
        <w:t>j</w:t>
      </w:r>
      <w:r w:rsidRPr="00E20AA0">
        <w:rPr>
          <w:spacing w:val="-2"/>
          <w:sz w:val="24"/>
          <w:szCs w:val="24"/>
        </w:rPr>
        <w:t>e</w:t>
      </w:r>
      <w:r w:rsidRPr="00E20AA0">
        <w:rPr>
          <w:sz w:val="24"/>
          <w:szCs w:val="24"/>
        </w:rPr>
        <w:t>mp</w:t>
      </w:r>
      <w:r w:rsidRPr="00E20AA0">
        <w:rPr>
          <w:spacing w:val="1"/>
          <w:sz w:val="24"/>
          <w:szCs w:val="24"/>
        </w:rPr>
        <w:t>l</w:t>
      </w:r>
      <w:r w:rsidRPr="00E20AA0">
        <w:rPr>
          <w:sz w:val="24"/>
          <w:szCs w:val="24"/>
        </w:rPr>
        <w:t>o,</w:t>
      </w:r>
      <w:r w:rsidRPr="00E20AA0">
        <w:rPr>
          <w:spacing w:val="2"/>
          <w:sz w:val="24"/>
          <w:szCs w:val="24"/>
        </w:rPr>
        <w:t xml:space="preserve"> s</w:t>
      </w:r>
      <w:r w:rsidRPr="00E20AA0">
        <w:rPr>
          <w:sz w:val="24"/>
          <w:szCs w:val="24"/>
        </w:rPr>
        <w:t xml:space="preserve">i </w:t>
      </w:r>
      <w:r w:rsidRPr="00E20AA0">
        <w:rPr>
          <w:spacing w:val="-1"/>
          <w:sz w:val="24"/>
          <w:szCs w:val="24"/>
        </w:rPr>
        <w:t>e</w:t>
      </w:r>
      <w:r w:rsidRPr="00E20AA0">
        <w:rPr>
          <w:sz w:val="24"/>
          <w:szCs w:val="24"/>
        </w:rPr>
        <w:t xml:space="preserve">l </w:t>
      </w:r>
      <w:r w:rsidRPr="00E20AA0">
        <w:rPr>
          <w:spacing w:val="-1"/>
          <w:sz w:val="24"/>
          <w:szCs w:val="24"/>
        </w:rPr>
        <w:t>e</w:t>
      </w:r>
      <w:r w:rsidRPr="00E20AA0">
        <w:rPr>
          <w:spacing w:val="2"/>
          <w:sz w:val="24"/>
          <w:szCs w:val="24"/>
        </w:rPr>
        <w:t>s</w:t>
      </w:r>
      <w:r w:rsidRPr="00E20AA0">
        <w:rPr>
          <w:spacing w:val="-1"/>
          <w:sz w:val="24"/>
          <w:szCs w:val="24"/>
        </w:rPr>
        <w:t>ce</w:t>
      </w:r>
      <w:r w:rsidRPr="00E20AA0">
        <w:rPr>
          <w:sz w:val="24"/>
          <w:szCs w:val="24"/>
        </w:rPr>
        <w:t>n</w:t>
      </w:r>
      <w:r w:rsidRPr="00E20AA0">
        <w:rPr>
          <w:spacing w:val="-1"/>
          <w:sz w:val="24"/>
          <w:szCs w:val="24"/>
        </w:rPr>
        <w:t>ar</w:t>
      </w:r>
      <w:r w:rsidRPr="00E20AA0">
        <w:rPr>
          <w:spacing w:val="1"/>
          <w:sz w:val="24"/>
          <w:szCs w:val="24"/>
        </w:rPr>
        <w:t>i</w:t>
      </w:r>
      <w:r w:rsidRPr="00E20AA0">
        <w:rPr>
          <w:sz w:val="24"/>
          <w:szCs w:val="24"/>
        </w:rPr>
        <w:t>o de m</w:t>
      </w:r>
      <w:r w:rsidRPr="00E20AA0">
        <w:rPr>
          <w:spacing w:val="-1"/>
          <w:sz w:val="24"/>
          <w:szCs w:val="24"/>
        </w:rPr>
        <w:t>e</w:t>
      </w:r>
      <w:r w:rsidRPr="00E20AA0">
        <w:rPr>
          <w:sz w:val="24"/>
          <w:szCs w:val="24"/>
        </w:rPr>
        <w:t>j</w:t>
      </w:r>
      <w:r w:rsidRPr="00E20AA0">
        <w:rPr>
          <w:spacing w:val="3"/>
          <w:sz w:val="24"/>
          <w:szCs w:val="24"/>
        </w:rPr>
        <w:t>o</w:t>
      </w:r>
      <w:r w:rsidRPr="00E20AA0">
        <w:rPr>
          <w:spacing w:val="-1"/>
          <w:sz w:val="24"/>
          <w:szCs w:val="24"/>
        </w:rPr>
        <w:t>ra</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o </w:t>
      </w:r>
      <w:r w:rsidRPr="00E20AA0">
        <w:rPr>
          <w:spacing w:val="4"/>
          <w:sz w:val="24"/>
          <w:szCs w:val="24"/>
        </w:rPr>
        <w:t>d</w:t>
      </w:r>
      <w:r w:rsidRPr="00E20AA0">
        <w:rPr>
          <w:sz w:val="24"/>
          <w:szCs w:val="24"/>
        </w:rPr>
        <w:t xml:space="preserve">e </w:t>
      </w:r>
      <w:r w:rsidRPr="00E20AA0">
        <w:rPr>
          <w:spacing w:val="-1"/>
          <w:sz w:val="24"/>
          <w:szCs w:val="24"/>
        </w:rPr>
        <w:t>ca</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d d</w:t>
      </w:r>
      <w:r w:rsidRPr="00E20AA0">
        <w:rPr>
          <w:spacing w:val="-1"/>
          <w:sz w:val="24"/>
          <w:szCs w:val="24"/>
        </w:rPr>
        <w:t>e</w:t>
      </w:r>
      <w:r w:rsidRPr="00E20AA0">
        <w:rPr>
          <w:sz w:val="24"/>
          <w:szCs w:val="24"/>
        </w:rPr>
        <w:t xml:space="preserve">l </w:t>
      </w:r>
      <w:r w:rsidRPr="00E20AA0">
        <w:rPr>
          <w:spacing w:val="-1"/>
          <w:sz w:val="24"/>
          <w:szCs w:val="24"/>
        </w:rPr>
        <w:t>r</w:t>
      </w:r>
      <w:r w:rsidRPr="00E20AA0">
        <w:rPr>
          <w:spacing w:val="1"/>
          <w:sz w:val="24"/>
          <w:szCs w:val="24"/>
        </w:rPr>
        <w:t>í</w:t>
      </w:r>
      <w:r w:rsidRPr="00E20AA0">
        <w:rPr>
          <w:sz w:val="24"/>
          <w:szCs w:val="24"/>
        </w:rPr>
        <w:t>o no p</w:t>
      </w:r>
      <w:r w:rsidRPr="00E20AA0">
        <w:rPr>
          <w:spacing w:val="-1"/>
          <w:sz w:val="24"/>
          <w:szCs w:val="24"/>
        </w:rPr>
        <w:t>er</w:t>
      </w:r>
      <w:r w:rsidRPr="00E20AA0">
        <w:rPr>
          <w:sz w:val="24"/>
          <w:szCs w:val="24"/>
        </w:rPr>
        <w:t>m</w:t>
      </w:r>
      <w:r w:rsidRPr="00E20AA0">
        <w:rPr>
          <w:spacing w:val="1"/>
          <w:sz w:val="24"/>
          <w:szCs w:val="24"/>
        </w:rPr>
        <w:t>i</w:t>
      </w:r>
      <w:r w:rsidRPr="00E20AA0">
        <w:rPr>
          <w:spacing w:val="-2"/>
          <w:sz w:val="24"/>
          <w:szCs w:val="24"/>
        </w:rPr>
        <w:t>t</w:t>
      </w:r>
      <w:r w:rsidRPr="00E20AA0">
        <w:rPr>
          <w:sz w:val="24"/>
          <w:szCs w:val="24"/>
        </w:rPr>
        <w:t xml:space="preserve">e </w:t>
      </w:r>
      <w:r w:rsidRPr="00E20AA0">
        <w:rPr>
          <w:spacing w:val="-2"/>
          <w:sz w:val="24"/>
          <w:szCs w:val="24"/>
        </w:rPr>
        <w:t>t</w:t>
      </w:r>
      <w:r w:rsidRPr="00E20AA0">
        <w:rPr>
          <w:spacing w:val="-1"/>
          <w:sz w:val="24"/>
          <w:szCs w:val="24"/>
        </w:rPr>
        <w:t>r</w:t>
      </w:r>
      <w:r w:rsidRPr="00E20AA0">
        <w:rPr>
          <w:spacing w:val="2"/>
          <w:sz w:val="24"/>
          <w:szCs w:val="24"/>
        </w:rPr>
        <w:t>a</w:t>
      </w:r>
      <w:r w:rsidRPr="00E20AA0">
        <w:rPr>
          <w:spacing w:val="-2"/>
          <w:sz w:val="24"/>
          <w:szCs w:val="24"/>
        </w:rPr>
        <w:t>t</w:t>
      </w:r>
      <w:r w:rsidRPr="00E20AA0">
        <w:rPr>
          <w:spacing w:val="-1"/>
          <w:sz w:val="24"/>
          <w:szCs w:val="24"/>
        </w:rPr>
        <w:t>ar</w:t>
      </w:r>
      <w:r w:rsidRPr="00E20AA0">
        <w:rPr>
          <w:spacing w:val="1"/>
          <w:sz w:val="24"/>
          <w:szCs w:val="24"/>
        </w:rPr>
        <w:t>l</w:t>
      </w:r>
      <w:r w:rsidRPr="00E20AA0">
        <w:rPr>
          <w:sz w:val="24"/>
          <w:szCs w:val="24"/>
        </w:rPr>
        <w:t>a d</w:t>
      </w:r>
      <w:r w:rsidRPr="00E20AA0">
        <w:rPr>
          <w:spacing w:val="2"/>
          <w:sz w:val="24"/>
          <w:szCs w:val="24"/>
        </w:rPr>
        <w:t>i</w:t>
      </w:r>
      <w:r w:rsidRPr="00E20AA0">
        <w:rPr>
          <w:spacing w:val="-1"/>
          <w:sz w:val="24"/>
          <w:szCs w:val="24"/>
        </w:rPr>
        <w:t>re</w:t>
      </w:r>
      <w:r w:rsidRPr="00E20AA0">
        <w:rPr>
          <w:spacing w:val="3"/>
          <w:sz w:val="24"/>
          <w:szCs w:val="24"/>
        </w:rPr>
        <w:t>c</w:t>
      </w:r>
      <w:r w:rsidRPr="00E20AA0">
        <w:rPr>
          <w:spacing w:val="-2"/>
          <w:sz w:val="24"/>
          <w:szCs w:val="24"/>
        </w:rPr>
        <w:t>t</w:t>
      </w:r>
      <w:r w:rsidRPr="00E20AA0">
        <w:rPr>
          <w:spacing w:val="-1"/>
          <w:sz w:val="24"/>
          <w:szCs w:val="24"/>
        </w:rPr>
        <w:t>a</w:t>
      </w:r>
      <w:r w:rsidRPr="00E20AA0">
        <w:rPr>
          <w:sz w:val="24"/>
          <w:szCs w:val="24"/>
        </w:rPr>
        <w:t>m</w:t>
      </w:r>
      <w:r w:rsidRPr="00E20AA0">
        <w:rPr>
          <w:spacing w:val="-1"/>
          <w:sz w:val="24"/>
          <w:szCs w:val="24"/>
        </w:rPr>
        <w:t>e</w:t>
      </w:r>
      <w:r w:rsidRPr="00E20AA0">
        <w:rPr>
          <w:spacing w:val="4"/>
          <w:sz w:val="24"/>
          <w:szCs w:val="24"/>
        </w:rPr>
        <w:t>n</w:t>
      </w:r>
      <w:r w:rsidRPr="00E20AA0">
        <w:rPr>
          <w:spacing w:val="-2"/>
          <w:sz w:val="24"/>
          <w:szCs w:val="24"/>
        </w:rPr>
        <w:t>t</w:t>
      </w:r>
      <w:r w:rsidRPr="00E20AA0">
        <w:rPr>
          <w:spacing w:val="2"/>
          <w:sz w:val="24"/>
          <w:szCs w:val="24"/>
        </w:rPr>
        <w:t>e</w:t>
      </w:r>
      <w:r w:rsidRPr="00E20AA0">
        <w:rPr>
          <w:sz w:val="24"/>
          <w:szCs w:val="24"/>
        </w:rPr>
        <w:t xml:space="preserve">, </w:t>
      </w:r>
      <w:r w:rsidRPr="00E20AA0">
        <w:rPr>
          <w:spacing w:val="2"/>
          <w:sz w:val="24"/>
          <w:szCs w:val="24"/>
        </w:rPr>
        <w:t>s</w:t>
      </w:r>
      <w:r w:rsidRPr="00E20AA0">
        <w:rPr>
          <w:sz w:val="24"/>
          <w:szCs w:val="24"/>
        </w:rPr>
        <w:t>e d</w:t>
      </w:r>
      <w:r w:rsidRPr="00E20AA0">
        <w:rPr>
          <w:spacing w:val="-1"/>
          <w:sz w:val="24"/>
          <w:szCs w:val="24"/>
        </w:rPr>
        <w:t>e</w:t>
      </w:r>
      <w:r w:rsidRPr="00E20AA0">
        <w:rPr>
          <w:sz w:val="24"/>
          <w:szCs w:val="24"/>
        </w:rPr>
        <w:t>b</w:t>
      </w:r>
      <w:r w:rsidRPr="00E20AA0">
        <w:rPr>
          <w:spacing w:val="-1"/>
          <w:sz w:val="24"/>
          <w:szCs w:val="24"/>
        </w:rPr>
        <w:t>er</w:t>
      </w:r>
      <w:r w:rsidRPr="00E20AA0">
        <w:rPr>
          <w:spacing w:val="1"/>
          <w:sz w:val="24"/>
          <w:szCs w:val="24"/>
        </w:rPr>
        <w:t>í</w:t>
      </w:r>
      <w:r w:rsidRPr="00E20AA0">
        <w:rPr>
          <w:sz w:val="24"/>
          <w:szCs w:val="24"/>
        </w:rPr>
        <w:t xml:space="preserve">a </w:t>
      </w:r>
      <w:r w:rsidRPr="00E20AA0">
        <w:rPr>
          <w:spacing w:val="3"/>
          <w:sz w:val="24"/>
          <w:szCs w:val="24"/>
        </w:rPr>
        <w:t>c</w:t>
      </w:r>
      <w:r w:rsidRPr="00E20AA0">
        <w:rPr>
          <w:sz w:val="24"/>
          <w:szCs w:val="24"/>
        </w:rPr>
        <w:t>on</w:t>
      </w:r>
      <w:r w:rsidRPr="00E20AA0">
        <w:rPr>
          <w:spacing w:val="-1"/>
          <w:sz w:val="24"/>
          <w:szCs w:val="24"/>
        </w:rPr>
        <w:t>t</w:t>
      </w:r>
      <w:r w:rsidRPr="00E20AA0">
        <w:rPr>
          <w:spacing w:val="1"/>
          <w:sz w:val="24"/>
          <w:szCs w:val="24"/>
        </w:rPr>
        <w:t>e</w:t>
      </w:r>
      <w:r w:rsidRPr="00E20AA0">
        <w:rPr>
          <w:sz w:val="24"/>
          <w:szCs w:val="24"/>
        </w:rPr>
        <w:t>mp</w:t>
      </w:r>
      <w:r w:rsidRPr="00E20AA0">
        <w:rPr>
          <w:spacing w:val="1"/>
          <w:sz w:val="24"/>
          <w:szCs w:val="24"/>
        </w:rPr>
        <w:t>l</w:t>
      </w:r>
      <w:r w:rsidRPr="00E20AA0">
        <w:rPr>
          <w:spacing w:val="-1"/>
          <w:sz w:val="24"/>
          <w:szCs w:val="24"/>
        </w:rPr>
        <w:t>a</w:t>
      </w:r>
      <w:r w:rsidRPr="00E20AA0">
        <w:rPr>
          <w:sz w:val="24"/>
          <w:szCs w:val="24"/>
        </w:rPr>
        <w:t xml:space="preserve">r </w:t>
      </w:r>
      <w:r w:rsidRPr="00E20AA0">
        <w:rPr>
          <w:spacing w:val="-1"/>
          <w:sz w:val="24"/>
          <w:szCs w:val="24"/>
        </w:rPr>
        <w:t>a</w:t>
      </w:r>
      <w:r w:rsidRPr="00E20AA0">
        <w:rPr>
          <w:spacing w:val="1"/>
          <w:sz w:val="24"/>
          <w:szCs w:val="24"/>
        </w:rPr>
        <w:t>l</w:t>
      </w:r>
      <w:r w:rsidRPr="00E20AA0">
        <w:rPr>
          <w:spacing w:val="-2"/>
          <w:sz w:val="24"/>
          <w:szCs w:val="24"/>
        </w:rPr>
        <w:t>t</w:t>
      </w:r>
      <w:r w:rsidRPr="00E20AA0">
        <w:rPr>
          <w:spacing w:val="-1"/>
          <w:sz w:val="24"/>
          <w:szCs w:val="24"/>
        </w:rPr>
        <w:t>er</w:t>
      </w:r>
      <w:r w:rsidRPr="00E20AA0">
        <w:rPr>
          <w:spacing w:val="4"/>
          <w:sz w:val="24"/>
          <w:szCs w:val="24"/>
        </w:rPr>
        <w:t>n</w:t>
      </w:r>
      <w:r w:rsidRPr="00E20AA0">
        <w:rPr>
          <w:spacing w:val="-1"/>
          <w:sz w:val="24"/>
          <w:szCs w:val="24"/>
        </w:rPr>
        <w:t>a</w:t>
      </w:r>
      <w:r w:rsidRPr="00E20AA0">
        <w:rPr>
          <w:spacing w:val="-2"/>
          <w:sz w:val="24"/>
          <w:szCs w:val="24"/>
        </w:rPr>
        <w:t>t</w:t>
      </w:r>
      <w:r w:rsidRPr="00E20AA0">
        <w:rPr>
          <w:spacing w:val="1"/>
          <w:sz w:val="24"/>
          <w:szCs w:val="24"/>
        </w:rPr>
        <w:t>i</w:t>
      </w:r>
      <w:r w:rsidRPr="00E20AA0">
        <w:rPr>
          <w:sz w:val="24"/>
          <w:szCs w:val="24"/>
        </w:rPr>
        <w:t>v</w:t>
      </w:r>
      <w:r w:rsidRPr="00E20AA0">
        <w:rPr>
          <w:spacing w:val="-1"/>
          <w:sz w:val="24"/>
          <w:szCs w:val="24"/>
        </w:rPr>
        <w:t>a</w:t>
      </w:r>
      <w:r w:rsidRPr="00E20AA0">
        <w:rPr>
          <w:sz w:val="24"/>
          <w:szCs w:val="24"/>
        </w:rPr>
        <w:t>s de pr</w:t>
      </w:r>
      <w:r w:rsidRPr="00E20AA0">
        <w:rPr>
          <w:spacing w:val="-2"/>
          <w:sz w:val="24"/>
          <w:szCs w:val="24"/>
        </w:rPr>
        <w:t>et</w:t>
      </w:r>
      <w:r w:rsidRPr="00E20AA0">
        <w:rPr>
          <w:spacing w:val="-1"/>
          <w:sz w:val="24"/>
          <w:szCs w:val="24"/>
        </w:rPr>
        <w:t>r</w:t>
      </w:r>
      <w:r w:rsidRPr="00E20AA0">
        <w:rPr>
          <w:spacing w:val="2"/>
          <w:sz w:val="24"/>
          <w:szCs w:val="24"/>
        </w:rPr>
        <w:t>a</w:t>
      </w:r>
      <w:r w:rsidRPr="00E20AA0">
        <w:rPr>
          <w:spacing w:val="-2"/>
          <w:sz w:val="24"/>
          <w:szCs w:val="24"/>
        </w:rPr>
        <w:t>t</w:t>
      </w:r>
      <w:r w:rsidRPr="00E20AA0">
        <w:rPr>
          <w:spacing w:val="-1"/>
          <w:sz w:val="24"/>
          <w:szCs w:val="24"/>
        </w:rPr>
        <w:t>a</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o </w:t>
      </w:r>
      <w:r w:rsidRPr="00E20AA0">
        <w:rPr>
          <w:spacing w:val="4"/>
          <w:sz w:val="24"/>
          <w:szCs w:val="24"/>
        </w:rPr>
        <w:t>d</w:t>
      </w:r>
      <w:r w:rsidRPr="00E20AA0">
        <w:rPr>
          <w:sz w:val="24"/>
          <w:szCs w:val="24"/>
        </w:rPr>
        <w:t xml:space="preserve">e </w:t>
      </w:r>
      <w:r w:rsidRPr="00E20AA0">
        <w:rPr>
          <w:spacing w:val="-1"/>
          <w:sz w:val="24"/>
          <w:szCs w:val="24"/>
        </w:rPr>
        <w:t>a</w:t>
      </w:r>
      <w:r w:rsidRPr="00E20AA0">
        <w:rPr>
          <w:sz w:val="24"/>
          <w:szCs w:val="24"/>
        </w:rPr>
        <w:t>g</w:t>
      </w:r>
      <w:r w:rsidRPr="00E20AA0">
        <w:rPr>
          <w:spacing w:val="1"/>
          <w:sz w:val="24"/>
          <w:szCs w:val="24"/>
        </w:rPr>
        <w:t>u</w:t>
      </w:r>
      <w:r w:rsidRPr="00E20AA0">
        <w:rPr>
          <w:spacing w:val="-1"/>
          <w:sz w:val="24"/>
          <w:szCs w:val="24"/>
        </w:rPr>
        <w:t>a</w:t>
      </w:r>
      <w:r w:rsidRPr="00E20AA0">
        <w:rPr>
          <w:sz w:val="24"/>
          <w:szCs w:val="24"/>
        </w:rPr>
        <w:t>s con</w:t>
      </w:r>
      <w:r w:rsidRPr="00E20AA0">
        <w:rPr>
          <w:spacing w:val="-1"/>
          <w:sz w:val="24"/>
          <w:szCs w:val="24"/>
        </w:rPr>
        <w:t>ta</w:t>
      </w:r>
      <w:r w:rsidRPr="00E20AA0">
        <w:rPr>
          <w:sz w:val="24"/>
          <w:szCs w:val="24"/>
        </w:rPr>
        <w:t>m</w:t>
      </w:r>
      <w:r w:rsidRPr="00E20AA0">
        <w:rPr>
          <w:spacing w:val="1"/>
          <w:sz w:val="24"/>
          <w:szCs w:val="24"/>
        </w:rPr>
        <w:t>i</w:t>
      </w:r>
      <w:r w:rsidRPr="00E20AA0">
        <w:rPr>
          <w:sz w:val="24"/>
          <w:szCs w:val="24"/>
        </w:rPr>
        <w:t>n</w:t>
      </w:r>
      <w:r w:rsidRPr="00E20AA0">
        <w:rPr>
          <w:spacing w:val="-1"/>
          <w:sz w:val="24"/>
          <w:szCs w:val="24"/>
        </w:rPr>
        <w:t>a</w:t>
      </w:r>
      <w:r w:rsidRPr="00E20AA0">
        <w:rPr>
          <w:sz w:val="24"/>
          <w:szCs w:val="24"/>
        </w:rPr>
        <w:t>d</w:t>
      </w:r>
      <w:r w:rsidRPr="00E20AA0">
        <w:rPr>
          <w:spacing w:val="-1"/>
          <w:sz w:val="24"/>
          <w:szCs w:val="24"/>
        </w:rPr>
        <w:t>a</w:t>
      </w:r>
      <w:r w:rsidRPr="00E20AA0">
        <w:rPr>
          <w:sz w:val="24"/>
          <w:szCs w:val="24"/>
        </w:rPr>
        <w:t xml:space="preserve">s o </w:t>
      </w:r>
      <w:r w:rsidRPr="00E20AA0">
        <w:rPr>
          <w:spacing w:val="-1"/>
          <w:sz w:val="24"/>
          <w:szCs w:val="24"/>
        </w:rPr>
        <w:t>re</w:t>
      </w:r>
      <w:r w:rsidRPr="00E20AA0">
        <w:rPr>
          <w:spacing w:val="2"/>
          <w:sz w:val="24"/>
          <w:szCs w:val="24"/>
        </w:rPr>
        <w:t>s</w:t>
      </w:r>
      <w:r w:rsidRPr="00E20AA0">
        <w:rPr>
          <w:spacing w:val="1"/>
          <w:sz w:val="24"/>
          <w:szCs w:val="24"/>
        </w:rPr>
        <w:t>i</w:t>
      </w:r>
      <w:r w:rsidRPr="00E20AA0">
        <w:rPr>
          <w:sz w:val="24"/>
          <w:szCs w:val="24"/>
        </w:rPr>
        <w:t>d</w:t>
      </w:r>
      <w:r w:rsidRPr="00E20AA0">
        <w:rPr>
          <w:spacing w:val="1"/>
          <w:sz w:val="24"/>
          <w:szCs w:val="24"/>
        </w:rPr>
        <w:t>u</w:t>
      </w:r>
      <w:r w:rsidRPr="00E20AA0">
        <w:rPr>
          <w:spacing w:val="-1"/>
          <w:sz w:val="24"/>
          <w:szCs w:val="24"/>
        </w:rPr>
        <w:t>a</w:t>
      </w:r>
      <w:r w:rsidRPr="00E20AA0">
        <w:rPr>
          <w:spacing w:val="1"/>
          <w:sz w:val="24"/>
          <w:szCs w:val="24"/>
        </w:rPr>
        <w:t>l</w:t>
      </w:r>
      <w:r w:rsidRPr="00E20AA0">
        <w:rPr>
          <w:spacing w:val="-1"/>
          <w:sz w:val="24"/>
          <w:szCs w:val="24"/>
        </w:rPr>
        <w:t>e</w:t>
      </w:r>
      <w:r w:rsidRPr="00E20AA0">
        <w:rPr>
          <w:spacing w:val="5"/>
          <w:sz w:val="24"/>
          <w:szCs w:val="24"/>
        </w:rPr>
        <w:t>s</w:t>
      </w:r>
      <w:r w:rsidRPr="00E20AA0">
        <w:rPr>
          <w:sz w:val="24"/>
          <w:szCs w:val="24"/>
        </w:rPr>
        <w:t xml:space="preserve">, a </w:t>
      </w:r>
      <w:r w:rsidRPr="00E20AA0">
        <w:rPr>
          <w:spacing w:val="-1"/>
          <w:sz w:val="24"/>
          <w:szCs w:val="24"/>
        </w:rPr>
        <w:t>car</w:t>
      </w:r>
      <w:r w:rsidRPr="00E20AA0">
        <w:rPr>
          <w:sz w:val="24"/>
          <w:szCs w:val="24"/>
        </w:rPr>
        <w:t>go de q</w:t>
      </w:r>
      <w:r w:rsidRPr="00E20AA0">
        <w:rPr>
          <w:spacing w:val="1"/>
          <w:sz w:val="24"/>
          <w:szCs w:val="24"/>
        </w:rPr>
        <w:t>ui</w:t>
      </w:r>
      <w:r w:rsidRPr="00E20AA0">
        <w:rPr>
          <w:spacing w:val="-1"/>
          <w:sz w:val="24"/>
          <w:szCs w:val="24"/>
        </w:rPr>
        <w:t>e</w:t>
      </w:r>
      <w:r w:rsidRPr="00E20AA0">
        <w:rPr>
          <w:spacing w:val="4"/>
          <w:sz w:val="24"/>
          <w:szCs w:val="24"/>
        </w:rPr>
        <w:t>n</w:t>
      </w:r>
      <w:r w:rsidRPr="00E20AA0">
        <w:rPr>
          <w:spacing w:val="-1"/>
          <w:sz w:val="24"/>
          <w:szCs w:val="24"/>
        </w:rPr>
        <w:t>e</w:t>
      </w:r>
      <w:r w:rsidRPr="00E20AA0">
        <w:rPr>
          <w:sz w:val="24"/>
          <w:szCs w:val="24"/>
        </w:rPr>
        <w:t>s g</w:t>
      </w:r>
      <w:r w:rsidRPr="00E20AA0">
        <w:rPr>
          <w:spacing w:val="-1"/>
          <w:sz w:val="24"/>
          <w:szCs w:val="24"/>
        </w:rPr>
        <w:t>e</w:t>
      </w:r>
      <w:r w:rsidRPr="00E20AA0">
        <w:rPr>
          <w:sz w:val="24"/>
          <w:szCs w:val="24"/>
        </w:rPr>
        <w:t>n</w:t>
      </w:r>
      <w:r w:rsidRPr="00E20AA0">
        <w:rPr>
          <w:spacing w:val="-1"/>
          <w:sz w:val="24"/>
          <w:szCs w:val="24"/>
        </w:rPr>
        <w:t>era</w:t>
      </w:r>
      <w:r w:rsidRPr="00E20AA0">
        <w:rPr>
          <w:sz w:val="24"/>
          <w:szCs w:val="24"/>
        </w:rPr>
        <w:t>n o d</w:t>
      </w:r>
      <w:r w:rsidRPr="00E20AA0">
        <w:rPr>
          <w:spacing w:val="-1"/>
          <w:sz w:val="24"/>
          <w:szCs w:val="24"/>
        </w:rPr>
        <w:t>e</w:t>
      </w:r>
      <w:r w:rsidRPr="00E20AA0">
        <w:rPr>
          <w:sz w:val="24"/>
          <w:szCs w:val="24"/>
        </w:rPr>
        <w:t>b</w:t>
      </w:r>
      <w:r w:rsidRPr="00E20AA0">
        <w:rPr>
          <w:spacing w:val="-1"/>
          <w:sz w:val="24"/>
          <w:szCs w:val="24"/>
        </w:rPr>
        <w:t>e</w:t>
      </w:r>
      <w:r w:rsidRPr="00E20AA0">
        <w:rPr>
          <w:sz w:val="24"/>
          <w:szCs w:val="24"/>
        </w:rPr>
        <w:t xml:space="preserve">n </w:t>
      </w:r>
      <w:r w:rsidRPr="00E20AA0">
        <w:rPr>
          <w:spacing w:val="-1"/>
          <w:sz w:val="24"/>
          <w:szCs w:val="24"/>
        </w:rPr>
        <w:t>c</w:t>
      </w:r>
      <w:r w:rsidRPr="00E20AA0">
        <w:rPr>
          <w:sz w:val="24"/>
          <w:szCs w:val="24"/>
        </w:rPr>
        <w:t>on</w:t>
      </w:r>
      <w:r w:rsidRPr="00E20AA0">
        <w:rPr>
          <w:spacing w:val="-1"/>
          <w:sz w:val="24"/>
          <w:szCs w:val="24"/>
        </w:rPr>
        <w:t>tr</w:t>
      </w:r>
      <w:r w:rsidRPr="00E20AA0">
        <w:rPr>
          <w:sz w:val="24"/>
          <w:szCs w:val="24"/>
        </w:rPr>
        <w:t>o</w:t>
      </w:r>
      <w:r w:rsidRPr="00E20AA0">
        <w:rPr>
          <w:spacing w:val="1"/>
          <w:sz w:val="24"/>
          <w:szCs w:val="24"/>
        </w:rPr>
        <w:t>l</w:t>
      </w:r>
      <w:r w:rsidRPr="00E20AA0">
        <w:rPr>
          <w:spacing w:val="-1"/>
          <w:sz w:val="24"/>
          <w:szCs w:val="24"/>
        </w:rPr>
        <w:t>a</w:t>
      </w:r>
      <w:r w:rsidRPr="00E20AA0">
        <w:rPr>
          <w:sz w:val="24"/>
          <w:szCs w:val="24"/>
        </w:rPr>
        <w:t xml:space="preserve">r </w:t>
      </w:r>
      <w:r w:rsidRPr="00E20AA0">
        <w:rPr>
          <w:spacing w:val="1"/>
          <w:sz w:val="24"/>
          <w:szCs w:val="24"/>
        </w:rPr>
        <w:t>l</w:t>
      </w:r>
      <w:r w:rsidRPr="00E20AA0">
        <w:rPr>
          <w:sz w:val="24"/>
          <w:szCs w:val="24"/>
        </w:rPr>
        <w:t xml:space="preserve">a </w:t>
      </w:r>
      <w:r w:rsidRPr="00E20AA0">
        <w:rPr>
          <w:spacing w:val="-1"/>
          <w:sz w:val="24"/>
          <w:szCs w:val="24"/>
        </w:rPr>
        <w:t>c</w:t>
      </w:r>
      <w:r w:rsidRPr="00E20AA0">
        <w:rPr>
          <w:sz w:val="24"/>
          <w:szCs w:val="24"/>
        </w:rPr>
        <w:t>on</w:t>
      </w:r>
      <w:r w:rsidRPr="00E20AA0">
        <w:rPr>
          <w:spacing w:val="-1"/>
          <w:sz w:val="24"/>
          <w:szCs w:val="24"/>
        </w:rPr>
        <w:t>ta</w:t>
      </w:r>
      <w:r w:rsidRPr="00E20AA0">
        <w:rPr>
          <w:sz w:val="24"/>
          <w:szCs w:val="24"/>
        </w:rPr>
        <w:t>m</w:t>
      </w:r>
      <w:r w:rsidRPr="00E20AA0">
        <w:rPr>
          <w:spacing w:val="1"/>
          <w:sz w:val="24"/>
          <w:szCs w:val="24"/>
        </w:rPr>
        <w:t>i</w:t>
      </w:r>
      <w:r w:rsidRPr="00E20AA0">
        <w:rPr>
          <w:sz w:val="24"/>
          <w:szCs w:val="24"/>
        </w:rPr>
        <w:t>n</w:t>
      </w:r>
      <w:r w:rsidRPr="00E20AA0">
        <w:rPr>
          <w:spacing w:val="-1"/>
          <w:sz w:val="24"/>
          <w:szCs w:val="24"/>
        </w:rPr>
        <w:t>a</w:t>
      </w:r>
      <w:r w:rsidRPr="00E20AA0">
        <w:rPr>
          <w:spacing w:val="3"/>
          <w:sz w:val="24"/>
          <w:szCs w:val="24"/>
        </w:rPr>
        <w:t>c</w:t>
      </w:r>
      <w:r w:rsidRPr="00E20AA0">
        <w:rPr>
          <w:spacing w:val="1"/>
          <w:sz w:val="24"/>
          <w:szCs w:val="24"/>
        </w:rPr>
        <w:t>i</w:t>
      </w:r>
      <w:r w:rsidRPr="00E20AA0">
        <w:rPr>
          <w:sz w:val="24"/>
          <w:szCs w:val="24"/>
        </w:rPr>
        <w:t xml:space="preserve">ón de  </w:t>
      </w:r>
      <w:r w:rsidRPr="00E20AA0">
        <w:rPr>
          <w:spacing w:val="1"/>
          <w:sz w:val="24"/>
          <w:szCs w:val="24"/>
        </w:rPr>
        <w:t>l</w:t>
      </w:r>
      <w:r w:rsidRPr="00E20AA0">
        <w:rPr>
          <w:spacing w:val="-1"/>
          <w:sz w:val="24"/>
          <w:szCs w:val="24"/>
        </w:rPr>
        <w:t>a</w:t>
      </w:r>
      <w:r w:rsidRPr="00E20AA0">
        <w:rPr>
          <w:sz w:val="24"/>
          <w:szCs w:val="24"/>
        </w:rPr>
        <w:t xml:space="preserve">s </w:t>
      </w:r>
      <w:r w:rsidRPr="00E20AA0">
        <w:rPr>
          <w:spacing w:val="1"/>
          <w:sz w:val="24"/>
          <w:szCs w:val="24"/>
        </w:rPr>
        <w:t>f</w:t>
      </w:r>
      <w:r w:rsidRPr="00E20AA0">
        <w:rPr>
          <w:sz w:val="24"/>
          <w:szCs w:val="24"/>
        </w:rPr>
        <w:t>u</w:t>
      </w:r>
      <w:r w:rsidRPr="00E20AA0">
        <w:rPr>
          <w:spacing w:val="-1"/>
          <w:sz w:val="24"/>
          <w:szCs w:val="24"/>
        </w:rPr>
        <w:t>e</w:t>
      </w:r>
      <w:r w:rsidRPr="00E20AA0">
        <w:rPr>
          <w:sz w:val="24"/>
          <w:szCs w:val="24"/>
        </w:rPr>
        <w:t>n</w:t>
      </w:r>
      <w:r w:rsidRPr="00E20AA0">
        <w:rPr>
          <w:spacing w:val="-1"/>
          <w:sz w:val="24"/>
          <w:szCs w:val="24"/>
        </w:rPr>
        <w:t>te</w:t>
      </w:r>
      <w:r w:rsidRPr="00E20AA0">
        <w:rPr>
          <w:sz w:val="24"/>
          <w:szCs w:val="24"/>
        </w:rPr>
        <w:t xml:space="preserve">s de </w:t>
      </w:r>
      <w:r w:rsidRPr="00E20AA0">
        <w:rPr>
          <w:spacing w:val="-1"/>
          <w:sz w:val="24"/>
          <w:szCs w:val="24"/>
        </w:rPr>
        <w:t>a</w:t>
      </w:r>
      <w:r w:rsidRPr="00E20AA0">
        <w:rPr>
          <w:sz w:val="24"/>
          <w:szCs w:val="24"/>
        </w:rPr>
        <w:t>g</w:t>
      </w:r>
      <w:r w:rsidRPr="00E20AA0">
        <w:rPr>
          <w:spacing w:val="1"/>
          <w:sz w:val="24"/>
          <w:szCs w:val="24"/>
        </w:rPr>
        <w:t>u</w:t>
      </w:r>
      <w:r w:rsidRPr="00E20AA0">
        <w:rPr>
          <w:spacing w:val="-1"/>
          <w:sz w:val="24"/>
          <w:szCs w:val="24"/>
        </w:rPr>
        <w:t>a</w:t>
      </w:r>
      <w:r w:rsidRPr="00E20AA0">
        <w:rPr>
          <w:sz w:val="24"/>
          <w:szCs w:val="24"/>
        </w:rPr>
        <w:t>.</w:t>
      </w:r>
    </w:p>
    <w:p w:rsidR="00AC565D" w:rsidRPr="00E20AA0" w:rsidRDefault="00AC565D" w:rsidP="00862058">
      <w:pPr>
        <w:widowControl w:val="0"/>
        <w:autoSpaceDE w:val="0"/>
        <w:autoSpaceDN w:val="0"/>
        <w:adjustRightInd w:val="0"/>
        <w:spacing w:line="275" w:lineRule="auto"/>
        <w:ind w:right="49"/>
        <w:jc w:val="both"/>
        <w:rPr>
          <w:sz w:val="24"/>
          <w:szCs w:val="24"/>
        </w:rPr>
      </w:pPr>
      <w:r w:rsidRPr="00E20AA0">
        <w:rPr>
          <w:sz w:val="24"/>
          <w:szCs w:val="24"/>
        </w:rPr>
        <w:t xml:space="preserve">El </w:t>
      </w:r>
      <w:r w:rsidRPr="00E20AA0">
        <w:rPr>
          <w:spacing w:val="2"/>
          <w:sz w:val="24"/>
          <w:szCs w:val="24"/>
        </w:rPr>
        <w:t>s</w:t>
      </w:r>
      <w:r w:rsidRPr="00E20AA0">
        <w:rPr>
          <w:spacing w:val="-1"/>
          <w:sz w:val="24"/>
          <w:szCs w:val="24"/>
        </w:rPr>
        <w:t>e</w:t>
      </w:r>
      <w:r w:rsidRPr="00E20AA0">
        <w:rPr>
          <w:sz w:val="24"/>
          <w:szCs w:val="24"/>
        </w:rPr>
        <w:t>g</w:t>
      </w:r>
      <w:r w:rsidRPr="00E20AA0">
        <w:rPr>
          <w:spacing w:val="1"/>
          <w:sz w:val="24"/>
          <w:szCs w:val="24"/>
        </w:rPr>
        <w:t>u</w:t>
      </w:r>
      <w:r w:rsidRPr="00E20AA0">
        <w:rPr>
          <w:sz w:val="24"/>
          <w:szCs w:val="24"/>
        </w:rPr>
        <w:t>n</w:t>
      </w:r>
      <w:r w:rsidRPr="00E20AA0">
        <w:rPr>
          <w:spacing w:val="1"/>
          <w:sz w:val="24"/>
          <w:szCs w:val="24"/>
        </w:rPr>
        <w:t>d</w:t>
      </w:r>
      <w:r w:rsidRPr="00E20AA0">
        <w:rPr>
          <w:sz w:val="24"/>
          <w:szCs w:val="24"/>
        </w:rPr>
        <w:t>o</w:t>
      </w:r>
      <w:r w:rsidRPr="00E20AA0">
        <w:rPr>
          <w:spacing w:val="1"/>
          <w:sz w:val="24"/>
          <w:szCs w:val="24"/>
        </w:rPr>
        <w:t xml:space="preserve"> f</w:t>
      </w:r>
      <w:r w:rsidRPr="00E20AA0">
        <w:rPr>
          <w:spacing w:val="-1"/>
          <w:sz w:val="24"/>
          <w:szCs w:val="24"/>
        </w:rPr>
        <w:t>ac</w:t>
      </w:r>
      <w:r w:rsidRPr="00E20AA0">
        <w:rPr>
          <w:spacing w:val="-2"/>
          <w:sz w:val="24"/>
          <w:szCs w:val="24"/>
        </w:rPr>
        <w:t>t</w:t>
      </w:r>
      <w:r w:rsidRPr="00E20AA0">
        <w:rPr>
          <w:sz w:val="24"/>
          <w:szCs w:val="24"/>
        </w:rPr>
        <w:t>or</w:t>
      </w:r>
      <w:r w:rsidRPr="00E20AA0">
        <w:rPr>
          <w:spacing w:val="-1"/>
          <w:sz w:val="24"/>
          <w:szCs w:val="24"/>
        </w:rPr>
        <w:t>e</w:t>
      </w:r>
      <w:r w:rsidRPr="00E20AA0">
        <w:rPr>
          <w:sz w:val="24"/>
          <w:szCs w:val="24"/>
        </w:rPr>
        <w:t xml:space="preserve">s </w:t>
      </w:r>
      <w:r w:rsidRPr="00E20AA0">
        <w:rPr>
          <w:spacing w:val="-1"/>
          <w:sz w:val="24"/>
          <w:szCs w:val="24"/>
        </w:rPr>
        <w:t>e</w:t>
      </w:r>
      <w:r w:rsidRPr="00E20AA0">
        <w:rPr>
          <w:sz w:val="24"/>
          <w:szCs w:val="24"/>
        </w:rPr>
        <w:t>l</w:t>
      </w:r>
      <w:r w:rsidRPr="00E20AA0">
        <w:rPr>
          <w:spacing w:val="2"/>
          <w:sz w:val="24"/>
          <w:szCs w:val="24"/>
        </w:rPr>
        <w:t xml:space="preserve"> s</w:t>
      </w:r>
      <w:r w:rsidRPr="00E20AA0">
        <w:rPr>
          <w:spacing w:val="-1"/>
          <w:sz w:val="24"/>
          <w:szCs w:val="24"/>
        </w:rPr>
        <w:t>a</w:t>
      </w:r>
      <w:r w:rsidRPr="00E20AA0">
        <w:rPr>
          <w:sz w:val="24"/>
          <w:szCs w:val="24"/>
        </w:rPr>
        <w:t>n</w:t>
      </w:r>
      <w:r w:rsidRPr="00E20AA0">
        <w:rPr>
          <w:spacing w:val="2"/>
          <w:sz w:val="24"/>
          <w:szCs w:val="24"/>
        </w:rPr>
        <w:t>i</w:t>
      </w:r>
      <w:r w:rsidRPr="00E20AA0">
        <w:rPr>
          <w:spacing w:val="-2"/>
          <w:sz w:val="24"/>
          <w:szCs w:val="24"/>
        </w:rPr>
        <w:t>t</w:t>
      </w:r>
      <w:r w:rsidRPr="00E20AA0">
        <w:rPr>
          <w:spacing w:val="-1"/>
          <w:sz w:val="24"/>
          <w:szCs w:val="24"/>
        </w:rPr>
        <w:t>ar</w:t>
      </w:r>
      <w:r w:rsidRPr="00E20AA0">
        <w:rPr>
          <w:spacing w:val="1"/>
          <w:sz w:val="24"/>
          <w:szCs w:val="24"/>
        </w:rPr>
        <w:t>i</w:t>
      </w:r>
      <w:r w:rsidRPr="00E20AA0">
        <w:rPr>
          <w:sz w:val="24"/>
          <w:szCs w:val="24"/>
        </w:rPr>
        <w:t xml:space="preserve">o </w:t>
      </w:r>
      <w:r w:rsidRPr="00E20AA0">
        <w:rPr>
          <w:spacing w:val="-1"/>
          <w:sz w:val="24"/>
          <w:szCs w:val="24"/>
        </w:rPr>
        <w:t>e</w:t>
      </w:r>
      <w:r w:rsidRPr="00E20AA0">
        <w:rPr>
          <w:sz w:val="24"/>
          <w:szCs w:val="24"/>
        </w:rPr>
        <w:t xml:space="preserve">l </w:t>
      </w:r>
      <w:r w:rsidRPr="00E20AA0">
        <w:rPr>
          <w:spacing w:val="-1"/>
          <w:sz w:val="24"/>
          <w:szCs w:val="24"/>
        </w:rPr>
        <w:t>c</w:t>
      </w:r>
      <w:r w:rsidRPr="00E20AA0">
        <w:rPr>
          <w:sz w:val="24"/>
          <w:szCs w:val="24"/>
        </w:rPr>
        <w:t>u</w:t>
      </w:r>
      <w:r w:rsidRPr="00E20AA0">
        <w:rPr>
          <w:spacing w:val="-1"/>
          <w:sz w:val="24"/>
          <w:szCs w:val="24"/>
        </w:rPr>
        <w:t>a</w:t>
      </w:r>
      <w:r w:rsidRPr="00E20AA0">
        <w:rPr>
          <w:sz w:val="24"/>
          <w:szCs w:val="24"/>
        </w:rPr>
        <w:t xml:space="preserve">l </w:t>
      </w:r>
      <w:r w:rsidRPr="00E20AA0">
        <w:rPr>
          <w:spacing w:val="-2"/>
          <w:sz w:val="24"/>
          <w:szCs w:val="24"/>
        </w:rPr>
        <w:t>t</w:t>
      </w:r>
      <w:r w:rsidRPr="00E20AA0">
        <w:rPr>
          <w:spacing w:val="1"/>
          <w:sz w:val="24"/>
          <w:szCs w:val="24"/>
        </w:rPr>
        <w:t>i</w:t>
      </w:r>
      <w:r w:rsidRPr="00E20AA0">
        <w:rPr>
          <w:spacing w:val="-1"/>
          <w:sz w:val="24"/>
          <w:szCs w:val="24"/>
        </w:rPr>
        <w:t>e</w:t>
      </w:r>
      <w:r w:rsidRPr="00E20AA0">
        <w:rPr>
          <w:sz w:val="24"/>
          <w:szCs w:val="24"/>
        </w:rPr>
        <w:t>ne q</w:t>
      </w:r>
      <w:r w:rsidRPr="00E20AA0">
        <w:rPr>
          <w:spacing w:val="1"/>
          <w:sz w:val="24"/>
          <w:szCs w:val="24"/>
        </w:rPr>
        <w:t>u</w:t>
      </w:r>
      <w:r w:rsidRPr="00E20AA0">
        <w:rPr>
          <w:sz w:val="24"/>
          <w:szCs w:val="24"/>
        </w:rPr>
        <w:t>e v</w:t>
      </w:r>
      <w:r w:rsidRPr="00E20AA0">
        <w:rPr>
          <w:spacing w:val="-1"/>
          <w:sz w:val="24"/>
          <w:szCs w:val="24"/>
        </w:rPr>
        <w:t>e</w:t>
      </w:r>
      <w:r w:rsidRPr="00E20AA0">
        <w:rPr>
          <w:sz w:val="24"/>
          <w:szCs w:val="24"/>
        </w:rPr>
        <w:t xml:space="preserve">r </w:t>
      </w:r>
      <w:r w:rsidRPr="00E20AA0">
        <w:rPr>
          <w:spacing w:val="-1"/>
          <w:sz w:val="24"/>
          <w:szCs w:val="24"/>
        </w:rPr>
        <w:t>c</w:t>
      </w:r>
      <w:r w:rsidRPr="00E20AA0">
        <w:rPr>
          <w:sz w:val="24"/>
          <w:szCs w:val="24"/>
        </w:rPr>
        <w:t xml:space="preserve">on </w:t>
      </w:r>
      <w:r w:rsidRPr="00E20AA0">
        <w:rPr>
          <w:spacing w:val="1"/>
          <w:sz w:val="24"/>
          <w:szCs w:val="24"/>
        </w:rPr>
        <w:t>l</w:t>
      </w:r>
      <w:r w:rsidRPr="00E20AA0">
        <w:rPr>
          <w:sz w:val="24"/>
          <w:szCs w:val="24"/>
        </w:rPr>
        <w:t>os p</w:t>
      </w:r>
      <w:r w:rsidRPr="00E20AA0">
        <w:rPr>
          <w:spacing w:val="9"/>
          <w:sz w:val="24"/>
          <w:szCs w:val="24"/>
        </w:rPr>
        <w:t>r</w:t>
      </w:r>
      <w:r w:rsidRPr="00E20AA0">
        <w:rPr>
          <w:sz w:val="24"/>
          <w:szCs w:val="24"/>
        </w:rPr>
        <w:t>o</w:t>
      </w:r>
      <w:r w:rsidRPr="00E20AA0">
        <w:rPr>
          <w:spacing w:val="-1"/>
          <w:sz w:val="24"/>
          <w:szCs w:val="24"/>
        </w:rPr>
        <w:t>ce</w:t>
      </w:r>
      <w:r w:rsidRPr="00E20AA0">
        <w:rPr>
          <w:spacing w:val="2"/>
          <w:sz w:val="24"/>
          <w:szCs w:val="24"/>
        </w:rPr>
        <w:t>s</w:t>
      </w:r>
      <w:r w:rsidRPr="00E20AA0">
        <w:rPr>
          <w:sz w:val="24"/>
          <w:szCs w:val="24"/>
        </w:rPr>
        <w:t xml:space="preserve">os de </w:t>
      </w:r>
      <w:r w:rsidRPr="00E20AA0">
        <w:rPr>
          <w:spacing w:val="-2"/>
          <w:sz w:val="24"/>
          <w:szCs w:val="24"/>
        </w:rPr>
        <w:t>t</w:t>
      </w:r>
      <w:r w:rsidRPr="00E20AA0">
        <w:rPr>
          <w:spacing w:val="-1"/>
          <w:sz w:val="24"/>
          <w:szCs w:val="24"/>
        </w:rPr>
        <w:t>r</w:t>
      </w:r>
      <w:r w:rsidRPr="00E20AA0">
        <w:rPr>
          <w:spacing w:val="2"/>
          <w:sz w:val="24"/>
          <w:szCs w:val="24"/>
        </w:rPr>
        <w:t>a</w:t>
      </w:r>
      <w:r w:rsidRPr="00E20AA0">
        <w:rPr>
          <w:spacing w:val="-2"/>
          <w:sz w:val="24"/>
          <w:szCs w:val="24"/>
        </w:rPr>
        <w:t>t</w:t>
      </w:r>
      <w:r w:rsidRPr="00E20AA0">
        <w:rPr>
          <w:spacing w:val="2"/>
          <w:sz w:val="24"/>
          <w:szCs w:val="24"/>
        </w:rPr>
        <w:t>a</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o p</w:t>
      </w:r>
      <w:r w:rsidRPr="00E20AA0">
        <w:rPr>
          <w:spacing w:val="-1"/>
          <w:sz w:val="24"/>
          <w:szCs w:val="24"/>
        </w:rPr>
        <w:t>ar</w:t>
      </w:r>
      <w:r w:rsidRPr="00E20AA0">
        <w:rPr>
          <w:sz w:val="24"/>
          <w:szCs w:val="24"/>
        </w:rPr>
        <w:t xml:space="preserve">a </w:t>
      </w:r>
      <w:r w:rsidRPr="00E20AA0">
        <w:rPr>
          <w:spacing w:val="1"/>
          <w:sz w:val="24"/>
          <w:szCs w:val="24"/>
        </w:rPr>
        <w:t>l</w:t>
      </w:r>
      <w:r w:rsidRPr="00E20AA0">
        <w:rPr>
          <w:sz w:val="24"/>
          <w:szCs w:val="24"/>
        </w:rPr>
        <w:t>a po</w:t>
      </w:r>
      <w:r w:rsidRPr="00E20AA0">
        <w:rPr>
          <w:spacing w:val="-1"/>
          <w:sz w:val="24"/>
          <w:szCs w:val="24"/>
        </w:rPr>
        <w:t>ta</w:t>
      </w:r>
      <w:r w:rsidRPr="00E20AA0">
        <w:rPr>
          <w:sz w:val="24"/>
          <w:szCs w:val="24"/>
        </w:rPr>
        <w:t>b</w:t>
      </w:r>
      <w:r w:rsidRPr="00E20AA0">
        <w:rPr>
          <w:spacing w:val="2"/>
          <w:sz w:val="24"/>
          <w:szCs w:val="24"/>
        </w:rPr>
        <w:t>i</w:t>
      </w:r>
      <w:r w:rsidRPr="00E20AA0">
        <w:rPr>
          <w:spacing w:val="1"/>
          <w:sz w:val="24"/>
          <w:szCs w:val="24"/>
        </w:rPr>
        <w:t>liz</w:t>
      </w:r>
      <w:r w:rsidRPr="00E20AA0">
        <w:rPr>
          <w:spacing w:val="-1"/>
          <w:sz w:val="24"/>
          <w:szCs w:val="24"/>
        </w:rPr>
        <w:t>ac</w:t>
      </w:r>
      <w:r w:rsidRPr="00E20AA0">
        <w:rPr>
          <w:spacing w:val="1"/>
          <w:sz w:val="24"/>
          <w:szCs w:val="24"/>
        </w:rPr>
        <w:t>i</w:t>
      </w:r>
      <w:r w:rsidRPr="00E20AA0">
        <w:rPr>
          <w:sz w:val="24"/>
          <w:szCs w:val="24"/>
        </w:rPr>
        <w:t>ón d</w:t>
      </w:r>
      <w:r w:rsidRPr="00E20AA0">
        <w:rPr>
          <w:spacing w:val="-1"/>
          <w:sz w:val="24"/>
          <w:szCs w:val="24"/>
        </w:rPr>
        <w:t>e</w:t>
      </w:r>
      <w:r w:rsidRPr="00E20AA0">
        <w:rPr>
          <w:sz w:val="24"/>
          <w:szCs w:val="24"/>
        </w:rPr>
        <w:t>l</w:t>
      </w:r>
      <w:r w:rsidRPr="00E20AA0">
        <w:rPr>
          <w:spacing w:val="-1"/>
          <w:sz w:val="24"/>
          <w:szCs w:val="24"/>
        </w:rPr>
        <w:t xml:space="preserve"> a</w:t>
      </w:r>
      <w:r w:rsidRPr="00E20AA0">
        <w:rPr>
          <w:sz w:val="24"/>
          <w:szCs w:val="24"/>
        </w:rPr>
        <w:t>g</w:t>
      </w:r>
      <w:r w:rsidRPr="00E20AA0">
        <w:rPr>
          <w:spacing w:val="1"/>
          <w:sz w:val="24"/>
          <w:szCs w:val="24"/>
        </w:rPr>
        <w:t>u</w:t>
      </w:r>
      <w:r w:rsidRPr="00E20AA0">
        <w:rPr>
          <w:spacing w:val="-1"/>
          <w:sz w:val="24"/>
          <w:szCs w:val="24"/>
        </w:rPr>
        <w:t>a</w:t>
      </w:r>
      <w:r w:rsidRPr="00E20AA0">
        <w:rPr>
          <w:sz w:val="24"/>
          <w:szCs w:val="24"/>
        </w:rPr>
        <w:t>:</w:t>
      </w:r>
    </w:p>
    <w:p w:rsidR="00AC565D" w:rsidRPr="00E20AA0" w:rsidRDefault="00AC565D" w:rsidP="00862058">
      <w:pPr>
        <w:widowControl w:val="0"/>
        <w:tabs>
          <w:tab w:val="left" w:pos="2120"/>
        </w:tabs>
        <w:autoSpaceDE w:val="0"/>
        <w:autoSpaceDN w:val="0"/>
        <w:adjustRightInd w:val="0"/>
        <w:ind w:right="49"/>
        <w:jc w:val="both"/>
        <w:rPr>
          <w:sz w:val="24"/>
          <w:szCs w:val="24"/>
        </w:rPr>
      </w:pPr>
      <w:r w:rsidRPr="00E20AA0">
        <w:rPr>
          <w:spacing w:val="-1"/>
          <w:sz w:val="24"/>
          <w:szCs w:val="24"/>
        </w:rPr>
        <w:t>C</w:t>
      </w:r>
      <w:r w:rsidRPr="00E20AA0">
        <w:rPr>
          <w:sz w:val="24"/>
          <w:szCs w:val="24"/>
        </w:rPr>
        <w:t xml:space="preserve">on </w:t>
      </w:r>
      <w:r w:rsidRPr="00E20AA0">
        <w:rPr>
          <w:spacing w:val="-2"/>
          <w:sz w:val="24"/>
          <w:szCs w:val="24"/>
        </w:rPr>
        <w:t>t</w:t>
      </w:r>
      <w:r w:rsidRPr="00E20AA0">
        <w:rPr>
          <w:sz w:val="24"/>
          <w:szCs w:val="24"/>
        </w:rPr>
        <w:t xml:space="preserve">oda </w:t>
      </w:r>
      <w:r w:rsidRPr="00E20AA0">
        <w:rPr>
          <w:spacing w:val="2"/>
          <w:sz w:val="24"/>
          <w:szCs w:val="24"/>
        </w:rPr>
        <w:t>s</w:t>
      </w:r>
      <w:r w:rsidRPr="00E20AA0">
        <w:rPr>
          <w:spacing w:val="-1"/>
          <w:sz w:val="24"/>
          <w:szCs w:val="24"/>
        </w:rPr>
        <w:t>e</w:t>
      </w:r>
      <w:r w:rsidRPr="00E20AA0">
        <w:rPr>
          <w:sz w:val="24"/>
          <w:szCs w:val="24"/>
        </w:rPr>
        <w:t>g</w:t>
      </w:r>
      <w:r w:rsidRPr="00E20AA0">
        <w:rPr>
          <w:spacing w:val="1"/>
          <w:sz w:val="24"/>
          <w:szCs w:val="24"/>
        </w:rPr>
        <w:t>u</w:t>
      </w:r>
      <w:r w:rsidRPr="00E20AA0">
        <w:rPr>
          <w:spacing w:val="-1"/>
          <w:sz w:val="24"/>
          <w:szCs w:val="24"/>
        </w:rPr>
        <w:t>r</w:t>
      </w:r>
      <w:r w:rsidRPr="00E20AA0">
        <w:rPr>
          <w:spacing w:val="1"/>
          <w:sz w:val="24"/>
          <w:szCs w:val="24"/>
        </w:rPr>
        <w:t>i</w:t>
      </w:r>
      <w:r w:rsidRPr="00E20AA0">
        <w:rPr>
          <w:sz w:val="24"/>
          <w:szCs w:val="24"/>
        </w:rPr>
        <w:t>d</w:t>
      </w:r>
      <w:r w:rsidRPr="00E20AA0">
        <w:rPr>
          <w:spacing w:val="-1"/>
          <w:sz w:val="24"/>
          <w:szCs w:val="24"/>
        </w:rPr>
        <w:t>a</w:t>
      </w:r>
      <w:r w:rsidRPr="00E20AA0">
        <w:rPr>
          <w:sz w:val="24"/>
          <w:szCs w:val="24"/>
        </w:rPr>
        <w:t xml:space="preserve">d </w:t>
      </w:r>
      <w:r w:rsidRPr="00E20AA0">
        <w:rPr>
          <w:spacing w:val="-1"/>
          <w:sz w:val="24"/>
          <w:szCs w:val="24"/>
        </w:rPr>
        <w:t>e</w:t>
      </w:r>
      <w:r w:rsidRPr="00E20AA0">
        <w:rPr>
          <w:sz w:val="24"/>
          <w:szCs w:val="24"/>
        </w:rPr>
        <w:t>l mun</w:t>
      </w:r>
      <w:r w:rsidRPr="00E20AA0">
        <w:rPr>
          <w:spacing w:val="2"/>
          <w:sz w:val="24"/>
          <w:szCs w:val="24"/>
        </w:rPr>
        <w:t>i</w:t>
      </w:r>
      <w:r w:rsidRPr="00E20AA0">
        <w:rPr>
          <w:spacing w:val="-1"/>
          <w:sz w:val="24"/>
          <w:szCs w:val="24"/>
        </w:rPr>
        <w:t>c</w:t>
      </w:r>
      <w:r w:rsidRPr="00E20AA0">
        <w:rPr>
          <w:spacing w:val="1"/>
          <w:sz w:val="24"/>
          <w:szCs w:val="24"/>
        </w:rPr>
        <w:t>i</w:t>
      </w:r>
      <w:r w:rsidRPr="00E20AA0">
        <w:rPr>
          <w:sz w:val="24"/>
          <w:szCs w:val="24"/>
        </w:rPr>
        <w:t>p</w:t>
      </w:r>
      <w:r w:rsidRPr="00E20AA0">
        <w:rPr>
          <w:spacing w:val="2"/>
          <w:sz w:val="24"/>
          <w:szCs w:val="24"/>
        </w:rPr>
        <w:t>i</w:t>
      </w:r>
      <w:r w:rsidRPr="00E20AA0">
        <w:rPr>
          <w:sz w:val="24"/>
          <w:szCs w:val="24"/>
        </w:rPr>
        <w:t xml:space="preserve">o </w:t>
      </w:r>
      <w:r w:rsidRPr="00E20AA0">
        <w:rPr>
          <w:spacing w:val="-1"/>
          <w:sz w:val="24"/>
          <w:szCs w:val="24"/>
        </w:rPr>
        <w:t>c</w:t>
      </w:r>
      <w:r w:rsidRPr="00E20AA0">
        <w:rPr>
          <w:sz w:val="24"/>
          <w:szCs w:val="24"/>
        </w:rPr>
        <w:t xml:space="preserve">on </w:t>
      </w:r>
      <w:r w:rsidRPr="00E20AA0">
        <w:rPr>
          <w:spacing w:val="-4"/>
          <w:sz w:val="24"/>
          <w:szCs w:val="24"/>
        </w:rPr>
        <w:t>un</w:t>
      </w:r>
      <w:r w:rsidRPr="00E20AA0">
        <w:rPr>
          <w:sz w:val="24"/>
          <w:szCs w:val="24"/>
        </w:rPr>
        <w:t xml:space="preserve">a </w:t>
      </w:r>
      <w:r w:rsidRPr="00E20AA0">
        <w:rPr>
          <w:spacing w:val="1"/>
          <w:sz w:val="24"/>
          <w:szCs w:val="24"/>
        </w:rPr>
        <w:t>f</w:t>
      </w:r>
      <w:r w:rsidRPr="00E20AA0">
        <w:rPr>
          <w:sz w:val="24"/>
          <w:szCs w:val="24"/>
        </w:rPr>
        <w:t>u</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e de </w:t>
      </w:r>
      <w:r w:rsidRPr="00E20AA0">
        <w:rPr>
          <w:spacing w:val="-1"/>
          <w:sz w:val="24"/>
          <w:szCs w:val="24"/>
        </w:rPr>
        <w:t>a</w:t>
      </w:r>
      <w:r w:rsidRPr="00E20AA0">
        <w:rPr>
          <w:sz w:val="24"/>
          <w:szCs w:val="24"/>
        </w:rPr>
        <w:t>g</w:t>
      </w:r>
      <w:r w:rsidRPr="00E20AA0">
        <w:rPr>
          <w:spacing w:val="1"/>
          <w:sz w:val="24"/>
          <w:szCs w:val="24"/>
        </w:rPr>
        <w:t>u</w:t>
      </w:r>
      <w:r w:rsidRPr="00E20AA0">
        <w:rPr>
          <w:sz w:val="24"/>
          <w:szCs w:val="24"/>
        </w:rPr>
        <w:t xml:space="preserve">a </w:t>
      </w:r>
      <w:r w:rsidRPr="00E20AA0">
        <w:rPr>
          <w:spacing w:val="4"/>
          <w:sz w:val="24"/>
          <w:szCs w:val="24"/>
        </w:rPr>
        <w:t>d</w:t>
      </w:r>
      <w:r w:rsidRPr="00E20AA0">
        <w:rPr>
          <w:sz w:val="24"/>
          <w:szCs w:val="24"/>
        </w:rPr>
        <w:t>e b</w:t>
      </w:r>
      <w:r w:rsidRPr="00E20AA0">
        <w:rPr>
          <w:spacing w:val="1"/>
          <w:sz w:val="24"/>
          <w:szCs w:val="24"/>
        </w:rPr>
        <w:t>u</w:t>
      </w:r>
      <w:r w:rsidRPr="00E20AA0">
        <w:rPr>
          <w:spacing w:val="-1"/>
          <w:sz w:val="24"/>
          <w:szCs w:val="24"/>
        </w:rPr>
        <w:t>e</w:t>
      </w:r>
      <w:r w:rsidRPr="00E20AA0">
        <w:rPr>
          <w:sz w:val="24"/>
          <w:szCs w:val="24"/>
        </w:rPr>
        <w:t xml:space="preserve">na </w:t>
      </w:r>
      <w:r w:rsidRPr="00E20AA0">
        <w:rPr>
          <w:spacing w:val="-1"/>
          <w:sz w:val="24"/>
          <w:szCs w:val="24"/>
        </w:rPr>
        <w:t>ca</w:t>
      </w:r>
      <w:r w:rsidRPr="00E20AA0">
        <w:rPr>
          <w:spacing w:val="1"/>
          <w:sz w:val="24"/>
          <w:szCs w:val="24"/>
        </w:rPr>
        <w:t>li</w:t>
      </w:r>
      <w:r w:rsidRPr="00E20AA0">
        <w:rPr>
          <w:sz w:val="24"/>
          <w:szCs w:val="24"/>
        </w:rPr>
        <w:t>d</w:t>
      </w:r>
      <w:r w:rsidRPr="00E20AA0">
        <w:rPr>
          <w:spacing w:val="-1"/>
          <w:sz w:val="24"/>
          <w:szCs w:val="24"/>
        </w:rPr>
        <w:t>a</w:t>
      </w:r>
      <w:r w:rsidRPr="00E20AA0">
        <w:rPr>
          <w:sz w:val="24"/>
          <w:szCs w:val="24"/>
        </w:rPr>
        <w:t xml:space="preserve">d y </w:t>
      </w:r>
      <w:r w:rsidRPr="00E20AA0">
        <w:rPr>
          <w:spacing w:val="3"/>
          <w:sz w:val="24"/>
          <w:szCs w:val="24"/>
        </w:rPr>
        <w:t>c</w:t>
      </w:r>
      <w:r w:rsidRPr="00E20AA0">
        <w:rPr>
          <w:sz w:val="24"/>
          <w:szCs w:val="24"/>
        </w:rPr>
        <w:t>on u</w:t>
      </w:r>
      <w:r w:rsidRPr="00E20AA0">
        <w:rPr>
          <w:spacing w:val="1"/>
          <w:sz w:val="24"/>
          <w:szCs w:val="24"/>
        </w:rPr>
        <w:t>n</w:t>
      </w:r>
      <w:r w:rsidRPr="00E20AA0">
        <w:rPr>
          <w:sz w:val="24"/>
          <w:szCs w:val="24"/>
        </w:rPr>
        <w:t>a op</w:t>
      </w:r>
      <w:r w:rsidRPr="00E20AA0">
        <w:rPr>
          <w:spacing w:val="-1"/>
          <w:sz w:val="24"/>
          <w:szCs w:val="24"/>
        </w:rPr>
        <w:t>t</w:t>
      </w:r>
      <w:r w:rsidRPr="00E20AA0">
        <w:rPr>
          <w:spacing w:val="1"/>
          <w:sz w:val="24"/>
          <w:szCs w:val="24"/>
        </w:rPr>
        <w:t>i</w:t>
      </w:r>
      <w:r w:rsidRPr="00E20AA0">
        <w:rPr>
          <w:sz w:val="24"/>
          <w:szCs w:val="24"/>
        </w:rPr>
        <w:t>m</w:t>
      </w:r>
      <w:r w:rsidRPr="00E20AA0">
        <w:rPr>
          <w:spacing w:val="1"/>
          <w:sz w:val="24"/>
          <w:szCs w:val="24"/>
        </w:rPr>
        <w:t>iz</w:t>
      </w:r>
      <w:r w:rsidRPr="00E20AA0">
        <w:rPr>
          <w:spacing w:val="-1"/>
          <w:sz w:val="24"/>
          <w:szCs w:val="24"/>
        </w:rPr>
        <w:t>ac</w:t>
      </w:r>
      <w:r w:rsidRPr="00E20AA0">
        <w:rPr>
          <w:spacing w:val="1"/>
          <w:sz w:val="24"/>
          <w:szCs w:val="24"/>
        </w:rPr>
        <w:t>i</w:t>
      </w:r>
      <w:r w:rsidRPr="00E20AA0">
        <w:rPr>
          <w:sz w:val="24"/>
          <w:szCs w:val="24"/>
        </w:rPr>
        <w:t>ón b</w:t>
      </w:r>
      <w:r w:rsidRPr="00E20AA0">
        <w:rPr>
          <w:spacing w:val="-1"/>
          <w:sz w:val="24"/>
          <w:szCs w:val="24"/>
        </w:rPr>
        <w:t>á</w:t>
      </w:r>
      <w:r w:rsidRPr="00E20AA0">
        <w:rPr>
          <w:spacing w:val="-2"/>
          <w:sz w:val="24"/>
          <w:szCs w:val="24"/>
        </w:rPr>
        <w:t>s</w:t>
      </w:r>
      <w:r w:rsidRPr="00E20AA0">
        <w:rPr>
          <w:spacing w:val="1"/>
          <w:sz w:val="24"/>
          <w:szCs w:val="24"/>
        </w:rPr>
        <w:t>i</w:t>
      </w:r>
      <w:r w:rsidRPr="00E20AA0">
        <w:rPr>
          <w:spacing w:val="-1"/>
          <w:sz w:val="24"/>
          <w:szCs w:val="24"/>
        </w:rPr>
        <w:t>c</w:t>
      </w:r>
      <w:r w:rsidRPr="00E20AA0">
        <w:rPr>
          <w:sz w:val="24"/>
          <w:szCs w:val="24"/>
        </w:rPr>
        <w:t xml:space="preserve">a del sistema de tratamiento convencional </w:t>
      </w:r>
      <w:r w:rsidRPr="00E20AA0">
        <w:rPr>
          <w:spacing w:val="1"/>
          <w:sz w:val="24"/>
          <w:szCs w:val="24"/>
        </w:rPr>
        <w:t>i</w:t>
      </w:r>
      <w:r w:rsidRPr="00E20AA0">
        <w:rPr>
          <w:sz w:val="24"/>
          <w:szCs w:val="24"/>
        </w:rPr>
        <w:t>n</w:t>
      </w:r>
      <w:r w:rsidRPr="00E20AA0">
        <w:rPr>
          <w:spacing w:val="2"/>
          <w:sz w:val="24"/>
          <w:szCs w:val="24"/>
        </w:rPr>
        <w:t>s</w:t>
      </w:r>
      <w:r w:rsidRPr="00E20AA0">
        <w:rPr>
          <w:spacing w:val="-2"/>
          <w:sz w:val="24"/>
          <w:szCs w:val="24"/>
        </w:rPr>
        <w:t>t</w:t>
      </w:r>
      <w:r w:rsidRPr="00E20AA0">
        <w:rPr>
          <w:spacing w:val="-1"/>
          <w:sz w:val="24"/>
          <w:szCs w:val="24"/>
        </w:rPr>
        <w:t>a</w:t>
      </w:r>
      <w:r w:rsidRPr="00E20AA0">
        <w:rPr>
          <w:spacing w:val="1"/>
          <w:sz w:val="24"/>
          <w:szCs w:val="24"/>
        </w:rPr>
        <w:t>l</w:t>
      </w:r>
      <w:r w:rsidRPr="00E20AA0">
        <w:rPr>
          <w:spacing w:val="-1"/>
          <w:sz w:val="24"/>
          <w:szCs w:val="24"/>
        </w:rPr>
        <w:t>a</w:t>
      </w:r>
      <w:r w:rsidRPr="00E20AA0">
        <w:rPr>
          <w:sz w:val="24"/>
          <w:szCs w:val="24"/>
        </w:rPr>
        <w:t>do, no d</w:t>
      </w:r>
      <w:r w:rsidRPr="00E20AA0">
        <w:rPr>
          <w:spacing w:val="-1"/>
          <w:sz w:val="24"/>
          <w:szCs w:val="24"/>
        </w:rPr>
        <w:t>e</w:t>
      </w:r>
      <w:r w:rsidRPr="00E20AA0">
        <w:rPr>
          <w:sz w:val="24"/>
          <w:szCs w:val="24"/>
        </w:rPr>
        <w:t>b</w:t>
      </w:r>
      <w:r w:rsidRPr="00E20AA0">
        <w:rPr>
          <w:spacing w:val="-1"/>
          <w:sz w:val="24"/>
          <w:szCs w:val="24"/>
        </w:rPr>
        <w:t>er</w:t>
      </w:r>
      <w:r w:rsidRPr="00E20AA0">
        <w:rPr>
          <w:spacing w:val="-3"/>
          <w:sz w:val="24"/>
          <w:szCs w:val="24"/>
        </w:rPr>
        <w:t>í</w:t>
      </w:r>
      <w:r w:rsidRPr="00E20AA0">
        <w:rPr>
          <w:sz w:val="24"/>
          <w:szCs w:val="24"/>
        </w:rPr>
        <w:t xml:space="preserve">a </w:t>
      </w:r>
      <w:r w:rsidRPr="00E20AA0">
        <w:rPr>
          <w:spacing w:val="-2"/>
          <w:sz w:val="24"/>
          <w:szCs w:val="24"/>
        </w:rPr>
        <w:t>t</w:t>
      </w:r>
      <w:r w:rsidRPr="00E20AA0">
        <w:rPr>
          <w:spacing w:val="-1"/>
          <w:sz w:val="24"/>
          <w:szCs w:val="24"/>
        </w:rPr>
        <w:t>e</w:t>
      </w:r>
      <w:r w:rsidRPr="00E20AA0">
        <w:rPr>
          <w:sz w:val="24"/>
          <w:szCs w:val="24"/>
        </w:rPr>
        <w:t>n</w:t>
      </w:r>
      <w:r w:rsidRPr="00E20AA0">
        <w:rPr>
          <w:spacing w:val="-1"/>
          <w:sz w:val="24"/>
          <w:szCs w:val="24"/>
        </w:rPr>
        <w:t>e</w:t>
      </w:r>
      <w:r w:rsidRPr="00E20AA0">
        <w:rPr>
          <w:sz w:val="24"/>
          <w:szCs w:val="24"/>
        </w:rPr>
        <w:t xml:space="preserve">r </w:t>
      </w:r>
      <w:r w:rsidRPr="00E20AA0">
        <w:rPr>
          <w:spacing w:val="1"/>
          <w:sz w:val="24"/>
          <w:szCs w:val="24"/>
        </w:rPr>
        <w:t>i</w:t>
      </w:r>
      <w:r w:rsidRPr="00E20AA0">
        <w:rPr>
          <w:sz w:val="24"/>
          <w:szCs w:val="24"/>
        </w:rPr>
        <w:t>nconv</w:t>
      </w:r>
      <w:r w:rsidRPr="00E20AA0">
        <w:rPr>
          <w:spacing w:val="-1"/>
          <w:sz w:val="24"/>
          <w:szCs w:val="24"/>
        </w:rPr>
        <w:t>e</w:t>
      </w:r>
      <w:r w:rsidRPr="00E20AA0">
        <w:rPr>
          <w:sz w:val="24"/>
          <w:szCs w:val="24"/>
        </w:rPr>
        <w:t>n</w:t>
      </w:r>
      <w:r w:rsidRPr="00E20AA0">
        <w:rPr>
          <w:spacing w:val="2"/>
          <w:sz w:val="24"/>
          <w:szCs w:val="24"/>
        </w:rPr>
        <w:t>i</w:t>
      </w:r>
      <w:r w:rsidRPr="00E20AA0">
        <w:rPr>
          <w:spacing w:val="-1"/>
          <w:sz w:val="24"/>
          <w:szCs w:val="24"/>
        </w:rPr>
        <w:t>e</w:t>
      </w:r>
      <w:r w:rsidRPr="00E20AA0">
        <w:rPr>
          <w:sz w:val="24"/>
          <w:szCs w:val="24"/>
        </w:rPr>
        <w:t>n</w:t>
      </w:r>
      <w:r w:rsidRPr="00E20AA0">
        <w:rPr>
          <w:spacing w:val="-1"/>
          <w:sz w:val="24"/>
          <w:szCs w:val="24"/>
        </w:rPr>
        <w:t>te</w:t>
      </w:r>
      <w:r w:rsidRPr="00E20AA0">
        <w:rPr>
          <w:sz w:val="24"/>
          <w:szCs w:val="24"/>
        </w:rPr>
        <w:t xml:space="preserve">s </w:t>
      </w:r>
      <w:r w:rsidRPr="00E20AA0">
        <w:rPr>
          <w:spacing w:val="-1"/>
          <w:sz w:val="24"/>
          <w:szCs w:val="24"/>
        </w:rPr>
        <w:t>e</w:t>
      </w:r>
      <w:r w:rsidRPr="00E20AA0">
        <w:rPr>
          <w:sz w:val="24"/>
          <w:szCs w:val="24"/>
        </w:rPr>
        <w:t xml:space="preserve">n </w:t>
      </w:r>
      <w:r w:rsidRPr="00E20AA0">
        <w:rPr>
          <w:spacing w:val="2"/>
          <w:sz w:val="24"/>
          <w:szCs w:val="24"/>
        </w:rPr>
        <w:t>s</w:t>
      </w:r>
      <w:r w:rsidRPr="00E20AA0">
        <w:rPr>
          <w:sz w:val="24"/>
          <w:szCs w:val="24"/>
        </w:rPr>
        <w:t>um</w:t>
      </w:r>
      <w:r w:rsidRPr="00E20AA0">
        <w:rPr>
          <w:spacing w:val="1"/>
          <w:sz w:val="24"/>
          <w:szCs w:val="24"/>
        </w:rPr>
        <w:t>i</w:t>
      </w:r>
      <w:r w:rsidRPr="00E20AA0">
        <w:rPr>
          <w:spacing w:val="3"/>
          <w:sz w:val="24"/>
          <w:szCs w:val="24"/>
        </w:rPr>
        <w:t>n</w:t>
      </w:r>
      <w:r w:rsidRPr="00E20AA0">
        <w:rPr>
          <w:spacing w:val="1"/>
          <w:sz w:val="24"/>
          <w:szCs w:val="24"/>
        </w:rPr>
        <w:t>i</w:t>
      </w:r>
      <w:r w:rsidRPr="00E20AA0">
        <w:rPr>
          <w:spacing w:val="2"/>
          <w:sz w:val="24"/>
          <w:szCs w:val="24"/>
        </w:rPr>
        <w:t>s</w:t>
      </w:r>
      <w:r w:rsidRPr="00E20AA0">
        <w:rPr>
          <w:spacing w:val="-2"/>
          <w:sz w:val="24"/>
          <w:szCs w:val="24"/>
        </w:rPr>
        <w:t>t</w:t>
      </w:r>
      <w:r w:rsidRPr="00E20AA0">
        <w:rPr>
          <w:spacing w:val="-1"/>
          <w:sz w:val="24"/>
          <w:szCs w:val="24"/>
        </w:rPr>
        <w:t>ra</w:t>
      </w:r>
      <w:r w:rsidRPr="00E20AA0">
        <w:rPr>
          <w:sz w:val="24"/>
          <w:szCs w:val="24"/>
        </w:rPr>
        <w:t xml:space="preserve">r de </w:t>
      </w:r>
      <w:r w:rsidRPr="00E20AA0">
        <w:rPr>
          <w:spacing w:val="4"/>
          <w:sz w:val="24"/>
          <w:szCs w:val="24"/>
        </w:rPr>
        <w:t>m</w:t>
      </w:r>
      <w:r w:rsidRPr="00E20AA0">
        <w:rPr>
          <w:spacing w:val="-1"/>
          <w:sz w:val="24"/>
          <w:szCs w:val="24"/>
        </w:rPr>
        <w:t>a</w:t>
      </w:r>
      <w:r w:rsidRPr="00E20AA0">
        <w:rPr>
          <w:sz w:val="24"/>
          <w:szCs w:val="24"/>
        </w:rPr>
        <w:t>n</w:t>
      </w:r>
      <w:r w:rsidRPr="00E20AA0">
        <w:rPr>
          <w:spacing w:val="-1"/>
          <w:sz w:val="24"/>
          <w:szCs w:val="24"/>
        </w:rPr>
        <w:t>er</w:t>
      </w:r>
      <w:r w:rsidRPr="00E20AA0">
        <w:rPr>
          <w:sz w:val="24"/>
          <w:szCs w:val="24"/>
        </w:rPr>
        <w:t xml:space="preserve">a </w:t>
      </w:r>
      <w:r w:rsidR="00AD1ECE" w:rsidRPr="00E20AA0">
        <w:rPr>
          <w:spacing w:val="-1"/>
          <w:sz w:val="24"/>
          <w:szCs w:val="24"/>
        </w:rPr>
        <w:t>c</w:t>
      </w:r>
      <w:r w:rsidR="00AD1ECE" w:rsidRPr="00E20AA0">
        <w:rPr>
          <w:sz w:val="24"/>
          <w:szCs w:val="24"/>
        </w:rPr>
        <w:t>o</w:t>
      </w:r>
      <w:r w:rsidR="00AD1ECE" w:rsidRPr="00E20AA0">
        <w:rPr>
          <w:spacing w:val="4"/>
          <w:sz w:val="24"/>
          <w:szCs w:val="24"/>
        </w:rPr>
        <w:t>n</w:t>
      </w:r>
      <w:r w:rsidR="00AD1ECE" w:rsidRPr="00E20AA0">
        <w:rPr>
          <w:spacing w:val="-2"/>
          <w:sz w:val="24"/>
          <w:szCs w:val="24"/>
        </w:rPr>
        <w:t>t</w:t>
      </w:r>
      <w:r w:rsidR="00AD1ECE" w:rsidRPr="00E20AA0">
        <w:rPr>
          <w:spacing w:val="1"/>
          <w:sz w:val="24"/>
          <w:szCs w:val="24"/>
        </w:rPr>
        <w:t>i</w:t>
      </w:r>
      <w:r w:rsidR="00AD1ECE" w:rsidRPr="00E20AA0">
        <w:rPr>
          <w:sz w:val="24"/>
          <w:szCs w:val="24"/>
        </w:rPr>
        <w:t>n</w:t>
      </w:r>
      <w:r w:rsidR="00AD1ECE" w:rsidRPr="00E20AA0">
        <w:rPr>
          <w:spacing w:val="1"/>
          <w:sz w:val="24"/>
          <w:szCs w:val="24"/>
        </w:rPr>
        <w:t>ua</w:t>
      </w:r>
      <w:r w:rsidRPr="00E20AA0">
        <w:rPr>
          <w:spacing w:val="-1"/>
          <w:sz w:val="24"/>
          <w:szCs w:val="24"/>
        </w:rPr>
        <w:t>a</w:t>
      </w:r>
      <w:r w:rsidRPr="00E20AA0">
        <w:rPr>
          <w:sz w:val="24"/>
          <w:szCs w:val="24"/>
        </w:rPr>
        <w:t>g</w:t>
      </w:r>
      <w:r w:rsidRPr="00E20AA0">
        <w:rPr>
          <w:spacing w:val="1"/>
          <w:sz w:val="24"/>
          <w:szCs w:val="24"/>
        </w:rPr>
        <w:t>u</w:t>
      </w:r>
      <w:r w:rsidRPr="00E20AA0">
        <w:rPr>
          <w:sz w:val="24"/>
          <w:szCs w:val="24"/>
        </w:rPr>
        <w:t>a po</w:t>
      </w:r>
      <w:r w:rsidRPr="00E20AA0">
        <w:rPr>
          <w:spacing w:val="-1"/>
          <w:sz w:val="24"/>
          <w:szCs w:val="24"/>
        </w:rPr>
        <w:t>ta</w:t>
      </w:r>
      <w:r w:rsidRPr="00E20AA0">
        <w:rPr>
          <w:sz w:val="24"/>
          <w:szCs w:val="24"/>
        </w:rPr>
        <w:t>b</w:t>
      </w:r>
      <w:r w:rsidRPr="00E20AA0">
        <w:rPr>
          <w:spacing w:val="2"/>
          <w:sz w:val="24"/>
          <w:szCs w:val="24"/>
        </w:rPr>
        <w:t>l</w:t>
      </w:r>
      <w:r w:rsidRPr="00E20AA0">
        <w:rPr>
          <w:spacing w:val="-1"/>
          <w:sz w:val="24"/>
          <w:szCs w:val="24"/>
        </w:rPr>
        <w:t>e</w:t>
      </w:r>
      <w:r w:rsidRPr="00E20AA0">
        <w:rPr>
          <w:sz w:val="24"/>
          <w:szCs w:val="24"/>
        </w:rPr>
        <w:t>.</w:t>
      </w:r>
    </w:p>
    <w:p w:rsidR="00AC565D" w:rsidRPr="00E20AA0" w:rsidRDefault="00AC565D" w:rsidP="00862058">
      <w:pPr>
        <w:widowControl w:val="0"/>
        <w:autoSpaceDE w:val="0"/>
        <w:autoSpaceDN w:val="0"/>
        <w:adjustRightInd w:val="0"/>
        <w:ind w:right="49"/>
        <w:jc w:val="both"/>
        <w:rPr>
          <w:sz w:val="24"/>
          <w:szCs w:val="24"/>
        </w:rPr>
      </w:pPr>
      <w:r w:rsidRPr="00E20AA0">
        <w:rPr>
          <w:sz w:val="24"/>
          <w:szCs w:val="24"/>
        </w:rPr>
        <w:t>Es p</w:t>
      </w:r>
      <w:r w:rsidRPr="00E20AA0">
        <w:rPr>
          <w:spacing w:val="-1"/>
          <w:sz w:val="24"/>
          <w:szCs w:val="24"/>
        </w:rPr>
        <w:t>ere</w:t>
      </w:r>
      <w:r w:rsidRPr="00E20AA0">
        <w:rPr>
          <w:sz w:val="24"/>
          <w:szCs w:val="24"/>
        </w:rPr>
        <w:t>n</w:t>
      </w:r>
      <w:r w:rsidRPr="00E20AA0">
        <w:rPr>
          <w:spacing w:val="-1"/>
          <w:sz w:val="24"/>
          <w:szCs w:val="24"/>
        </w:rPr>
        <w:t>t</w:t>
      </w:r>
      <w:r w:rsidRPr="00E20AA0">
        <w:rPr>
          <w:sz w:val="24"/>
          <w:szCs w:val="24"/>
        </w:rPr>
        <w:t>o</w:t>
      </w:r>
      <w:r w:rsidRPr="00E20AA0">
        <w:rPr>
          <w:spacing w:val="-1"/>
          <w:sz w:val="24"/>
          <w:szCs w:val="24"/>
        </w:rPr>
        <w:t>r</w:t>
      </w:r>
      <w:r w:rsidRPr="00E20AA0">
        <w:rPr>
          <w:spacing w:val="1"/>
          <w:sz w:val="24"/>
          <w:szCs w:val="24"/>
        </w:rPr>
        <w:t>i</w:t>
      </w:r>
      <w:r w:rsidRPr="00E20AA0">
        <w:rPr>
          <w:sz w:val="24"/>
          <w:szCs w:val="24"/>
        </w:rPr>
        <w:t xml:space="preserve">o </w:t>
      </w:r>
      <w:r w:rsidRPr="00E20AA0">
        <w:rPr>
          <w:spacing w:val="-1"/>
          <w:sz w:val="24"/>
          <w:szCs w:val="24"/>
        </w:rPr>
        <w:t>a</w:t>
      </w:r>
      <w:r w:rsidRPr="00E20AA0">
        <w:rPr>
          <w:sz w:val="24"/>
          <w:szCs w:val="24"/>
        </w:rPr>
        <w:t>d</w:t>
      </w:r>
      <w:r w:rsidRPr="00E20AA0">
        <w:rPr>
          <w:spacing w:val="-1"/>
          <w:sz w:val="24"/>
          <w:szCs w:val="24"/>
        </w:rPr>
        <w:t>e</w:t>
      </w:r>
      <w:r w:rsidRPr="00E20AA0">
        <w:rPr>
          <w:spacing w:val="1"/>
          <w:sz w:val="24"/>
          <w:szCs w:val="24"/>
        </w:rPr>
        <w:t>l</w:t>
      </w:r>
      <w:r w:rsidRPr="00E20AA0">
        <w:rPr>
          <w:spacing w:val="-1"/>
          <w:sz w:val="24"/>
          <w:szCs w:val="24"/>
        </w:rPr>
        <w:t>a</w:t>
      </w:r>
      <w:r w:rsidRPr="00E20AA0">
        <w:rPr>
          <w:sz w:val="24"/>
          <w:szCs w:val="24"/>
        </w:rPr>
        <w:t>n</w:t>
      </w:r>
      <w:r w:rsidRPr="00E20AA0">
        <w:rPr>
          <w:spacing w:val="3"/>
          <w:sz w:val="24"/>
          <w:szCs w:val="24"/>
        </w:rPr>
        <w:t>t</w:t>
      </w:r>
      <w:r w:rsidRPr="00E20AA0">
        <w:rPr>
          <w:spacing w:val="-1"/>
          <w:sz w:val="24"/>
          <w:szCs w:val="24"/>
        </w:rPr>
        <w:t>a</w:t>
      </w:r>
      <w:r w:rsidRPr="00E20AA0">
        <w:rPr>
          <w:sz w:val="24"/>
          <w:szCs w:val="24"/>
        </w:rPr>
        <w:t xml:space="preserve">r </w:t>
      </w:r>
      <w:r w:rsidRPr="00E20AA0">
        <w:rPr>
          <w:spacing w:val="1"/>
          <w:sz w:val="24"/>
          <w:szCs w:val="24"/>
        </w:rPr>
        <w:t>l</w:t>
      </w:r>
      <w:r w:rsidRPr="00E20AA0">
        <w:rPr>
          <w:spacing w:val="-1"/>
          <w:sz w:val="24"/>
          <w:szCs w:val="24"/>
        </w:rPr>
        <w:t>a</w:t>
      </w:r>
      <w:r w:rsidRPr="00E20AA0">
        <w:rPr>
          <w:sz w:val="24"/>
          <w:szCs w:val="24"/>
        </w:rPr>
        <w:t xml:space="preserve">s </w:t>
      </w:r>
      <w:r w:rsidRPr="00E20AA0">
        <w:rPr>
          <w:spacing w:val="-1"/>
          <w:sz w:val="24"/>
          <w:szCs w:val="24"/>
        </w:rPr>
        <w:t>acc</w:t>
      </w:r>
      <w:r w:rsidRPr="00E20AA0">
        <w:rPr>
          <w:spacing w:val="1"/>
          <w:sz w:val="24"/>
          <w:szCs w:val="24"/>
        </w:rPr>
        <w:t>i</w:t>
      </w:r>
      <w:r w:rsidRPr="00E20AA0">
        <w:rPr>
          <w:sz w:val="24"/>
          <w:szCs w:val="24"/>
        </w:rPr>
        <w:t>on</w:t>
      </w:r>
      <w:r w:rsidRPr="00E20AA0">
        <w:rPr>
          <w:spacing w:val="-1"/>
          <w:sz w:val="24"/>
          <w:szCs w:val="24"/>
        </w:rPr>
        <w:t>e</w:t>
      </w:r>
      <w:r w:rsidRPr="00E20AA0">
        <w:rPr>
          <w:sz w:val="24"/>
          <w:szCs w:val="24"/>
        </w:rPr>
        <w:t>s q</w:t>
      </w:r>
      <w:r w:rsidRPr="00E20AA0">
        <w:rPr>
          <w:spacing w:val="1"/>
          <w:sz w:val="24"/>
          <w:szCs w:val="24"/>
        </w:rPr>
        <w:t>u</w:t>
      </w:r>
      <w:r w:rsidRPr="00E20AA0">
        <w:rPr>
          <w:sz w:val="24"/>
          <w:szCs w:val="24"/>
        </w:rPr>
        <w:t xml:space="preserve">e </w:t>
      </w:r>
      <w:r w:rsidRPr="00E20AA0">
        <w:rPr>
          <w:spacing w:val="5"/>
          <w:sz w:val="24"/>
          <w:szCs w:val="24"/>
        </w:rPr>
        <w:t>l</w:t>
      </w:r>
      <w:r w:rsidRPr="00E20AA0">
        <w:rPr>
          <w:sz w:val="24"/>
          <w:szCs w:val="24"/>
        </w:rPr>
        <w:t>e p</w:t>
      </w:r>
      <w:r w:rsidRPr="00E20AA0">
        <w:rPr>
          <w:spacing w:val="-1"/>
          <w:sz w:val="24"/>
          <w:szCs w:val="24"/>
        </w:rPr>
        <w:t>er</w:t>
      </w:r>
      <w:r w:rsidRPr="00E20AA0">
        <w:rPr>
          <w:sz w:val="24"/>
          <w:szCs w:val="24"/>
        </w:rPr>
        <w:t>m</w:t>
      </w:r>
      <w:r w:rsidRPr="00E20AA0">
        <w:rPr>
          <w:spacing w:val="1"/>
          <w:sz w:val="24"/>
          <w:szCs w:val="24"/>
        </w:rPr>
        <w:t>i</w:t>
      </w:r>
      <w:r w:rsidRPr="00E20AA0">
        <w:rPr>
          <w:spacing w:val="-2"/>
          <w:sz w:val="24"/>
          <w:szCs w:val="24"/>
        </w:rPr>
        <w:t>t</w:t>
      </w:r>
      <w:r w:rsidRPr="00E20AA0">
        <w:rPr>
          <w:spacing w:val="-1"/>
          <w:sz w:val="24"/>
          <w:szCs w:val="24"/>
        </w:rPr>
        <w:t>a</w:t>
      </w:r>
      <w:r w:rsidRPr="00E20AA0">
        <w:rPr>
          <w:sz w:val="24"/>
          <w:szCs w:val="24"/>
        </w:rPr>
        <w:t xml:space="preserve">n  </w:t>
      </w:r>
      <w:r w:rsidRPr="00E20AA0">
        <w:rPr>
          <w:spacing w:val="-1"/>
          <w:sz w:val="24"/>
          <w:szCs w:val="24"/>
        </w:rPr>
        <w:t>a</w:t>
      </w:r>
      <w:r w:rsidRPr="00E20AA0">
        <w:rPr>
          <w:sz w:val="24"/>
          <w:szCs w:val="24"/>
        </w:rPr>
        <w:t>l mun</w:t>
      </w:r>
      <w:r w:rsidRPr="00E20AA0">
        <w:rPr>
          <w:spacing w:val="2"/>
          <w:sz w:val="24"/>
          <w:szCs w:val="24"/>
        </w:rPr>
        <w:t>i</w:t>
      </w:r>
      <w:r w:rsidRPr="00E20AA0">
        <w:rPr>
          <w:spacing w:val="-1"/>
          <w:sz w:val="24"/>
          <w:szCs w:val="24"/>
        </w:rPr>
        <w:t>c</w:t>
      </w:r>
      <w:r w:rsidRPr="00E20AA0">
        <w:rPr>
          <w:spacing w:val="1"/>
          <w:sz w:val="24"/>
          <w:szCs w:val="24"/>
        </w:rPr>
        <w:t>i</w:t>
      </w:r>
      <w:r w:rsidRPr="00E20AA0">
        <w:rPr>
          <w:sz w:val="24"/>
          <w:szCs w:val="24"/>
        </w:rPr>
        <w:t>p</w:t>
      </w:r>
      <w:r w:rsidRPr="00E20AA0">
        <w:rPr>
          <w:spacing w:val="2"/>
          <w:sz w:val="24"/>
          <w:szCs w:val="24"/>
        </w:rPr>
        <w:t>i</w:t>
      </w:r>
      <w:r w:rsidRPr="00E20AA0">
        <w:rPr>
          <w:sz w:val="24"/>
          <w:szCs w:val="24"/>
        </w:rPr>
        <w:t xml:space="preserve">o </w:t>
      </w:r>
      <w:r w:rsidRPr="00E20AA0">
        <w:rPr>
          <w:spacing w:val="-1"/>
          <w:sz w:val="24"/>
          <w:szCs w:val="24"/>
        </w:rPr>
        <w:t>c</w:t>
      </w:r>
      <w:r w:rsidRPr="00E20AA0">
        <w:rPr>
          <w:sz w:val="24"/>
          <w:szCs w:val="24"/>
        </w:rPr>
        <w:t>onoc</w:t>
      </w:r>
      <w:r w:rsidRPr="00E20AA0">
        <w:rPr>
          <w:spacing w:val="-2"/>
          <w:sz w:val="24"/>
          <w:szCs w:val="24"/>
        </w:rPr>
        <w:t>e</w:t>
      </w:r>
      <w:r w:rsidRPr="00E20AA0">
        <w:rPr>
          <w:sz w:val="24"/>
          <w:szCs w:val="24"/>
        </w:rPr>
        <w:t xml:space="preserve">r </w:t>
      </w:r>
      <w:r w:rsidRPr="00E20AA0">
        <w:rPr>
          <w:spacing w:val="-1"/>
          <w:sz w:val="24"/>
          <w:szCs w:val="24"/>
        </w:rPr>
        <w:t>e</w:t>
      </w:r>
      <w:r w:rsidRPr="00E20AA0">
        <w:rPr>
          <w:sz w:val="24"/>
          <w:szCs w:val="24"/>
        </w:rPr>
        <w:t xml:space="preserve">l </w:t>
      </w:r>
      <w:r w:rsidRPr="00E20AA0">
        <w:rPr>
          <w:spacing w:val="-1"/>
          <w:sz w:val="24"/>
          <w:szCs w:val="24"/>
        </w:rPr>
        <w:t>rea</w:t>
      </w:r>
      <w:r w:rsidRPr="00E20AA0">
        <w:rPr>
          <w:sz w:val="24"/>
          <w:szCs w:val="24"/>
        </w:rPr>
        <w:t xml:space="preserve">l </w:t>
      </w:r>
      <w:r w:rsidRPr="00E20AA0">
        <w:rPr>
          <w:spacing w:val="-1"/>
          <w:sz w:val="24"/>
          <w:szCs w:val="24"/>
        </w:rPr>
        <w:t>r</w:t>
      </w:r>
      <w:r w:rsidRPr="00E20AA0">
        <w:rPr>
          <w:spacing w:val="1"/>
          <w:sz w:val="24"/>
          <w:szCs w:val="24"/>
        </w:rPr>
        <w:t>i</w:t>
      </w:r>
      <w:r w:rsidRPr="00E20AA0">
        <w:rPr>
          <w:spacing w:val="-1"/>
          <w:sz w:val="24"/>
          <w:szCs w:val="24"/>
        </w:rPr>
        <w:t>e</w:t>
      </w:r>
      <w:r w:rsidRPr="00E20AA0">
        <w:rPr>
          <w:spacing w:val="2"/>
          <w:sz w:val="24"/>
          <w:szCs w:val="24"/>
        </w:rPr>
        <w:t>s</w:t>
      </w:r>
      <w:r w:rsidRPr="00E20AA0">
        <w:rPr>
          <w:sz w:val="24"/>
          <w:szCs w:val="24"/>
        </w:rPr>
        <w:t xml:space="preserve">go </w:t>
      </w:r>
      <w:r w:rsidRPr="00E20AA0">
        <w:rPr>
          <w:spacing w:val="-1"/>
          <w:sz w:val="24"/>
          <w:szCs w:val="24"/>
        </w:rPr>
        <w:t>a</w:t>
      </w:r>
      <w:r w:rsidRPr="00E20AA0">
        <w:rPr>
          <w:sz w:val="24"/>
          <w:szCs w:val="24"/>
        </w:rPr>
        <w:t xml:space="preserve">l </w:t>
      </w:r>
      <w:r w:rsidRPr="00E20AA0">
        <w:rPr>
          <w:spacing w:val="-1"/>
          <w:sz w:val="24"/>
          <w:szCs w:val="24"/>
        </w:rPr>
        <w:t>c</w:t>
      </w:r>
      <w:r w:rsidRPr="00E20AA0">
        <w:rPr>
          <w:sz w:val="24"/>
          <w:szCs w:val="24"/>
        </w:rPr>
        <w:t>u</w:t>
      </w:r>
      <w:r w:rsidRPr="00E20AA0">
        <w:rPr>
          <w:spacing w:val="-1"/>
          <w:sz w:val="24"/>
          <w:szCs w:val="24"/>
        </w:rPr>
        <w:t>a</w:t>
      </w:r>
      <w:r w:rsidRPr="00E20AA0">
        <w:rPr>
          <w:sz w:val="24"/>
          <w:szCs w:val="24"/>
        </w:rPr>
        <w:t xml:space="preserve">l </w:t>
      </w:r>
      <w:r w:rsidRPr="00E20AA0">
        <w:rPr>
          <w:spacing w:val="2"/>
          <w:sz w:val="24"/>
          <w:szCs w:val="24"/>
        </w:rPr>
        <w:t>s</w:t>
      </w:r>
      <w:r w:rsidRPr="00E20AA0">
        <w:rPr>
          <w:sz w:val="24"/>
          <w:szCs w:val="24"/>
        </w:rPr>
        <w:t xml:space="preserve">e </w:t>
      </w:r>
      <w:r w:rsidRPr="00E20AA0">
        <w:rPr>
          <w:spacing w:val="-1"/>
          <w:sz w:val="24"/>
          <w:szCs w:val="24"/>
        </w:rPr>
        <w:t>e</w:t>
      </w:r>
      <w:r w:rsidRPr="00E20AA0">
        <w:rPr>
          <w:sz w:val="24"/>
          <w:szCs w:val="24"/>
        </w:rPr>
        <w:t>n</w:t>
      </w:r>
      <w:r w:rsidRPr="00E20AA0">
        <w:rPr>
          <w:spacing w:val="1"/>
          <w:sz w:val="24"/>
          <w:szCs w:val="24"/>
        </w:rPr>
        <w:t>f</w:t>
      </w:r>
      <w:r w:rsidRPr="00E20AA0">
        <w:rPr>
          <w:spacing w:val="-1"/>
          <w:sz w:val="24"/>
          <w:szCs w:val="24"/>
        </w:rPr>
        <w:t>re</w:t>
      </w:r>
      <w:r w:rsidRPr="00E20AA0">
        <w:rPr>
          <w:sz w:val="24"/>
          <w:szCs w:val="24"/>
        </w:rPr>
        <w:t>n</w:t>
      </w:r>
      <w:r w:rsidRPr="00E20AA0">
        <w:rPr>
          <w:spacing w:val="-1"/>
          <w:sz w:val="24"/>
          <w:szCs w:val="24"/>
        </w:rPr>
        <w:t>t</w:t>
      </w:r>
      <w:r w:rsidRPr="00E20AA0">
        <w:rPr>
          <w:sz w:val="24"/>
          <w:szCs w:val="24"/>
        </w:rPr>
        <w:t xml:space="preserve">a </w:t>
      </w:r>
      <w:r w:rsidRPr="00E20AA0">
        <w:rPr>
          <w:spacing w:val="1"/>
          <w:sz w:val="24"/>
          <w:szCs w:val="24"/>
        </w:rPr>
        <w:t>l</w:t>
      </w:r>
      <w:r w:rsidRPr="00E20AA0">
        <w:rPr>
          <w:sz w:val="24"/>
          <w:szCs w:val="24"/>
        </w:rPr>
        <w:t xml:space="preserve">a </w:t>
      </w:r>
      <w:r w:rsidRPr="00E20AA0">
        <w:rPr>
          <w:spacing w:val="-1"/>
          <w:sz w:val="24"/>
          <w:szCs w:val="24"/>
        </w:rPr>
        <w:t>c</w:t>
      </w:r>
      <w:r w:rsidRPr="00E20AA0">
        <w:rPr>
          <w:sz w:val="24"/>
          <w:szCs w:val="24"/>
        </w:rPr>
        <w:t>om</w:t>
      </w:r>
      <w:r w:rsidRPr="00E20AA0">
        <w:rPr>
          <w:spacing w:val="1"/>
          <w:sz w:val="24"/>
          <w:szCs w:val="24"/>
        </w:rPr>
        <w:t>u</w:t>
      </w:r>
      <w:r w:rsidRPr="00E20AA0">
        <w:rPr>
          <w:sz w:val="24"/>
          <w:szCs w:val="24"/>
        </w:rPr>
        <w:t>n</w:t>
      </w:r>
      <w:r w:rsidRPr="00E20AA0">
        <w:rPr>
          <w:spacing w:val="2"/>
          <w:sz w:val="24"/>
          <w:szCs w:val="24"/>
        </w:rPr>
        <w:t>i</w:t>
      </w:r>
      <w:r w:rsidRPr="00E20AA0">
        <w:rPr>
          <w:sz w:val="24"/>
          <w:szCs w:val="24"/>
        </w:rPr>
        <w:t>d</w:t>
      </w:r>
      <w:r w:rsidRPr="00E20AA0">
        <w:rPr>
          <w:spacing w:val="-1"/>
          <w:sz w:val="24"/>
          <w:szCs w:val="24"/>
        </w:rPr>
        <w:t>a</w:t>
      </w:r>
      <w:r w:rsidRPr="00E20AA0">
        <w:rPr>
          <w:spacing w:val="2"/>
          <w:sz w:val="24"/>
          <w:szCs w:val="24"/>
        </w:rPr>
        <w:t>d</w:t>
      </w:r>
      <w:r w:rsidRPr="00E20AA0">
        <w:rPr>
          <w:sz w:val="24"/>
          <w:szCs w:val="24"/>
        </w:rPr>
        <w:t xml:space="preserve">, </w:t>
      </w:r>
      <w:r w:rsidRPr="00E20AA0">
        <w:rPr>
          <w:spacing w:val="-1"/>
          <w:sz w:val="24"/>
          <w:szCs w:val="24"/>
        </w:rPr>
        <w:t>a</w:t>
      </w:r>
      <w:r w:rsidRPr="00E20AA0">
        <w:rPr>
          <w:sz w:val="24"/>
          <w:szCs w:val="24"/>
        </w:rPr>
        <w:t xml:space="preserve">l </w:t>
      </w:r>
      <w:r w:rsidRPr="00E20AA0">
        <w:rPr>
          <w:spacing w:val="-1"/>
          <w:sz w:val="24"/>
          <w:szCs w:val="24"/>
        </w:rPr>
        <w:t>c</w:t>
      </w:r>
      <w:r w:rsidRPr="00E20AA0">
        <w:rPr>
          <w:sz w:val="24"/>
          <w:szCs w:val="24"/>
        </w:rPr>
        <w:t>on</w:t>
      </w:r>
      <w:r w:rsidRPr="00E20AA0">
        <w:rPr>
          <w:spacing w:val="2"/>
          <w:sz w:val="24"/>
          <w:szCs w:val="24"/>
        </w:rPr>
        <w:t>s</w:t>
      </w:r>
      <w:r w:rsidRPr="00E20AA0">
        <w:rPr>
          <w:sz w:val="24"/>
          <w:szCs w:val="24"/>
        </w:rPr>
        <w:t>um</w:t>
      </w:r>
      <w:r w:rsidRPr="00E20AA0">
        <w:rPr>
          <w:spacing w:val="1"/>
          <w:sz w:val="24"/>
          <w:szCs w:val="24"/>
        </w:rPr>
        <w:t>i</w:t>
      </w:r>
      <w:r w:rsidRPr="00E20AA0">
        <w:rPr>
          <w:sz w:val="24"/>
          <w:szCs w:val="24"/>
        </w:rPr>
        <w:t xml:space="preserve">r </w:t>
      </w:r>
      <w:r w:rsidRPr="00E20AA0">
        <w:rPr>
          <w:spacing w:val="-1"/>
          <w:sz w:val="24"/>
          <w:szCs w:val="24"/>
        </w:rPr>
        <w:t>a</w:t>
      </w:r>
      <w:r w:rsidRPr="00E20AA0">
        <w:rPr>
          <w:sz w:val="24"/>
          <w:szCs w:val="24"/>
        </w:rPr>
        <w:t>g</w:t>
      </w:r>
      <w:r w:rsidRPr="00E20AA0">
        <w:rPr>
          <w:spacing w:val="1"/>
          <w:sz w:val="24"/>
          <w:szCs w:val="24"/>
        </w:rPr>
        <w:t>u</w:t>
      </w:r>
      <w:r w:rsidRPr="00E20AA0">
        <w:rPr>
          <w:spacing w:val="-1"/>
          <w:sz w:val="24"/>
          <w:szCs w:val="24"/>
        </w:rPr>
        <w:t>a</w:t>
      </w:r>
      <w:r w:rsidRPr="00E20AA0">
        <w:rPr>
          <w:sz w:val="24"/>
          <w:szCs w:val="24"/>
        </w:rPr>
        <w:t>s pro</w:t>
      </w:r>
      <w:r w:rsidRPr="00E20AA0">
        <w:rPr>
          <w:spacing w:val="-1"/>
          <w:sz w:val="24"/>
          <w:szCs w:val="24"/>
        </w:rPr>
        <w:t>ce</w:t>
      </w:r>
      <w:r w:rsidRPr="00E20AA0">
        <w:rPr>
          <w:sz w:val="24"/>
          <w:szCs w:val="24"/>
        </w:rPr>
        <w:t>d</w:t>
      </w:r>
      <w:r w:rsidRPr="00E20AA0">
        <w:rPr>
          <w:spacing w:val="-1"/>
          <w:sz w:val="24"/>
          <w:szCs w:val="24"/>
        </w:rPr>
        <w:t>e</w:t>
      </w:r>
      <w:r w:rsidRPr="00E20AA0">
        <w:rPr>
          <w:sz w:val="24"/>
          <w:szCs w:val="24"/>
        </w:rPr>
        <w:t>n</w:t>
      </w:r>
      <w:r w:rsidRPr="00E20AA0">
        <w:rPr>
          <w:spacing w:val="3"/>
          <w:sz w:val="24"/>
          <w:szCs w:val="24"/>
        </w:rPr>
        <w:t>t</w:t>
      </w:r>
      <w:r w:rsidRPr="00E20AA0">
        <w:rPr>
          <w:spacing w:val="-1"/>
          <w:sz w:val="24"/>
          <w:szCs w:val="24"/>
        </w:rPr>
        <w:t>e</w:t>
      </w:r>
      <w:r w:rsidRPr="00E20AA0">
        <w:rPr>
          <w:sz w:val="24"/>
          <w:szCs w:val="24"/>
        </w:rPr>
        <w:t>s d</w:t>
      </w:r>
      <w:r w:rsidRPr="00E20AA0">
        <w:rPr>
          <w:spacing w:val="-1"/>
          <w:sz w:val="24"/>
          <w:szCs w:val="24"/>
        </w:rPr>
        <w:t>e</w:t>
      </w:r>
      <w:r w:rsidRPr="00E20AA0">
        <w:rPr>
          <w:sz w:val="24"/>
          <w:szCs w:val="24"/>
        </w:rPr>
        <w:t xml:space="preserve">l </w:t>
      </w:r>
      <w:r w:rsidRPr="00E20AA0">
        <w:rPr>
          <w:spacing w:val="-1"/>
          <w:sz w:val="24"/>
          <w:szCs w:val="24"/>
        </w:rPr>
        <w:t>r</w:t>
      </w:r>
      <w:r w:rsidRPr="00E20AA0">
        <w:rPr>
          <w:spacing w:val="1"/>
          <w:sz w:val="24"/>
          <w:szCs w:val="24"/>
        </w:rPr>
        <w:t>í</w:t>
      </w:r>
      <w:r w:rsidRPr="00E20AA0">
        <w:rPr>
          <w:sz w:val="24"/>
          <w:szCs w:val="24"/>
        </w:rPr>
        <w:t xml:space="preserve">o </w:t>
      </w:r>
      <w:r w:rsidRPr="00E20AA0">
        <w:rPr>
          <w:spacing w:val="-1"/>
          <w:sz w:val="24"/>
          <w:szCs w:val="24"/>
        </w:rPr>
        <w:t>S</w:t>
      </w:r>
      <w:r w:rsidRPr="00E20AA0">
        <w:rPr>
          <w:sz w:val="24"/>
          <w:szCs w:val="24"/>
        </w:rPr>
        <w:t>u</w:t>
      </w:r>
      <w:r w:rsidRPr="00E20AA0">
        <w:rPr>
          <w:spacing w:val="-1"/>
          <w:sz w:val="24"/>
          <w:szCs w:val="24"/>
        </w:rPr>
        <w:t>are</w:t>
      </w:r>
      <w:r w:rsidRPr="00E20AA0">
        <w:rPr>
          <w:sz w:val="24"/>
          <w:szCs w:val="24"/>
        </w:rPr>
        <w:t>z p</w:t>
      </w:r>
      <w:r w:rsidRPr="00E20AA0">
        <w:rPr>
          <w:spacing w:val="-1"/>
          <w:sz w:val="24"/>
          <w:szCs w:val="24"/>
        </w:rPr>
        <w:t>a</w:t>
      </w:r>
      <w:r w:rsidRPr="00E20AA0">
        <w:rPr>
          <w:spacing w:val="3"/>
          <w:sz w:val="24"/>
          <w:szCs w:val="24"/>
        </w:rPr>
        <w:t>r</w:t>
      </w:r>
      <w:r w:rsidRPr="00E20AA0">
        <w:rPr>
          <w:sz w:val="24"/>
          <w:szCs w:val="24"/>
        </w:rPr>
        <w:t xml:space="preserve">a </w:t>
      </w:r>
      <w:r w:rsidRPr="00E20AA0">
        <w:rPr>
          <w:spacing w:val="1"/>
          <w:sz w:val="24"/>
          <w:szCs w:val="24"/>
        </w:rPr>
        <w:t>l</w:t>
      </w:r>
      <w:r w:rsidRPr="00E20AA0">
        <w:rPr>
          <w:sz w:val="24"/>
          <w:szCs w:val="24"/>
        </w:rPr>
        <w:t xml:space="preserve">o </w:t>
      </w:r>
      <w:r w:rsidRPr="00E20AA0">
        <w:rPr>
          <w:spacing w:val="-1"/>
          <w:sz w:val="24"/>
          <w:szCs w:val="24"/>
        </w:rPr>
        <w:t>c</w:t>
      </w:r>
      <w:r w:rsidRPr="00E20AA0">
        <w:rPr>
          <w:sz w:val="24"/>
          <w:szCs w:val="24"/>
        </w:rPr>
        <w:t>u</w:t>
      </w:r>
      <w:r w:rsidRPr="00E20AA0">
        <w:rPr>
          <w:spacing w:val="-1"/>
          <w:sz w:val="24"/>
          <w:szCs w:val="24"/>
        </w:rPr>
        <w:t>a</w:t>
      </w:r>
      <w:r w:rsidRPr="00E20AA0">
        <w:rPr>
          <w:sz w:val="24"/>
          <w:szCs w:val="24"/>
        </w:rPr>
        <w:t xml:space="preserve">l </w:t>
      </w:r>
      <w:r w:rsidRPr="00E20AA0">
        <w:rPr>
          <w:spacing w:val="-1"/>
          <w:sz w:val="24"/>
          <w:szCs w:val="24"/>
        </w:rPr>
        <w:t>e</w:t>
      </w:r>
      <w:r w:rsidRPr="00E20AA0">
        <w:rPr>
          <w:sz w:val="24"/>
          <w:szCs w:val="24"/>
        </w:rPr>
        <w:t xml:space="preserve">s </w:t>
      </w:r>
      <w:r w:rsidRPr="00E20AA0">
        <w:rPr>
          <w:spacing w:val="1"/>
          <w:sz w:val="24"/>
          <w:szCs w:val="24"/>
        </w:rPr>
        <w:t>i</w:t>
      </w:r>
      <w:r w:rsidRPr="00E20AA0">
        <w:rPr>
          <w:sz w:val="24"/>
          <w:szCs w:val="24"/>
        </w:rPr>
        <w:t>mp</w:t>
      </w:r>
      <w:r w:rsidRPr="00E20AA0">
        <w:rPr>
          <w:spacing w:val="-1"/>
          <w:sz w:val="24"/>
          <w:szCs w:val="24"/>
        </w:rPr>
        <w:t>re</w:t>
      </w:r>
      <w:r w:rsidRPr="00E20AA0">
        <w:rPr>
          <w:spacing w:val="2"/>
          <w:sz w:val="24"/>
          <w:szCs w:val="24"/>
        </w:rPr>
        <w:t>s</w:t>
      </w:r>
      <w:r w:rsidRPr="00E20AA0">
        <w:rPr>
          <w:spacing w:val="-1"/>
          <w:sz w:val="24"/>
          <w:szCs w:val="24"/>
        </w:rPr>
        <w:t>c</w:t>
      </w:r>
      <w:r w:rsidRPr="00E20AA0">
        <w:rPr>
          <w:spacing w:val="1"/>
          <w:sz w:val="24"/>
          <w:szCs w:val="24"/>
        </w:rPr>
        <w:t>i</w:t>
      </w:r>
      <w:r w:rsidRPr="00E20AA0">
        <w:rPr>
          <w:sz w:val="24"/>
          <w:szCs w:val="24"/>
        </w:rPr>
        <w:t>n</w:t>
      </w:r>
      <w:r w:rsidRPr="00E20AA0">
        <w:rPr>
          <w:spacing w:val="1"/>
          <w:sz w:val="24"/>
          <w:szCs w:val="24"/>
        </w:rPr>
        <w:t>di</w:t>
      </w:r>
      <w:r w:rsidRPr="00E20AA0">
        <w:rPr>
          <w:spacing w:val="-4"/>
          <w:sz w:val="24"/>
          <w:szCs w:val="24"/>
        </w:rPr>
        <w:t>b</w:t>
      </w:r>
      <w:r w:rsidRPr="00E20AA0">
        <w:rPr>
          <w:spacing w:val="1"/>
          <w:sz w:val="24"/>
          <w:szCs w:val="24"/>
        </w:rPr>
        <w:t>l</w:t>
      </w:r>
      <w:r w:rsidRPr="00E20AA0">
        <w:rPr>
          <w:sz w:val="24"/>
          <w:szCs w:val="24"/>
        </w:rPr>
        <w:t xml:space="preserve">e </w:t>
      </w:r>
      <w:r w:rsidRPr="00E20AA0">
        <w:rPr>
          <w:spacing w:val="-1"/>
          <w:sz w:val="24"/>
          <w:szCs w:val="24"/>
        </w:rPr>
        <w:t>e</w:t>
      </w:r>
      <w:r w:rsidRPr="00E20AA0">
        <w:rPr>
          <w:spacing w:val="2"/>
          <w:sz w:val="24"/>
          <w:szCs w:val="24"/>
        </w:rPr>
        <w:t>s</w:t>
      </w:r>
      <w:r w:rsidRPr="00E20AA0">
        <w:rPr>
          <w:spacing w:val="-2"/>
          <w:sz w:val="24"/>
          <w:szCs w:val="24"/>
        </w:rPr>
        <w:t>t</w:t>
      </w:r>
      <w:r w:rsidRPr="00E20AA0">
        <w:rPr>
          <w:spacing w:val="-1"/>
          <w:sz w:val="24"/>
          <w:szCs w:val="24"/>
        </w:rPr>
        <w:t>a</w:t>
      </w:r>
      <w:r w:rsidRPr="00E20AA0">
        <w:rPr>
          <w:sz w:val="24"/>
          <w:szCs w:val="24"/>
        </w:rPr>
        <w:t>b</w:t>
      </w:r>
      <w:r w:rsidRPr="00E20AA0">
        <w:rPr>
          <w:spacing w:val="2"/>
          <w:sz w:val="24"/>
          <w:szCs w:val="24"/>
        </w:rPr>
        <w:t>l</w:t>
      </w:r>
      <w:r w:rsidRPr="00E20AA0">
        <w:rPr>
          <w:spacing w:val="-1"/>
          <w:sz w:val="24"/>
          <w:szCs w:val="24"/>
        </w:rPr>
        <w:t>ece</w:t>
      </w:r>
      <w:r w:rsidRPr="00E20AA0">
        <w:rPr>
          <w:sz w:val="24"/>
          <w:szCs w:val="24"/>
        </w:rPr>
        <w:t>r u</w:t>
      </w:r>
      <w:r w:rsidRPr="00E20AA0">
        <w:rPr>
          <w:spacing w:val="1"/>
          <w:sz w:val="24"/>
          <w:szCs w:val="24"/>
        </w:rPr>
        <w:t>n</w:t>
      </w:r>
      <w:r w:rsidRPr="00E20AA0">
        <w:rPr>
          <w:sz w:val="24"/>
          <w:szCs w:val="24"/>
        </w:rPr>
        <w:t xml:space="preserve">a </w:t>
      </w:r>
      <w:r w:rsidRPr="00E20AA0">
        <w:rPr>
          <w:spacing w:val="-1"/>
          <w:sz w:val="24"/>
          <w:szCs w:val="24"/>
        </w:rPr>
        <w:t>a</w:t>
      </w:r>
      <w:r w:rsidRPr="00E20AA0">
        <w:rPr>
          <w:spacing w:val="1"/>
          <w:sz w:val="24"/>
          <w:szCs w:val="24"/>
        </w:rPr>
        <w:t>li</w:t>
      </w:r>
      <w:r w:rsidRPr="00E20AA0">
        <w:rPr>
          <w:spacing w:val="-1"/>
          <w:sz w:val="24"/>
          <w:szCs w:val="24"/>
        </w:rPr>
        <w:t>a</w:t>
      </w:r>
      <w:r w:rsidRPr="00E20AA0">
        <w:rPr>
          <w:sz w:val="24"/>
          <w:szCs w:val="24"/>
        </w:rPr>
        <w:t>n</w:t>
      </w:r>
      <w:r w:rsidRPr="00E20AA0">
        <w:rPr>
          <w:spacing w:val="1"/>
          <w:sz w:val="24"/>
          <w:szCs w:val="24"/>
        </w:rPr>
        <w:t>z</w:t>
      </w:r>
      <w:r w:rsidRPr="00E20AA0">
        <w:rPr>
          <w:spacing w:val="-1"/>
          <w:sz w:val="24"/>
          <w:szCs w:val="24"/>
        </w:rPr>
        <w:t>a</w:t>
      </w:r>
      <w:r w:rsidRPr="00E20AA0">
        <w:rPr>
          <w:sz w:val="24"/>
          <w:szCs w:val="24"/>
        </w:rPr>
        <w:t xml:space="preserve">, </w:t>
      </w:r>
      <w:r w:rsidRPr="00E20AA0">
        <w:rPr>
          <w:spacing w:val="-1"/>
          <w:sz w:val="24"/>
          <w:szCs w:val="24"/>
        </w:rPr>
        <w:t>e</w:t>
      </w:r>
      <w:r w:rsidRPr="00E20AA0">
        <w:rPr>
          <w:spacing w:val="2"/>
          <w:sz w:val="24"/>
          <w:szCs w:val="24"/>
        </w:rPr>
        <w:t>s</w:t>
      </w:r>
      <w:r w:rsidRPr="00E20AA0">
        <w:rPr>
          <w:sz w:val="24"/>
          <w:szCs w:val="24"/>
        </w:rPr>
        <w:t>p</w:t>
      </w:r>
      <w:r w:rsidRPr="00E20AA0">
        <w:rPr>
          <w:spacing w:val="-1"/>
          <w:sz w:val="24"/>
          <w:szCs w:val="24"/>
        </w:rPr>
        <w:t>ec</w:t>
      </w:r>
      <w:r w:rsidRPr="00E20AA0">
        <w:rPr>
          <w:spacing w:val="1"/>
          <w:sz w:val="24"/>
          <w:szCs w:val="24"/>
        </w:rPr>
        <w:t>i</w:t>
      </w:r>
      <w:r w:rsidRPr="00E20AA0">
        <w:rPr>
          <w:spacing w:val="-1"/>
          <w:sz w:val="24"/>
          <w:szCs w:val="24"/>
        </w:rPr>
        <w:t>a</w:t>
      </w:r>
      <w:r w:rsidRPr="00E20AA0">
        <w:rPr>
          <w:spacing w:val="1"/>
          <w:sz w:val="24"/>
          <w:szCs w:val="24"/>
        </w:rPr>
        <w:t>l</w:t>
      </w:r>
      <w:r w:rsidRPr="00E20AA0">
        <w:rPr>
          <w:sz w:val="24"/>
          <w:szCs w:val="24"/>
        </w:rPr>
        <w:t>m</w:t>
      </w:r>
      <w:r w:rsidRPr="00E20AA0">
        <w:rPr>
          <w:spacing w:val="-1"/>
          <w:sz w:val="24"/>
          <w:szCs w:val="24"/>
        </w:rPr>
        <w:t>e</w:t>
      </w:r>
      <w:r w:rsidRPr="00E20AA0">
        <w:rPr>
          <w:sz w:val="24"/>
          <w:szCs w:val="24"/>
        </w:rPr>
        <w:t>n</w:t>
      </w:r>
      <w:r w:rsidRPr="00E20AA0">
        <w:rPr>
          <w:spacing w:val="3"/>
          <w:sz w:val="24"/>
          <w:szCs w:val="24"/>
        </w:rPr>
        <w:t>t</w:t>
      </w:r>
      <w:r w:rsidRPr="00E20AA0">
        <w:rPr>
          <w:sz w:val="24"/>
          <w:szCs w:val="24"/>
        </w:rPr>
        <w:t xml:space="preserve">e </w:t>
      </w:r>
      <w:r w:rsidRPr="00E20AA0">
        <w:rPr>
          <w:spacing w:val="-1"/>
          <w:sz w:val="24"/>
          <w:szCs w:val="24"/>
        </w:rPr>
        <w:t>c</w:t>
      </w:r>
      <w:r w:rsidRPr="00E20AA0">
        <w:rPr>
          <w:sz w:val="24"/>
          <w:szCs w:val="24"/>
        </w:rPr>
        <w:t>on</w:t>
      </w:r>
      <w:r w:rsidRPr="00E20AA0">
        <w:rPr>
          <w:spacing w:val="1"/>
          <w:sz w:val="24"/>
          <w:szCs w:val="24"/>
        </w:rPr>
        <w:t xml:space="preserve"> l</w:t>
      </w:r>
      <w:r w:rsidRPr="00E20AA0">
        <w:rPr>
          <w:sz w:val="24"/>
          <w:szCs w:val="24"/>
        </w:rPr>
        <w:t>a A</w:t>
      </w:r>
      <w:r w:rsidRPr="00E20AA0">
        <w:rPr>
          <w:spacing w:val="1"/>
          <w:sz w:val="24"/>
          <w:szCs w:val="24"/>
        </w:rPr>
        <w:t>u</w:t>
      </w:r>
      <w:r w:rsidRPr="00E20AA0">
        <w:rPr>
          <w:spacing w:val="-2"/>
          <w:sz w:val="24"/>
          <w:szCs w:val="24"/>
        </w:rPr>
        <w:t>t</w:t>
      </w:r>
      <w:r w:rsidRPr="00E20AA0">
        <w:rPr>
          <w:sz w:val="24"/>
          <w:szCs w:val="24"/>
        </w:rPr>
        <w:t>o</w:t>
      </w:r>
      <w:r w:rsidRPr="00E20AA0">
        <w:rPr>
          <w:spacing w:val="-1"/>
          <w:sz w:val="24"/>
          <w:szCs w:val="24"/>
        </w:rPr>
        <w:t>r</w:t>
      </w:r>
      <w:r w:rsidRPr="00E20AA0">
        <w:rPr>
          <w:spacing w:val="1"/>
          <w:sz w:val="24"/>
          <w:szCs w:val="24"/>
        </w:rPr>
        <w:t>i</w:t>
      </w:r>
      <w:r w:rsidRPr="00E20AA0">
        <w:rPr>
          <w:sz w:val="24"/>
          <w:szCs w:val="24"/>
        </w:rPr>
        <w:t>d</w:t>
      </w:r>
      <w:r w:rsidRPr="00E20AA0">
        <w:rPr>
          <w:spacing w:val="-1"/>
          <w:sz w:val="24"/>
          <w:szCs w:val="24"/>
        </w:rPr>
        <w:t>a</w:t>
      </w:r>
      <w:r w:rsidRPr="00E20AA0">
        <w:rPr>
          <w:sz w:val="24"/>
          <w:szCs w:val="24"/>
        </w:rPr>
        <w:t xml:space="preserve">d </w:t>
      </w:r>
      <w:r w:rsidRPr="00E20AA0">
        <w:rPr>
          <w:spacing w:val="-1"/>
          <w:sz w:val="24"/>
          <w:szCs w:val="24"/>
        </w:rPr>
        <w:t>Sa</w:t>
      </w:r>
      <w:r w:rsidRPr="00E20AA0">
        <w:rPr>
          <w:sz w:val="24"/>
          <w:szCs w:val="24"/>
        </w:rPr>
        <w:t>n</w:t>
      </w:r>
      <w:r w:rsidRPr="00E20AA0">
        <w:rPr>
          <w:spacing w:val="2"/>
          <w:sz w:val="24"/>
          <w:szCs w:val="24"/>
        </w:rPr>
        <w:t>i</w:t>
      </w:r>
      <w:r w:rsidRPr="00E20AA0">
        <w:rPr>
          <w:spacing w:val="-2"/>
          <w:sz w:val="24"/>
          <w:szCs w:val="24"/>
        </w:rPr>
        <w:t>t</w:t>
      </w:r>
      <w:r w:rsidRPr="00E20AA0">
        <w:rPr>
          <w:spacing w:val="-1"/>
          <w:sz w:val="24"/>
          <w:szCs w:val="24"/>
        </w:rPr>
        <w:t>ar</w:t>
      </w:r>
      <w:r w:rsidRPr="00E20AA0">
        <w:rPr>
          <w:spacing w:val="1"/>
          <w:sz w:val="24"/>
          <w:szCs w:val="24"/>
        </w:rPr>
        <w:t>i</w:t>
      </w:r>
      <w:r w:rsidRPr="00E20AA0">
        <w:rPr>
          <w:spacing w:val="3"/>
          <w:sz w:val="24"/>
          <w:szCs w:val="24"/>
        </w:rPr>
        <w:t>a</w:t>
      </w:r>
      <w:r w:rsidRPr="00E20AA0">
        <w:rPr>
          <w:sz w:val="24"/>
          <w:szCs w:val="24"/>
        </w:rPr>
        <w:t>, q</w:t>
      </w:r>
      <w:r w:rsidRPr="00E20AA0">
        <w:rPr>
          <w:spacing w:val="1"/>
          <w:sz w:val="24"/>
          <w:szCs w:val="24"/>
        </w:rPr>
        <w:t>ui</w:t>
      </w:r>
      <w:r w:rsidRPr="00E20AA0">
        <w:rPr>
          <w:spacing w:val="-1"/>
          <w:sz w:val="24"/>
          <w:szCs w:val="24"/>
        </w:rPr>
        <w:t>e</w:t>
      </w:r>
      <w:r w:rsidRPr="00E20AA0">
        <w:rPr>
          <w:sz w:val="24"/>
          <w:szCs w:val="24"/>
        </w:rPr>
        <w:t xml:space="preserve">n </w:t>
      </w:r>
      <w:r w:rsidRPr="00E20AA0">
        <w:rPr>
          <w:spacing w:val="-2"/>
          <w:sz w:val="24"/>
          <w:szCs w:val="24"/>
        </w:rPr>
        <w:t>t</w:t>
      </w:r>
      <w:r w:rsidRPr="00E20AA0">
        <w:rPr>
          <w:spacing w:val="1"/>
          <w:sz w:val="24"/>
          <w:szCs w:val="24"/>
        </w:rPr>
        <w:t>i</w:t>
      </w:r>
      <w:r w:rsidRPr="00E20AA0">
        <w:rPr>
          <w:spacing w:val="-1"/>
          <w:sz w:val="24"/>
          <w:szCs w:val="24"/>
        </w:rPr>
        <w:t>e</w:t>
      </w:r>
      <w:r w:rsidRPr="00E20AA0">
        <w:rPr>
          <w:sz w:val="24"/>
          <w:szCs w:val="24"/>
        </w:rPr>
        <w:t>ne q</w:t>
      </w:r>
      <w:r w:rsidRPr="00E20AA0">
        <w:rPr>
          <w:spacing w:val="1"/>
          <w:sz w:val="24"/>
          <w:szCs w:val="24"/>
        </w:rPr>
        <w:t>u</w:t>
      </w:r>
      <w:r w:rsidRPr="00E20AA0">
        <w:rPr>
          <w:sz w:val="24"/>
          <w:szCs w:val="24"/>
        </w:rPr>
        <w:t>e v</w:t>
      </w:r>
      <w:r w:rsidRPr="00E20AA0">
        <w:rPr>
          <w:spacing w:val="-1"/>
          <w:sz w:val="24"/>
          <w:szCs w:val="24"/>
        </w:rPr>
        <w:t>e</w:t>
      </w:r>
      <w:r w:rsidRPr="00E20AA0">
        <w:rPr>
          <w:spacing w:val="1"/>
          <w:sz w:val="24"/>
          <w:szCs w:val="24"/>
        </w:rPr>
        <w:t>l</w:t>
      </w:r>
      <w:r w:rsidRPr="00E20AA0">
        <w:rPr>
          <w:spacing w:val="-1"/>
          <w:sz w:val="24"/>
          <w:szCs w:val="24"/>
        </w:rPr>
        <w:t>a</w:t>
      </w:r>
      <w:r w:rsidRPr="00E20AA0">
        <w:rPr>
          <w:sz w:val="24"/>
          <w:szCs w:val="24"/>
        </w:rPr>
        <w:t>r pr</w:t>
      </w:r>
      <w:r w:rsidRPr="00E20AA0">
        <w:rPr>
          <w:spacing w:val="2"/>
          <w:sz w:val="24"/>
          <w:szCs w:val="24"/>
        </w:rPr>
        <w:t>e</w:t>
      </w:r>
      <w:r w:rsidRPr="00E20AA0">
        <w:rPr>
          <w:spacing w:val="-1"/>
          <w:sz w:val="24"/>
          <w:szCs w:val="24"/>
        </w:rPr>
        <w:t>c</w:t>
      </w:r>
      <w:r w:rsidRPr="00E20AA0">
        <w:rPr>
          <w:spacing w:val="1"/>
          <w:sz w:val="24"/>
          <w:szCs w:val="24"/>
        </w:rPr>
        <w:t>i</w:t>
      </w:r>
      <w:r w:rsidRPr="00E20AA0">
        <w:rPr>
          <w:spacing w:val="2"/>
          <w:sz w:val="24"/>
          <w:szCs w:val="24"/>
        </w:rPr>
        <w:t>s</w:t>
      </w:r>
      <w:r w:rsidRPr="00E20AA0">
        <w:rPr>
          <w:spacing w:val="-1"/>
          <w:sz w:val="24"/>
          <w:szCs w:val="24"/>
        </w:rPr>
        <w:t>a</w:t>
      </w:r>
      <w:r w:rsidRPr="00E20AA0">
        <w:rPr>
          <w:sz w:val="24"/>
          <w:szCs w:val="24"/>
        </w:rPr>
        <w:t>m</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e por </w:t>
      </w:r>
      <w:r w:rsidRPr="00E20AA0">
        <w:rPr>
          <w:spacing w:val="1"/>
          <w:sz w:val="24"/>
          <w:szCs w:val="24"/>
        </w:rPr>
        <w:t>l</w:t>
      </w:r>
      <w:r w:rsidRPr="00E20AA0">
        <w:rPr>
          <w:sz w:val="24"/>
          <w:szCs w:val="24"/>
        </w:rPr>
        <w:t xml:space="preserve">a </w:t>
      </w:r>
      <w:r w:rsidRPr="00E20AA0">
        <w:rPr>
          <w:spacing w:val="2"/>
          <w:sz w:val="24"/>
          <w:szCs w:val="24"/>
        </w:rPr>
        <w:t>s</w:t>
      </w:r>
      <w:r w:rsidRPr="00E20AA0">
        <w:rPr>
          <w:spacing w:val="-1"/>
          <w:sz w:val="24"/>
          <w:szCs w:val="24"/>
        </w:rPr>
        <w:t>a</w:t>
      </w:r>
      <w:r w:rsidRPr="00E20AA0">
        <w:rPr>
          <w:spacing w:val="1"/>
          <w:sz w:val="24"/>
          <w:szCs w:val="24"/>
        </w:rPr>
        <w:t>l</w:t>
      </w:r>
      <w:r w:rsidRPr="00E20AA0">
        <w:rPr>
          <w:sz w:val="24"/>
          <w:szCs w:val="24"/>
        </w:rPr>
        <w:t xml:space="preserve">ud de </w:t>
      </w:r>
      <w:r w:rsidRPr="00E20AA0">
        <w:rPr>
          <w:spacing w:val="1"/>
          <w:sz w:val="24"/>
          <w:szCs w:val="24"/>
        </w:rPr>
        <w:t>l</w:t>
      </w:r>
      <w:r w:rsidRPr="00E20AA0">
        <w:rPr>
          <w:sz w:val="24"/>
          <w:szCs w:val="24"/>
        </w:rPr>
        <w:t>a po</w:t>
      </w:r>
      <w:r w:rsidRPr="00E20AA0">
        <w:rPr>
          <w:spacing w:val="-3"/>
          <w:sz w:val="24"/>
          <w:szCs w:val="24"/>
        </w:rPr>
        <w:t>b</w:t>
      </w:r>
      <w:r w:rsidRPr="00E20AA0">
        <w:rPr>
          <w:spacing w:val="1"/>
          <w:sz w:val="24"/>
          <w:szCs w:val="24"/>
        </w:rPr>
        <w:t>l</w:t>
      </w:r>
      <w:r w:rsidRPr="00E20AA0">
        <w:rPr>
          <w:spacing w:val="-1"/>
          <w:sz w:val="24"/>
          <w:szCs w:val="24"/>
        </w:rPr>
        <w:t>ac</w:t>
      </w:r>
      <w:r w:rsidRPr="00E20AA0">
        <w:rPr>
          <w:spacing w:val="1"/>
          <w:sz w:val="24"/>
          <w:szCs w:val="24"/>
        </w:rPr>
        <w:t>i</w:t>
      </w:r>
      <w:r w:rsidRPr="00E20AA0">
        <w:rPr>
          <w:sz w:val="24"/>
          <w:szCs w:val="24"/>
        </w:rPr>
        <w:t xml:space="preserve">ón y </w:t>
      </w:r>
      <w:r w:rsidRPr="00E20AA0">
        <w:rPr>
          <w:spacing w:val="-1"/>
          <w:sz w:val="24"/>
          <w:szCs w:val="24"/>
        </w:rPr>
        <w:t>e</w:t>
      </w:r>
      <w:r w:rsidRPr="00E20AA0">
        <w:rPr>
          <w:spacing w:val="-3"/>
          <w:sz w:val="24"/>
          <w:szCs w:val="24"/>
        </w:rPr>
        <w:t>x</w:t>
      </w:r>
      <w:r w:rsidRPr="00E20AA0">
        <w:rPr>
          <w:spacing w:val="1"/>
          <w:sz w:val="24"/>
          <w:szCs w:val="24"/>
        </w:rPr>
        <w:t>i</w:t>
      </w:r>
      <w:r w:rsidRPr="00E20AA0">
        <w:rPr>
          <w:sz w:val="24"/>
          <w:szCs w:val="24"/>
        </w:rPr>
        <w:t>g</w:t>
      </w:r>
      <w:r w:rsidRPr="00E20AA0">
        <w:rPr>
          <w:spacing w:val="2"/>
          <w:sz w:val="24"/>
          <w:szCs w:val="24"/>
        </w:rPr>
        <w:t>i</w:t>
      </w:r>
      <w:r w:rsidRPr="00E20AA0">
        <w:rPr>
          <w:sz w:val="24"/>
          <w:szCs w:val="24"/>
        </w:rPr>
        <w:t xml:space="preserve">r de </w:t>
      </w:r>
      <w:r w:rsidRPr="00E20AA0">
        <w:rPr>
          <w:spacing w:val="1"/>
          <w:sz w:val="24"/>
          <w:szCs w:val="24"/>
        </w:rPr>
        <w:t>l</w:t>
      </w:r>
      <w:r w:rsidRPr="00E20AA0">
        <w:rPr>
          <w:spacing w:val="-1"/>
          <w:sz w:val="24"/>
          <w:szCs w:val="24"/>
        </w:rPr>
        <w:t>a</w:t>
      </w:r>
      <w:r w:rsidRPr="00E20AA0">
        <w:rPr>
          <w:sz w:val="24"/>
          <w:szCs w:val="24"/>
        </w:rPr>
        <w:t>s o</w:t>
      </w:r>
      <w:r w:rsidRPr="00E20AA0">
        <w:rPr>
          <w:spacing w:val="-2"/>
          <w:sz w:val="24"/>
          <w:szCs w:val="24"/>
        </w:rPr>
        <w:t>t</w:t>
      </w:r>
      <w:r w:rsidRPr="00E20AA0">
        <w:rPr>
          <w:spacing w:val="-1"/>
          <w:sz w:val="24"/>
          <w:szCs w:val="24"/>
        </w:rPr>
        <w:t>ra</w:t>
      </w:r>
      <w:r w:rsidRPr="00E20AA0">
        <w:rPr>
          <w:sz w:val="24"/>
          <w:szCs w:val="24"/>
        </w:rPr>
        <w:t xml:space="preserve">s </w:t>
      </w:r>
      <w:r w:rsidRPr="00E20AA0">
        <w:rPr>
          <w:spacing w:val="5"/>
          <w:sz w:val="24"/>
          <w:szCs w:val="24"/>
        </w:rPr>
        <w:t>a</w:t>
      </w:r>
      <w:r w:rsidRPr="00E20AA0">
        <w:rPr>
          <w:sz w:val="24"/>
          <w:szCs w:val="24"/>
        </w:rPr>
        <w:t>u</w:t>
      </w:r>
      <w:r w:rsidRPr="00E20AA0">
        <w:rPr>
          <w:spacing w:val="-1"/>
          <w:sz w:val="24"/>
          <w:szCs w:val="24"/>
        </w:rPr>
        <w:t>t</w:t>
      </w:r>
      <w:r w:rsidRPr="00E20AA0">
        <w:rPr>
          <w:sz w:val="24"/>
          <w:szCs w:val="24"/>
        </w:rPr>
        <w:t>o</w:t>
      </w:r>
      <w:r w:rsidRPr="00E20AA0">
        <w:rPr>
          <w:spacing w:val="-1"/>
          <w:sz w:val="24"/>
          <w:szCs w:val="24"/>
        </w:rPr>
        <w:t>r</w:t>
      </w:r>
      <w:r w:rsidRPr="00E20AA0">
        <w:rPr>
          <w:spacing w:val="1"/>
          <w:sz w:val="24"/>
          <w:szCs w:val="24"/>
        </w:rPr>
        <w:t>i</w:t>
      </w:r>
      <w:r w:rsidRPr="00E20AA0">
        <w:rPr>
          <w:sz w:val="24"/>
          <w:szCs w:val="24"/>
        </w:rPr>
        <w:t>d</w:t>
      </w:r>
      <w:r w:rsidRPr="00E20AA0">
        <w:rPr>
          <w:spacing w:val="-1"/>
          <w:sz w:val="24"/>
          <w:szCs w:val="24"/>
        </w:rPr>
        <w:t>a</w:t>
      </w:r>
      <w:r w:rsidRPr="00E20AA0">
        <w:rPr>
          <w:sz w:val="24"/>
          <w:szCs w:val="24"/>
        </w:rPr>
        <w:t>d</w:t>
      </w:r>
      <w:r w:rsidRPr="00E20AA0">
        <w:rPr>
          <w:spacing w:val="-1"/>
          <w:sz w:val="24"/>
          <w:szCs w:val="24"/>
        </w:rPr>
        <w:t>e</w:t>
      </w:r>
      <w:r w:rsidRPr="00E20AA0">
        <w:rPr>
          <w:sz w:val="24"/>
          <w:szCs w:val="24"/>
        </w:rPr>
        <w:t>s g</w:t>
      </w:r>
      <w:r w:rsidRPr="00E20AA0">
        <w:rPr>
          <w:spacing w:val="-1"/>
          <w:sz w:val="24"/>
          <w:szCs w:val="24"/>
        </w:rPr>
        <w:t>e</w:t>
      </w:r>
      <w:r w:rsidRPr="00E20AA0">
        <w:rPr>
          <w:spacing w:val="2"/>
          <w:sz w:val="24"/>
          <w:szCs w:val="24"/>
        </w:rPr>
        <w:t>s</w:t>
      </w:r>
      <w:r w:rsidRPr="00E20AA0">
        <w:rPr>
          <w:spacing w:val="-2"/>
          <w:sz w:val="24"/>
          <w:szCs w:val="24"/>
        </w:rPr>
        <w:t>t</w:t>
      </w:r>
      <w:r w:rsidRPr="00E20AA0">
        <w:rPr>
          <w:spacing w:val="1"/>
          <w:sz w:val="24"/>
          <w:szCs w:val="24"/>
        </w:rPr>
        <w:t>i</w:t>
      </w:r>
      <w:r w:rsidRPr="00E20AA0">
        <w:rPr>
          <w:sz w:val="24"/>
          <w:szCs w:val="24"/>
        </w:rPr>
        <w:t xml:space="preserve">ón y </w:t>
      </w:r>
      <w:r w:rsidRPr="00E20AA0">
        <w:rPr>
          <w:spacing w:val="-1"/>
          <w:sz w:val="24"/>
          <w:szCs w:val="24"/>
        </w:rPr>
        <w:t>e</w:t>
      </w:r>
      <w:r w:rsidRPr="00E20AA0">
        <w:rPr>
          <w:sz w:val="24"/>
          <w:szCs w:val="24"/>
        </w:rPr>
        <w:t xml:space="preserve">l </w:t>
      </w:r>
      <w:r w:rsidRPr="00E20AA0">
        <w:rPr>
          <w:spacing w:val="-1"/>
          <w:sz w:val="24"/>
          <w:szCs w:val="24"/>
        </w:rPr>
        <w:t>c</w:t>
      </w:r>
      <w:r w:rsidRPr="00E20AA0">
        <w:rPr>
          <w:sz w:val="24"/>
          <w:szCs w:val="24"/>
        </w:rPr>
        <w:t>ump</w:t>
      </w:r>
      <w:r w:rsidRPr="00E20AA0">
        <w:rPr>
          <w:spacing w:val="-2"/>
          <w:sz w:val="24"/>
          <w:szCs w:val="24"/>
        </w:rPr>
        <w:t>l</w:t>
      </w:r>
      <w:r w:rsidRPr="00E20AA0">
        <w:rPr>
          <w:spacing w:val="1"/>
          <w:sz w:val="24"/>
          <w:szCs w:val="24"/>
        </w:rPr>
        <w:t>i</w:t>
      </w:r>
      <w:r w:rsidRPr="00E20AA0">
        <w:rPr>
          <w:sz w:val="24"/>
          <w:szCs w:val="24"/>
        </w:rPr>
        <w:t>m</w:t>
      </w:r>
      <w:r w:rsidRPr="00E20AA0">
        <w:rPr>
          <w:spacing w:val="1"/>
          <w:sz w:val="24"/>
          <w:szCs w:val="24"/>
        </w:rPr>
        <w:t>i</w:t>
      </w:r>
      <w:r w:rsidRPr="00E20AA0">
        <w:rPr>
          <w:spacing w:val="-1"/>
          <w:sz w:val="24"/>
          <w:szCs w:val="24"/>
        </w:rPr>
        <w:t>e</w:t>
      </w:r>
      <w:r w:rsidRPr="00E20AA0">
        <w:rPr>
          <w:sz w:val="24"/>
          <w:szCs w:val="24"/>
        </w:rPr>
        <w:t>n</w:t>
      </w:r>
      <w:r w:rsidRPr="00E20AA0">
        <w:rPr>
          <w:spacing w:val="-1"/>
          <w:sz w:val="24"/>
          <w:szCs w:val="24"/>
        </w:rPr>
        <w:t>t</w:t>
      </w:r>
      <w:r w:rsidRPr="00E20AA0">
        <w:rPr>
          <w:sz w:val="24"/>
          <w:szCs w:val="24"/>
        </w:rPr>
        <w:t xml:space="preserve">o de </w:t>
      </w:r>
      <w:r w:rsidRPr="00E20AA0">
        <w:rPr>
          <w:spacing w:val="-3"/>
          <w:sz w:val="24"/>
          <w:szCs w:val="24"/>
        </w:rPr>
        <w:t>l</w:t>
      </w:r>
      <w:r w:rsidRPr="00E20AA0">
        <w:rPr>
          <w:sz w:val="24"/>
          <w:szCs w:val="24"/>
        </w:rPr>
        <w:t>a norm</w:t>
      </w:r>
      <w:r w:rsidRPr="00E20AA0">
        <w:rPr>
          <w:spacing w:val="-1"/>
          <w:sz w:val="24"/>
          <w:szCs w:val="24"/>
        </w:rPr>
        <w:t>a</w:t>
      </w:r>
      <w:r w:rsidRPr="00E20AA0">
        <w:rPr>
          <w:spacing w:val="-2"/>
          <w:sz w:val="24"/>
          <w:szCs w:val="24"/>
        </w:rPr>
        <w:t>t</w:t>
      </w:r>
      <w:r w:rsidRPr="00E20AA0">
        <w:rPr>
          <w:spacing w:val="1"/>
          <w:sz w:val="24"/>
          <w:szCs w:val="24"/>
        </w:rPr>
        <w:t>i</w:t>
      </w:r>
      <w:r w:rsidRPr="00E20AA0">
        <w:rPr>
          <w:sz w:val="24"/>
          <w:szCs w:val="24"/>
        </w:rPr>
        <w:t>v</w:t>
      </w:r>
      <w:r w:rsidRPr="00E20AA0">
        <w:rPr>
          <w:spacing w:val="2"/>
          <w:sz w:val="24"/>
          <w:szCs w:val="24"/>
        </w:rPr>
        <w:t>i</w:t>
      </w:r>
      <w:r w:rsidRPr="00E20AA0">
        <w:rPr>
          <w:sz w:val="24"/>
          <w:szCs w:val="24"/>
        </w:rPr>
        <w:t>d</w:t>
      </w:r>
      <w:r w:rsidRPr="00E20AA0">
        <w:rPr>
          <w:spacing w:val="-1"/>
          <w:sz w:val="24"/>
          <w:szCs w:val="24"/>
        </w:rPr>
        <w:t>a</w:t>
      </w:r>
      <w:r w:rsidRPr="00E20AA0">
        <w:rPr>
          <w:sz w:val="24"/>
          <w:szCs w:val="24"/>
        </w:rPr>
        <w:t>d p</w:t>
      </w:r>
      <w:r w:rsidRPr="00E20AA0">
        <w:rPr>
          <w:spacing w:val="-1"/>
          <w:sz w:val="24"/>
          <w:szCs w:val="24"/>
        </w:rPr>
        <w:t>ar</w:t>
      </w:r>
      <w:r w:rsidRPr="00E20AA0">
        <w:rPr>
          <w:sz w:val="24"/>
          <w:szCs w:val="24"/>
        </w:rPr>
        <w:t xml:space="preserve">a </w:t>
      </w:r>
      <w:r w:rsidRPr="00E20AA0">
        <w:rPr>
          <w:spacing w:val="-1"/>
          <w:sz w:val="24"/>
          <w:szCs w:val="24"/>
        </w:rPr>
        <w:t>c</w:t>
      </w:r>
      <w:r w:rsidRPr="00E20AA0">
        <w:rPr>
          <w:sz w:val="24"/>
          <w:szCs w:val="24"/>
        </w:rPr>
        <w:t>o</w:t>
      </w:r>
      <w:r w:rsidRPr="00E20AA0">
        <w:rPr>
          <w:spacing w:val="4"/>
          <w:sz w:val="24"/>
          <w:szCs w:val="24"/>
        </w:rPr>
        <w:t>n</w:t>
      </w:r>
      <w:r w:rsidRPr="00E20AA0">
        <w:rPr>
          <w:spacing w:val="-2"/>
          <w:sz w:val="24"/>
          <w:szCs w:val="24"/>
        </w:rPr>
        <w:t>t</w:t>
      </w:r>
      <w:r w:rsidRPr="00E20AA0">
        <w:rPr>
          <w:spacing w:val="-1"/>
          <w:sz w:val="24"/>
          <w:szCs w:val="24"/>
        </w:rPr>
        <w:t>r</w:t>
      </w:r>
      <w:r w:rsidRPr="00E20AA0">
        <w:rPr>
          <w:sz w:val="24"/>
          <w:szCs w:val="24"/>
        </w:rPr>
        <w:t>o</w:t>
      </w:r>
      <w:r w:rsidRPr="00E20AA0">
        <w:rPr>
          <w:spacing w:val="1"/>
          <w:sz w:val="24"/>
          <w:szCs w:val="24"/>
        </w:rPr>
        <w:t>l</w:t>
      </w:r>
      <w:r w:rsidRPr="00E20AA0">
        <w:rPr>
          <w:spacing w:val="-1"/>
          <w:sz w:val="24"/>
          <w:szCs w:val="24"/>
        </w:rPr>
        <w:t>a</w:t>
      </w:r>
      <w:r w:rsidRPr="00E20AA0">
        <w:rPr>
          <w:sz w:val="24"/>
          <w:szCs w:val="24"/>
        </w:rPr>
        <w:t>r</w:t>
      </w:r>
      <w:r w:rsidRPr="00E20AA0">
        <w:rPr>
          <w:spacing w:val="1"/>
          <w:sz w:val="24"/>
          <w:szCs w:val="24"/>
        </w:rPr>
        <w:t xml:space="preserve"> l</w:t>
      </w:r>
      <w:r w:rsidRPr="00E20AA0">
        <w:rPr>
          <w:sz w:val="24"/>
          <w:szCs w:val="24"/>
        </w:rPr>
        <w:t xml:space="preserve">os </w:t>
      </w:r>
      <w:r w:rsidRPr="00E20AA0">
        <w:rPr>
          <w:spacing w:val="1"/>
          <w:sz w:val="24"/>
          <w:szCs w:val="24"/>
        </w:rPr>
        <w:t>f</w:t>
      </w:r>
      <w:r w:rsidRPr="00E20AA0">
        <w:rPr>
          <w:spacing w:val="-1"/>
          <w:sz w:val="24"/>
          <w:szCs w:val="24"/>
        </w:rPr>
        <w:t>ac</w:t>
      </w:r>
      <w:r w:rsidRPr="00E20AA0">
        <w:rPr>
          <w:spacing w:val="-2"/>
          <w:sz w:val="24"/>
          <w:szCs w:val="24"/>
        </w:rPr>
        <w:t>t</w:t>
      </w:r>
      <w:r w:rsidRPr="00E20AA0">
        <w:rPr>
          <w:spacing w:val="2"/>
          <w:sz w:val="24"/>
          <w:szCs w:val="24"/>
        </w:rPr>
        <w:t>o</w:t>
      </w:r>
      <w:r w:rsidRPr="00E20AA0">
        <w:rPr>
          <w:spacing w:val="-1"/>
          <w:sz w:val="24"/>
          <w:szCs w:val="24"/>
        </w:rPr>
        <w:t>re</w:t>
      </w:r>
      <w:r w:rsidRPr="00E20AA0">
        <w:rPr>
          <w:sz w:val="24"/>
          <w:szCs w:val="24"/>
        </w:rPr>
        <w:t>s q</w:t>
      </w:r>
      <w:r w:rsidRPr="00E20AA0">
        <w:rPr>
          <w:spacing w:val="5"/>
          <w:sz w:val="24"/>
          <w:szCs w:val="24"/>
        </w:rPr>
        <w:t>u</w:t>
      </w:r>
      <w:r w:rsidRPr="00E20AA0">
        <w:rPr>
          <w:sz w:val="24"/>
          <w:szCs w:val="24"/>
        </w:rPr>
        <w:t>e po</w:t>
      </w:r>
      <w:r w:rsidRPr="00E20AA0">
        <w:rPr>
          <w:spacing w:val="1"/>
          <w:sz w:val="24"/>
          <w:szCs w:val="24"/>
        </w:rPr>
        <w:t>n</w:t>
      </w:r>
      <w:r w:rsidRPr="00E20AA0">
        <w:rPr>
          <w:sz w:val="24"/>
          <w:szCs w:val="24"/>
        </w:rPr>
        <w:t>g</w:t>
      </w:r>
      <w:r w:rsidRPr="00E20AA0">
        <w:rPr>
          <w:spacing w:val="-1"/>
          <w:sz w:val="24"/>
          <w:szCs w:val="24"/>
        </w:rPr>
        <w:t>a</w:t>
      </w:r>
      <w:r w:rsidRPr="00E20AA0">
        <w:rPr>
          <w:sz w:val="24"/>
          <w:szCs w:val="24"/>
        </w:rPr>
        <w:t xml:space="preserve">n </w:t>
      </w:r>
      <w:r w:rsidRPr="00E20AA0">
        <w:rPr>
          <w:spacing w:val="-1"/>
          <w:sz w:val="24"/>
          <w:szCs w:val="24"/>
        </w:rPr>
        <w:t>e</w:t>
      </w:r>
      <w:r w:rsidRPr="00E20AA0">
        <w:rPr>
          <w:sz w:val="24"/>
          <w:szCs w:val="24"/>
        </w:rPr>
        <w:t xml:space="preserve">n </w:t>
      </w:r>
      <w:r w:rsidRPr="00E20AA0">
        <w:rPr>
          <w:spacing w:val="-1"/>
          <w:sz w:val="24"/>
          <w:szCs w:val="24"/>
        </w:rPr>
        <w:t>r</w:t>
      </w:r>
      <w:r w:rsidRPr="00E20AA0">
        <w:rPr>
          <w:spacing w:val="1"/>
          <w:sz w:val="24"/>
          <w:szCs w:val="24"/>
        </w:rPr>
        <w:t>i</w:t>
      </w:r>
      <w:r w:rsidRPr="00E20AA0">
        <w:rPr>
          <w:spacing w:val="2"/>
          <w:sz w:val="24"/>
          <w:szCs w:val="24"/>
        </w:rPr>
        <w:t>es</w:t>
      </w:r>
      <w:r w:rsidRPr="00E20AA0">
        <w:rPr>
          <w:sz w:val="24"/>
          <w:szCs w:val="24"/>
        </w:rPr>
        <w:t xml:space="preserve">go a </w:t>
      </w:r>
      <w:r w:rsidRPr="00E20AA0">
        <w:rPr>
          <w:spacing w:val="1"/>
          <w:sz w:val="24"/>
          <w:szCs w:val="24"/>
        </w:rPr>
        <w:t>l</w:t>
      </w:r>
      <w:r w:rsidRPr="00E20AA0">
        <w:rPr>
          <w:spacing w:val="-1"/>
          <w:sz w:val="24"/>
          <w:szCs w:val="24"/>
        </w:rPr>
        <w:t>a</w:t>
      </w:r>
      <w:r w:rsidRPr="00E20AA0">
        <w:rPr>
          <w:sz w:val="24"/>
          <w:szCs w:val="24"/>
        </w:rPr>
        <w:t xml:space="preserve">s </w:t>
      </w:r>
      <w:r w:rsidRPr="00E20AA0">
        <w:rPr>
          <w:spacing w:val="-1"/>
          <w:sz w:val="24"/>
          <w:szCs w:val="24"/>
        </w:rPr>
        <w:t>c</w:t>
      </w:r>
      <w:r w:rsidRPr="00E20AA0">
        <w:rPr>
          <w:sz w:val="24"/>
          <w:szCs w:val="24"/>
        </w:rPr>
        <w:t>om</w:t>
      </w:r>
      <w:r w:rsidRPr="00E20AA0">
        <w:rPr>
          <w:spacing w:val="1"/>
          <w:sz w:val="24"/>
          <w:szCs w:val="24"/>
        </w:rPr>
        <w:t>u</w:t>
      </w:r>
      <w:r w:rsidRPr="00E20AA0">
        <w:rPr>
          <w:sz w:val="24"/>
          <w:szCs w:val="24"/>
        </w:rPr>
        <w:t>n</w:t>
      </w:r>
      <w:r w:rsidRPr="00E20AA0">
        <w:rPr>
          <w:spacing w:val="2"/>
          <w:sz w:val="24"/>
          <w:szCs w:val="24"/>
        </w:rPr>
        <w:t>i</w:t>
      </w:r>
      <w:r w:rsidRPr="00E20AA0">
        <w:rPr>
          <w:sz w:val="24"/>
          <w:szCs w:val="24"/>
        </w:rPr>
        <w:t>d</w:t>
      </w:r>
      <w:r w:rsidRPr="00E20AA0">
        <w:rPr>
          <w:spacing w:val="-1"/>
          <w:sz w:val="24"/>
          <w:szCs w:val="24"/>
        </w:rPr>
        <w:t>a</w:t>
      </w:r>
      <w:r w:rsidRPr="00E20AA0">
        <w:rPr>
          <w:sz w:val="24"/>
          <w:szCs w:val="24"/>
        </w:rPr>
        <w:t>d</w:t>
      </w:r>
      <w:r w:rsidRPr="00E20AA0">
        <w:rPr>
          <w:spacing w:val="-1"/>
          <w:sz w:val="24"/>
          <w:szCs w:val="24"/>
        </w:rPr>
        <w:t>e</w:t>
      </w:r>
      <w:r w:rsidRPr="00E20AA0">
        <w:rPr>
          <w:spacing w:val="2"/>
          <w:sz w:val="24"/>
          <w:szCs w:val="24"/>
        </w:rPr>
        <w:t>s</w:t>
      </w:r>
      <w:r w:rsidRPr="00E20AA0">
        <w:rPr>
          <w:sz w:val="24"/>
          <w:szCs w:val="24"/>
        </w:rPr>
        <w:t>.</w:t>
      </w:r>
    </w:p>
    <w:p w:rsidR="00AC565D" w:rsidRPr="00E20AA0" w:rsidRDefault="00AC565D" w:rsidP="00862058">
      <w:pPr>
        <w:spacing w:after="0"/>
        <w:jc w:val="both"/>
        <w:rPr>
          <w:caps/>
          <w:sz w:val="24"/>
          <w:szCs w:val="24"/>
        </w:rPr>
      </w:pPr>
      <w:r w:rsidRPr="00E20AA0">
        <w:rPr>
          <w:b/>
          <w:bCs/>
          <w:sz w:val="24"/>
          <w:szCs w:val="24"/>
        </w:rPr>
        <w:t xml:space="preserve">Alternativas de solución en  área urbana </w:t>
      </w:r>
    </w:p>
    <w:p w:rsidR="00AC565D" w:rsidRPr="00E20AA0" w:rsidRDefault="00AC565D" w:rsidP="00862058">
      <w:pPr>
        <w:pStyle w:val="Prrafodelista"/>
        <w:spacing w:after="0" w:line="276" w:lineRule="auto"/>
        <w:ind w:left="720"/>
        <w:jc w:val="both"/>
        <w:rPr>
          <w:rFonts w:ascii="Calibri" w:hAnsi="Calibri" w:cs="Calibri"/>
          <w:caps/>
          <w:lang w:val="es-CO"/>
        </w:rPr>
      </w:pPr>
    </w:p>
    <w:p w:rsidR="00AC565D" w:rsidRPr="00E20AA0" w:rsidRDefault="00AC565D" w:rsidP="001F672C">
      <w:pPr>
        <w:pStyle w:val="Prrafodelista"/>
        <w:numPr>
          <w:ilvl w:val="0"/>
          <w:numId w:val="40"/>
        </w:numPr>
        <w:spacing w:after="0" w:line="276" w:lineRule="auto"/>
        <w:jc w:val="both"/>
        <w:rPr>
          <w:rFonts w:ascii="Calibri" w:hAnsi="Calibri" w:cs="Calibri"/>
          <w:caps/>
        </w:rPr>
      </w:pPr>
      <w:r w:rsidRPr="00E20AA0">
        <w:rPr>
          <w:rFonts w:ascii="Calibri" w:hAnsi="Calibri" w:cs="Calibri"/>
        </w:rPr>
        <w:t>Fuentes hídricas superficiales dentro de la jurisdicción; el valor puede ascender a la suma de 15 mil millones de pesos (este valor incluye terrenos, estudios, diseños, captación, planta tratamiento, redes de conducción) la población beneficiada 60.000 habitantes.</w:t>
      </w:r>
    </w:p>
    <w:p w:rsidR="00AC565D" w:rsidRPr="00E20AA0" w:rsidRDefault="00AC565D" w:rsidP="001F672C">
      <w:pPr>
        <w:numPr>
          <w:ilvl w:val="0"/>
          <w:numId w:val="40"/>
        </w:numPr>
        <w:shd w:val="clear" w:color="auto" w:fill="FFFFFF" w:themeFill="background1"/>
        <w:spacing w:after="0"/>
        <w:jc w:val="both"/>
        <w:rPr>
          <w:caps/>
          <w:sz w:val="24"/>
          <w:szCs w:val="24"/>
        </w:rPr>
      </w:pPr>
      <w:r>
        <w:rPr>
          <w:sz w:val="24"/>
          <w:szCs w:val="24"/>
        </w:rPr>
        <w:t>Pozos profundos co</w:t>
      </w:r>
      <w:r w:rsidRPr="00E20AA0">
        <w:rPr>
          <w:sz w:val="24"/>
          <w:szCs w:val="24"/>
        </w:rPr>
        <w:t xml:space="preserve">sto aproximado 1000 millones de pesos con lo cual se beneficiarían </w:t>
      </w:r>
      <w:r w:rsidRPr="00AD1ECE">
        <w:rPr>
          <w:sz w:val="24"/>
          <w:szCs w:val="24"/>
          <w:shd w:val="clear" w:color="auto" w:fill="FFFFFF" w:themeFill="background1"/>
        </w:rPr>
        <w:t>62.453  habitantes</w:t>
      </w:r>
      <w:r w:rsidRPr="00E20AA0">
        <w:rPr>
          <w:sz w:val="24"/>
          <w:szCs w:val="24"/>
        </w:rPr>
        <w:t>.</w:t>
      </w:r>
    </w:p>
    <w:p w:rsidR="00AC565D" w:rsidRPr="00E20AA0" w:rsidRDefault="00AC565D" w:rsidP="001F672C">
      <w:pPr>
        <w:numPr>
          <w:ilvl w:val="0"/>
          <w:numId w:val="40"/>
        </w:numPr>
        <w:shd w:val="clear" w:color="auto" w:fill="FFFFFF" w:themeFill="background1"/>
        <w:spacing w:after="0"/>
        <w:jc w:val="both"/>
        <w:rPr>
          <w:caps/>
          <w:sz w:val="24"/>
          <w:szCs w:val="24"/>
        </w:rPr>
      </w:pPr>
      <w:r w:rsidRPr="00E20AA0">
        <w:rPr>
          <w:sz w:val="24"/>
          <w:szCs w:val="24"/>
        </w:rPr>
        <w:lastRenderedPageBreak/>
        <w:t xml:space="preserve">Optimización de la planta de terebinto el costo aproximado asciende a 1.600 millones de pesos con una población beneficiada </w:t>
      </w:r>
      <w:r w:rsidRPr="00AD1ECE">
        <w:rPr>
          <w:sz w:val="24"/>
          <w:szCs w:val="24"/>
          <w:shd w:val="clear" w:color="auto" w:fill="FFFFFF" w:themeFill="background1"/>
        </w:rPr>
        <w:t>de 62.453</w:t>
      </w:r>
      <w:r w:rsidRPr="00E20AA0">
        <w:rPr>
          <w:sz w:val="24"/>
          <w:szCs w:val="24"/>
        </w:rPr>
        <w:t xml:space="preserve"> habitantes.</w:t>
      </w:r>
    </w:p>
    <w:p w:rsidR="00AC565D" w:rsidRPr="00E20AA0" w:rsidRDefault="00AC565D" w:rsidP="00AD1ECE">
      <w:pPr>
        <w:shd w:val="clear" w:color="auto" w:fill="FFFFFF" w:themeFill="background1"/>
        <w:jc w:val="both"/>
        <w:rPr>
          <w:b/>
          <w:bCs/>
          <w:sz w:val="24"/>
          <w:szCs w:val="24"/>
        </w:rPr>
      </w:pPr>
      <w:r w:rsidRPr="00E20AA0">
        <w:rPr>
          <w:b/>
          <w:bCs/>
          <w:sz w:val="24"/>
          <w:szCs w:val="24"/>
        </w:rPr>
        <w:t>Causas Área rural:</w:t>
      </w:r>
    </w:p>
    <w:p w:rsidR="00AC565D" w:rsidRDefault="00AC565D" w:rsidP="00862058">
      <w:pPr>
        <w:jc w:val="both"/>
        <w:rPr>
          <w:sz w:val="24"/>
          <w:szCs w:val="24"/>
        </w:rPr>
      </w:pPr>
      <w:r w:rsidRPr="00E20AA0">
        <w:rPr>
          <w:sz w:val="24"/>
          <w:szCs w:val="24"/>
        </w:rPr>
        <w:t>En el área rural se identificó la carencia de 10 plantas de tratamiento, discriminadas así:</w:t>
      </w:r>
    </w:p>
    <w:tbl>
      <w:tblPr>
        <w:tblW w:w="970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92"/>
        <w:gridCol w:w="3687"/>
        <w:gridCol w:w="5528"/>
      </w:tblGrid>
      <w:tr w:rsidR="00AC565D" w:rsidRPr="00E20AA0">
        <w:trPr>
          <w:trHeight w:val="378"/>
        </w:trPr>
        <w:tc>
          <w:tcPr>
            <w:tcW w:w="492" w:type="dxa"/>
            <w:shd w:val="clear" w:color="auto" w:fill="C6D9F1"/>
            <w:vAlign w:val="center"/>
          </w:tcPr>
          <w:p w:rsidR="00AC565D" w:rsidRPr="00E20AA0" w:rsidRDefault="00AC565D" w:rsidP="00862058">
            <w:pPr>
              <w:spacing w:after="0"/>
              <w:jc w:val="center"/>
              <w:rPr>
                <w:b/>
                <w:bCs/>
                <w:sz w:val="24"/>
                <w:szCs w:val="24"/>
              </w:rPr>
            </w:pPr>
            <w:r w:rsidRPr="00E20AA0">
              <w:rPr>
                <w:b/>
                <w:bCs/>
                <w:sz w:val="24"/>
                <w:szCs w:val="24"/>
              </w:rPr>
              <w:t>No.</w:t>
            </w:r>
          </w:p>
        </w:tc>
        <w:tc>
          <w:tcPr>
            <w:tcW w:w="3687" w:type="dxa"/>
            <w:shd w:val="clear" w:color="auto" w:fill="C6D9F1"/>
            <w:noWrap/>
            <w:vAlign w:val="center"/>
          </w:tcPr>
          <w:p w:rsidR="00AC565D" w:rsidRPr="00E20AA0" w:rsidRDefault="00AC565D" w:rsidP="00862058">
            <w:pPr>
              <w:spacing w:after="0"/>
              <w:jc w:val="center"/>
              <w:rPr>
                <w:b/>
                <w:bCs/>
                <w:sz w:val="24"/>
                <w:szCs w:val="24"/>
              </w:rPr>
            </w:pPr>
            <w:r w:rsidRPr="00E20AA0">
              <w:rPr>
                <w:b/>
                <w:bCs/>
                <w:sz w:val="24"/>
                <w:szCs w:val="24"/>
              </w:rPr>
              <w:t>VEREDA</w:t>
            </w:r>
          </w:p>
        </w:tc>
        <w:tc>
          <w:tcPr>
            <w:tcW w:w="5528" w:type="dxa"/>
            <w:shd w:val="clear" w:color="auto" w:fill="C6D9F1"/>
            <w:noWrap/>
            <w:vAlign w:val="center"/>
          </w:tcPr>
          <w:p w:rsidR="00AC565D" w:rsidRPr="00E20AA0" w:rsidRDefault="00AC565D" w:rsidP="00862058">
            <w:pPr>
              <w:spacing w:after="0"/>
              <w:jc w:val="center"/>
              <w:rPr>
                <w:b/>
                <w:bCs/>
                <w:sz w:val="24"/>
                <w:szCs w:val="24"/>
              </w:rPr>
            </w:pPr>
            <w:r w:rsidRPr="00E20AA0">
              <w:rPr>
                <w:b/>
                <w:bCs/>
                <w:sz w:val="24"/>
                <w:szCs w:val="24"/>
              </w:rPr>
              <w:t>NOMBRE ACUEDUCTO</w:t>
            </w:r>
          </w:p>
        </w:tc>
      </w:tr>
      <w:tr w:rsidR="00AC565D" w:rsidRPr="00E20AA0">
        <w:trPr>
          <w:trHeight w:val="346"/>
        </w:trPr>
        <w:tc>
          <w:tcPr>
            <w:tcW w:w="492" w:type="dxa"/>
            <w:vAlign w:val="center"/>
          </w:tcPr>
          <w:p w:rsidR="00AC565D" w:rsidRPr="00E20AA0" w:rsidRDefault="00AC565D" w:rsidP="00862058">
            <w:pPr>
              <w:spacing w:after="0"/>
              <w:jc w:val="center"/>
              <w:rPr>
                <w:sz w:val="24"/>
                <w:szCs w:val="24"/>
              </w:rPr>
            </w:pPr>
            <w:r w:rsidRPr="00E20AA0">
              <w:rPr>
                <w:sz w:val="24"/>
                <w:szCs w:val="24"/>
              </w:rPr>
              <w:t>1</w:t>
            </w:r>
          </w:p>
        </w:tc>
        <w:tc>
          <w:tcPr>
            <w:tcW w:w="3687" w:type="dxa"/>
            <w:noWrap/>
            <w:vAlign w:val="center"/>
          </w:tcPr>
          <w:p w:rsidR="00AC565D" w:rsidRPr="00E20AA0" w:rsidRDefault="00AC565D" w:rsidP="00862058">
            <w:pPr>
              <w:spacing w:after="0"/>
              <w:jc w:val="both"/>
              <w:rPr>
                <w:sz w:val="24"/>
                <w:szCs w:val="24"/>
              </w:rPr>
            </w:pPr>
            <w:r w:rsidRPr="00E20AA0">
              <w:rPr>
                <w:sz w:val="24"/>
                <w:szCs w:val="24"/>
              </w:rPr>
              <w:t>RESGUARDO</w:t>
            </w:r>
          </w:p>
        </w:tc>
        <w:tc>
          <w:tcPr>
            <w:tcW w:w="5528" w:type="dxa"/>
            <w:vAlign w:val="center"/>
          </w:tcPr>
          <w:p w:rsidR="00AC565D" w:rsidRPr="00E20AA0" w:rsidRDefault="00AC565D" w:rsidP="00862058">
            <w:pPr>
              <w:spacing w:after="0"/>
              <w:jc w:val="both"/>
              <w:rPr>
                <w:sz w:val="24"/>
                <w:szCs w:val="24"/>
              </w:rPr>
            </w:pPr>
            <w:r w:rsidRPr="00E20AA0">
              <w:rPr>
                <w:sz w:val="24"/>
                <w:szCs w:val="24"/>
              </w:rPr>
              <w:t xml:space="preserve">ACUEDUCTO VEREDA RESGUARDO SECTOR ALBANIA </w:t>
            </w:r>
          </w:p>
        </w:tc>
      </w:tr>
      <w:tr w:rsidR="00AC565D" w:rsidRPr="00E20AA0">
        <w:trPr>
          <w:trHeight w:val="318"/>
        </w:trPr>
        <w:tc>
          <w:tcPr>
            <w:tcW w:w="492" w:type="dxa"/>
            <w:vAlign w:val="center"/>
          </w:tcPr>
          <w:p w:rsidR="00AC565D" w:rsidRPr="00E20AA0" w:rsidRDefault="00AC565D" w:rsidP="00862058">
            <w:pPr>
              <w:spacing w:after="0"/>
              <w:jc w:val="center"/>
              <w:rPr>
                <w:sz w:val="24"/>
                <w:szCs w:val="24"/>
              </w:rPr>
            </w:pPr>
            <w:r w:rsidRPr="00E20AA0">
              <w:rPr>
                <w:sz w:val="24"/>
                <w:szCs w:val="24"/>
              </w:rPr>
              <w:t>2</w:t>
            </w:r>
          </w:p>
        </w:tc>
        <w:tc>
          <w:tcPr>
            <w:tcW w:w="3687" w:type="dxa"/>
            <w:vAlign w:val="center"/>
          </w:tcPr>
          <w:p w:rsidR="00AC565D" w:rsidRPr="00E20AA0" w:rsidRDefault="00AC565D" w:rsidP="00862058">
            <w:pPr>
              <w:spacing w:after="0"/>
              <w:jc w:val="both"/>
              <w:rPr>
                <w:sz w:val="24"/>
                <w:szCs w:val="24"/>
              </w:rPr>
            </w:pPr>
            <w:r w:rsidRPr="00E20AA0">
              <w:rPr>
                <w:sz w:val="24"/>
                <w:szCs w:val="24"/>
              </w:rPr>
              <w:t>BALSA</w:t>
            </w:r>
          </w:p>
        </w:tc>
        <w:tc>
          <w:tcPr>
            <w:tcW w:w="5528" w:type="dxa"/>
            <w:vAlign w:val="center"/>
          </w:tcPr>
          <w:p w:rsidR="00AC565D" w:rsidRPr="00E20AA0" w:rsidRDefault="00AC565D" w:rsidP="00862058">
            <w:pPr>
              <w:spacing w:after="0"/>
              <w:jc w:val="both"/>
              <w:rPr>
                <w:sz w:val="24"/>
                <w:szCs w:val="24"/>
              </w:rPr>
            </w:pPr>
            <w:r w:rsidRPr="00E20AA0">
              <w:rPr>
                <w:sz w:val="24"/>
                <w:szCs w:val="24"/>
              </w:rPr>
              <w:t>ACUEDUCTO VEREDA BALSA ARRIBA Y BALSA BAJA</w:t>
            </w:r>
          </w:p>
        </w:tc>
      </w:tr>
      <w:tr w:rsidR="00AC565D" w:rsidRPr="00E20AA0">
        <w:trPr>
          <w:trHeight w:val="224"/>
        </w:trPr>
        <w:tc>
          <w:tcPr>
            <w:tcW w:w="492" w:type="dxa"/>
            <w:vAlign w:val="center"/>
          </w:tcPr>
          <w:p w:rsidR="00AC565D" w:rsidRPr="00E20AA0" w:rsidRDefault="00AC565D" w:rsidP="00862058">
            <w:pPr>
              <w:spacing w:after="0"/>
              <w:jc w:val="center"/>
              <w:rPr>
                <w:sz w:val="24"/>
                <w:szCs w:val="24"/>
              </w:rPr>
            </w:pPr>
            <w:r w:rsidRPr="00E20AA0">
              <w:rPr>
                <w:sz w:val="24"/>
                <w:szCs w:val="24"/>
              </w:rPr>
              <w:t>3</w:t>
            </w:r>
          </w:p>
        </w:tc>
        <w:tc>
          <w:tcPr>
            <w:tcW w:w="3687" w:type="dxa"/>
            <w:vAlign w:val="center"/>
          </w:tcPr>
          <w:p w:rsidR="00AC565D" w:rsidRPr="00E20AA0" w:rsidRDefault="00AC565D" w:rsidP="00862058">
            <w:pPr>
              <w:spacing w:after="0"/>
              <w:jc w:val="both"/>
              <w:rPr>
                <w:sz w:val="24"/>
                <w:szCs w:val="24"/>
              </w:rPr>
            </w:pPr>
            <w:r w:rsidRPr="00E20AA0">
              <w:rPr>
                <w:sz w:val="24"/>
                <w:szCs w:val="24"/>
              </w:rPr>
              <w:t>CORBOBA</w:t>
            </w:r>
          </w:p>
        </w:tc>
        <w:tc>
          <w:tcPr>
            <w:tcW w:w="5528" w:type="dxa"/>
            <w:vAlign w:val="center"/>
          </w:tcPr>
          <w:p w:rsidR="00AC565D" w:rsidRPr="00E20AA0" w:rsidRDefault="00AC565D" w:rsidP="00862058">
            <w:pPr>
              <w:spacing w:after="0"/>
              <w:jc w:val="both"/>
              <w:rPr>
                <w:sz w:val="24"/>
                <w:szCs w:val="24"/>
              </w:rPr>
            </w:pPr>
            <w:r w:rsidRPr="00E20AA0">
              <w:rPr>
                <w:sz w:val="24"/>
                <w:szCs w:val="24"/>
              </w:rPr>
              <w:t>ACUEDUCTO  CORDOBA BAJO</w:t>
            </w:r>
          </w:p>
        </w:tc>
      </w:tr>
      <w:tr w:rsidR="00AC565D" w:rsidRPr="00E20AA0">
        <w:trPr>
          <w:trHeight w:val="272"/>
        </w:trPr>
        <w:tc>
          <w:tcPr>
            <w:tcW w:w="492" w:type="dxa"/>
            <w:vAlign w:val="center"/>
          </w:tcPr>
          <w:p w:rsidR="00AC565D" w:rsidRPr="00E20AA0" w:rsidRDefault="00AC565D" w:rsidP="00862058">
            <w:pPr>
              <w:spacing w:after="0"/>
              <w:jc w:val="center"/>
              <w:rPr>
                <w:sz w:val="24"/>
                <w:szCs w:val="24"/>
              </w:rPr>
            </w:pPr>
            <w:r w:rsidRPr="00E20AA0">
              <w:rPr>
                <w:sz w:val="24"/>
                <w:szCs w:val="24"/>
              </w:rPr>
              <w:t>4</w:t>
            </w:r>
          </w:p>
        </w:tc>
        <w:tc>
          <w:tcPr>
            <w:tcW w:w="3687" w:type="dxa"/>
            <w:vAlign w:val="center"/>
          </w:tcPr>
          <w:p w:rsidR="00AC565D" w:rsidRPr="00E20AA0" w:rsidRDefault="00AC565D" w:rsidP="00862058">
            <w:pPr>
              <w:spacing w:after="0"/>
              <w:jc w:val="both"/>
              <w:rPr>
                <w:sz w:val="24"/>
                <w:szCs w:val="24"/>
              </w:rPr>
            </w:pPr>
            <w:r w:rsidRPr="00E20AA0">
              <w:rPr>
                <w:sz w:val="24"/>
                <w:szCs w:val="24"/>
              </w:rPr>
              <w:t>CORBOBA</w:t>
            </w:r>
          </w:p>
        </w:tc>
        <w:tc>
          <w:tcPr>
            <w:tcW w:w="5528" w:type="dxa"/>
            <w:vAlign w:val="center"/>
          </w:tcPr>
          <w:p w:rsidR="00AC565D" w:rsidRPr="00E20AA0" w:rsidRDefault="00AC565D" w:rsidP="00862058">
            <w:pPr>
              <w:spacing w:after="0"/>
              <w:jc w:val="both"/>
              <w:rPr>
                <w:sz w:val="24"/>
                <w:szCs w:val="24"/>
              </w:rPr>
            </w:pPr>
            <w:r w:rsidRPr="00E20AA0">
              <w:rPr>
                <w:sz w:val="24"/>
                <w:szCs w:val="24"/>
              </w:rPr>
              <w:t>ACUEDUCTO LA ESMERALDA</w:t>
            </w:r>
          </w:p>
        </w:tc>
      </w:tr>
      <w:tr w:rsidR="00AC565D" w:rsidRPr="00E20AA0">
        <w:trPr>
          <w:trHeight w:val="208"/>
        </w:trPr>
        <w:tc>
          <w:tcPr>
            <w:tcW w:w="492" w:type="dxa"/>
            <w:vAlign w:val="center"/>
          </w:tcPr>
          <w:p w:rsidR="00AC565D" w:rsidRPr="00E20AA0" w:rsidRDefault="00AC565D" w:rsidP="00862058">
            <w:pPr>
              <w:spacing w:after="0"/>
              <w:jc w:val="center"/>
              <w:rPr>
                <w:sz w:val="24"/>
                <w:szCs w:val="24"/>
              </w:rPr>
            </w:pPr>
            <w:r w:rsidRPr="00E20AA0">
              <w:rPr>
                <w:sz w:val="24"/>
                <w:szCs w:val="24"/>
              </w:rPr>
              <w:t>5</w:t>
            </w:r>
          </w:p>
        </w:tc>
        <w:tc>
          <w:tcPr>
            <w:tcW w:w="3687" w:type="dxa"/>
            <w:vAlign w:val="center"/>
          </w:tcPr>
          <w:p w:rsidR="00AC565D" w:rsidRPr="00E20AA0" w:rsidRDefault="00AC565D" w:rsidP="00862058">
            <w:pPr>
              <w:spacing w:after="0"/>
              <w:jc w:val="both"/>
              <w:rPr>
                <w:sz w:val="24"/>
                <w:szCs w:val="24"/>
              </w:rPr>
            </w:pPr>
            <w:r w:rsidRPr="00E20AA0">
              <w:rPr>
                <w:sz w:val="24"/>
                <w:szCs w:val="24"/>
              </w:rPr>
              <w:t>SUCRE OCCIDENTAL</w:t>
            </w:r>
          </w:p>
        </w:tc>
        <w:tc>
          <w:tcPr>
            <w:tcW w:w="5528" w:type="dxa"/>
            <w:vAlign w:val="center"/>
          </w:tcPr>
          <w:p w:rsidR="00AC565D" w:rsidRPr="00E20AA0" w:rsidRDefault="00AC565D" w:rsidP="00862058">
            <w:pPr>
              <w:spacing w:after="0"/>
              <w:jc w:val="both"/>
              <w:rPr>
                <w:sz w:val="24"/>
                <w:szCs w:val="24"/>
              </w:rPr>
            </w:pPr>
            <w:r w:rsidRPr="00E20AA0">
              <w:rPr>
                <w:sz w:val="24"/>
                <w:szCs w:val="24"/>
              </w:rPr>
              <w:t>ACUEDUCTO EL HIGUERON</w:t>
            </w:r>
          </w:p>
        </w:tc>
      </w:tr>
      <w:tr w:rsidR="00AC565D" w:rsidRPr="00E20AA0">
        <w:trPr>
          <w:trHeight w:val="226"/>
        </w:trPr>
        <w:tc>
          <w:tcPr>
            <w:tcW w:w="492" w:type="dxa"/>
            <w:vAlign w:val="center"/>
          </w:tcPr>
          <w:p w:rsidR="00AC565D" w:rsidRPr="00E20AA0" w:rsidRDefault="00AC565D" w:rsidP="00862058">
            <w:pPr>
              <w:spacing w:after="0"/>
              <w:jc w:val="center"/>
              <w:rPr>
                <w:sz w:val="24"/>
                <w:szCs w:val="24"/>
              </w:rPr>
            </w:pPr>
            <w:r w:rsidRPr="00E20AA0">
              <w:rPr>
                <w:sz w:val="24"/>
                <w:szCs w:val="24"/>
              </w:rPr>
              <w:t>6</w:t>
            </w:r>
          </w:p>
        </w:tc>
        <w:tc>
          <w:tcPr>
            <w:tcW w:w="3687" w:type="dxa"/>
            <w:vAlign w:val="center"/>
          </w:tcPr>
          <w:p w:rsidR="00AC565D" w:rsidRPr="00E20AA0" w:rsidRDefault="00AC565D" w:rsidP="00862058">
            <w:pPr>
              <w:spacing w:after="0"/>
              <w:jc w:val="both"/>
              <w:rPr>
                <w:sz w:val="24"/>
                <w:szCs w:val="24"/>
              </w:rPr>
            </w:pPr>
            <w:r w:rsidRPr="00E20AA0">
              <w:rPr>
                <w:sz w:val="24"/>
                <w:szCs w:val="24"/>
              </w:rPr>
              <w:t>SUCRE ORIENTAL</w:t>
            </w:r>
          </w:p>
        </w:tc>
        <w:tc>
          <w:tcPr>
            <w:tcW w:w="5528" w:type="dxa"/>
            <w:vAlign w:val="center"/>
          </w:tcPr>
          <w:p w:rsidR="00AC565D" w:rsidRPr="00E20AA0" w:rsidRDefault="00AC565D" w:rsidP="00862058">
            <w:pPr>
              <w:spacing w:after="0"/>
              <w:jc w:val="both"/>
              <w:rPr>
                <w:sz w:val="24"/>
                <w:szCs w:val="24"/>
              </w:rPr>
            </w:pPr>
            <w:r w:rsidRPr="00E20AA0">
              <w:rPr>
                <w:sz w:val="24"/>
                <w:szCs w:val="24"/>
              </w:rPr>
              <w:t>ACUEDUCTO SUCRE ORIENTAL</w:t>
            </w:r>
          </w:p>
        </w:tc>
      </w:tr>
      <w:tr w:rsidR="00AC565D" w:rsidRPr="00E20AA0">
        <w:trPr>
          <w:trHeight w:val="230"/>
        </w:trPr>
        <w:tc>
          <w:tcPr>
            <w:tcW w:w="492" w:type="dxa"/>
            <w:vAlign w:val="center"/>
          </w:tcPr>
          <w:p w:rsidR="00AC565D" w:rsidRPr="00E20AA0" w:rsidRDefault="00AC565D" w:rsidP="00862058">
            <w:pPr>
              <w:spacing w:after="0"/>
              <w:jc w:val="center"/>
              <w:rPr>
                <w:sz w:val="24"/>
                <w:szCs w:val="24"/>
              </w:rPr>
            </w:pPr>
            <w:r w:rsidRPr="00E20AA0">
              <w:rPr>
                <w:sz w:val="24"/>
                <w:szCs w:val="24"/>
              </w:rPr>
              <w:t>7</w:t>
            </w:r>
          </w:p>
        </w:tc>
        <w:tc>
          <w:tcPr>
            <w:tcW w:w="3687" w:type="dxa"/>
            <w:vAlign w:val="center"/>
          </w:tcPr>
          <w:p w:rsidR="00AC565D" w:rsidRPr="00E20AA0" w:rsidRDefault="00AC565D" w:rsidP="00862058">
            <w:pPr>
              <w:spacing w:after="0"/>
              <w:jc w:val="both"/>
              <w:rPr>
                <w:sz w:val="24"/>
                <w:szCs w:val="24"/>
              </w:rPr>
            </w:pPr>
            <w:r w:rsidRPr="00E20AA0">
              <w:rPr>
                <w:sz w:val="24"/>
                <w:szCs w:val="24"/>
              </w:rPr>
              <w:t>TIERRA DE PAEZ</w:t>
            </w:r>
          </w:p>
        </w:tc>
        <w:tc>
          <w:tcPr>
            <w:tcW w:w="5528" w:type="dxa"/>
            <w:vAlign w:val="center"/>
          </w:tcPr>
          <w:p w:rsidR="00AC565D" w:rsidRPr="00E20AA0" w:rsidRDefault="00AC565D" w:rsidP="00862058">
            <w:pPr>
              <w:spacing w:after="0"/>
              <w:jc w:val="both"/>
              <w:rPr>
                <w:sz w:val="24"/>
                <w:szCs w:val="24"/>
              </w:rPr>
            </w:pPr>
            <w:r w:rsidRPr="00E20AA0">
              <w:rPr>
                <w:sz w:val="24"/>
                <w:szCs w:val="24"/>
              </w:rPr>
              <w:t>ACUEDUCTO TIERRA DE PAEZ</w:t>
            </w:r>
          </w:p>
        </w:tc>
      </w:tr>
      <w:tr w:rsidR="00AC565D" w:rsidRPr="00E20AA0">
        <w:trPr>
          <w:trHeight w:val="248"/>
        </w:trPr>
        <w:tc>
          <w:tcPr>
            <w:tcW w:w="492" w:type="dxa"/>
            <w:vAlign w:val="center"/>
          </w:tcPr>
          <w:p w:rsidR="00AC565D" w:rsidRPr="00E20AA0" w:rsidRDefault="00AC565D" w:rsidP="00862058">
            <w:pPr>
              <w:spacing w:after="0"/>
              <w:jc w:val="center"/>
              <w:rPr>
                <w:sz w:val="24"/>
                <w:szCs w:val="24"/>
              </w:rPr>
            </w:pPr>
            <w:r w:rsidRPr="00E20AA0">
              <w:rPr>
                <w:sz w:val="24"/>
                <w:szCs w:val="24"/>
              </w:rPr>
              <w:t>8</w:t>
            </w:r>
          </w:p>
        </w:tc>
        <w:tc>
          <w:tcPr>
            <w:tcW w:w="3687" w:type="dxa"/>
            <w:vAlign w:val="center"/>
          </w:tcPr>
          <w:p w:rsidR="00AC565D" w:rsidRPr="00E20AA0" w:rsidRDefault="00AC565D" w:rsidP="00862058">
            <w:pPr>
              <w:spacing w:after="0"/>
              <w:jc w:val="both"/>
              <w:rPr>
                <w:sz w:val="24"/>
                <w:szCs w:val="24"/>
              </w:rPr>
            </w:pPr>
            <w:r w:rsidRPr="00E20AA0">
              <w:rPr>
                <w:sz w:val="24"/>
                <w:szCs w:val="24"/>
              </w:rPr>
              <w:t>TENERIA-</w:t>
            </w:r>
          </w:p>
        </w:tc>
        <w:tc>
          <w:tcPr>
            <w:tcW w:w="5528" w:type="dxa"/>
            <w:vAlign w:val="center"/>
          </w:tcPr>
          <w:p w:rsidR="00AC565D" w:rsidRPr="00E20AA0" w:rsidRDefault="00AC565D" w:rsidP="00862058">
            <w:pPr>
              <w:spacing w:after="0"/>
              <w:jc w:val="both"/>
              <w:rPr>
                <w:sz w:val="24"/>
                <w:szCs w:val="24"/>
              </w:rPr>
            </w:pPr>
            <w:r w:rsidRPr="00E20AA0">
              <w:rPr>
                <w:sz w:val="24"/>
                <w:szCs w:val="24"/>
              </w:rPr>
              <w:t>ACUEDUCTO TENERIA</w:t>
            </w:r>
          </w:p>
        </w:tc>
      </w:tr>
      <w:tr w:rsidR="00AC565D" w:rsidRPr="00E20AA0">
        <w:trPr>
          <w:trHeight w:val="370"/>
        </w:trPr>
        <w:tc>
          <w:tcPr>
            <w:tcW w:w="492" w:type="dxa"/>
            <w:vAlign w:val="center"/>
          </w:tcPr>
          <w:p w:rsidR="00AC565D" w:rsidRPr="00E20AA0" w:rsidRDefault="00AC565D" w:rsidP="00862058">
            <w:pPr>
              <w:spacing w:after="0"/>
              <w:jc w:val="center"/>
              <w:rPr>
                <w:sz w:val="24"/>
                <w:szCs w:val="24"/>
              </w:rPr>
            </w:pPr>
            <w:r w:rsidRPr="00E20AA0">
              <w:rPr>
                <w:sz w:val="24"/>
                <w:szCs w:val="24"/>
              </w:rPr>
              <w:t>9</w:t>
            </w:r>
          </w:p>
        </w:tc>
        <w:tc>
          <w:tcPr>
            <w:tcW w:w="3687" w:type="dxa"/>
            <w:vAlign w:val="center"/>
          </w:tcPr>
          <w:p w:rsidR="00AC565D" w:rsidRPr="00E20AA0" w:rsidRDefault="00AC565D" w:rsidP="00862058">
            <w:pPr>
              <w:spacing w:after="0"/>
              <w:jc w:val="both"/>
              <w:rPr>
                <w:sz w:val="24"/>
                <w:szCs w:val="24"/>
              </w:rPr>
            </w:pPr>
            <w:r w:rsidRPr="00E20AA0">
              <w:rPr>
                <w:sz w:val="24"/>
                <w:szCs w:val="24"/>
              </w:rPr>
              <w:t>LA MESA- MOLINO Y CASABLANCA</w:t>
            </w:r>
          </w:p>
        </w:tc>
        <w:tc>
          <w:tcPr>
            <w:tcW w:w="5528" w:type="dxa"/>
            <w:vAlign w:val="center"/>
          </w:tcPr>
          <w:p w:rsidR="00AC565D" w:rsidRPr="00E20AA0" w:rsidRDefault="00AC565D" w:rsidP="00862058">
            <w:pPr>
              <w:spacing w:after="0"/>
              <w:jc w:val="both"/>
              <w:rPr>
                <w:sz w:val="24"/>
                <w:szCs w:val="24"/>
              </w:rPr>
            </w:pPr>
            <w:r>
              <w:rPr>
                <w:sz w:val="24"/>
                <w:szCs w:val="24"/>
              </w:rPr>
              <w:t>ACUEDUCTO LOS CURRUCU</w:t>
            </w:r>
            <w:r w:rsidRPr="00E20AA0">
              <w:rPr>
                <w:sz w:val="24"/>
                <w:szCs w:val="24"/>
              </w:rPr>
              <w:t>YES</w:t>
            </w:r>
          </w:p>
        </w:tc>
      </w:tr>
      <w:tr w:rsidR="00AC565D" w:rsidRPr="00E20AA0">
        <w:trPr>
          <w:trHeight w:val="260"/>
        </w:trPr>
        <w:tc>
          <w:tcPr>
            <w:tcW w:w="492" w:type="dxa"/>
            <w:vAlign w:val="center"/>
          </w:tcPr>
          <w:p w:rsidR="00AC565D" w:rsidRPr="00E20AA0" w:rsidRDefault="00AC565D" w:rsidP="00862058">
            <w:pPr>
              <w:spacing w:after="0"/>
              <w:jc w:val="center"/>
              <w:rPr>
                <w:sz w:val="24"/>
                <w:szCs w:val="24"/>
              </w:rPr>
            </w:pPr>
            <w:r w:rsidRPr="00E20AA0">
              <w:rPr>
                <w:sz w:val="24"/>
                <w:szCs w:val="24"/>
              </w:rPr>
              <w:t>10</w:t>
            </w:r>
          </w:p>
        </w:tc>
        <w:tc>
          <w:tcPr>
            <w:tcW w:w="3687" w:type="dxa"/>
            <w:vAlign w:val="center"/>
          </w:tcPr>
          <w:p w:rsidR="00AC565D" w:rsidRPr="00E20AA0" w:rsidRDefault="00AC565D" w:rsidP="00862058">
            <w:pPr>
              <w:spacing w:after="0"/>
              <w:jc w:val="both"/>
              <w:rPr>
                <w:sz w:val="24"/>
                <w:szCs w:val="24"/>
              </w:rPr>
            </w:pPr>
            <w:r w:rsidRPr="00E20AA0">
              <w:rPr>
                <w:sz w:val="24"/>
                <w:szCs w:val="24"/>
              </w:rPr>
              <w:t>VARELA</w:t>
            </w:r>
          </w:p>
        </w:tc>
        <w:tc>
          <w:tcPr>
            <w:tcW w:w="5528" w:type="dxa"/>
            <w:vAlign w:val="center"/>
          </w:tcPr>
          <w:p w:rsidR="00AC565D" w:rsidRPr="00E20AA0" w:rsidRDefault="00AC565D" w:rsidP="00862058">
            <w:pPr>
              <w:spacing w:after="0"/>
              <w:jc w:val="both"/>
              <w:rPr>
                <w:sz w:val="24"/>
                <w:szCs w:val="24"/>
              </w:rPr>
            </w:pPr>
            <w:r w:rsidRPr="00E20AA0">
              <w:rPr>
                <w:sz w:val="24"/>
                <w:szCs w:val="24"/>
              </w:rPr>
              <w:t>ACUEDUCTO VARELA</w:t>
            </w:r>
          </w:p>
        </w:tc>
      </w:tr>
    </w:tbl>
    <w:p w:rsidR="00AC565D" w:rsidRPr="00E20AA0" w:rsidRDefault="00AC565D" w:rsidP="00862058">
      <w:pPr>
        <w:spacing w:after="0"/>
        <w:jc w:val="both"/>
        <w:rPr>
          <w:b/>
          <w:bCs/>
          <w:sz w:val="24"/>
          <w:szCs w:val="24"/>
        </w:rPr>
      </w:pPr>
    </w:p>
    <w:p w:rsidR="00AC565D" w:rsidRDefault="00AC565D" w:rsidP="00862058">
      <w:pPr>
        <w:spacing w:after="0"/>
        <w:jc w:val="both"/>
        <w:rPr>
          <w:b/>
          <w:bCs/>
          <w:sz w:val="24"/>
          <w:szCs w:val="24"/>
        </w:rPr>
      </w:pPr>
      <w:r w:rsidRPr="00E20AA0">
        <w:rPr>
          <w:b/>
          <w:bCs/>
          <w:sz w:val="24"/>
          <w:szCs w:val="24"/>
        </w:rPr>
        <w:t>Alternativas de solución área rural .</w:t>
      </w:r>
    </w:p>
    <w:p w:rsidR="00AB1F92" w:rsidRPr="00E20AA0" w:rsidRDefault="00AB1F92" w:rsidP="00862058">
      <w:pPr>
        <w:spacing w:after="0"/>
        <w:jc w:val="both"/>
        <w:rPr>
          <w:b/>
          <w:bCs/>
          <w:sz w:val="24"/>
          <w:szCs w:val="24"/>
        </w:rPr>
      </w:pPr>
    </w:p>
    <w:p w:rsidR="00AC565D" w:rsidRPr="00E20AA0" w:rsidRDefault="00AC565D" w:rsidP="001F672C">
      <w:pPr>
        <w:pStyle w:val="Prrafodelista"/>
        <w:numPr>
          <w:ilvl w:val="0"/>
          <w:numId w:val="9"/>
        </w:numPr>
        <w:spacing w:after="0"/>
        <w:jc w:val="both"/>
        <w:rPr>
          <w:rFonts w:ascii="Calibri" w:hAnsi="Calibri" w:cs="Calibri"/>
          <w:caps/>
        </w:rPr>
      </w:pPr>
      <w:r w:rsidRPr="00E20AA0">
        <w:rPr>
          <w:rFonts w:ascii="Calibri" w:hAnsi="Calibri" w:cs="Calibri"/>
        </w:rPr>
        <w:t>Construcción de plantas de tratamientos de agua potable rurales.</w:t>
      </w:r>
    </w:p>
    <w:p w:rsidR="00AC565D" w:rsidRPr="00E20AA0" w:rsidRDefault="00AC565D" w:rsidP="005870F2">
      <w:pPr>
        <w:jc w:val="both"/>
        <w:rPr>
          <w:caps/>
          <w:sz w:val="24"/>
          <w:szCs w:val="24"/>
          <w:lang w:val="es-ES_tradnl"/>
        </w:rPr>
      </w:pPr>
    </w:p>
    <w:p w:rsidR="00AC565D" w:rsidRPr="00E20AA0" w:rsidRDefault="00AC565D" w:rsidP="001F672C">
      <w:pPr>
        <w:pStyle w:val="Ttulo3"/>
        <w:numPr>
          <w:ilvl w:val="5"/>
          <w:numId w:val="52"/>
        </w:numPr>
        <w:rPr>
          <w:rFonts w:ascii="Calibri" w:hAnsi="Calibri" w:cs="Calibri"/>
          <w:sz w:val="24"/>
          <w:szCs w:val="24"/>
        </w:rPr>
      </w:pPr>
      <w:bookmarkStart w:id="127" w:name="_Toc324751136"/>
      <w:bookmarkStart w:id="128" w:name="_Toc324751263"/>
      <w:bookmarkStart w:id="129" w:name="_Toc326831567"/>
      <w:r w:rsidRPr="00E20AA0">
        <w:rPr>
          <w:rFonts w:ascii="Calibri" w:hAnsi="Calibri" w:cs="Calibri"/>
          <w:sz w:val="24"/>
          <w:szCs w:val="24"/>
        </w:rPr>
        <w:t>Gestión ambiental en la prestación de los servicios de agua y saneamiento</w:t>
      </w:r>
      <w:bookmarkEnd w:id="127"/>
      <w:bookmarkEnd w:id="128"/>
      <w:bookmarkEnd w:id="129"/>
    </w:p>
    <w:tbl>
      <w:tblPr>
        <w:tblW w:w="5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370"/>
        <w:gridCol w:w="1610"/>
      </w:tblGrid>
      <w:tr w:rsidR="00AC565D" w:rsidRPr="00E20AA0">
        <w:trPr>
          <w:trHeight w:val="297"/>
          <w:jc w:val="center"/>
        </w:trPr>
        <w:tc>
          <w:tcPr>
            <w:tcW w:w="4370" w:type="dxa"/>
            <w:shd w:val="clear" w:color="auto" w:fill="92CDDC"/>
            <w:vAlign w:val="center"/>
          </w:tcPr>
          <w:p w:rsidR="00AC565D" w:rsidRPr="00E20AA0" w:rsidRDefault="00AC565D" w:rsidP="00967323">
            <w:pPr>
              <w:spacing w:after="100" w:afterAutospacing="1"/>
              <w:jc w:val="center"/>
              <w:rPr>
                <w:b/>
                <w:bCs/>
                <w:sz w:val="24"/>
                <w:szCs w:val="24"/>
              </w:rPr>
            </w:pPr>
            <w:r w:rsidRPr="00E20AA0">
              <w:rPr>
                <w:b/>
                <w:bCs/>
                <w:sz w:val="24"/>
                <w:szCs w:val="24"/>
              </w:rPr>
              <w:t>Indicador</w:t>
            </w:r>
          </w:p>
        </w:tc>
        <w:tc>
          <w:tcPr>
            <w:tcW w:w="1610" w:type="dxa"/>
            <w:shd w:val="clear" w:color="auto" w:fill="92CDDC"/>
            <w:vAlign w:val="center"/>
          </w:tcPr>
          <w:p w:rsidR="00AC565D" w:rsidRPr="00E20AA0" w:rsidRDefault="00AC565D" w:rsidP="00967323">
            <w:pPr>
              <w:spacing w:after="100" w:afterAutospacing="1"/>
              <w:jc w:val="center"/>
              <w:rPr>
                <w:b/>
                <w:bCs/>
                <w:sz w:val="24"/>
                <w:szCs w:val="24"/>
              </w:rPr>
            </w:pPr>
            <w:r w:rsidRPr="00E20AA0">
              <w:rPr>
                <w:b/>
                <w:bCs/>
                <w:sz w:val="24"/>
                <w:szCs w:val="24"/>
              </w:rPr>
              <w:t>Línea Base</w:t>
            </w:r>
          </w:p>
        </w:tc>
      </w:tr>
      <w:tr w:rsidR="00AC565D" w:rsidRPr="00E20AA0">
        <w:trPr>
          <w:trHeight w:val="296"/>
          <w:jc w:val="center"/>
        </w:trPr>
        <w:tc>
          <w:tcPr>
            <w:tcW w:w="4370" w:type="dxa"/>
            <w:vAlign w:val="center"/>
          </w:tcPr>
          <w:p w:rsidR="00AC565D" w:rsidRPr="00E20AA0" w:rsidRDefault="00AC565D" w:rsidP="00967323">
            <w:pPr>
              <w:spacing w:after="100" w:afterAutospacing="1"/>
              <w:rPr>
                <w:sz w:val="24"/>
                <w:szCs w:val="24"/>
              </w:rPr>
            </w:pPr>
            <w:r w:rsidRPr="00E20AA0">
              <w:rPr>
                <w:sz w:val="24"/>
                <w:szCs w:val="24"/>
              </w:rPr>
              <w:t>Porcentaje de Aguas Residuales Tratadas</w:t>
            </w:r>
          </w:p>
        </w:tc>
        <w:tc>
          <w:tcPr>
            <w:tcW w:w="1610" w:type="dxa"/>
            <w:shd w:val="clear" w:color="000000" w:fill="92D050"/>
            <w:vAlign w:val="center"/>
          </w:tcPr>
          <w:p w:rsidR="00AC565D" w:rsidRPr="00E20AA0" w:rsidRDefault="00AC565D" w:rsidP="00967323">
            <w:pPr>
              <w:spacing w:after="100" w:afterAutospacing="1"/>
              <w:jc w:val="center"/>
              <w:rPr>
                <w:sz w:val="24"/>
                <w:szCs w:val="24"/>
              </w:rPr>
            </w:pPr>
            <w:r w:rsidRPr="00E20AA0">
              <w:rPr>
                <w:sz w:val="24"/>
                <w:szCs w:val="24"/>
              </w:rPr>
              <w:t>0</w:t>
            </w:r>
          </w:p>
        </w:tc>
      </w:tr>
    </w:tbl>
    <w:p w:rsidR="00AC565D" w:rsidRPr="00E20AA0" w:rsidRDefault="00AC565D" w:rsidP="00862058">
      <w:pPr>
        <w:jc w:val="both"/>
        <w:rPr>
          <w:b/>
          <w:bCs/>
          <w:sz w:val="24"/>
          <w:szCs w:val="24"/>
        </w:rPr>
      </w:pPr>
      <w:r w:rsidRPr="00E20AA0">
        <w:rPr>
          <w:b/>
          <w:bCs/>
          <w:sz w:val="24"/>
          <w:szCs w:val="24"/>
        </w:rPr>
        <w:t>Causas Área Urbana</w:t>
      </w:r>
    </w:p>
    <w:p w:rsidR="00AC565D" w:rsidRPr="00E20AA0" w:rsidRDefault="00AC565D" w:rsidP="00862058">
      <w:pPr>
        <w:jc w:val="both"/>
        <w:rPr>
          <w:sz w:val="24"/>
          <w:szCs w:val="24"/>
        </w:rPr>
      </w:pPr>
      <w:r w:rsidRPr="00E20AA0">
        <w:rPr>
          <w:sz w:val="24"/>
          <w:szCs w:val="24"/>
        </w:rPr>
        <w:t>Actualmente la red de alcantarillando en gran porcentaje es combinada (Aguas lluvias y aguas negras) y no se cuenta con un sistema de tratamiento de aguas residuales.</w:t>
      </w:r>
    </w:p>
    <w:p w:rsidR="00AC565D" w:rsidRPr="00E20AA0" w:rsidRDefault="00AC565D" w:rsidP="00862058">
      <w:pPr>
        <w:jc w:val="both"/>
        <w:rPr>
          <w:sz w:val="24"/>
          <w:szCs w:val="24"/>
        </w:rPr>
      </w:pPr>
      <w:r w:rsidRPr="00E20AA0">
        <w:rPr>
          <w:sz w:val="24"/>
          <w:szCs w:val="24"/>
        </w:rPr>
        <w:t>Así mismo, es importante destacar que de acuerdo al informe técnico No 667  SADS del 21 de o</w:t>
      </w:r>
      <w:r>
        <w:rPr>
          <w:sz w:val="24"/>
          <w:szCs w:val="24"/>
        </w:rPr>
        <w:t>c</w:t>
      </w:r>
      <w:r w:rsidRPr="00E20AA0">
        <w:rPr>
          <w:sz w:val="24"/>
          <w:szCs w:val="24"/>
        </w:rPr>
        <w:t>tubre de 2011 se recomendó aprobar el  Plan de Manejo de Saneamiento y Manejo de Vertimientos para la vigencia 2010 al 2020 el cual tiene un coto total de 51,905 millones de pesos.</w:t>
      </w:r>
    </w:p>
    <w:p w:rsidR="00AC565D" w:rsidRPr="00E20AA0" w:rsidRDefault="00AC565D" w:rsidP="00862058">
      <w:pPr>
        <w:jc w:val="center"/>
        <w:rPr>
          <w:b/>
          <w:bCs/>
          <w:sz w:val="24"/>
          <w:szCs w:val="24"/>
        </w:rPr>
      </w:pPr>
      <w:r w:rsidRPr="00E20AA0">
        <w:rPr>
          <w:b/>
          <w:bCs/>
          <w:sz w:val="24"/>
          <w:szCs w:val="24"/>
        </w:rPr>
        <w:lastRenderedPageBreak/>
        <w:t>Resumen Presupuesto y Plan de Inversiones  PSMV 2010-</w:t>
      </w:r>
      <w:r w:rsidRPr="00AD1ECE">
        <w:rPr>
          <w:b/>
          <w:bCs/>
          <w:sz w:val="24"/>
          <w:szCs w:val="24"/>
        </w:rPr>
        <w:t xml:space="preserve">2020 </w:t>
      </w:r>
      <w:r w:rsidRPr="00AD1ECE">
        <w:rPr>
          <w:b/>
          <w:bCs/>
          <w:sz w:val="24"/>
          <w:szCs w:val="24"/>
          <w:shd w:val="clear" w:color="auto" w:fill="FFFFFF" w:themeFill="background1"/>
        </w:rPr>
        <w:t>en miles de pesos</w:t>
      </w:r>
    </w:p>
    <w:tbl>
      <w:tblPr>
        <w:tblW w:w="4700" w:type="dxa"/>
        <w:tblInd w:w="2" w:type="dxa"/>
        <w:tblCellMar>
          <w:left w:w="70" w:type="dxa"/>
          <w:right w:w="70" w:type="dxa"/>
        </w:tblCellMar>
        <w:tblLook w:val="00A0"/>
      </w:tblPr>
      <w:tblGrid>
        <w:gridCol w:w="3220"/>
        <w:gridCol w:w="1480"/>
      </w:tblGrid>
      <w:tr w:rsidR="00AC565D" w:rsidRPr="00E20AA0">
        <w:trPr>
          <w:trHeight w:val="300"/>
        </w:trPr>
        <w:tc>
          <w:tcPr>
            <w:tcW w:w="3220" w:type="dxa"/>
            <w:tcBorders>
              <w:top w:val="single" w:sz="4" w:space="0" w:color="auto"/>
              <w:left w:val="single" w:sz="4" w:space="0" w:color="auto"/>
              <w:bottom w:val="single" w:sz="4" w:space="0" w:color="auto"/>
              <w:right w:val="single" w:sz="4" w:space="0" w:color="auto"/>
            </w:tcBorders>
            <w:noWrap/>
            <w:vAlign w:val="bottom"/>
          </w:tcPr>
          <w:p w:rsidR="00AC565D" w:rsidRPr="00E20AA0" w:rsidRDefault="00AC565D" w:rsidP="00862058">
            <w:pPr>
              <w:spacing w:after="0" w:line="240" w:lineRule="auto"/>
              <w:rPr>
                <w:sz w:val="24"/>
                <w:szCs w:val="24"/>
              </w:rPr>
            </w:pPr>
            <w:r w:rsidRPr="00E20AA0">
              <w:rPr>
                <w:sz w:val="24"/>
                <w:szCs w:val="24"/>
              </w:rPr>
              <w:t>ACTUAL</w:t>
            </w:r>
          </w:p>
        </w:tc>
        <w:tc>
          <w:tcPr>
            <w:tcW w:w="1480" w:type="dxa"/>
            <w:tcBorders>
              <w:top w:val="single" w:sz="4" w:space="0" w:color="auto"/>
              <w:left w:val="nil"/>
              <w:bottom w:val="single" w:sz="4" w:space="0" w:color="auto"/>
              <w:right w:val="single" w:sz="4" w:space="0" w:color="auto"/>
            </w:tcBorders>
            <w:noWrap/>
            <w:vAlign w:val="bottom"/>
          </w:tcPr>
          <w:p w:rsidR="00AC565D" w:rsidRPr="00E20AA0" w:rsidRDefault="00AC565D" w:rsidP="00967323">
            <w:pPr>
              <w:spacing w:after="0" w:line="240" w:lineRule="auto"/>
              <w:jc w:val="right"/>
              <w:rPr>
                <w:sz w:val="24"/>
                <w:szCs w:val="24"/>
              </w:rPr>
            </w:pPr>
            <w:r>
              <w:rPr>
                <w:sz w:val="24"/>
                <w:szCs w:val="24"/>
              </w:rPr>
              <w:t xml:space="preserve">           50,000</w:t>
            </w:r>
          </w:p>
        </w:tc>
      </w:tr>
      <w:tr w:rsidR="00AC565D" w:rsidRPr="00E20AA0">
        <w:trPr>
          <w:trHeight w:val="300"/>
        </w:trPr>
        <w:tc>
          <w:tcPr>
            <w:tcW w:w="3220" w:type="dxa"/>
            <w:tcBorders>
              <w:top w:val="nil"/>
              <w:left w:val="single" w:sz="4" w:space="0" w:color="auto"/>
              <w:bottom w:val="single" w:sz="4" w:space="0" w:color="auto"/>
              <w:right w:val="single" w:sz="4" w:space="0" w:color="auto"/>
            </w:tcBorders>
            <w:noWrap/>
            <w:vAlign w:val="bottom"/>
          </w:tcPr>
          <w:p w:rsidR="00AC565D" w:rsidRPr="00E20AA0" w:rsidRDefault="00AC565D" w:rsidP="00862058">
            <w:pPr>
              <w:spacing w:after="0" w:line="240" w:lineRule="auto"/>
              <w:rPr>
                <w:sz w:val="24"/>
                <w:szCs w:val="24"/>
              </w:rPr>
            </w:pPr>
            <w:r w:rsidRPr="00E20AA0">
              <w:rPr>
                <w:sz w:val="24"/>
                <w:szCs w:val="24"/>
              </w:rPr>
              <w:t>PROYECCIÓN CORTO PLAZO</w:t>
            </w:r>
          </w:p>
        </w:tc>
        <w:tc>
          <w:tcPr>
            <w:tcW w:w="1480" w:type="dxa"/>
            <w:tcBorders>
              <w:top w:val="nil"/>
              <w:left w:val="nil"/>
              <w:bottom w:val="single" w:sz="4" w:space="0" w:color="auto"/>
              <w:right w:val="single" w:sz="4" w:space="0" w:color="auto"/>
            </w:tcBorders>
            <w:noWrap/>
            <w:vAlign w:val="bottom"/>
          </w:tcPr>
          <w:p w:rsidR="00AC565D" w:rsidRPr="00E20AA0" w:rsidRDefault="00AC565D" w:rsidP="00967323">
            <w:pPr>
              <w:spacing w:after="0" w:line="240" w:lineRule="auto"/>
              <w:jc w:val="right"/>
              <w:rPr>
                <w:sz w:val="24"/>
                <w:szCs w:val="24"/>
              </w:rPr>
            </w:pPr>
            <w:r>
              <w:rPr>
                <w:sz w:val="24"/>
                <w:szCs w:val="24"/>
              </w:rPr>
              <w:t xml:space="preserve"> 5,536,303</w:t>
            </w:r>
          </w:p>
        </w:tc>
      </w:tr>
      <w:tr w:rsidR="00AC565D" w:rsidRPr="00E20AA0">
        <w:trPr>
          <w:trHeight w:val="300"/>
        </w:trPr>
        <w:tc>
          <w:tcPr>
            <w:tcW w:w="3220" w:type="dxa"/>
            <w:tcBorders>
              <w:top w:val="nil"/>
              <w:left w:val="single" w:sz="4" w:space="0" w:color="auto"/>
              <w:bottom w:val="single" w:sz="4" w:space="0" w:color="auto"/>
              <w:right w:val="single" w:sz="4" w:space="0" w:color="auto"/>
            </w:tcBorders>
            <w:noWrap/>
            <w:vAlign w:val="bottom"/>
          </w:tcPr>
          <w:p w:rsidR="00AC565D" w:rsidRPr="00E20AA0" w:rsidRDefault="00AC565D" w:rsidP="00862058">
            <w:pPr>
              <w:spacing w:after="0" w:line="240" w:lineRule="auto"/>
              <w:rPr>
                <w:sz w:val="24"/>
                <w:szCs w:val="24"/>
              </w:rPr>
            </w:pPr>
            <w:r w:rsidRPr="00E20AA0">
              <w:rPr>
                <w:sz w:val="24"/>
                <w:szCs w:val="24"/>
              </w:rPr>
              <w:t>PROYECCIÓN MEDIANO PLAZO</w:t>
            </w:r>
          </w:p>
        </w:tc>
        <w:tc>
          <w:tcPr>
            <w:tcW w:w="1480" w:type="dxa"/>
            <w:tcBorders>
              <w:top w:val="nil"/>
              <w:left w:val="nil"/>
              <w:bottom w:val="single" w:sz="4" w:space="0" w:color="auto"/>
              <w:right w:val="single" w:sz="4" w:space="0" w:color="auto"/>
            </w:tcBorders>
            <w:noWrap/>
            <w:vAlign w:val="bottom"/>
          </w:tcPr>
          <w:p w:rsidR="00AC565D" w:rsidRPr="00E20AA0" w:rsidRDefault="00AC565D" w:rsidP="00967323">
            <w:pPr>
              <w:spacing w:after="0" w:line="240" w:lineRule="auto"/>
              <w:jc w:val="right"/>
              <w:rPr>
                <w:sz w:val="24"/>
                <w:szCs w:val="24"/>
              </w:rPr>
            </w:pPr>
            <w:r>
              <w:rPr>
                <w:sz w:val="24"/>
                <w:szCs w:val="24"/>
              </w:rPr>
              <w:t xml:space="preserve">   28,692,604</w:t>
            </w:r>
          </w:p>
        </w:tc>
      </w:tr>
      <w:tr w:rsidR="00AC565D" w:rsidRPr="00E20AA0">
        <w:trPr>
          <w:trHeight w:val="300"/>
        </w:trPr>
        <w:tc>
          <w:tcPr>
            <w:tcW w:w="3220" w:type="dxa"/>
            <w:tcBorders>
              <w:top w:val="nil"/>
              <w:left w:val="single" w:sz="4" w:space="0" w:color="auto"/>
              <w:bottom w:val="single" w:sz="4" w:space="0" w:color="auto"/>
              <w:right w:val="single" w:sz="4" w:space="0" w:color="auto"/>
            </w:tcBorders>
            <w:noWrap/>
            <w:vAlign w:val="bottom"/>
          </w:tcPr>
          <w:p w:rsidR="00AC565D" w:rsidRPr="00E20AA0" w:rsidRDefault="00AC565D" w:rsidP="00862058">
            <w:pPr>
              <w:spacing w:after="0" w:line="240" w:lineRule="auto"/>
              <w:rPr>
                <w:sz w:val="24"/>
                <w:szCs w:val="24"/>
              </w:rPr>
            </w:pPr>
            <w:r w:rsidRPr="00E20AA0">
              <w:rPr>
                <w:sz w:val="24"/>
                <w:szCs w:val="24"/>
              </w:rPr>
              <w:t>PROYECCIÓN LARGO PLAZO</w:t>
            </w:r>
          </w:p>
        </w:tc>
        <w:tc>
          <w:tcPr>
            <w:tcW w:w="1480" w:type="dxa"/>
            <w:tcBorders>
              <w:top w:val="nil"/>
              <w:left w:val="nil"/>
              <w:bottom w:val="single" w:sz="4" w:space="0" w:color="auto"/>
              <w:right w:val="single" w:sz="4" w:space="0" w:color="auto"/>
            </w:tcBorders>
            <w:noWrap/>
            <w:vAlign w:val="bottom"/>
          </w:tcPr>
          <w:p w:rsidR="00AC565D" w:rsidRPr="00E20AA0" w:rsidRDefault="00AC565D" w:rsidP="00967323">
            <w:pPr>
              <w:spacing w:after="0" w:line="240" w:lineRule="auto"/>
              <w:jc w:val="right"/>
              <w:rPr>
                <w:sz w:val="24"/>
                <w:szCs w:val="24"/>
              </w:rPr>
            </w:pPr>
            <w:r>
              <w:rPr>
                <w:sz w:val="24"/>
                <w:szCs w:val="24"/>
              </w:rPr>
              <w:t xml:space="preserve">   17,626,211</w:t>
            </w:r>
          </w:p>
        </w:tc>
      </w:tr>
      <w:tr w:rsidR="00AC565D" w:rsidRPr="00E20AA0">
        <w:trPr>
          <w:trHeight w:val="300"/>
        </w:trPr>
        <w:tc>
          <w:tcPr>
            <w:tcW w:w="3220" w:type="dxa"/>
            <w:tcBorders>
              <w:top w:val="nil"/>
              <w:left w:val="single" w:sz="4" w:space="0" w:color="auto"/>
              <w:bottom w:val="single" w:sz="4" w:space="0" w:color="auto"/>
              <w:right w:val="single" w:sz="4" w:space="0" w:color="auto"/>
            </w:tcBorders>
            <w:noWrap/>
            <w:vAlign w:val="bottom"/>
          </w:tcPr>
          <w:p w:rsidR="00AC565D" w:rsidRPr="00E20AA0" w:rsidRDefault="00AC565D" w:rsidP="00862058">
            <w:pPr>
              <w:spacing w:after="0" w:line="240" w:lineRule="auto"/>
              <w:rPr>
                <w:sz w:val="24"/>
                <w:szCs w:val="24"/>
              </w:rPr>
            </w:pPr>
            <w:r w:rsidRPr="00E20AA0">
              <w:rPr>
                <w:sz w:val="24"/>
                <w:szCs w:val="24"/>
              </w:rPr>
              <w:t>TOTAL</w:t>
            </w:r>
          </w:p>
        </w:tc>
        <w:tc>
          <w:tcPr>
            <w:tcW w:w="1480" w:type="dxa"/>
            <w:tcBorders>
              <w:top w:val="nil"/>
              <w:left w:val="nil"/>
              <w:bottom w:val="single" w:sz="4" w:space="0" w:color="auto"/>
              <w:right w:val="single" w:sz="4" w:space="0" w:color="auto"/>
            </w:tcBorders>
            <w:noWrap/>
            <w:vAlign w:val="bottom"/>
          </w:tcPr>
          <w:p w:rsidR="00AC565D" w:rsidRPr="00E20AA0" w:rsidRDefault="00AC565D" w:rsidP="00967323">
            <w:pPr>
              <w:spacing w:after="0" w:line="240" w:lineRule="auto"/>
              <w:jc w:val="right"/>
              <w:rPr>
                <w:sz w:val="24"/>
                <w:szCs w:val="24"/>
              </w:rPr>
            </w:pPr>
            <w:r>
              <w:rPr>
                <w:sz w:val="24"/>
                <w:szCs w:val="24"/>
              </w:rPr>
              <w:t xml:space="preserve">   51,905,118</w:t>
            </w:r>
          </w:p>
        </w:tc>
      </w:tr>
    </w:tbl>
    <w:p w:rsidR="00AC565D" w:rsidRPr="00967323" w:rsidRDefault="00AC565D" w:rsidP="00967323">
      <w:pPr>
        <w:jc w:val="both"/>
        <w:rPr>
          <w:sz w:val="18"/>
          <w:szCs w:val="18"/>
        </w:rPr>
      </w:pPr>
      <w:r w:rsidRPr="00967323">
        <w:rPr>
          <w:sz w:val="18"/>
          <w:szCs w:val="18"/>
        </w:rPr>
        <w:t>Fuente: Consultoría PSMV</w:t>
      </w:r>
    </w:p>
    <w:p w:rsidR="00AC565D" w:rsidRPr="00E20AA0" w:rsidRDefault="00AC565D" w:rsidP="00862058">
      <w:pPr>
        <w:jc w:val="both"/>
        <w:rPr>
          <w:sz w:val="24"/>
          <w:szCs w:val="24"/>
        </w:rPr>
      </w:pPr>
      <w:r w:rsidRPr="00E20AA0">
        <w:rPr>
          <w:sz w:val="24"/>
          <w:szCs w:val="24"/>
        </w:rPr>
        <w:t>Por último, se evidencia que el Programa de Manejo y Uso Eficiente del Agua Potable se encuentra desactualizado.</w:t>
      </w:r>
    </w:p>
    <w:p w:rsidR="00AC565D" w:rsidRPr="00E20AA0" w:rsidRDefault="00AC565D" w:rsidP="00862058">
      <w:pPr>
        <w:jc w:val="both"/>
        <w:rPr>
          <w:b/>
          <w:bCs/>
          <w:sz w:val="24"/>
          <w:szCs w:val="24"/>
        </w:rPr>
      </w:pPr>
      <w:r w:rsidRPr="00E20AA0">
        <w:rPr>
          <w:b/>
          <w:bCs/>
          <w:sz w:val="24"/>
          <w:szCs w:val="24"/>
        </w:rPr>
        <w:t xml:space="preserve">Alternativa de solución: </w:t>
      </w:r>
    </w:p>
    <w:p w:rsidR="00AC565D" w:rsidRPr="00E20AA0" w:rsidRDefault="00AC565D" w:rsidP="00862058">
      <w:pPr>
        <w:jc w:val="both"/>
        <w:rPr>
          <w:sz w:val="24"/>
          <w:szCs w:val="24"/>
        </w:rPr>
      </w:pPr>
      <w:r w:rsidRPr="00E20AA0">
        <w:rPr>
          <w:sz w:val="24"/>
          <w:szCs w:val="24"/>
        </w:rPr>
        <w:t xml:space="preserve">La solución se plantea con la construcción de la PTAR con un costo aproximado de 15.000 millones de pesos y se beneficiara la población aguas abajo de la descarga final que comprende municipios del departamento de Boyacá y parte de Santander correspondientes a la hoya hidrográfica del Río Suarez. </w:t>
      </w:r>
    </w:p>
    <w:p w:rsidR="00AC565D" w:rsidRPr="00E20AA0" w:rsidRDefault="00AC565D" w:rsidP="00862058">
      <w:pPr>
        <w:jc w:val="both"/>
        <w:rPr>
          <w:sz w:val="24"/>
          <w:szCs w:val="24"/>
        </w:rPr>
      </w:pPr>
      <w:r w:rsidRPr="00E20AA0">
        <w:rPr>
          <w:sz w:val="24"/>
          <w:szCs w:val="24"/>
        </w:rPr>
        <w:t>Adopción del   Plan de Manejo de Saneamiento y Manejo de Vertimientos y actualización del Programa de Manejo y Uso Eficiente del Agua Potable.</w:t>
      </w:r>
    </w:p>
    <w:p w:rsidR="00AC565D" w:rsidRPr="00E20AA0" w:rsidRDefault="00AC565D" w:rsidP="00862058">
      <w:pPr>
        <w:jc w:val="both"/>
        <w:rPr>
          <w:b/>
          <w:bCs/>
          <w:sz w:val="24"/>
          <w:szCs w:val="24"/>
        </w:rPr>
      </w:pPr>
      <w:r w:rsidRPr="00E20AA0">
        <w:rPr>
          <w:b/>
          <w:bCs/>
          <w:sz w:val="24"/>
          <w:szCs w:val="24"/>
        </w:rPr>
        <w:t>Causa área rural</w:t>
      </w:r>
    </w:p>
    <w:p w:rsidR="00AC565D" w:rsidRPr="00E20AA0" w:rsidRDefault="00AC565D" w:rsidP="00862058">
      <w:pPr>
        <w:jc w:val="both"/>
        <w:rPr>
          <w:sz w:val="24"/>
          <w:szCs w:val="24"/>
        </w:rPr>
      </w:pPr>
      <w:r w:rsidRPr="00E20AA0">
        <w:rPr>
          <w:sz w:val="24"/>
          <w:szCs w:val="24"/>
        </w:rPr>
        <w:t>En el área rural las viviendas no cuentan con sistema de tratamiento de aguas residuales, solo aproximadamente el  7.7% cuenta con sistema de tratamiento.</w:t>
      </w:r>
    </w:p>
    <w:p w:rsidR="00AC565D" w:rsidRPr="00E20AA0" w:rsidRDefault="00AC565D" w:rsidP="00862058">
      <w:pPr>
        <w:jc w:val="both"/>
        <w:rPr>
          <w:b/>
          <w:bCs/>
          <w:sz w:val="24"/>
          <w:szCs w:val="24"/>
        </w:rPr>
      </w:pPr>
      <w:r w:rsidRPr="00E20AA0">
        <w:rPr>
          <w:b/>
          <w:bCs/>
          <w:sz w:val="24"/>
          <w:szCs w:val="24"/>
        </w:rPr>
        <w:t>Alter</w:t>
      </w:r>
      <w:r>
        <w:rPr>
          <w:b/>
          <w:bCs/>
          <w:sz w:val="24"/>
          <w:szCs w:val="24"/>
        </w:rPr>
        <w:t>nativa de solución área rural:</w:t>
      </w:r>
    </w:p>
    <w:p w:rsidR="00AC565D" w:rsidRPr="00E20AA0" w:rsidRDefault="00AC565D" w:rsidP="00862058">
      <w:pPr>
        <w:jc w:val="both"/>
        <w:rPr>
          <w:sz w:val="24"/>
          <w:szCs w:val="24"/>
          <w:lang w:val="es-ES_tradnl"/>
        </w:rPr>
      </w:pPr>
      <w:r w:rsidRPr="00E20AA0">
        <w:rPr>
          <w:sz w:val="24"/>
          <w:szCs w:val="24"/>
          <w:lang w:val="es-ES_tradnl"/>
        </w:rPr>
        <w:t>Construcción de Unidades sanitarias.</w:t>
      </w:r>
    </w:p>
    <w:p w:rsidR="00AC565D" w:rsidRDefault="00AC565D" w:rsidP="001F672C">
      <w:pPr>
        <w:pStyle w:val="Ttulo3"/>
        <w:numPr>
          <w:ilvl w:val="5"/>
          <w:numId w:val="52"/>
        </w:numPr>
        <w:rPr>
          <w:rFonts w:ascii="Calibri" w:hAnsi="Calibri" w:cs="Calibri"/>
          <w:sz w:val="24"/>
          <w:szCs w:val="24"/>
        </w:rPr>
      </w:pPr>
      <w:bookmarkStart w:id="130" w:name="_Toc324751137"/>
      <w:bookmarkStart w:id="131" w:name="_Toc324751264"/>
      <w:bookmarkStart w:id="132" w:name="_Toc326831568"/>
      <w:r w:rsidRPr="00E20AA0">
        <w:rPr>
          <w:rFonts w:ascii="Calibri" w:hAnsi="Calibri" w:cs="Calibri"/>
          <w:sz w:val="24"/>
          <w:szCs w:val="24"/>
        </w:rPr>
        <w:t>Gestión Integral de residuos sólidos</w:t>
      </w:r>
      <w:bookmarkEnd w:id="130"/>
      <w:bookmarkEnd w:id="131"/>
      <w:bookmarkEnd w:id="132"/>
    </w:p>
    <w:p w:rsidR="00AB1F92" w:rsidRPr="00AB1F92" w:rsidRDefault="00AB1F92" w:rsidP="00AB1F92">
      <w:pPr>
        <w:rPr>
          <w:lang w:val="es-ES_tradnl" w:eastAsia="en-US"/>
        </w:rPr>
      </w:pPr>
    </w:p>
    <w:tbl>
      <w:tblPr>
        <w:tblW w:w="9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7712"/>
        <w:gridCol w:w="1448"/>
      </w:tblGrid>
      <w:tr w:rsidR="00AC565D" w:rsidRPr="00E20AA0">
        <w:trPr>
          <w:trHeight w:val="297"/>
          <w:jc w:val="center"/>
        </w:trPr>
        <w:tc>
          <w:tcPr>
            <w:tcW w:w="7712" w:type="dxa"/>
            <w:shd w:val="clear" w:color="auto" w:fill="92CDDC"/>
            <w:vAlign w:val="center"/>
          </w:tcPr>
          <w:p w:rsidR="00AC565D" w:rsidRPr="00E20AA0" w:rsidRDefault="00AC565D" w:rsidP="00967323">
            <w:pPr>
              <w:spacing w:after="100" w:afterAutospacing="1"/>
              <w:jc w:val="center"/>
              <w:rPr>
                <w:b/>
                <w:bCs/>
                <w:sz w:val="24"/>
                <w:szCs w:val="24"/>
              </w:rPr>
            </w:pPr>
            <w:r w:rsidRPr="00E20AA0">
              <w:rPr>
                <w:b/>
                <w:bCs/>
                <w:sz w:val="24"/>
                <w:szCs w:val="24"/>
              </w:rPr>
              <w:t>Indicador</w:t>
            </w:r>
          </w:p>
        </w:tc>
        <w:tc>
          <w:tcPr>
            <w:tcW w:w="1448" w:type="dxa"/>
            <w:shd w:val="clear" w:color="auto" w:fill="92CDDC"/>
            <w:vAlign w:val="center"/>
          </w:tcPr>
          <w:p w:rsidR="00AC565D" w:rsidRPr="00E20AA0" w:rsidRDefault="00AC565D" w:rsidP="00967323">
            <w:pPr>
              <w:spacing w:after="100" w:afterAutospacing="1"/>
              <w:jc w:val="center"/>
              <w:rPr>
                <w:b/>
                <w:bCs/>
                <w:sz w:val="24"/>
                <w:szCs w:val="24"/>
              </w:rPr>
            </w:pPr>
            <w:r w:rsidRPr="00E20AA0">
              <w:rPr>
                <w:b/>
                <w:bCs/>
                <w:sz w:val="24"/>
                <w:szCs w:val="24"/>
              </w:rPr>
              <w:t>Línea Base</w:t>
            </w:r>
          </w:p>
        </w:tc>
      </w:tr>
      <w:tr w:rsidR="00AC565D" w:rsidRPr="00E20AA0">
        <w:trPr>
          <w:trHeight w:val="677"/>
          <w:jc w:val="center"/>
        </w:trPr>
        <w:tc>
          <w:tcPr>
            <w:tcW w:w="7712" w:type="dxa"/>
            <w:vAlign w:val="center"/>
          </w:tcPr>
          <w:p w:rsidR="00AC565D" w:rsidRPr="00E20AA0" w:rsidRDefault="00AC565D" w:rsidP="00967323">
            <w:pPr>
              <w:spacing w:after="100" w:afterAutospacing="1"/>
              <w:jc w:val="both"/>
              <w:rPr>
                <w:sz w:val="24"/>
                <w:szCs w:val="24"/>
              </w:rPr>
            </w:pPr>
            <w:r w:rsidRPr="00E20AA0">
              <w:rPr>
                <w:sz w:val="24"/>
                <w:szCs w:val="24"/>
              </w:rPr>
              <w:t>Porcentaje de residuos sólidos generados, que son dispuestos de manera adecuada en rellenos sanitarios u otro sistema de tratamiento.</w:t>
            </w:r>
          </w:p>
        </w:tc>
        <w:tc>
          <w:tcPr>
            <w:tcW w:w="1448" w:type="dxa"/>
            <w:shd w:val="clear" w:color="000000" w:fill="92D050"/>
            <w:vAlign w:val="center"/>
          </w:tcPr>
          <w:p w:rsidR="00AC565D" w:rsidRPr="00E20AA0" w:rsidRDefault="00AC565D" w:rsidP="00967323">
            <w:pPr>
              <w:spacing w:after="100" w:afterAutospacing="1"/>
              <w:jc w:val="center"/>
              <w:rPr>
                <w:sz w:val="24"/>
                <w:szCs w:val="24"/>
                <w:highlight w:val="red"/>
              </w:rPr>
            </w:pPr>
            <w:r w:rsidRPr="00E20AA0">
              <w:rPr>
                <w:sz w:val="24"/>
                <w:szCs w:val="24"/>
              </w:rPr>
              <w:t>100%</w:t>
            </w:r>
          </w:p>
        </w:tc>
      </w:tr>
    </w:tbl>
    <w:p w:rsidR="00AC565D" w:rsidRDefault="00AC565D" w:rsidP="00862058">
      <w:pPr>
        <w:jc w:val="both"/>
        <w:rPr>
          <w:sz w:val="24"/>
          <w:szCs w:val="24"/>
        </w:rPr>
      </w:pPr>
    </w:p>
    <w:p w:rsidR="00AB1F92" w:rsidRDefault="00AB1F92" w:rsidP="00862058">
      <w:pPr>
        <w:jc w:val="both"/>
        <w:rPr>
          <w:sz w:val="24"/>
          <w:szCs w:val="24"/>
        </w:rPr>
      </w:pPr>
    </w:p>
    <w:p w:rsidR="00AC565D" w:rsidRPr="00D61A1C" w:rsidRDefault="00AC565D" w:rsidP="00D61A1C">
      <w:pPr>
        <w:jc w:val="both"/>
        <w:rPr>
          <w:b/>
          <w:bCs/>
          <w:sz w:val="24"/>
          <w:szCs w:val="24"/>
        </w:rPr>
      </w:pPr>
      <w:r w:rsidRPr="00D61A1C">
        <w:rPr>
          <w:b/>
          <w:bCs/>
          <w:sz w:val="24"/>
          <w:szCs w:val="24"/>
        </w:rPr>
        <w:t>Causas</w:t>
      </w:r>
    </w:p>
    <w:p w:rsidR="00AC565D" w:rsidRPr="00E20AA0" w:rsidRDefault="00AC565D" w:rsidP="00D61A1C">
      <w:pPr>
        <w:jc w:val="both"/>
        <w:rPr>
          <w:sz w:val="24"/>
          <w:szCs w:val="24"/>
        </w:rPr>
      </w:pPr>
      <w:r w:rsidRPr="00D61A1C">
        <w:rPr>
          <w:sz w:val="24"/>
          <w:szCs w:val="24"/>
        </w:rPr>
        <w:t>La disposición final de los residuos producidos por el Municipio se hace en el relleno sanitario ubicado</w:t>
      </w:r>
      <w:r w:rsidRPr="00E20AA0">
        <w:rPr>
          <w:sz w:val="24"/>
          <w:szCs w:val="24"/>
        </w:rPr>
        <w:t xml:space="preserve"> en la vereda Carapacho, actualmente se tiene un avance de ejecución del PGIRS del 73%; la deficiencia existente se debe en primera instancia al manejo técnico- ambiental del relleno sanitario y a la falta de organización para la utilización de residuos reciclables.</w:t>
      </w:r>
    </w:p>
    <w:p w:rsidR="00AC565D" w:rsidRDefault="00AC565D" w:rsidP="00AB1F92">
      <w:pPr>
        <w:jc w:val="both"/>
        <w:rPr>
          <w:sz w:val="24"/>
          <w:szCs w:val="24"/>
        </w:rPr>
      </w:pPr>
      <w:r w:rsidRPr="00E20AA0">
        <w:rPr>
          <w:sz w:val="24"/>
          <w:szCs w:val="24"/>
        </w:rPr>
        <w:t>Frente al Relleno Sanitario, es importante señalar que actualmente se encuentra en proceso de cierre y clausura de acuerdo la  Resolución 3166 del 20 de diciembre de 2011 proferida por la Corporación Autónoma Regional de Cundinamarca, situación que afecta no solo al municipio de Chiquinquirá, sino también a los municipios de Caldas, Saboyá, Buenavista, Puente Nacional, Moniquirá, los cuales disponían en el Relleno Sanitaro de Carapacho de Chiquinquirá.</w:t>
      </w:r>
    </w:p>
    <w:p w:rsidR="00AC565D" w:rsidRPr="00AB1F92" w:rsidRDefault="00AC565D" w:rsidP="00AB1F92">
      <w:pPr>
        <w:jc w:val="both"/>
        <w:rPr>
          <w:b/>
          <w:bCs/>
          <w:sz w:val="24"/>
          <w:szCs w:val="24"/>
        </w:rPr>
      </w:pPr>
      <w:r w:rsidRPr="00AB1F92">
        <w:rPr>
          <w:b/>
          <w:bCs/>
          <w:sz w:val="24"/>
          <w:szCs w:val="24"/>
        </w:rPr>
        <w:t xml:space="preserve">Alternativas de solución </w:t>
      </w:r>
    </w:p>
    <w:p w:rsidR="00AC565D" w:rsidRPr="00AB1F92" w:rsidRDefault="00AC565D" w:rsidP="00AB1F92">
      <w:pPr>
        <w:jc w:val="both"/>
        <w:rPr>
          <w:sz w:val="24"/>
          <w:szCs w:val="24"/>
        </w:rPr>
      </w:pPr>
      <w:r w:rsidRPr="00AB1F92">
        <w:rPr>
          <w:sz w:val="24"/>
          <w:szCs w:val="24"/>
        </w:rPr>
        <w:t>Gestionar la Construcción y o ampliación del relleno sanitario de Carapacho para la disposición final de los residuos sólidos.</w:t>
      </w:r>
    </w:p>
    <w:p w:rsidR="00AC565D" w:rsidRDefault="00AC565D" w:rsidP="00AB1F92">
      <w:pPr>
        <w:jc w:val="both"/>
        <w:rPr>
          <w:sz w:val="24"/>
          <w:szCs w:val="24"/>
        </w:rPr>
      </w:pPr>
      <w:r w:rsidRPr="00AB1F92">
        <w:rPr>
          <w:sz w:val="24"/>
          <w:szCs w:val="24"/>
        </w:rPr>
        <w:t>Implementar nuevas tecnologías que permitan la disposición final de residuos sólidos.</w:t>
      </w:r>
    </w:p>
    <w:p w:rsidR="00AC565D" w:rsidRPr="00E20AA0" w:rsidRDefault="00AC565D" w:rsidP="001F672C">
      <w:pPr>
        <w:pStyle w:val="Ttulo3"/>
        <w:numPr>
          <w:ilvl w:val="5"/>
          <w:numId w:val="52"/>
        </w:numPr>
        <w:rPr>
          <w:rFonts w:ascii="Calibri" w:hAnsi="Calibri" w:cs="Calibri"/>
          <w:sz w:val="24"/>
          <w:szCs w:val="24"/>
        </w:rPr>
      </w:pPr>
      <w:bookmarkStart w:id="133" w:name="_Toc324751138"/>
      <w:bookmarkStart w:id="134" w:name="_Toc324751265"/>
      <w:bookmarkStart w:id="135" w:name="_Toc326831569"/>
      <w:r w:rsidRPr="00E20AA0">
        <w:rPr>
          <w:rFonts w:ascii="Calibri" w:hAnsi="Calibri" w:cs="Calibri"/>
          <w:sz w:val="24"/>
          <w:szCs w:val="24"/>
        </w:rPr>
        <w:t>Estado en la prestación del servicio de los servicios públicos</w:t>
      </w:r>
      <w:bookmarkEnd w:id="133"/>
      <w:bookmarkEnd w:id="134"/>
      <w:bookmarkEnd w:id="135"/>
    </w:p>
    <w:tbl>
      <w:tblPr>
        <w:tblW w:w="9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8159"/>
        <w:gridCol w:w="1259"/>
      </w:tblGrid>
      <w:tr w:rsidR="00AC565D" w:rsidRPr="00E20AA0">
        <w:trPr>
          <w:trHeight w:val="441"/>
          <w:jc w:val="center"/>
        </w:trPr>
        <w:tc>
          <w:tcPr>
            <w:tcW w:w="8159" w:type="dxa"/>
            <w:shd w:val="clear" w:color="auto" w:fill="92CDDC"/>
            <w:vAlign w:val="center"/>
          </w:tcPr>
          <w:p w:rsidR="00AC565D" w:rsidRPr="00E20AA0" w:rsidRDefault="00AC565D" w:rsidP="00862058">
            <w:pPr>
              <w:spacing w:after="0"/>
              <w:jc w:val="center"/>
              <w:rPr>
                <w:b/>
                <w:bCs/>
                <w:sz w:val="24"/>
                <w:szCs w:val="24"/>
              </w:rPr>
            </w:pPr>
            <w:r w:rsidRPr="00E20AA0">
              <w:rPr>
                <w:b/>
                <w:bCs/>
                <w:sz w:val="24"/>
                <w:szCs w:val="24"/>
              </w:rPr>
              <w:t>Indicador</w:t>
            </w:r>
          </w:p>
        </w:tc>
        <w:tc>
          <w:tcPr>
            <w:tcW w:w="1259" w:type="dxa"/>
            <w:shd w:val="clear" w:color="auto" w:fill="92CDDC"/>
            <w:vAlign w:val="center"/>
          </w:tcPr>
          <w:p w:rsidR="00AC565D" w:rsidRPr="00E20AA0" w:rsidRDefault="00AC565D" w:rsidP="00862058">
            <w:pPr>
              <w:spacing w:after="0"/>
              <w:jc w:val="center"/>
              <w:rPr>
                <w:b/>
                <w:bCs/>
                <w:sz w:val="24"/>
                <w:szCs w:val="24"/>
              </w:rPr>
            </w:pPr>
            <w:r w:rsidRPr="00E20AA0">
              <w:rPr>
                <w:b/>
                <w:bCs/>
                <w:sz w:val="24"/>
                <w:szCs w:val="24"/>
              </w:rPr>
              <w:t>Línea Base</w:t>
            </w:r>
          </w:p>
        </w:tc>
      </w:tr>
      <w:tr w:rsidR="00AC565D" w:rsidRPr="00E20AA0">
        <w:trPr>
          <w:trHeight w:val="525"/>
          <w:jc w:val="center"/>
        </w:trPr>
        <w:tc>
          <w:tcPr>
            <w:tcW w:w="8159" w:type="dxa"/>
            <w:vAlign w:val="center"/>
          </w:tcPr>
          <w:p w:rsidR="00AC565D" w:rsidRPr="00E20AA0" w:rsidRDefault="00AC565D" w:rsidP="00862058">
            <w:pPr>
              <w:spacing w:after="0"/>
              <w:jc w:val="both"/>
              <w:rPr>
                <w:sz w:val="24"/>
                <w:szCs w:val="24"/>
              </w:rPr>
            </w:pPr>
            <w:r w:rsidRPr="00E20AA0">
              <w:rPr>
                <w:sz w:val="24"/>
                <w:szCs w:val="24"/>
              </w:rPr>
              <w:t>Población atendida con un prestador de servicios públicos de acueducto, alcantarillado y aseo registrado en el RUPS (Registro único de prestadores de servicios públicos de la SSPD)</w:t>
            </w:r>
          </w:p>
        </w:tc>
        <w:tc>
          <w:tcPr>
            <w:tcW w:w="1259" w:type="dxa"/>
            <w:shd w:val="clear" w:color="000000" w:fill="92D050"/>
            <w:vAlign w:val="center"/>
          </w:tcPr>
          <w:p w:rsidR="00AC565D" w:rsidRPr="00E20AA0" w:rsidRDefault="00AC565D" w:rsidP="00862058">
            <w:pPr>
              <w:spacing w:after="0"/>
              <w:jc w:val="center"/>
              <w:rPr>
                <w:sz w:val="24"/>
                <w:szCs w:val="24"/>
              </w:rPr>
            </w:pPr>
            <w:r w:rsidRPr="00E20AA0">
              <w:rPr>
                <w:sz w:val="24"/>
                <w:szCs w:val="24"/>
              </w:rPr>
              <w:t>53525</w:t>
            </w:r>
          </w:p>
        </w:tc>
      </w:tr>
      <w:tr w:rsidR="00AC565D" w:rsidRPr="00E20AA0">
        <w:trPr>
          <w:trHeight w:val="510"/>
          <w:jc w:val="center"/>
        </w:trPr>
        <w:tc>
          <w:tcPr>
            <w:tcW w:w="8159" w:type="dxa"/>
            <w:vAlign w:val="center"/>
          </w:tcPr>
          <w:p w:rsidR="00AC565D" w:rsidRPr="00E20AA0" w:rsidRDefault="00AC565D" w:rsidP="00862058">
            <w:pPr>
              <w:spacing w:after="0"/>
              <w:jc w:val="both"/>
              <w:rPr>
                <w:sz w:val="24"/>
                <w:szCs w:val="24"/>
              </w:rPr>
            </w:pPr>
            <w:r w:rsidRPr="00E20AA0">
              <w:rPr>
                <w:sz w:val="24"/>
                <w:szCs w:val="24"/>
              </w:rPr>
              <w:t>Porcentaje de procesos de gestión cumplidos con los requisitos de Ley area urbana</w:t>
            </w:r>
          </w:p>
        </w:tc>
        <w:tc>
          <w:tcPr>
            <w:tcW w:w="1259" w:type="dxa"/>
            <w:shd w:val="clear" w:color="000000" w:fill="92D050"/>
            <w:vAlign w:val="center"/>
          </w:tcPr>
          <w:p w:rsidR="00AC565D" w:rsidRPr="00E20AA0" w:rsidRDefault="00AC565D" w:rsidP="00862058">
            <w:pPr>
              <w:spacing w:after="0"/>
              <w:jc w:val="center"/>
              <w:rPr>
                <w:sz w:val="24"/>
                <w:szCs w:val="24"/>
                <w:highlight w:val="red"/>
              </w:rPr>
            </w:pPr>
            <w:r w:rsidRPr="00E20AA0">
              <w:rPr>
                <w:sz w:val="24"/>
                <w:szCs w:val="24"/>
              </w:rPr>
              <w:t>90%</w:t>
            </w:r>
          </w:p>
        </w:tc>
      </w:tr>
    </w:tbl>
    <w:p w:rsidR="00AB1F92" w:rsidRDefault="00AB1F92" w:rsidP="00862058">
      <w:pPr>
        <w:jc w:val="both"/>
        <w:rPr>
          <w:b/>
          <w:bCs/>
          <w:sz w:val="24"/>
          <w:szCs w:val="24"/>
        </w:rPr>
      </w:pPr>
    </w:p>
    <w:p w:rsidR="00AC565D" w:rsidRPr="00E20AA0" w:rsidRDefault="00AC565D" w:rsidP="00862058">
      <w:pPr>
        <w:jc w:val="both"/>
        <w:rPr>
          <w:b/>
          <w:bCs/>
          <w:sz w:val="24"/>
          <w:szCs w:val="24"/>
        </w:rPr>
      </w:pPr>
      <w:r w:rsidRPr="00E20AA0">
        <w:rPr>
          <w:b/>
          <w:bCs/>
          <w:sz w:val="24"/>
          <w:szCs w:val="24"/>
        </w:rPr>
        <w:t>Causas área Urbana.</w:t>
      </w:r>
    </w:p>
    <w:p w:rsidR="00AC565D" w:rsidRPr="00E20AA0" w:rsidRDefault="00AC565D" w:rsidP="00862058">
      <w:pPr>
        <w:jc w:val="both"/>
        <w:rPr>
          <w:sz w:val="24"/>
          <w:szCs w:val="24"/>
        </w:rPr>
      </w:pPr>
      <w:r w:rsidRPr="00E20AA0">
        <w:rPr>
          <w:sz w:val="24"/>
          <w:szCs w:val="24"/>
        </w:rPr>
        <w:t xml:space="preserve">Actualmente EMPOCHIQUINQUIRA E.S.P, no se encuentra en el 100% de cumplimiento de los requisitos de Ley exigidos por cuanto   tiene pendientes 283 cargues al SUI los cuales comprometen las áreas financieras, comercial y operativa. </w:t>
      </w:r>
    </w:p>
    <w:p w:rsidR="00AC565D" w:rsidRPr="00090190" w:rsidRDefault="00AC565D" w:rsidP="00862058">
      <w:pPr>
        <w:jc w:val="both"/>
        <w:rPr>
          <w:sz w:val="24"/>
          <w:szCs w:val="24"/>
        </w:rPr>
      </w:pPr>
      <w:r w:rsidRPr="00E20AA0">
        <w:rPr>
          <w:sz w:val="24"/>
          <w:szCs w:val="24"/>
        </w:rPr>
        <w:lastRenderedPageBreak/>
        <w:t xml:space="preserve">Como solución se plantea que mediante compromisos adquiridos con los jefes de cada una de las divisiones se establecerá un cronograma de capacitaciones y trabajo con el fin de mantener esta información actualizada; en cuanto a la población atendida y teniendo en cuenta la tasa de crecimiento se debe mantener este numero de población al cual se puede aproximar a 54863 </w:t>
      </w:r>
      <w:r w:rsidRPr="00090190">
        <w:rPr>
          <w:sz w:val="24"/>
          <w:szCs w:val="24"/>
        </w:rPr>
        <w:t xml:space="preserve">habitantes, teniendo en cuenta que se cuenta con el RUPS para la zona urbana. </w:t>
      </w:r>
    </w:p>
    <w:p w:rsidR="00AC565D" w:rsidRPr="00E20AA0" w:rsidRDefault="00AC565D" w:rsidP="00090190">
      <w:pPr>
        <w:shd w:val="clear" w:color="auto" w:fill="FFFFFF" w:themeFill="background1"/>
        <w:jc w:val="both"/>
        <w:rPr>
          <w:sz w:val="24"/>
          <w:szCs w:val="24"/>
        </w:rPr>
      </w:pPr>
      <w:r w:rsidRPr="00090190">
        <w:rPr>
          <w:sz w:val="24"/>
          <w:szCs w:val="24"/>
        </w:rPr>
        <w:t>Baja capacidad financiera del prestador de servicios públicos domiciliarios.</w:t>
      </w:r>
    </w:p>
    <w:p w:rsidR="00AC565D" w:rsidRPr="00CB75CB" w:rsidRDefault="00AC565D" w:rsidP="00862058">
      <w:pPr>
        <w:jc w:val="both"/>
        <w:rPr>
          <w:b/>
          <w:bCs/>
          <w:sz w:val="24"/>
          <w:szCs w:val="24"/>
          <w:lang w:val="es-ES"/>
        </w:rPr>
      </w:pPr>
      <w:r w:rsidRPr="00CB75CB">
        <w:rPr>
          <w:b/>
          <w:bCs/>
          <w:sz w:val="24"/>
          <w:szCs w:val="24"/>
          <w:lang w:val="es-ES"/>
        </w:rPr>
        <w:t xml:space="preserve">Alternativas de solución área urbana: </w:t>
      </w:r>
    </w:p>
    <w:p w:rsidR="00AC565D" w:rsidRDefault="00AC565D" w:rsidP="00090190">
      <w:pPr>
        <w:shd w:val="clear" w:color="auto" w:fill="FFFFFF" w:themeFill="background1"/>
        <w:jc w:val="both"/>
        <w:rPr>
          <w:sz w:val="24"/>
          <w:szCs w:val="24"/>
          <w:lang w:val="es-ES"/>
        </w:rPr>
      </w:pPr>
      <w:r w:rsidRPr="008D45F6">
        <w:rPr>
          <w:sz w:val="24"/>
          <w:szCs w:val="24"/>
          <w:lang w:val="es-ES"/>
        </w:rPr>
        <w:t>Establecer acciones o políticas que conduzcan al fortalecimiento y desarrollo institucional de Empochiquinquirà.</w:t>
      </w:r>
    </w:p>
    <w:p w:rsidR="00AC565D" w:rsidRPr="00CB75CB" w:rsidRDefault="00AC565D" w:rsidP="00862058">
      <w:pPr>
        <w:jc w:val="both"/>
        <w:rPr>
          <w:b/>
          <w:bCs/>
          <w:sz w:val="24"/>
          <w:szCs w:val="24"/>
          <w:lang w:val="es-ES"/>
        </w:rPr>
      </w:pPr>
      <w:r w:rsidRPr="00CB75CB">
        <w:rPr>
          <w:b/>
          <w:bCs/>
          <w:sz w:val="24"/>
          <w:szCs w:val="24"/>
          <w:lang w:val="es-ES"/>
        </w:rPr>
        <w:t>Causas área Rural.</w:t>
      </w:r>
    </w:p>
    <w:p w:rsidR="00AC565D" w:rsidRPr="00E20AA0" w:rsidRDefault="00AC565D" w:rsidP="00862058">
      <w:pPr>
        <w:jc w:val="both"/>
        <w:rPr>
          <w:sz w:val="24"/>
          <w:szCs w:val="24"/>
        </w:rPr>
      </w:pPr>
      <w:r w:rsidRPr="00E20AA0">
        <w:rPr>
          <w:sz w:val="24"/>
          <w:szCs w:val="24"/>
        </w:rPr>
        <w:t>El acueducto de Carapacho los cerros es el único que  encuentra legalizado ante la Superintendencia de Servicios Públicos domiciliarios y la Comisión de Regulación de Agua Potable.</w:t>
      </w:r>
    </w:p>
    <w:p w:rsidR="00AC565D" w:rsidRDefault="00AC565D" w:rsidP="00862058">
      <w:pPr>
        <w:jc w:val="both"/>
        <w:rPr>
          <w:sz w:val="24"/>
          <w:szCs w:val="24"/>
        </w:rPr>
      </w:pPr>
      <w:r w:rsidRPr="00E20AA0">
        <w:rPr>
          <w:sz w:val="24"/>
          <w:szCs w:val="24"/>
        </w:rPr>
        <w:t>Igualmente existen 2 concesiones de agua en trámite y 1 suspendida.</w:t>
      </w:r>
    </w:p>
    <w:p w:rsidR="00AC565D" w:rsidRPr="00540065" w:rsidRDefault="00AC565D" w:rsidP="00862058">
      <w:pPr>
        <w:jc w:val="both"/>
        <w:rPr>
          <w:b/>
          <w:bCs/>
          <w:sz w:val="24"/>
          <w:szCs w:val="24"/>
        </w:rPr>
      </w:pPr>
      <w:r w:rsidRPr="00540065">
        <w:rPr>
          <w:b/>
          <w:bCs/>
          <w:sz w:val="24"/>
          <w:szCs w:val="24"/>
        </w:rPr>
        <w:t>Alternativas de solución:</w:t>
      </w:r>
    </w:p>
    <w:p w:rsidR="00AC565D" w:rsidRPr="00E20AA0" w:rsidRDefault="00AC565D" w:rsidP="00090190">
      <w:pPr>
        <w:shd w:val="clear" w:color="auto" w:fill="FFFFFF" w:themeFill="background1"/>
        <w:jc w:val="both"/>
        <w:rPr>
          <w:sz w:val="24"/>
          <w:szCs w:val="24"/>
        </w:rPr>
      </w:pPr>
      <w:r>
        <w:rPr>
          <w:sz w:val="24"/>
          <w:szCs w:val="24"/>
        </w:rPr>
        <w:t xml:space="preserve">Gestionar </w:t>
      </w:r>
      <w:r w:rsidRPr="00090190">
        <w:rPr>
          <w:sz w:val="24"/>
          <w:szCs w:val="24"/>
          <w:shd w:val="clear" w:color="auto" w:fill="FFFFFF" w:themeFill="background1"/>
        </w:rPr>
        <w:t>jornadas de capacitación para los acueductos rurales.</w:t>
      </w:r>
    </w:p>
    <w:p w:rsidR="00AC565D" w:rsidRDefault="00AC565D" w:rsidP="001F672C">
      <w:pPr>
        <w:pStyle w:val="Ttulo3"/>
        <w:numPr>
          <w:ilvl w:val="5"/>
          <w:numId w:val="52"/>
        </w:numPr>
        <w:rPr>
          <w:rFonts w:ascii="Calibri" w:hAnsi="Calibri" w:cs="Calibri"/>
          <w:sz w:val="24"/>
          <w:szCs w:val="24"/>
        </w:rPr>
      </w:pPr>
      <w:bookmarkStart w:id="136" w:name="_Toc324751139"/>
      <w:bookmarkStart w:id="137" w:name="_Toc324751266"/>
      <w:bookmarkStart w:id="138" w:name="_Toc326831570"/>
      <w:r w:rsidRPr="00E20AA0">
        <w:rPr>
          <w:rFonts w:ascii="Calibri" w:hAnsi="Calibri" w:cs="Calibri"/>
          <w:sz w:val="24"/>
          <w:szCs w:val="24"/>
        </w:rPr>
        <w:t>Continuidad del servicio</w:t>
      </w:r>
      <w:bookmarkEnd w:id="136"/>
      <w:bookmarkEnd w:id="137"/>
      <w:bookmarkEnd w:id="138"/>
    </w:p>
    <w:p w:rsidR="00AB1F92" w:rsidRPr="00AB1F92" w:rsidRDefault="00AB1F92" w:rsidP="00AB1F92">
      <w:pPr>
        <w:rPr>
          <w:lang w:val="es-ES_tradnl" w:eastAsia="en-US"/>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8184"/>
        <w:gridCol w:w="1266"/>
      </w:tblGrid>
      <w:tr w:rsidR="00AC565D" w:rsidRPr="00E20AA0">
        <w:trPr>
          <w:trHeight w:val="218"/>
          <w:jc w:val="center"/>
        </w:trPr>
        <w:tc>
          <w:tcPr>
            <w:tcW w:w="8184" w:type="dxa"/>
            <w:shd w:val="clear" w:color="auto" w:fill="92CDDC"/>
            <w:vAlign w:val="center"/>
          </w:tcPr>
          <w:p w:rsidR="00AC565D" w:rsidRPr="00E20AA0" w:rsidRDefault="00AC565D" w:rsidP="00862058">
            <w:pPr>
              <w:spacing w:after="0"/>
              <w:jc w:val="center"/>
              <w:rPr>
                <w:b/>
                <w:bCs/>
                <w:sz w:val="24"/>
                <w:szCs w:val="24"/>
              </w:rPr>
            </w:pPr>
            <w:r w:rsidRPr="00E20AA0">
              <w:rPr>
                <w:b/>
                <w:bCs/>
                <w:sz w:val="24"/>
                <w:szCs w:val="24"/>
              </w:rPr>
              <w:t>Indicador</w:t>
            </w:r>
          </w:p>
        </w:tc>
        <w:tc>
          <w:tcPr>
            <w:tcW w:w="1266" w:type="dxa"/>
            <w:shd w:val="clear" w:color="auto" w:fill="92CDDC"/>
            <w:vAlign w:val="center"/>
          </w:tcPr>
          <w:p w:rsidR="00AC565D" w:rsidRPr="00E20AA0" w:rsidRDefault="00AC565D" w:rsidP="00862058">
            <w:pPr>
              <w:spacing w:after="0"/>
              <w:jc w:val="center"/>
              <w:rPr>
                <w:b/>
                <w:bCs/>
                <w:sz w:val="24"/>
                <w:szCs w:val="24"/>
              </w:rPr>
            </w:pPr>
            <w:r w:rsidRPr="00E20AA0">
              <w:rPr>
                <w:b/>
                <w:bCs/>
                <w:sz w:val="24"/>
                <w:szCs w:val="24"/>
              </w:rPr>
              <w:t>Línea Base</w:t>
            </w:r>
          </w:p>
        </w:tc>
      </w:tr>
      <w:tr w:rsidR="00AC565D" w:rsidRPr="00E20AA0">
        <w:trPr>
          <w:trHeight w:val="363"/>
          <w:jc w:val="center"/>
        </w:trPr>
        <w:tc>
          <w:tcPr>
            <w:tcW w:w="8184" w:type="dxa"/>
            <w:vAlign w:val="center"/>
          </w:tcPr>
          <w:p w:rsidR="00AC565D" w:rsidRPr="00E20AA0" w:rsidRDefault="00AC565D" w:rsidP="00090190">
            <w:pPr>
              <w:shd w:val="clear" w:color="auto" w:fill="FFFFFF" w:themeFill="background1"/>
              <w:spacing w:after="0"/>
              <w:jc w:val="both"/>
              <w:rPr>
                <w:sz w:val="24"/>
                <w:szCs w:val="24"/>
              </w:rPr>
            </w:pPr>
            <w:r w:rsidRPr="00E20AA0">
              <w:rPr>
                <w:sz w:val="24"/>
                <w:szCs w:val="24"/>
              </w:rPr>
              <w:t xml:space="preserve">Promedios de horas de prestación de servicio diario de agua en </w:t>
            </w:r>
            <w:r w:rsidRPr="00090190">
              <w:rPr>
                <w:sz w:val="24"/>
                <w:szCs w:val="24"/>
                <w:shd w:val="clear" w:color="auto" w:fill="FFFFFF" w:themeFill="background1"/>
              </w:rPr>
              <w:t>área urbana y rural</w:t>
            </w:r>
          </w:p>
        </w:tc>
        <w:tc>
          <w:tcPr>
            <w:tcW w:w="1266" w:type="dxa"/>
            <w:shd w:val="clear" w:color="000000" w:fill="92D050"/>
            <w:vAlign w:val="center"/>
          </w:tcPr>
          <w:p w:rsidR="00AC565D" w:rsidRPr="00E20AA0" w:rsidRDefault="00AC565D" w:rsidP="00090190">
            <w:pPr>
              <w:shd w:val="clear" w:color="auto" w:fill="FFFFFF" w:themeFill="background1"/>
              <w:spacing w:after="0"/>
              <w:jc w:val="center"/>
              <w:rPr>
                <w:sz w:val="24"/>
                <w:szCs w:val="24"/>
              </w:rPr>
            </w:pPr>
            <w:r w:rsidRPr="00E20AA0">
              <w:rPr>
                <w:sz w:val="24"/>
                <w:szCs w:val="24"/>
              </w:rPr>
              <w:t>8</w:t>
            </w:r>
          </w:p>
        </w:tc>
      </w:tr>
    </w:tbl>
    <w:p w:rsidR="00AC565D" w:rsidRPr="00540065" w:rsidRDefault="00AC565D" w:rsidP="00090190">
      <w:pPr>
        <w:shd w:val="clear" w:color="auto" w:fill="FFFFFF" w:themeFill="background1"/>
        <w:jc w:val="both"/>
        <w:rPr>
          <w:b/>
          <w:bCs/>
          <w:sz w:val="24"/>
          <w:szCs w:val="24"/>
        </w:rPr>
      </w:pPr>
      <w:r w:rsidRPr="00540065">
        <w:rPr>
          <w:b/>
          <w:bCs/>
          <w:sz w:val="24"/>
          <w:szCs w:val="24"/>
        </w:rPr>
        <w:t xml:space="preserve">Causas </w:t>
      </w:r>
    </w:p>
    <w:p w:rsidR="00AC565D" w:rsidRDefault="00AC565D" w:rsidP="00862058">
      <w:pPr>
        <w:jc w:val="both"/>
        <w:rPr>
          <w:sz w:val="24"/>
          <w:szCs w:val="24"/>
        </w:rPr>
      </w:pPr>
      <w:r w:rsidRPr="00E20AA0">
        <w:rPr>
          <w:sz w:val="24"/>
          <w:szCs w:val="24"/>
        </w:rPr>
        <w:t>Actualmente el sistema de acueducto</w:t>
      </w:r>
      <w:r>
        <w:rPr>
          <w:sz w:val="24"/>
          <w:szCs w:val="24"/>
        </w:rPr>
        <w:t xml:space="preserve"> maneja 110 lt/seg por bombeo</w:t>
      </w:r>
      <w:r w:rsidRPr="00E20AA0">
        <w:rPr>
          <w:sz w:val="24"/>
          <w:szCs w:val="24"/>
        </w:rPr>
        <w:t xml:space="preserve">, pero el suministro no es constante y se realiza por turnos de servicio de 8 horas aproximadamente, el cual se lleva a cabo por redes de distribución de 8” y 12”.   </w:t>
      </w:r>
    </w:p>
    <w:p w:rsidR="00AC565D" w:rsidRPr="00E20AA0" w:rsidRDefault="00AC565D" w:rsidP="00090190">
      <w:pPr>
        <w:shd w:val="clear" w:color="auto" w:fill="FFFFFF" w:themeFill="background1"/>
        <w:jc w:val="both"/>
        <w:rPr>
          <w:sz w:val="24"/>
          <w:szCs w:val="24"/>
        </w:rPr>
      </w:pPr>
      <w:r>
        <w:rPr>
          <w:sz w:val="24"/>
          <w:szCs w:val="24"/>
        </w:rPr>
        <w:t xml:space="preserve">En el área rural se evidencia deficiencia en la infraestructura de los sistemas de  acueductos. </w:t>
      </w:r>
    </w:p>
    <w:p w:rsidR="00AC565D" w:rsidRDefault="00AC565D" w:rsidP="00862058">
      <w:pPr>
        <w:jc w:val="both"/>
        <w:rPr>
          <w:b/>
          <w:bCs/>
          <w:sz w:val="24"/>
          <w:szCs w:val="24"/>
        </w:rPr>
      </w:pPr>
      <w:r w:rsidRPr="00E20AA0">
        <w:rPr>
          <w:b/>
          <w:bCs/>
          <w:sz w:val="24"/>
          <w:szCs w:val="24"/>
        </w:rPr>
        <w:lastRenderedPageBreak/>
        <w:t>Alternativas de solución</w:t>
      </w:r>
      <w:r>
        <w:rPr>
          <w:b/>
          <w:bCs/>
          <w:sz w:val="24"/>
          <w:szCs w:val="24"/>
        </w:rPr>
        <w:t>:</w:t>
      </w:r>
    </w:p>
    <w:p w:rsidR="00AC565D" w:rsidRDefault="00AC565D" w:rsidP="00862058">
      <w:pPr>
        <w:jc w:val="both"/>
        <w:rPr>
          <w:sz w:val="24"/>
          <w:szCs w:val="24"/>
        </w:rPr>
      </w:pPr>
      <w:r w:rsidRPr="00E20AA0">
        <w:rPr>
          <w:sz w:val="24"/>
          <w:szCs w:val="24"/>
        </w:rPr>
        <w:t xml:space="preserve">Para poder solucionar esta problemática se debe realizar la optimización del tratamiento y de la distribución con el fin de aumentar el turno de servicio a 12 horas.  </w:t>
      </w:r>
    </w:p>
    <w:p w:rsidR="00AC565D" w:rsidRDefault="00AC565D" w:rsidP="00090190">
      <w:pPr>
        <w:shd w:val="clear" w:color="auto" w:fill="FFFFFF" w:themeFill="background1"/>
        <w:jc w:val="both"/>
        <w:rPr>
          <w:sz w:val="24"/>
          <w:szCs w:val="24"/>
        </w:rPr>
      </w:pPr>
      <w:r>
        <w:rPr>
          <w:sz w:val="24"/>
          <w:szCs w:val="24"/>
        </w:rPr>
        <w:t xml:space="preserve">Optimización de acueductos rural. </w:t>
      </w:r>
    </w:p>
    <w:p w:rsidR="00AC565D" w:rsidRDefault="00AC565D" w:rsidP="001F672C">
      <w:pPr>
        <w:pStyle w:val="Ttulo3"/>
        <w:numPr>
          <w:ilvl w:val="4"/>
          <w:numId w:val="52"/>
        </w:numPr>
        <w:rPr>
          <w:rFonts w:ascii="Calibri" w:hAnsi="Calibri" w:cs="Calibri"/>
          <w:sz w:val="24"/>
          <w:szCs w:val="24"/>
        </w:rPr>
      </w:pPr>
      <w:bookmarkStart w:id="139" w:name="_Toc324751140"/>
      <w:bookmarkStart w:id="140" w:name="_Toc324751267"/>
      <w:bookmarkStart w:id="141" w:name="_Toc326831571"/>
      <w:r w:rsidRPr="00E20AA0">
        <w:rPr>
          <w:rFonts w:ascii="Calibri" w:hAnsi="Calibri" w:cs="Calibri"/>
          <w:sz w:val="24"/>
          <w:szCs w:val="24"/>
        </w:rPr>
        <w:t>Análisis Financiero del sector</w:t>
      </w:r>
      <w:bookmarkEnd w:id="139"/>
      <w:bookmarkEnd w:id="140"/>
      <w:bookmarkEnd w:id="141"/>
    </w:p>
    <w:p w:rsidR="00AC565D" w:rsidRPr="00E20AA0" w:rsidRDefault="00AC565D" w:rsidP="00862058">
      <w:pPr>
        <w:tabs>
          <w:tab w:val="left" w:pos="5805"/>
        </w:tabs>
        <w:jc w:val="both"/>
        <w:rPr>
          <w:sz w:val="24"/>
          <w:szCs w:val="24"/>
          <w:lang w:val="es-MX"/>
        </w:rPr>
      </w:pPr>
      <w:r w:rsidRPr="00E20AA0">
        <w:rPr>
          <w:sz w:val="24"/>
          <w:szCs w:val="24"/>
          <w:lang w:val="es-MX"/>
        </w:rPr>
        <w:t>Teniendo en cuenta el Marco Fiscal de Mediano Plazo a continuación se identifican los recursos disponibles que puede tener la administración municipal para el financiamiento del sector.</w:t>
      </w:r>
    </w:p>
    <w:tbl>
      <w:tblPr>
        <w:tblW w:w="8895"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59"/>
        <w:gridCol w:w="1056"/>
        <w:gridCol w:w="1188"/>
        <w:gridCol w:w="1188"/>
        <w:gridCol w:w="1188"/>
        <w:gridCol w:w="1616"/>
      </w:tblGrid>
      <w:tr w:rsidR="00AC565D" w:rsidRPr="00E20AA0">
        <w:tc>
          <w:tcPr>
            <w:tcW w:w="2659" w:type="dxa"/>
            <w:shd w:val="clear" w:color="auto" w:fill="C6D9F1"/>
          </w:tcPr>
          <w:p w:rsidR="00AC565D" w:rsidRPr="00E20AA0" w:rsidRDefault="00AC565D" w:rsidP="00A066E3">
            <w:pPr>
              <w:tabs>
                <w:tab w:val="left" w:pos="5805"/>
              </w:tabs>
              <w:spacing w:after="100" w:afterAutospacing="1"/>
              <w:rPr>
                <w:b/>
                <w:bCs/>
                <w:sz w:val="24"/>
                <w:szCs w:val="24"/>
                <w:lang w:val="es-MX"/>
              </w:rPr>
            </w:pPr>
            <w:r w:rsidRPr="00E20AA0">
              <w:rPr>
                <w:b/>
                <w:bCs/>
                <w:sz w:val="24"/>
                <w:szCs w:val="24"/>
                <w:lang w:val="es-MX"/>
              </w:rPr>
              <w:t xml:space="preserve">Fuentes </w:t>
            </w:r>
            <w:r w:rsidRPr="00E20AA0">
              <w:rPr>
                <w:sz w:val="24"/>
                <w:szCs w:val="24"/>
                <w:lang w:val="es-MX"/>
              </w:rPr>
              <w:t>(Miles de pesos)</w:t>
            </w:r>
          </w:p>
        </w:tc>
        <w:tc>
          <w:tcPr>
            <w:tcW w:w="1056" w:type="dxa"/>
            <w:shd w:val="clear" w:color="auto" w:fill="C6D9F1"/>
          </w:tcPr>
          <w:p w:rsidR="00AC565D" w:rsidRPr="00E20AA0" w:rsidRDefault="00AC565D" w:rsidP="00A066E3">
            <w:pPr>
              <w:tabs>
                <w:tab w:val="left" w:pos="5805"/>
              </w:tabs>
              <w:spacing w:after="100" w:afterAutospacing="1"/>
              <w:rPr>
                <w:b/>
                <w:bCs/>
                <w:sz w:val="24"/>
                <w:szCs w:val="24"/>
                <w:lang w:val="es-MX"/>
              </w:rPr>
            </w:pPr>
            <w:r w:rsidRPr="00E20AA0">
              <w:rPr>
                <w:b/>
                <w:bCs/>
                <w:sz w:val="24"/>
                <w:szCs w:val="24"/>
                <w:lang w:val="es-MX"/>
              </w:rPr>
              <w:t>2012</w:t>
            </w:r>
          </w:p>
        </w:tc>
        <w:tc>
          <w:tcPr>
            <w:tcW w:w="1188" w:type="dxa"/>
            <w:shd w:val="clear" w:color="auto" w:fill="C6D9F1"/>
          </w:tcPr>
          <w:p w:rsidR="00AC565D" w:rsidRPr="00E20AA0" w:rsidRDefault="00AC565D" w:rsidP="00A066E3">
            <w:pPr>
              <w:tabs>
                <w:tab w:val="left" w:pos="5805"/>
              </w:tabs>
              <w:spacing w:after="100" w:afterAutospacing="1"/>
              <w:rPr>
                <w:b/>
                <w:bCs/>
                <w:sz w:val="24"/>
                <w:szCs w:val="24"/>
                <w:lang w:val="es-MX"/>
              </w:rPr>
            </w:pPr>
            <w:r w:rsidRPr="00E20AA0">
              <w:rPr>
                <w:b/>
                <w:bCs/>
                <w:sz w:val="24"/>
                <w:szCs w:val="24"/>
                <w:lang w:val="es-MX"/>
              </w:rPr>
              <w:t>2013</w:t>
            </w:r>
          </w:p>
        </w:tc>
        <w:tc>
          <w:tcPr>
            <w:tcW w:w="1188" w:type="dxa"/>
            <w:shd w:val="clear" w:color="auto" w:fill="C6D9F1"/>
          </w:tcPr>
          <w:p w:rsidR="00AC565D" w:rsidRPr="00E20AA0" w:rsidRDefault="00AC565D" w:rsidP="00A066E3">
            <w:pPr>
              <w:tabs>
                <w:tab w:val="left" w:pos="5805"/>
              </w:tabs>
              <w:spacing w:after="100" w:afterAutospacing="1"/>
              <w:rPr>
                <w:b/>
                <w:bCs/>
                <w:sz w:val="24"/>
                <w:szCs w:val="24"/>
                <w:lang w:val="es-MX"/>
              </w:rPr>
            </w:pPr>
            <w:r w:rsidRPr="00E20AA0">
              <w:rPr>
                <w:b/>
                <w:bCs/>
                <w:sz w:val="24"/>
                <w:szCs w:val="24"/>
                <w:lang w:val="es-MX"/>
              </w:rPr>
              <w:t>2014</w:t>
            </w:r>
          </w:p>
        </w:tc>
        <w:tc>
          <w:tcPr>
            <w:tcW w:w="1188" w:type="dxa"/>
            <w:shd w:val="clear" w:color="auto" w:fill="C6D9F1"/>
          </w:tcPr>
          <w:p w:rsidR="00AC565D" w:rsidRPr="00E20AA0" w:rsidRDefault="00AC565D" w:rsidP="00A066E3">
            <w:pPr>
              <w:tabs>
                <w:tab w:val="left" w:pos="5805"/>
              </w:tabs>
              <w:spacing w:after="100" w:afterAutospacing="1"/>
              <w:rPr>
                <w:b/>
                <w:bCs/>
                <w:sz w:val="24"/>
                <w:szCs w:val="24"/>
                <w:lang w:val="es-MX"/>
              </w:rPr>
            </w:pPr>
            <w:r w:rsidRPr="00E20AA0">
              <w:rPr>
                <w:b/>
                <w:bCs/>
                <w:sz w:val="24"/>
                <w:szCs w:val="24"/>
                <w:lang w:val="es-MX"/>
              </w:rPr>
              <w:t>2015</w:t>
            </w:r>
          </w:p>
        </w:tc>
        <w:tc>
          <w:tcPr>
            <w:tcW w:w="1616" w:type="dxa"/>
            <w:shd w:val="clear" w:color="auto" w:fill="C6D9F1"/>
          </w:tcPr>
          <w:p w:rsidR="00AC565D" w:rsidRPr="00E20AA0" w:rsidRDefault="00AC565D" w:rsidP="00A066E3">
            <w:pPr>
              <w:tabs>
                <w:tab w:val="left" w:pos="5805"/>
              </w:tabs>
              <w:spacing w:after="100" w:afterAutospacing="1"/>
              <w:rPr>
                <w:b/>
                <w:bCs/>
                <w:sz w:val="24"/>
                <w:szCs w:val="24"/>
                <w:lang w:val="es-MX"/>
              </w:rPr>
            </w:pPr>
            <w:r>
              <w:rPr>
                <w:b/>
                <w:bCs/>
                <w:sz w:val="24"/>
                <w:szCs w:val="24"/>
                <w:lang w:val="es-MX"/>
              </w:rPr>
              <w:t>Total</w:t>
            </w:r>
          </w:p>
        </w:tc>
      </w:tr>
      <w:tr w:rsidR="00AC565D" w:rsidRPr="00E20AA0">
        <w:trPr>
          <w:trHeight w:val="303"/>
        </w:trPr>
        <w:tc>
          <w:tcPr>
            <w:tcW w:w="2659" w:type="dxa"/>
          </w:tcPr>
          <w:p w:rsidR="00AC565D" w:rsidRPr="00E20AA0" w:rsidRDefault="00AC565D" w:rsidP="00A066E3">
            <w:pPr>
              <w:tabs>
                <w:tab w:val="left" w:pos="5805"/>
              </w:tabs>
              <w:spacing w:after="100" w:afterAutospacing="1"/>
              <w:rPr>
                <w:sz w:val="24"/>
                <w:szCs w:val="24"/>
                <w:lang w:val="es-MX"/>
              </w:rPr>
            </w:pPr>
            <w:r w:rsidRPr="00E20AA0">
              <w:rPr>
                <w:sz w:val="24"/>
                <w:szCs w:val="24"/>
                <w:lang w:val="es-MX"/>
              </w:rPr>
              <w:t>Libre destinación</w:t>
            </w:r>
          </w:p>
        </w:tc>
        <w:tc>
          <w:tcPr>
            <w:tcW w:w="1056" w:type="dxa"/>
          </w:tcPr>
          <w:p w:rsidR="00AC565D" w:rsidRPr="00E20AA0" w:rsidRDefault="00AC565D" w:rsidP="00A066E3">
            <w:pPr>
              <w:tabs>
                <w:tab w:val="left" w:pos="5805"/>
              </w:tabs>
              <w:spacing w:after="100" w:afterAutospacing="1"/>
              <w:jc w:val="right"/>
              <w:rPr>
                <w:sz w:val="24"/>
                <w:szCs w:val="24"/>
                <w:lang w:val="es-MX"/>
              </w:rPr>
            </w:pPr>
            <w:r w:rsidRPr="00E20AA0">
              <w:rPr>
                <w:sz w:val="24"/>
                <w:szCs w:val="24"/>
                <w:lang w:val="es-MX"/>
              </w:rPr>
              <w:t>0</w:t>
            </w:r>
          </w:p>
        </w:tc>
        <w:tc>
          <w:tcPr>
            <w:tcW w:w="1188" w:type="dxa"/>
          </w:tcPr>
          <w:p w:rsidR="00AC565D" w:rsidRPr="00E20AA0" w:rsidRDefault="00AC565D" w:rsidP="00A066E3">
            <w:pPr>
              <w:tabs>
                <w:tab w:val="left" w:pos="5805"/>
              </w:tabs>
              <w:spacing w:after="100" w:afterAutospacing="1"/>
              <w:jc w:val="right"/>
              <w:rPr>
                <w:sz w:val="24"/>
                <w:szCs w:val="24"/>
                <w:lang w:val="es-MX"/>
              </w:rPr>
            </w:pPr>
            <w:r w:rsidRPr="00E20AA0">
              <w:rPr>
                <w:sz w:val="24"/>
                <w:szCs w:val="24"/>
                <w:lang w:val="es-MX"/>
              </w:rPr>
              <w:t>0</w:t>
            </w:r>
          </w:p>
        </w:tc>
        <w:tc>
          <w:tcPr>
            <w:tcW w:w="1188" w:type="dxa"/>
          </w:tcPr>
          <w:p w:rsidR="00AC565D" w:rsidRPr="00E20AA0" w:rsidRDefault="00AC565D" w:rsidP="00A066E3">
            <w:pPr>
              <w:tabs>
                <w:tab w:val="left" w:pos="5805"/>
              </w:tabs>
              <w:spacing w:after="100" w:afterAutospacing="1"/>
              <w:jc w:val="right"/>
              <w:rPr>
                <w:sz w:val="24"/>
                <w:szCs w:val="24"/>
                <w:lang w:val="es-MX"/>
              </w:rPr>
            </w:pPr>
            <w:r w:rsidRPr="00E20AA0">
              <w:rPr>
                <w:sz w:val="24"/>
                <w:szCs w:val="24"/>
                <w:lang w:val="es-MX"/>
              </w:rPr>
              <w:t>0</w:t>
            </w:r>
          </w:p>
        </w:tc>
        <w:tc>
          <w:tcPr>
            <w:tcW w:w="1188" w:type="dxa"/>
          </w:tcPr>
          <w:p w:rsidR="00AC565D" w:rsidRPr="00E20AA0" w:rsidRDefault="00AC565D" w:rsidP="00A066E3">
            <w:pPr>
              <w:tabs>
                <w:tab w:val="left" w:pos="5805"/>
              </w:tabs>
              <w:spacing w:after="100" w:afterAutospacing="1"/>
              <w:jc w:val="right"/>
              <w:rPr>
                <w:sz w:val="24"/>
                <w:szCs w:val="24"/>
                <w:lang w:val="es-MX"/>
              </w:rPr>
            </w:pPr>
            <w:r w:rsidRPr="00E20AA0">
              <w:rPr>
                <w:sz w:val="24"/>
                <w:szCs w:val="24"/>
                <w:lang w:val="es-MX"/>
              </w:rPr>
              <w:t>0</w:t>
            </w:r>
          </w:p>
        </w:tc>
        <w:tc>
          <w:tcPr>
            <w:tcW w:w="1616" w:type="dxa"/>
          </w:tcPr>
          <w:p w:rsidR="00AC565D" w:rsidRPr="00E20AA0" w:rsidRDefault="00AC565D" w:rsidP="00A066E3">
            <w:pPr>
              <w:tabs>
                <w:tab w:val="left" w:pos="5805"/>
              </w:tabs>
              <w:spacing w:after="100" w:afterAutospacing="1"/>
              <w:jc w:val="right"/>
              <w:rPr>
                <w:sz w:val="24"/>
                <w:szCs w:val="24"/>
                <w:lang w:val="es-MX"/>
              </w:rPr>
            </w:pPr>
            <w:r w:rsidRPr="00E20AA0">
              <w:rPr>
                <w:sz w:val="24"/>
                <w:szCs w:val="24"/>
                <w:lang w:val="es-MX"/>
              </w:rPr>
              <w:t>0</w:t>
            </w:r>
          </w:p>
        </w:tc>
      </w:tr>
      <w:tr w:rsidR="00AC565D" w:rsidRPr="00E20AA0">
        <w:trPr>
          <w:trHeight w:val="337"/>
        </w:trPr>
        <w:tc>
          <w:tcPr>
            <w:tcW w:w="2659" w:type="dxa"/>
          </w:tcPr>
          <w:p w:rsidR="00AC565D" w:rsidRPr="00E20AA0" w:rsidRDefault="00AC565D" w:rsidP="00A066E3">
            <w:pPr>
              <w:tabs>
                <w:tab w:val="left" w:pos="5805"/>
              </w:tabs>
              <w:spacing w:after="100" w:afterAutospacing="1"/>
              <w:rPr>
                <w:sz w:val="24"/>
                <w:szCs w:val="24"/>
                <w:lang w:val="es-MX"/>
              </w:rPr>
            </w:pPr>
            <w:r w:rsidRPr="00E20AA0">
              <w:rPr>
                <w:sz w:val="24"/>
                <w:szCs w:val="24"/>
                <w:lang w:val="es-MX"/>
              </w:rPr>
              <w:t xml:space="preserve">SGP </w:t>
            </w:r>
          </w:p>
        </w:tc>
        <w:tc>
          <w:tcPr>
            <w:tcW w:w="1056" w:type="dxa"/>
          </w:tcPr>
          <w:p w:rsidR="00AC565D" w:rsidRPr="00E20AA0" w:rsidRDefault="00AC565D" w:rsidP="00A066E3">
            <w:pPr>
              <w:spacing w:after="100" w:afterAutospacing="1"/>
              <w:jc w:val="right"/>
              <w:rPr>
                <w:sz w:val="24"/>
                <w:szCs w:val="24"/>
              </w:rPr>
            </w:pPr>
            <w:r w:rsidRPr="00E20AA0">
              <w:rPr>
                <w:sz w:val="24"/>
                <w:szCs w:val="24"/>
                <w:lang w:val="es-MX"/>
              </w:rPr>
              <w:t>946,000</w:t>
            </w:r>
          </w:p>
        </w:tc>
        <w:tc>
          <w:tcPr>
            <w:tcW w:w="1188" w:type="dxa"/>
          </w:tcPr>
          <w:p w:rsidR="00AC565D" w:rsidRPr="00E20AA0" w:rsidRDefault="00AC565D" w:rsidP="00A066E3">
            <w:pPr>
              <w:spacing w:after="100" w:afterAutospacing="1"/>
              <w:jc w:val="right"/>
              <w:rPr>
                <w:sz w:val="24"/>
                <w:szCs w:val="24"/>
              </w:rPr>
            </w:pPr>
            <w:r w:rsidRPr="00E20AA0">
              <w:rPr>
                <w:sz w:val="24"/>
                <w:szCs w:val="24"/>
                <w:lang w:val="es-MX"/>
              </w:rPr>
              <w:t xml:space="preserve">1,002,760 </w:t>
            </w:r>
          </w:p>
        </w:tc>
        <w:tc>
          <w:tcPr>
            <w:tcW w:w="1188" w:type="dxa"/>
          </w:tcPr>
          <w:p w:rsidR="00AC565D" w:rsidRPr="00E20AA0" w:rsidRDefault="00AC565D" w:rsidP="00A066E3">
            <w:pPr>
              <w:spacing w:after="100" w:afterAutospacing="1"/>
              <w:jc w:val="right"/>
              <w:rPr>
                <w:sz w:val="24"/>
                <w:szCs w:val="24"/>
              </w:rPr>
            </w:pPr>
            <w:r w:rsidRPr="00E20AA0">
              <w:rPr>
                <w:sz w:val="24"/>
                <w:szCs w:val="24"/>
                <w:lang w:val="es-MX"/>
              </w:rPr>
              <w:t xml:space="preserve">1,062,925 </w:t>
            </w:r>
          </w:p>
        </w:tc>
        <w:tc>
          <w:tcPr>
            <w:tcW w:w="1188" w:type="dxa"/>
          </w:tcPr>
          <w:p w:rsidR="00AC565D" w:rsidRPr="00E20AA0" w:rsidRDefault="00AC565D" w:rsidP="00A066E3">
            <w:pPr>
              <w:spacing w:after="100" w:afterAutospacing="1"/>
              <w:jc w:val="right"/>
              <w:rPr>
                <w:sz w:val="24"/>
                <w:szCs w:val="24"/>
              </w:rPr>
            </w:pPr>
            <w:r w:rsidRPr="00E20AA0">
              <w:rPr>
                <w:sz w:val="24"/>
                <w:szCs w:val="24"/>
                <w:lang w:val="es-MX"/>
              </w:rPr>
              <w:t xml:space="preserve">1,126,701 </w:t>
            </w:r>
          </w:p>
        </w:tc>
        <w:tc>
          <w:tcPr>
            <w:tcW w:w="1616" w:type="dxa"/>
          </w:tcPr>
          <w:p w:rsidR="00AC565D" w:rsidRPr="00E20AA0" w:rsidRDefault="00AC565D" w:rsidP="00A066E3">
            <w:pPr>
              <w:spacing w:after="100" w:afterAutospacing="1"/>
              <w:jc w:val="right"/>
              <w:rPr>
                <w:sz w:val="24"/>
                <w:szCs w:val="24"/>
              </w:rPr>
            </w:pPr>
            <w:r w:rsidRPr="00E20AA0">
              <w:rPr>
                <w:sz w:val="24"/>
                <w:szCs w:val="24"/>
                <w:lang w:val="es-MX"/>
              </w:rPr>
              <w:t xml:space="preserve">4,138,386 </w:t>
            </w:r>
          </w:p>
        </w:tc>
      </w:tr>
      <w:tr w:rsidR="00AC565D" w:rsidRPr="00E20AA0">
        <w:tc>
          <w:tcPr>
            <w:tcW w:w="2659" w:type="dxa"/>
          </w:tcPr>
          <w:p w:rsidR="00AC565D" w:rsidRPr="00E20AA0" w:rsidRDefault="00AC565D" w:rsidP="00A066E3">
            <w:pPr>
              <w:tabs>
                <w:tab w:val="left" w:pos="5805"/>
              </w:tabs>
              <w:spacing w:after="100" w:afterAutospacing="1"/>
              <w:rPr>
                <w:sz w:val="24"/>
                <w:szCs w:val="24"/>
                <w:lang w:val="es-MX"/>
              </w:rPr>
            </w:pPr>
            <w:r w:rsidRPr="00E20AA0">
              <w:rPr>
                <w:sz w:val="24"/>
                <w:szCs w:val="24"/>
                <w:lang w:val="es-MX"/>
              </w:rPr>
              <w:t>Total</w:t>
            </w:r>
          </w:p>
        </w:tc>
        <w:tc>
          <w:tcPr>
            <w:tcW w:w="1056" w:type="dxa"/>
          </w:tcPr>
          <w:p w:rsidR="00AC565D" w:rsidRPr="00E20AA0" w:rsidRDefault="00AC565D" w:rsidP="00A066E3">
            <w:pPr>
              <w:spacing w:after="100" w:afterAutospacing="1"/>
              <w:jc w:val="right"/>
              <w:rPr>
                <w:sz w:val="24"/>
                <w:szCs w:val="24"/>
              </w:rPr>
            </w:pPr>
            <w:r w:rsidRPr="00E20AA0">
              <w:rPr>
                <w:sz w:val="24"/>
                <w:szCs w:val="24"/>
                <w:lang w:val="es-MX"/>
              </w:rPr>
              <w:t>946,000</w:t>
            </w:r>
          </w:p>
        </w:tc>
        <w:tc>
          <w:tcPr>
            <w:tcW w:w="1188" w:type="dxa"/>
          </w:tcPr>
          <w:p w:rsidR="00AC565D" w:rsidRPr="00E20AA0" w:rsidRDefault="00AC565D" w:rsidP="00A066E3">
            <w:pPr>
              <w:spacing w:after="100" w:afterAutospacing="1"/>
              <w:jc w:val="right"/>
              <w:rPr>
                <w:sz w:val="24"/>
                <w:szCs w:val="24"/>
              </w:rPr>
            </w:pPr>
            <w:r w:rsidRPr="00E20AA0">
              <w:rPr>
                <w:sz w:val="24"/>
                <w:szCs w:val="24"/>
                <w:lang w:val="es-MX"/>
              </w:rPr>
              <w:t xml:space="preserve">1,002,760 </w:t>
            </w:r>
          </w:p>
        </w:tc>
        <w:tc>
          <w:tcPr>
            <w:tcW w:w="1188" w:type="dxa"/>
          </w:tcPr>
          <w:p w:rsidR="00AC565D" w:rsidRPr="00E20AA0" w:rsidRDefault="00AC565D" w:rsidP="00A066E3">
            <w:pPr>
              <w:spacing w:after="100" w:afterAutospacing="1"/>
              <w:jc w:val="right"/>
              <w:rPr>
                <w:sz w:val="24"/>
                <w:szCs w:val="24"/>
              </w:rPr>
            </w:pPr>
            <w:r w:rsidRPr="00E20AA0">
              <w:rPr>
                <w:sz w:val="24"/>
                <w:szCs w:val="24"/>
                <w:lang w:val="es-MX"/>
              </w:rPr>
              <w:t xml:space="preserve">1,062,925 </w:t>
            </w:r>
          </w:p>
        </w:tc>
        <w:tc>
          <w:tcPr>
            <w:tcW w:w="1188" w:type="dxa"/>
          </w:tcPr>
          <w:p w:rsidR="00AC565D" w:rsidRPr="00E20AA0" w:rsidRDefault="00AC565D" w:rsidP="00A066E3">
            <w:pPr>
              <w:spacing w:after="100" w:afterAutospacing="1"/>
              <w:jc w:val="right"/>
              <w:rPr>
                <w:sz w:val="24"/>
                <w:szCs w:val="24"/>
              </w:rPr>
            </w:pPr>
            <w:r w:rsidRPr="00E20AA0">
              <w:rPr>
                <w:sz w:val="24"/>
                <w:szCs w:val="24"/>
                <w:lang w:val="es-MX"/>
              </w:rPr>
              <w:t xml:space="preserve">1,126,701 </w:t>
            </w:r>
          </w:p>
        </w:tc>
        <w:tc>
          <w:tcPr>
            <w:tcW w:w="1616" w:type="dxa"/>
          </w:tcPr>
          <w:p w:rsidR="00AC565D" w:rsidRPr="00E20AA0" w:rsidRDefault="00AC565D" w:rsidP="00A066E3">
            <w:pPr>
              <w:spacing w:after="100" w:afterAutospacing="1"/>
              <w:jc w:val="right"/>
              <w:rPr>
                <w:sz w:val="24"/>
                <w:szCs w:val="24"/>
              </w:rPr>
            </w:pPr>
            <w:r w:rsidRPr="00E20AA0">
              <w:rPr>
                <w:sz w:val="24"/>
                <w:szCs w:val="24"/>
                <w:lang w:val="es-MX"/>
              </w:rPr>
              <w:t xml:space="preserve">4,138,386 </w:t>
            </w:r>
          </w:p>
        </w:tc>
      </w:tr>
    </w:tbl>
    <w:p w:rsidR="00AC565D" w:rsidRPr="00E20AA0" w:rsidRDefault="00AC565D" w:rsidP="00862058">
      <w:pPr>
        <w:tabs>
          <w:tab w:val="left" w:pos="5805"/>
        </w:tabs>
        <w:jc w:val="both"/>
        <w:rPr>
          <w:sz w:val="24"/>
          <w:szCs w:val="24"/>
        </w:rPr>
      </w:pPr>
      <w:r w:rsidRPr="00E20AA0">
        <w:rPr>
          <w:sz w:val="24"/>
          <w:szCs w:val="24"/>
        </w:rPr>
        <w:t>El municipio ya tiene compromisos y/o gastos adquiridos los cuales se relacionan a continuación</w:t>
      </w:r>
    </w:p>
    <w:tbl>
      <w:tblPr>
        <w:tblW w:w="9455"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357"/>
        <w:gridCol w:w="1354"/>
        <w:gridCol w:w="1219"/>
        <w:gridCol w:w="1085"/>
        <w:gridCol w:w="1085"/>
        <w:gridCol w:w="1355"/>
      </w:tblGrid>
      <w:tr w:rsidR="00AC565D" w:rsidRPr="00E20AA0" w:rsidTr="00AB1F92">
        <w:trPr>
          <w:trHeight w:val="292"/>
          <w:tblHeader/>
        </w:trPr>
        <w:tc>
          <w:tcPr>
            <w:tcW w:w="3357" w:type="dxa"/>
            <w:shd w:val="clear" w:color="auto" w:fill="C6D9F1"/>
          </w:tcPr>
          <w:p w:rsidR="00AC565D" w:rsidRPr="00E20AA0" w:rsidRDefault="00AC565D" w:rsidP="00862058">
            <w:pPr>
              <w:tabs>
                <w:tab w:val="left" w:pos="5805"/>
              </w:tabs>
              <w:spacing w:after="0"/>
              <w:rPr>
                <w:b/>
                <w:bCs/>
                <w:sz w:val="24"/>
                <w:szCs w:val="24"/>
                <w:lang w:val="es-MX"/>
              </w:rPr>
            </w:pPr>
            <w:r w:rsidRPr="00E20AA0">
              <w:rPr>
                <w:b/>
                <w:bCs/>
                <w:sz w:val="24"/>
                <w:szCs w:val="24"/>
                <w:lang w:val="es-MX"/>
              </w:rPr>
              <w:t xml:space="preserve">Compromisos </w:t>
            </w:r>
            <w:r w:rsidRPr="00E20AA0">
              <w:rPr>
                <w:sz w:val="24"/>
                <w:szCs w:val="24"/>
                <w:lang w:val="es-MX"/>
              </w:rPr>
              <w:t>(Miles de pesos)</w:t>
            </w:r>
          </w:p>
        </w:tc>
        <w:tc>
          <w:tcPr>
            <w:tcW w:w="1354" w:type="dxa"/>
            <w:shd w:val="clear" w:color="auto" w:fill="C6D9F1"/>
          </w:tcPr>
          <w:p w:rsidR="00AC565D" w:rsidRPr="00E20AA0" w:rsidRDefault="00AC565D" w:rsidP="00862058">
            <w:pPr>
              <w:tabs>
                <w:tab w:val="left" w:pos="5805"/>
              </w:tabs>
              <w:spacing w:after="0"/>
              <w:jc w:val="center"/>
              <w:rPr>
                <w:b/>
                <w:bCs/>
                <w:sz w:val="24"/>
                <w:szCs w:val="24"/>
                <w:lang w:val="es-MX"/>
              </w:rPr>
            </w:pPr>
            <w:r w:rsidRPr="00E20AA0">
              <w:rPr>
                <w:b/>
                <w:bCs/>
                <w:sz w:val="24"/>
                <w:szCs w:val="24"/>
                <w:lang w:val="es-MX"/>
              </w:rPr>
              <w:t>2012</w:t>
            </w:r>
          </w:p>
        </w:tc>
        <w:tc>
          <w:tcPr>
            <w:tcW w:w="1219" w:type="dxa"/>
            <w:shd w:val="clear" w:color="auto" w:fill="C6D9F1"/>
          </w:tcPr>
          <w:p w:rsidR="00AC565D" w:rsidRPr="00E20AA0" w:rsidRDefault="00AC565D" w:rsidP="00862058">
            <w:pPr>
              <w:tabs>
                <w:tab w:val="left" w:pos="5805"/>
              </w:tabs>
              <w:spacing w:after="0"/>
              <w:jc w:val="center"/>
              <w:rPr>
                <w:b/>
                <w:bCs/>
                <w:sz w:val="24"/>
                <w:szCs w:val="24"/>
                <w:lang w:val="es-MX"/>
              </w:rPr>
            </w:pPr>
            <w:r w:rsidRPr="00E20AA0">
              <w:rPr>
                <w:b/>
                <w:bCs/>
                <w:sz w:val="24"/>
                <w:szCs w:val="24"/>
                <w:lang w:val="es-MX"/>
              </w:rPr>
              <w:t>2013</w:t>
            </w:r>
          </w:p>
        </w:tc>
        <w:tc>
          <w:tcPr>
            <w:tcW w:w="1085" w:type="dxa"/>
            <w:shd w:val="clear" w:color="auto" w:fill="C6D9F1"/>
          </w:tcPr>
          <w:p w:rsidR="00AC565D" w:rsidRPr="00E20AA0" w:rsidRDefault="00AC565D" w:rsidP="00862058">
            <w:pPr>
              <w:tabs>
                <w:tab w:val="left" w:pos="5805"/>
              </w:tabs>
              <w:spacing w:after="0"/>
              <w:jc w:val="center"/>
              <w:rPr>
                <w:b/>
                <w:bCs/>
                <w:sz w:val="24"/>
                <w:szCs w:val="24"/>
                <w:lang w:val="es-MX"/>
              </w:rPr>
            </w:pPr>
            <w:r w:rsidRPr="00E20AA0">
              <w:rPr>
                <w:b/>
                <w:bCs/>
                <w:sz w:val="24"/>
                <w:szCs w:val="24"/>
                <w:lang w:val="es-MX"/>
              </w:rPr>
              <w:t>2014</w:t>
            </w:r>
          </w:p>
        </w:tc>
        <w:tc>
          <w:tcPr>
            <w:tcW w:w="1085" w:type="dxa"/>
            <w:shd w:val="clear" w:color="auto" w:fill="C6D9F1"/>
          </w:tcPr>
          <w:p w:rsidR="00AC565D" w:rsidRPr="00E20AA0" w:rsidRDefault="00AC565D" w:rsidP="00862058">
            <w:pPr>
              <w:tabs>
                <w:tab w:val="left" w:pos="5805"/>
              </w:tabs>
              <w:spacing w:after="0"/>
              <w:jc w:val="center"/>
              <w:rPr>
                <w:b/>
                <w:bCs/>
                <w:sz w:val="24"/>
                <w:szCs w:val="24"/>
                <w:lang w:val="es-MX"/>
              </w:rPr>
            </w:pPr>
            <w:r w:rsidRPr="00E20AA0">
              <w:rPr>
                <w:b/>
                <w:bCs/>
                <w:sz w:val="24"/>
                <w:szCs w:val="24"/>
                <w:lang w:val="es-MX"/>
              </w:rPr>
              <w:t>2015</w:t>
            </w:r>
          </w:p>
        </w:tc>
        <w:tc>
          <w:tcPr>
            <w:tcW w:w="1355" w:type="dxa"/>
            <w:shd w:val="clear" w:color="auto" w:fill="C6D9F1"/>
          </w:tcPr>
          <w:p w:rsidR="00AC565D" w:rsidRPr="00E20AA0" w:rsidRDefault="00AC565D" w:rsidP="00EF0EEB">
            <w:pPr>
              <w:tabs>
                <w:tab w:val="left" w:pos="5805"/>
              </w:tabs>
              <w:spacing w:after="0"/>
              <w:jc w:val="center"/>
              <w:rPr>
                <w:b/>
                <w:bCs/>
                <w:sz w:val="24"/>
                <w:szCs w:val="24"/>
                <w:lang w:val="es-MX"/>
              </w:rPr>
            </w:pPr>
            <w:r>
              <w:rPr>
                <w:b/>
                <w:bCs/>
                <w:sz w:val="24"/>
                <w:szCs w:val="24"/>
                <w:lang w:val="es-MX"/>
              </w:rPr>
              <w:t xml:space="preserve">Total </w:t>
            </w:r>
          </w:p>
        </w:tc>
      </w:tr>
      <w:tr w:rsidR="00AC565D" w:rsidRPr="00E20AA0" w:rsidTr="00AB1F92">
        <w:trPr>
          <w:trHeight w:val="310"/>
        </w:trPr>
        <w:tc>
          <w:tcPr>
            <w:tcW w:w="3357" w:type="dxa"/>
          </w:tcPr>
          <w:p w:rsidR="00AC565D" w:rsidRPr="00E20AA0" w:rsidRDefault="00AC565D" w:rsidP="00862058">
            <w:pPr>
              <w:tabs>
                <w:tab w:val="left" w:pos="5805"/>
              </w:tabs>
              <w:spacing w:after="0"/>
              <w:rPr>
                <w:sz w:val="24"/>
                <w:szCs w:val="24"/>
                <w:lang w:val="es-MX"/>
              </w:rPr>
            </w:pPr>
            <w:r w:rsidRPr="00E20AA0">
              <w:rPr>
                <w:sz w:val="24"/>
                <w:szCs w:val="24"/>
                <w:lang w:val="es-MX"/>
              </w:rPr>
              <w:t>Servicio a la deuda – Capital.</w:t>
            </w:r>
          </w:p>
        </w:tc>
        <w:tc>
          <w:tcPr>
            <w:tcW w:w="1354" w:type="dxa"/>
          </w:tcPr>
          <w:p w:rsidR="00AC565D" w:rsidRPr="00AB1F92" w:rsidRDefault="00AC565D" w:rsidP="00862058">
            <w:pPr>
              <w:tabs>
                <w:tab w:val="left" w:pos="5805"/>
              </w:tabs>
              <w:spacing w:after="0"/>
              <w:ind w:firstLine="360"/>
              <w:jc w:val="right"/>
              <w:rPr>
                <w:szCs w:val="24"/>
                <w:lang w:val="es-MX"/>
              </w:rPr>
            </w:pPr>
            <w:r w:rsidRPr="00AB1F92">
              <w:rPr>
                <w:szCs w:val="24"/>
                <w:lang w:val="es-MX"/>
              </w:rPr>
              <w:t>257,040</w:t>
            </w:r>
          </w:p>
        </w:tc>
        <w:tc>
          <w:tcPr>
            <w:tcW w:w="1219" w:type="dxa"/>
          </w:tcPr>
          <w:p w:rsidR="00AC565D" w:rsidRPr="00AB1F92" w:rsidRDefault="00AC565D" w:rsidP="00862058">
            <w:pPr>
              <w:tabs>
                <w:tab w:val="left" w:pos="5805"/>
              </w:tabs>
              <w:spacing w:after="0"/>
              <w:jc w:val="right"/>
              <w:rPr>
                <w:szCs w:val="24"/>
                <w:lang w:val="es-MX"/>
              </w:rPr>
            </w:pPr>
            <w:r w:rsidRPr="00AB1F92">
              <w:rPr>
                <w:szCs w:val="24"/>
                <w:lang w:val="es-MX"/>
              </w:rPr>
              <w:t>197,548</w:t>
            </w:r>
          </w:p>
        </w:tc>
        <w:tc>
          <w:tcPr>
            <w:tcW w:w="1085" w:type="dxa"/>
          </w:tcPr>
          <w:p w:rsidR="00AC565D" w:rsidRPr="00AB1F92" w:rsidRDefault="00AC565D" w:rsidP="00862058">
            <w:pPr>
              <w:tabs>
                <w:tab w:val="left" w:pos="5805"/>
              </w:tabs>
              <w:spacing w:after="0"/>
              <w:jc w:val="right"/>
              <w:rPr>
                <w:szCs w:val="24"/>
                <w:lang w:val="es-MX"/>
              </w:rPr>
            </w:pPr>
            <w:r w:rsidRPr="00AB1F92">
              <w:rPr>
                <w:szCs w:val="24"/>
                <w:lang w:val="es-MX"/>
              </w:rPr>
              <w:t>142,924</w:t>
            </w:r>
          </w:p>
        </w:tc>
        <w:tc>
          <w:tcPr>
            <w:tcW w:w="1085" w:type="dxa"/>
          </w:tcPr>
          <w:p w:rsidR="00AC565D" w:rsidRPr="00AB1F92" w:rsidRDefault="00AC565D" w:rsidP="00862058">
            <w:pPr>
              <w:tabs>
                <w:tab w:val="left" w:pos="5805"/>
              </w:tabs>
              <w:spacing w:after="0"/>
              <w:jc w:val="right"/>
              <w:rPr>
                <w:szCs w:val="24"/>
                <w:lang w:val="es-MX"/>
              </w:rPr>
            </w:pPr>
            <w:r w:rsidRPr="00AB1F92">
              <w:rPr>
                <w:szCs w:val="24"/>
                <w:lang w:val="es-MX"/>
              </w:rPr>
              <w:t>142,924</w:t>
            </w:r>
          </w:p>
        </w:tc>
        <w:tc>
          <w:tcPr>
            <w:tcW w:w="1355" w:type="dxa"/>
          </w:tcPr>
          <w:p w:rsidR="00AC565D" w:rsidRPr="00AB1F92" w:rsidRDefault="00AC565D" w:rsidP="00862058">
            <w:pPr>
              <w:tabs>
                <w:tab w:val="left" w:pos="5805"/>
              </w:tabs>
              <w:spacing w:after="0"/>
              <w:jc w:val="right"/>
              <w:rPr>
                <w:szCs w:val="24"/>
                <w:lang w:val="es-MX"/>
              </w:rPr>
            </w:pPr>
            <w:r w:rsidRPr="00AB1F92">
              <w:rPr>
                <w:szCs w:val="24"/>
                <w:lang w:val="es-MX"/>
              </w:rPr>
              <w:t>740,436</w:t>
            </w:r>
          </w:p>
        </w:tc>
      </w:tr>
      <w:tr w:rsidR="00AC565D" w:rsidRPr="00E20AA0" w:rsidTr="00AB1F92">
        <w:trPr>
          <w:trHeight w:val="292"/>
        </w:trPr>
        <w:tc>
          <w:tcPr>
            <w:tcW w:w="3357" w:type="dxa"/>
          </w:tcPr>
          <w:p w:rsidR="00AC565D" w:rsidRPr="00E20AA0" w:rsidRDefault="00AC565D" w:rsidP="00862058">
            <w:pPr>
              <w:tabs>
                <w:tab w:val="left" w:pos="5805"/>
              </w:tabs>
              <w:spacing w:after="0"/>
              <w:rPr>
                <w:sz w:val="24"/>
                <w:szCs w:val="24"/>
                <w:lang w:val="es-MX"/>
              </w:rPr>
            </w:pPr>
            <w:r w:rsidRPr="00E20AA0">
              <w:rPr>
                <w:sz w:val="24"/>
                <w:szCs w:val="24"/>
                <w:lang w:val="es-MX"/>
              </w:rPr>
              <w:t>Servicio a la deuda – Intereses.</w:t>
            </w:r>
          </w:p>
        </w:tc>
        <w:tc>
          <w:tcPr>
            <w:tcW w:w="1354" w:type="dxa"/>
          </w:tcPr>
          <w:p w:rsidR="00AC565D" w:rsidRPr="00AB1F92" w:rsidRDefault="00AC565D" w:rsidP="00862058">
            <w:pPr>
              <w:tabs>
                <w:tab w:val="left" w:pos="5805"/>
              </w:tabs>
              <w:spacing w:after="0"/>
              <w:ind w:firstLine="360"/>
              <w:jc w:val="right"/>
              <w:rPr>
                <w:szCs w:val="24"/>
                <w:lang w:val="es-MX"/>
              </w:rPr>
            </w:pPr>
            <w:r w:rsidRPr="00AB1F92">
              <w:rPr>
                <w:szCs w:val="24"/>
                <w:lang w:val="es-MX"/>
              </w:rPr>
              <w:t>124,080</w:t>
            </w:r>
          </w:p>
        </w:tc>
        <w:tc>
          <w:tcPr>
            <w:tcW w:w="1219" w:type="dxa"/>
          </w:tcPr>
          <w:p w:rsidR="00AC565D" w:rsidRPr="00AB1F92" w:rsidRDefault="00AC565D" w:rsidP="00862058">
            <w:pPr>
              <w:tabs>
                <w:tab w:val="left" w:pos="5805"/>
              </w:tabs>
              <w:spacing w:after="0"/>
              <w:jc w:val="right"/>
              <w:rPr>
                <w:szCs w:val="24"/>
                <w:lang w:val="es-MX"/>
              </w:rPr>
            </w:pPr>
            <w:r w:rsidRPr="00AB1F92">
              <w:rPr>
                <w:szCs w:val="24"/>
                <w:lang w:val="es-MX"/>
              </w:rPr>
              <w:t>70,986</w:t>
            </w:r>
          </w:p>
        </w:tc>
        <w:tc>
          <w:tcPr>
            <w:tcW w:w="1085" w:type="dxa"/>
          </w:tcPr>
          <w:p w:rsidR="00AC565D" w:rsidRPr="00AB1F92" w:rsidRDefault="00AC565D" w:rsidP="00862058">
            <w:pPr>
              <w:tabs>
                <w:tab w:val="left" w:pos="5805"/>
              </w:tabs>
              <w:spacing w:after="0"/>
              <w:jc w:val="right"/>
              <w:rPr>
                <w:szCs w:val="24"/>
                <w:lang w:val="es-MX"/>
              </w:rPr>
            </w:pPr>
            <w:r w:rsidRPr="00AB1F92">
              <w:rPr>
                <w:szCs w:val="24"/>
                <w:lang w:val="es-MX"/>
              </w:rPr>
              <w:t>53,413</w:t>
            </w:r>
          </w:p>
        </w:tc>
        <w:tc>
          <w:tcPr>
            <w:tcW w:w="1085" w:type="dxa"/>
          </w:tcPr>
          <w:p w:rsidR="00AC565D" w:rsidRPr="00AB1F92" w:rsidRDefault="00AC565D" w:rsidP="00862058">
            <w:pPr>
              <w:tabs>
                <w:tab w:val="left" w:pos="5805"/>
              </w:tabs>
              <w:spacing w:after="0"/>
              <w:jc w:val="right"/>
              <w:rPr>
                <w:szCs w:val="24"/>
                <w:lang w:val="es-MX"/>
              </w:rPr>
            </w:pPr>
            <w:r w:rsidRPr="00AB1F92">
              <w:rPr>
                <w:szCs w:val="24"/>
                <w:lang w:val="es-MX"/>
              </w:rPr>
              <w:t>40,036</w:t>
            </w:r>
          </w:p>
        </w:tc>
        <w:tc>
          <w:tcPr>
            <w:tcW w:w="1355" w:type="dxa"/>
          </w:tcPr>
          <w:p w:rsidR="00AC565D" w:rsidRPr="00AB1F92" w:rsidRDefault="00AC565D" w:rsidP="00862058">
            <w:pPr>
              <w:tabs>
                <w:tab w:val="left" w:pos="5805"/>
              </w:tabs>
              <w:spacing w:after="0"/>
              <w:jc w:val="right"/>
              <w:rPr>
                <w:szCs w:val="24"/>
                <w:lang w:val="es-MX"/>
              </w:rPr>
            </w:pPr>
            <w:r w:rsidRPr="00AB1F92">
              <w:rPr>
                <w:szCs w:val="24"/>
                <w:lang w:val="es-MX"/>
              </w:rPr>
              <w:t>288,516</w:t>
            </w:r>
          </w:p>
        </w:tc>
      </w:tr>
      <w:tr w:rsidR="00AC565D" w:rsidRPr="00E20AA0" w:rsidTr="00AB1F92">
        <w:trPr>
          <w:trHeight w:val="310"/>
        </w:trPr>
        <w:tc>
          <w:tcPr>
            <w:tcW w:w="3357" w:type="dxa"/>
          </w:tcPr>
          <w:p w:rsidR="00AC565D" w:rsidRPr="00E20AA0" w:rsidRDefault="00AC565D" w:rsidP="00A066E3">
            <w:pPr>
              <w:tabs>
                <w:tab w:val="left" w:pos="5805"/>
              </w:tabs>
              <w:spacing w:after="0"/>
              <w:rPr>
                <w:sz w:val="24"/>
                <w:szCs w:val="24"/>
                <w:lang w:val="es-MX"/>
              </w:rPr>
            </w:pPr>
            <w:r w:rsidRPr="00E20AA0">
              <w:rPr>
                <w:sz w:val="24"/>
                <w:szCs w:val="24"/>
                <w:lang w:val="es-MX"/>
              </w:rPr>
              <w:t xml:space="preserve">Pago de los subsidios </w:t>
            </w:r>
          </w:p>
        </w:tc>
        <w:tc>
          <w:tcPr>
            <w:tcW w:w="1354" w:type="dxa"/>
          </w:tcPr>
          <w:p w:rsidR="00AC565D" w:rsidRPr="00AB1F92" w:rsidRDefault="00AC565D" w:rsidP="00862058">
            <w:pPr>
              <w:tabs>
                <w:tab w:val="left" w:pos="5805"/>
              </w:tabs>
              <w:spacing w:after="0"/>
              <w:jc w:val="right"/>
              <w:rPr>
                <w:szCs w:val="24"/>
                <w:lang w:val="es-MX"/>
              </w:rPr>
            </w:pPr>
            <w:r w:rsidRPr="00AB1F92">
              <w:rPr>
                <w:szCs w:val="24"/>
                <w:lang w:val="es-MX"/>
              </w:rPr>
              <w:t>200,000</w:t>
            </w:r>
          </w:p>
        </w:tc>
        <w:tc>
          <w:tcPr>
            <w:tcW w:w="1219" w:type="dxa"/>
          </w:tcPr>
          <w:p w:rsidR="00AC565D" w:rsidRPr="00AB1F92" w:rsidRDefault="00AC565D" w:rsidP="00862058">
            <w:pPr>
              <w:tabs>
                <w:tab w:val="left" w:pos="5805"/>
              </w:tabs>
              <w:spacing w:after="0"/>
              <w:jc w:val="right"/>
              <w:rPr>
                <w:szCs w:val="24"/>
                <w:lang w:val="es-MX"/>
              </w:rPr>
            </w:pPr>
            <w:r w:rsidRPr="00AB1F92">
              <w:rPr>
                <w:szCs w:val="24"/>
                <w:lang w:val="es-MX"/>
              </w:rPr>
              <w:t>212,000</w:t>
            </w:r>
          </w:p>
        </w:tc>
        <w:tc>
          <w:tcPr>
            <w:tcW w:w="1085" w:type="dxa"/>
          </w:tcPr>
          <w:p w:rsidR="00AC565D" w:rsidRPr="00AB1F92" w:rsidRDefault="00AC565D" w:rsidP="00862058">
            <w:pPr>
              <w:tabs>
                <w:tab w:val="left" w:pos="5805"/>
              </w:tabs>
              <w:spacing w:after="0"/>
              <w:jc w:val="right"/>
              <w:rPr>
                <w:szCs w:val="24"/>
                <w:lang w:val="es-MX"/>
              </w:rPr>
            </w:pPr>
            <w:r w:rsidRPr="00AB1F92">
              <w:rPr>
                <w:szCs w:val="24"/>
                <w:lang w:val="es-MX"/>
              </w:rPr>
              <w:t>224,720</w:t>
            </w:r>
          </w:p>
        </w:tc>
        <w:tc>
          <w:tcPr>
            <w:tcW w:w="1085" w:type="dxa"/>
          </w:tcPr>
          <w:p w:rsidR="00AC565D" w:rsidRPr="00AB1F92" w:rsidRDefault="00AC565D" w:rsidP="00862058">
            <w:pPr>
              <w:tabs>
                <w:tab w:val="left" w:pos="5805"/>
              </w:tabs>
              <w:spacing w:after="0"/>
              <w:jc w:val="right"/>
              <w:rPr>
                <w:szCs w:val="24"/>
                <w:lang w:val="es-MX"/>
              </w:rPr>
            </w:pPr>
            <w:r w:rsidRPr="00AB1F92">
              <w:rPr>
                <w:szCs w:val="24"/>
                <w:lang w:val="es-MX"/>
              </w:rPr>
              <w:t>238,203</w:t>
            </w:r>
          </w:p>
        </w:tc>
        <w:tc>
          <w:tcPr>
            <w:tcW w:w="1355" w:type="dxa"/>
          </w:tcPr>
          <w:p w:rsidR="00AC565D" w:rsidRPr="00AB1F92" w:rsidRDefault="00AC565D" w:rsidP="00862058">
            <w:pPr>
              <w:tabs>
                <w:tab w:val="left" w:pos="5805"/>
              </w:tabs>
              <w:spacing w:after="0"/>
              <w:jc w:val="right"/>
              <w:rPr>
                <w:szCs w:val="24"/>
                <w:lang w:val="es-MX"/>
              </w:rPr>
            </w:pPr>
            <w:r w:rsidRPr="00AB1F92">
              <w:rPr>
                <w:szCs w:val="24"/>
                <w:lang w:val="es-MX"/>
              </w:rPr>
              <w:t>874,926</w:t>
            </w:r>
          </w:p>
        </w:tc>
      </w:tr>
      <w:tr w:rsidR="00AC565D" w:rsidRPr="00E20AA0" w:rsidTr="00AB1F92">
        <w:trPr>
          <w:trHeight w:val="292"/>
        </w:trPr>
        <w:tc>
          <w:tcPr>
            <w:tcW w:w="3357" w:type="dxa"/>
          </w:tcPr>
          <w:p w:rsidR="00AC565D" w:rsidRPr="00E20AA0" w:rsidRDefault="00AC565D" w:rsidP="00A066E3">
            <w:pPr>
              <w:tabs>
                <w:tab w:val="left" w:pos="5805"/>
              </w:tabs>
              <w:spacing w:after="0"/>
              <w:rPr>
                <w:sz w:val="24"/>
                <w:szCs w:val="24"/>
                <w:lang w:val="es-MX"/>
              </w:rPr>
            </w:pPr>
            <w:r>
              <w:rPr>
                <w:sz w:val="24"/>
                <w:szCs w:val="24"/>
                <w:lang w:val="es-MX"/>
              </w:rPr>
              <w:t>Compromisos con el PDA</w:t>
            </w:r>
          </w:p>
        </w:tc>
        <w:tc>
          <w:tcPr>
            <w:tcW w:w="1354" w:type="dxa"/>
          </w:tcPr>
          <w:p w:rsidR="00AC565D" w:rsidRPr="00AB1F92" w:rsidRDefault="00AC565D" w:rsidP="00862058">
            <w:pPr>
              <w:spacing w:after="0"/>
              <w:jc w:val="right"/>
              <w:rPr>
                <w:szCs w:val="24"/>
              </w:rPr>
            </w:pPr>
            <w:r w:rsidRPr="00AB1F92">
              <w:rPr>
                <w:szCs w:val="24"/>
                <w:lang w:val="es-MX"/>
              </w:rPr>
              <w:t>110,000</w:t>
            </w:r>
          </w:p>
        </w:tc>
        <w:tc>
          <w:tcPr>
            <w:tcW w:w="1219" w:type="dxa"/>
          </w:tcPr>
          <w:p w:rsidR="00AC565D" w:rsidRPr="00AB1F92" w:rsidRDefault="00AC565D" w:rsidP="00862058">
            <w:pPr>
              <w:spacing w:after="0"/>
              <w:jc w:val="right"/>
              <w:rPr>
                <w:szCs w:val="24"/>
              </w:rPr>
            </w:pPr>
            <w:r w:rsidRPr="00AB1F92">
              <w:rPr>
                <w:szCs w:val="24"/>
                <w:lang w:val="es-MX"/>
              </w:rPr>
              <w:t>115,000</w:t>
            </w:r>
          </w:p>
        </w:tc>
        <w:tc>
          <w:tcPr>
            <w:tcW w:w="1085" w:type="dxa"/>
          </w:tcPr>
          <w:p w:rsidR="00AC565D" w:rsidRPr="00AB1F92" w:rsidRDefault="00AC565D" w:rsidP="00862058">
            <w:pPr>
              <w:spacing w:after="0"/>
              <w:jc w:val="right"/>
              <w:rPr>
                <w:szCs w:val="24"/>
              </w:rPr>
            </w:pPr>
            <w:r w:rsidRPr="00AB1F92">
              <w:rPr>
                <w:szCs w:val="24"/>
                <w:lang w:val="es-MX"/>
              </w:rPr>
              <w:t>120,000</w:t>
            </w:r>
          </w:p>
        </w:tc>
        <w:tc>
          <w:tcPr>
            <w:tcW w:w="1085" w:type="dxa"/>
          </w:tcPr>
          <w:p w:rsidR="00AC565D" w:rsidRPr="00AB1F92" w:rsidRDefault="00AC565D" w:rsidP="00862058">
            <w:pPr>
              <w:spacing w:after="0"/>
              <w:jc w:val="right"/>
              <w:rPr>
                <w:szCs w:val="24"/>
              </w:rPr>
            </w:pPr>
            <w:r w:rsidRPr="00AB1F92">
              <w:rPr>
                <w:szCs w:val="24"/>
                <w:lang w:val="es-MX"/>
              </w:rPr>
              <w:t>125,000</w:t>
            </w:r>
          </w:p>
        </w:tc>
        <w:tc>
          <w:tcPr>
            <w:tcW w:w="1355" w:type="dxa"/>
          </w:tcPr>
          <w:p w:rsidR="00AC565D" w:rsidRPr="00AB1F92" w:rsidRDefault="00AC565D" w:rsidP="00862058">
            <w:pPr>
              <w:spacing w:after="0"/>
              <w:jc w:val="right"/>
              <w:rPr>
                <w:szCs w:val="24"/>
              </w:rPr>
            </w:pPr>
            <w:r w:rsidRPr="00AB1F92">
              <w:rPr>
                <w:szCs w:val="24"/>
                <w:lang w:val="es-MX"/>
              </w:rPr>
              <w:t>490,000</w:t>
            </w:r>
          </w:p>
        </w:tc>
      </w:tr>
      <w:tr w:rsidR="00AC565D" w:rsidRPr="00E20AA0" w:rsidTr="00AB1F92">
        <w:trPr>
          <w:trHeight w:val="326"/>
        </w:trPr>
        <w:tc>
          <w:tcPr>
            <w:tcW w:w="3357" w:type="dxa"/>
          </w:tcPr>
          <w:p w:rsidR="00AC565D" w:rsidRPr="00E20AA0" w:rsidRDefault="00AC565D" w:rsidP="00862058">
            <w:pPr>
              <w:tabs>
                <w:tab w:val="left" w:pos="5805"/>
              </w:tabs>
              <w:spacing w:after="0"/>
              <w:ind w:firstLine="360"/>
              <w:rPr>
                <w:sz w:val="24"/>
                <w:szCs w:val="24"/>
              </w:rPr>
            </w:pPr>
            <w:r w:rsidRPr="00E20AA0">
              <w:rPr>
                <w:sz w:val="24"/>
                <w:szCs w:val="24"/>
              </w:rPr>
              <w:t>Total</w:t>
            </w:r>
          </w:p>
        </w:tc>
        <w:tc>
          <w:tcPr>
            <w:tcW w:w="1354" w:type="dxa"/>
            <w:vAlign w:val="bottom"/>
          </w:tcPr>
          <w:p w:rsidR="00AC565D" w:rsidRPr="00AB1F92" w:rsidRDefault="00AC565D" w:rsidP="00862058">
            <w:pPr>
              <w:spacing w:after="0"/>
              <w:jc w:val="right"/>
              <w:rPr>
                <w:szCs w:val="24"/>
              </w:rPr>
            </w:pPr>
            <w:r w:rsidRPr="00AB1F92">
              <w:rPr>
                <w:szCs w:val="24"/>
              </w:rPr>
              <w:t>691,120</w:t>
            </w:r>
          </w:p>
        </w:tc>
        <w:tc>
          <w:tcPr>
            <w:tcW w:w="1219" w:type="dxa"/>
            <w:vAlign w:val="bottom"/>
          </w:tcPr>
          <w:p w:rsidR="00AC565D" w:rsidRPr="00AB1F92" w:rsidRDefault="00AC565D" w:rsidP="00862058">
            <w:pPr>
              <w:spacing w:after="0"/>
              <w:jc w:val="right"/>
              <w:rPr>
                <w:szCs w:val="24"/>
              </w:rPr>
            </w:pPr>
            <w:r w:rsidRPr="00AB1F92">
              <w:rPr>
                <w:szCs w:val="24"/>
              </w:rPr>
              <w:t>595,534</w:t>
            </w:r>
          </w:p>
        </w:tc>
        <w:tc>
          <w:tcPr>
            <w:tcW w:w="1085" w:type="dxa"/>
            <w:vAlign w:val="bottom"/>
          </w:tcPr>
          <w:p w:rsidR="00AC565D" w:rsidRPr="00AB1F92" w:rsidRDefault="00AC565D" w:rsidP="00862058">
            <w:pPr>
              <w:spacing w:after="0"/>
              <w:jc w:val="right"/>
              <w:rPr>
                <w:szCs w:val="24"/>
              </w:rPr>
            </w:pPr>
            <w:r w:rsidRPr="00AB1F92">
              <w:rPr>
                <w:szCs w:val="24"/>
              </w:rPr>
              <w:t>541,057</w:t>
            </w:r>
          </w:p>
        </w:tc>
        <w:tc>
          <w:tcPr>
            <w:tcW w:w="1085" w:type="dxa"/>
            <w:vAlign w:val="bottom"/>
          </w:tcPr>
          <w:p w:rsidR="00AC565D" w:rsidRPr="00AB1F92" w:rsidRDefault="00AC565D" w:rsidP="00862058">
            <w:pPr>
              <w:spacing w:after="0"/>
              <w:jc w:val="right"/>
              <w:rPr>
                <w:szCs w:val="24"/>
              </w:rPr>
            </w:pPr>
            <w:r w:rsidRPr="00AB1F92">
              <w:rPr>
                <w:szCs w:val="24"/>
              </w:rPr>
              <w:t>546,163</w:t>
            </w:r>
          </w:p>
        </w:tc>
        <w:tc>
          <w:tcPr>
            <w:tcW w:w="1355" w:type="dxa"/>
            <w:vAlign w:val="bottom"/>
          </w:tcPr>
          <w:p w:rsidR="00AC565D" w:rsidRPr="00AB1F92" w:rsidRDefault="00AC565D" w:rsidP="00862058">
            <w:pPr>
              <w:spacing w:after="0"/>
              <w:jc w:val="right"/>
              <w:rPr>
                <w:szCs w:val="24"/>
              </w:rPr>
            </w:pPr>
            <w:r w:rsidRPr="00AB1F92">
              <w:rPr>
                <w:szCs w:val="24"/>
              </w:rPr>
              <w:t>2,393,878</w:t>
            </w:r>
          </w:p>
        </w:tc>
      </w:tr>
    </w:tbl>
    <w:p w:rsidR="00AC565D" w:rsidRDefault="00AC565D" w:rsidP="00862058">
      <w:pPr>
        <w:tabs>
          <w:tab w:val="left" w:pos="5805"/>
        </w:tabs>
        <w:jc w:val="both"/>
        <w:rPr>
          <w:sz w:val="24"/>
          <w:szCs w:val="24"/>
        </w:rPr>
      </w:pPr>
      <w:r w:rsidRPr="00E20AA0">
        <w:rPr>
          <w:sz w:val="24"/>
          <w:szCs w:val="24"/>
        </w:rPr>
        <w:t xml:space="preserve">Igualmente la administración va a gestionar proyectos para que sean financiados o cofinanciados con las siguientes entidades: </w:t>
      </w:r>
    </w:p>
    <w:tbl>
      <w:tblPr>
        <w:tblW w:w="9370" w:type="dxa"/>
        <w:tblInd w:w="2" w:type="dxa"/>
        <w:tblCellMar>
          <w:left w:w="70" w:type="dxa"/>
          <w:right w:w="70" w:type="dxa"/>
        </w:tblCellMar>
        <w:tblLook w:val="0000"/>
      </w:tblPr>
      <w:tblGrid>
        <w:gridCol w:w="2385"/>
        <w:gridCol w:w="1309"/>
        <w:gridCol w:w="1528"/>
        <w:gridCol w:w="1310"/>
        <w:gridCol w:w="1310"/>
        <w:gridCol w:w="1528"/>
      </w:tblGrid>
      <w:tr w:rsidR="00AC565D" w:rsidRPr="00634092">
        <w:trPr>
          <w:trHeight w:val="630"/>
        </w:trPr>
        <w:tc>
          <w:tcPr>
            <w:tcW w:w="2385" w:type="dxa"/>
            <w:tcBorders>
              <w:top w:val="single" w:sz="4" w:space="0" w:color="auto"/>
              <w:left w:val="single" w:sz="4" w:space="0" w:color="auto"/>
              <w:bottom w:val="single" w:sz="4" w:space="0" w:color="auto"/>
              <w:right w:val="single" w:sz="4" w:space="0" w:color="auto"/>
            </w:tcBorders>
            <w:shd w:val="clear" w:color="auto" w:fill="CCCCFF"/>
          </w:tcPr>
          <w:p w:rsidR="00AC565D" w:rsidRPr="00634092" w:rsidRDefault="00AC565D" w:rsidP="00634092">
            <w:pPr>
              <w:spacing w:after="0" w:line="240" w:lineRule="auto"/>
              <w:rPr>
                <w:b/>
                <w:bCs/>
                <w:sz w:val="24"/>
                <w:szCs w:val="24"/>
                <w:lang w:val="es-ES" w:eastAsia="es-ES"/>
              </w:rPr>
            </w:pPr>
            <w:r w:rsidRPr="00634092">
              <w:rPr>
                <w:b/>
                <w:bCs/>
                <w:sz w:val="24"/>
                <w:szCs w:val="24"/>
                <w:lang w:val="es-MX" w:eastAsia="es-ES"/>
              </w:rPr>
              <w:t>Entidad</w:t>
            </w:r>
          </w:p>
        </w:tc>
        <w:tc>
          <w:tcPr>
            <w:tcW w:w="1309" w:type="dxa"/>
            <w:tcBorders>
              <w:top w:val="single" w:sz="4" w:space="0" w:color="auto"/>
              <w:left w:val="nil"/>
              <w:bottom w:val="single" w:sz="4" w:space="0" w:color="auto"/>
              <w:right w:val="single" w:sz="4" w:space="0" w:color="auto"/>
            </w:tcBorders>
            <w:shd w:val="clear" w:color="auto" w:fill="CCCCFF"/>
          </w:tcPr>
          <w:p w:rsidR="00AC565D" w:rsidRPr="00634092" w:rsidRDefault="00AC565D" w:rsidP="00634092">
            <w:pPr>
              <w:spacing w:after="0" w:line="240" w:lineRule="auto"/>
              <w:jc w:val="center"/>
              <w:rPr>
                <w:b/>
                <w:bCs/>
                <w:sz w:val="24"/>
                <w:szCs w:val="24"/>
                <w:lang w:val="es-ES" w:eastAsia="es-ES"/>
              </w:rPr>
            </w:pPr>
            <w:r w:rsidRPr="00634092">
              <w:rPr>
                <w:b/>
                <w:bCs/>
                <w:sz w:val="24"/>
                <w:szCs w:val="24"/>
                <w:lang w:val="es-MX" w:eastAsia="es-ES"/>
              </w:rPr>
              <w:t>2012</w:t>
            </w:r>
          </w:p>
        </w:tc>
        <w:tc>
          <w:tcPr>
            <w:tcW w:w="1528" w:type="dxa"/>
            <w:tcBorders>
              <w:top w:val="single" w:sz="4" w:space="0" w:color="auto"/>
              <w:left w:val="nil"/>
              <w:bottom w:val="single" w:sz="4" w:space="0" w:color="auto"/>
              <w:right w:val="single" w:sz="4" w:space="0" w:color="auto"/>
            </w:tcBorders>
            <w:shd w:val="clear" w:color="auto" w:fill="CCCCFF"/>
          </w:tcPr>
          <w:p w:rsidR="00AC565D" w:rsidRPr="00634092" w:rsidRDefault="00AC565D" w:rsidP="00634092">
            <w:pPr>
              <w:spacing w:after="0" w:line="240" w:lineRule="auto"/>
              <w:jc w:val="center"/>
              <w:rPr>
                <w:b/>
                <w:bCs/>
                <w:sz w:val="24"/>
                <w:szCs w:val="24"/>
                <w:lang w:val="es-ES" w:eastAsia="es-ES"/>
              </w:rPr>
            </w:pPr>
            <w:r w:rsidRPr="00634092">
              <w:rPr>
                <w:b/>
                <w:bCs/>
                <w:sz w:val="24"/>
                <w:szCs w:val="24"/>
                <w:lang w:val="es-MX" w:eastAsia="es-ES"/>
              </w:rPr>
              <w:t>2013</w:t>
            </w:r>
          </w:p>
        </w:tc>
        <w:tc>
          <w:tcPr>
            <w:tcW w:w="1310" w:type="dxa"/>
            <w:tcBorders>
              <w:top w:val="single" w:sz="4" w:space="0" w:color="auto"/>
              <w:left w:val="nil"/>
              <w:bottom w:val="single" w:sz="4" w:space="0" w:color="auto"/>
              <w:right w:val="single" w:sz="4" w:space="0" w:color="auto"/>
            </w:tcBorders>
            <w:shd w:val="clear" w:color="auto" w:fill="CCCCFF"/>
          </w:tcPr>
          <w:p w:rsidR="00AC565D" w:rsidRPr="00634092" w:rsidRDefault="00AC565D" w:rsidP="00634092">
            <w:pPr>
              <w:spacing w:after="0" w:line="240" w:lineRule="auto"/>
              <w:jc w:val="center"/>
              <w:rPr>
                <w:b/>
                <w:bCs/>
                <w:sz w:val="24"/>
                <w:szCs w:val="24"/>
                <w:lang w:val="es-ES" w:eastAsia="es-ES"/>
              </w:rPr>
            </w:pPr>
            <w:r w:rsidRPr="00634092">
              <w:rPr>
                <w:b/>
                <w:bCs/>
                <w:sz w:val="24"/>
                <w:szCs w:val="24"/>
                <w:lang w:val="es-MX" w:eastAsia="es-ES"/>
              </w:rPr>
              <w:t>2014</w:t>
            </w:r>
          </w:p>
        </w:tc>
        <w:tc>
          <w:tcPr>
            <w:tcW w:w="1310" w:type="dxa"/>
            <w:tcBorders>
              <w:top w:val="single" w:sz="4" w:space="0" w:color="auto"/>
              <w:left w:val="nil"/>
              <w:bottom w:val="single" w:sz="4" w:space="0" w:color="auto"/>
              <w:right w:val="single" w:sz="4" w:space="0" w:color="auto"/>
            </w:tcBorders>
            <w:shd w:val="clear" w:color="auto" w:fill="CCCCFF"/>
          </w:tcPr>
          <w:p w:rsidR="00AC565D" w:rsidRPr="00634092" w:rsidRDefault="00AC565D" w:rsidP="00634092">
            <w:pPr>
              <w:spacing w:after="0" w:line="240" w:lineRule="auto"/>
              <w:jc w:val="center"/>
              <w:rPr>
                <w:b/>
                <w:bCs/>
                <w:sz w:val="24"/>
                <w:szCs w:val="24"/>
                <w:lang w:val="es-ES" w:eastAsia="es-ES"/>
              </w:rPr>
            </w:pPr>
            <w:r w:rsidRPr="00634092">
              <w:rPr>
                <w:b/>
                <w:bCs/>
                <w:sz w:val="24"/>
                <w:szCs w:val="24"/>
                <w:lang w:val="es-MX" w:eastAsia="es-ES"/>
              </w:rPr>
              <w:t>2015</w:t>
            </w:r>
          </w:p>
        </w:tc>
        <w:tc>
          <w:tcPr>
            <w:tcW w:w="1528" w:type="dxa"/>
            <w:tcBorders>
              <w:top w:val="single" w:sz="4" w:space="0" w:color="auto"/>
              <w:left w:val="nil"/>
              <w:bottom w:val="single" w:sz="4" w:space="0" w:color="auto"/>
              <w:right w:val="single" w:sz="4" w:space="0" w:color="auto"/>
            </w:tcBorders>
            <w:shd w:val="clear" w:color="auto" w:fill="CCCCFF"/>
          </w:tcPr>
          <w:p w:rsidR="00AC565D" w:rsidRPr="00634092" w:rsidRDefault="00AC565D" w:rsidP="00634092">
            <w:pPr>
              <w:spacing w:after="0" w:line="240" w:lineRule="auto"/>
              <w:jc w:val="center"/>
              <w:rPr>
                <w:b/>
                <w:bCs/>
                <w:sz w:val="24"/>
                <w:szCs w:val="24"/>
                <w:lang w:val="es-ES" w:eastAsia="es-ES"/>
              </w:rPr>
            </w:pPr>
            <w:r w:rsidRPr="00634092">
              <w:rPr>
                <w:b/>
                <w:bCs/>
                <w:sz w:val="24"/>
                <w:szCs w:val="24"/>
                <w:lang w:val="es-MX" w:eastAsia="es-ES"/>
              </w:rPr>
              <w:t>Total Periodo</w:t>
            </w:r>
          </w:p>
        </w:tc>
      </w:tr>
      <w:tr w:rsidR="00AC565D" w:rsidRPr="00634092">
        <w:trPr>
          <w:trHeight w:val="645"/>
        </w:trPr>
        <w:tc>
          <w:tcPr>
            <w:tcW w:w="2385" w:type="dxa"/>
            <w:tcBorders>
              <w:top w:val="nil"/>
              <w:left w:val="single" w:sz="4" w:space="0" w:color="auto"/>
              <w:bottom w:val="single" w:sz="4" w:space="0" w:color="auto"/>
              <w:right w:val="single" w:sz="4" w:space="0" w:color="auto"/>
            </w:tcBorders>
          </w:tcPr>
          <w:p w:rsidR="00AC565D" w:rsidRPr="00AB1F92" w:rsidRDefault="00AC565D" w:rsidP="00634092">
            <w:pPr>
              <w:spacing w:after="0" w:line="240" w:lineRule="auto"/>
              <w:rPr>
                <w:sz w:val="20"/>
                <w:szCs w:val="24"/>
                <w:lang w:val="es-ES" w:eastAsia="es-ES"/>
              </w:rPr>
            </w:pPr>
            <w:r w:rsidRPr="00AB1F92">
              <w:rPr>
                <w:sz w:val="20"/>
                <w:szCs w:val="24"/>
                <w:lang w:val="es-MX" w:eastAsia="es-ES"/>
              </w:rPr>
              <w:t>Proyectos con el PDA</w:t>
            </w:r>
          </w:p>
        </w:tc>
        <w:tc>
          <w:tcPr>
            <w:tcW w:w="1309"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1,600,000</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1,600,000</w:t>
            </w:r>
          </w:p>
        </w:tc>
      </w:tr>
      <w:tr w:rsidR="00AC565D" w:rsidRPr="00634092">
        <w:trPr>
          <w:trHeight w:val="930"/>
        </w:trPr>
        <w:tc>
          <w:tcPr>
            <w:tcW w:w="2385" w:type="dxa"/>
            <w:tcBorders>
              <w:top w:val="nil"/>
              <w:left w:val="single" w:sz="4" w:space="0" w:color="auto"/>
              <w:bottom w:val="single" w:sz="4" w:space="0" w:color="auto"/>
              <w:right w:val="single" w:sz="4" w:space="0" w:color="auto"/>
            </w:tcBorders>
          </w:tcPr>
          <w:p w:rsidR="00AC565D" w:rsidRPr="00AB1F92" w:rsidRDefault="00AC565D" w:rsidP="00634092">
            <w:pPr>
              <w:spacing w:after="0" w:line="240" w:lineRule="auto"/>
              <w:rPr>
                <w:sz w:val="20"/>
                <w:szCs w:val="24"/>
                <w:lang w:val="es-ES" w:eastAsia="es-ES"/>
              </w:rPr>
            </w:pPr>
            <w:r w:rsidRPr="00AB1F92">
              <w:rPr>
                <w:sz w:val="20"/>
                <w:szCs w:val="24"/>
                <w:lang w:val="es-MX" w:eastAsia="es-ES"/>
              </w:rPr>
              <w:t>Proyectos con Empochiquinquirá</w:t>
            </w:r>
          </w:p>
        </w:tc>
        <w:tc>
          <w:tcPr>
            <w:tcW w:w="1309"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100,000</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100,000</w:t>
            </w:r>
          </w:p>
        </w:tc>
      </w:tr>
      <w:tr w:rsidR="00AC565D" w:rsidRPr="00634092">
        <w:trPr>
          <w:trHeight w:val="540"/>
        </w:trPr>
        <w:tc>
          <w:tcPr>
            <w:tcW w:w="2385" w:type="dxa"/>
            <w:tcBorders>
              <w:top w:val="nil"/>
              <w:left w:val="single" w:sz="4" w:space="0" w:color="auto"/>
              <w:bottom w:val="single" w:sz="4" w:space="0" w:color="auto"/>
              <w:right w:val="single" w:sz="4" w:space="0" w:color="auto"/>
            </w:tcBorders>
          </w:tcPr>
          <w:p w:rsidR="00AC565D" w:rsidRPr="00AB1F92" w:rsidRDefault="00AC565D" w:rsidP="00634092">
            <w:pPr>
              <w:spacing w:after="0" w:line="240" w:lineRule="auto"/>
              <w:rPr>
                <w:sz w:val="20"/>
                <w:szCs w:val="24"/>
                <w:lang w:val="es-ES" w:eastAsia="es-ES"/>
              </w:rPr>
            </w:pPr>
            <w:r w:rsidRPr="00AB1F92">
              <w:rPr>
                <w:sz w:val="20"/>
                <w:szCs w:val="24"/>
                <w:lang w:eastAsia="es-ES"/>
              </w:rPr>
              <w:t>Proyectos CAR</w:t>
            </w:r>
          </w:p>
        </w:tc>
        <w:tc>
          <w:tcPr>
            <w:tcW w:w="1309"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400,000</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ES" w:eastAsia="es-ES"/>
              </w:rPr>
              <w:t>400,000</w:t>
            </w:r>
          </w:p>
        </w:tc>
      </w:tr>
      <w:tr w:rsidR="00AC565D" w:rsidRPr="00634092">
        <w:trPr>
          <w:trHeight w:val="1260"/>
        </w:trPr>
        <w:tc>
          <w:tcPr>
            <w:tcW w:w="2385" w:type="dxa"/>
            <w:tcBorders>
              <w:top w:val="nil"/>
              <w:left w:val="single" w:sz="4" w:space="0" w:color="auto"/>
              <w:bottom w:val="single" w:sz="4" w:space="0" w:color="auto"/>
              <w:right w:val="single" w:sz="4" w:space="0" w:color="auto"/>
            </w:tcBorders>
          </w:tcPr>
          <w:p w:rsidR="00AC565D" w:rsidRPr="00AB1F92" w:rsidRDefault="00AC565D" w:rsidP="00634092">
            <w:pPr>
              <w:spacing w:after="0" w:line="240" w:lineRule="auto"/>
              <w:rPr>
                <w:sz w:val="20"/>
                <w:szCs w:val="24"/>
                <w:lang w:val="es-ES" w:eastAsia="es-ES"/>
              </w:rPr>
            </w:pPr>
            <w:r w:rsidRPr="00AB1F92">
              <w:rPr>
                <w:sz w:val="20"/>
                <w:szCs w:val="24"/>
                <w:lang w:eastAsia="es-ES"/>
              </w:rPr>
              <w:lastRenderedPageBreak/>
              <w:t>Proyectos Gobernación –Ministerio de Vivienda</w:t>
            </w:r>
          </w:p>
        </w:tc>
        <w:tc>
          <w:tcPr>
            <w:tcW w:w="1309"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10,000,000</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ES" w:eastAsia="es-ES"/>
              </w:rPr>
              <w:t>10,000,000</w:t>
            </w:r>
          </w:p>
        </w:tc>
      </w:tr>
      <w:tr w:rsidR="00AC565D" w:rsidRPr="00634092">
        <w:trPr>
          <w:trHeight w:val="315"/>
        </w:trPr>
        <w:tc>
          <w:tcPr>
            <w:tcW w:w="2385" w:type="dxa"/>
            <w:tcBorders>
              <w:top w:val="nil"/>
              <w:left w:val="single" w:sz="4" w:space="0" w:color="auto"/>
              <w:bottom w:val="single" w:sz="4" w:space="0" w:color="auto"/>
              <w:right w:val="single" w:sz="4" w:space="0" w:color="auto"/>
            </w:tcBorders>
          </w:tcPr>
          <w:p w:rsidR="00AC565D" w:rsidRPr="00AB1F92" w:rsidRDefault="00AC565D" w:rsidP="00634092">
            <w:pPr>
              <w:spacing w:after="0" w:line="240" w:lineRule="auto"/>
              <w:rPr>
                <w:sz w:val="20"/>
                <w:szCs w:val="24"/>
                <w:lang w:val="es-ES" w:eastAsia="es-ES"/>
              </w:rPr>
            </w:pPr>
            <w:r w:rsidRPr="00AB1F92">
              <w:rPr>
                <w:sz w:val="20"/>
                <w:szCs w:val="24"/>
                <w:lang w:eastAsia="es-ES"/>
              </w:rPr>
              <w:t>Total</w:t>
            </w:r>
          </w:p>
        </w:tc>
        <w:tc>
          <w:tcPr>
            <w:tcW w:w="1309"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12,100,000</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310"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 </w:t>
            </w:r>
          </w:p>
        </w:tc>
        <w:tc>
          <w:tcPr>
            <w:tcW w:w="1528" w:type="dxa"/>
            <w:tcBorders>
              <w:top w:val="nil"/>
              <w:left w:val="nil"/>
              <w:bottom w:val="single" w:sz="4" w:space="0" w:color="auto"/>
              <w:right w:val="single" w:sz="4" w:space="0" w:color="auto"/>
            </w:tcBorders>
          </w:tcPr>
          <w:p w:rsidR="00AC565D" w:rsidRPr="00AB1F92" w:rsidRDefault="00AC565D" w:rsidP="00634092">
            <w:pPr>
              <w:spacing w:after="0" w:line="240" w:lineRule="auto"/>
              <w:jc w:val="right"/>
              <w:rPr>
                <w:sz w:val="20"/>
                <w:szCs w:val="24"/>
                <w:lang w:val="es-ES" w:eastAsia="es-ES"/>
              </w:rPr>
            </w:pPr>
            <w:r w:rsidRPr="00AB1F92">
              <w:rPr>
                <w:sz w:val="20"/>
                <w:szCs w:val="24"/>
                <w:lang w:val="es-MX" w:eastAsia="es-ES"/>
              </w:rPr>
              <w:t>12,100,000</w:t>
            </w:r>
          </w:p>
        </w:tc>
      </w:tr>
    </w:tbl>
    <w:p w:rsidR="00AC565D" w:rsidRPr="00E20AA0" w:rsidRDefault="00AC565D" w:rsidP="001F672C">
      <w:pPr>
        <w:pStyle w:val="Ttulo3"/>
        <w:numPr>
          <w:ilvl w:val="4"/>
          <w:numId w:val="52"/>
        </w:numPr>
        <w:rPr>
          <w:rFonts w:ascii="Calibri" w:hAnsi="Calibri" w:cs="Calibri"/>
          <w:sz w:val="24"/>
          <w:szCs w:val="24"/>
        </w:rPr>
      </w:pPr>
      <w:bookmarkStart w:id="142" w:name="_Toc324751141"/>
      <w:bookmarkStart w:id="143" w:name="_Toc324751268"/>
      <w:bookmarkStart w:id="144" w:name="_Toc326831572"/>
      <w:r w:rsidRPr="00E20AA0">
        <w:rPr>
          <w:rFonts w:ascii="Calibri" w:hAnsi="Calibri" w:cs="Calibri"/>
          <w:sz w:val="24"/>
          <w:szCs w:val="24"/>
        </w:rPr>
        <w:t>Lectura de necesidades realizado por la comunidad del Sector de Agua Potable y Saneamiento Básico.</w:t>
      </w:r>
      <w:bookmarkEnd w:id="142"/>
      <w:bookmarkEnd w:id="143"/>
      <w:bookmarkEnd w:id="144"/>
    </w:p>
    <w:p w:rsidR="00AC565D" w:rsidRPr="00E20AA0" w:rsidRDefault="009C3DB8" w:rsidP="00862058">
      <w:pPr>
        <w:jc w:val="both"/>
        <w:rPr>
          <w:sz w:val="24"/>
          <w:szCs w:val="24"/>
        </w:rPr>
      </w:pPr>
      <w:r>
        <w:rPr>
          <w:noProof/>
          <w:sz w:val="24"/>
          <w:szCs w:val="24"/>
        </w:rPr>
        <w:drawing>
          <wp:inline distT="0" distB="0" distL="0" distR="0">
            <wp:extent cx="5617210" cy="2660015"/>
            <wp:effectExtent l="0" t="0" r="2540" b="6985"/>
            <wp:docPr id="1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7210" cy="2660015"/>
                    </a:xfrm>
                    <a:prstGeom prst="rect">
                      <a:avLst/>
                    </a:prstGeom>
                    <a:noFill/>
                    <a:ln>
                      <a:noFill/>
                    </a:ln>
                  </pic:spPr>
                </pic:pic>
              </a:graphicData>
            </a:graphic>
          </wp:inline>
        </w:drawing>
      </w:r>
    </w:p>
    <w:p w:rsidR="00AC565D" w:rsidRDefault="00AC565D" w:rsidP="001F672C">
      <w:pPr>
        <w:pStyle w:val="Ttulo3"/>
        <w:numPr>
          <w:ilvl w:val="3"/>
          <w:numId w:val="52"/>
        </w:numPr>
        <w:rPr>
          <w:rFonts w:ascii="Calibri" w:hAnsi="Calibri" w:cs="Calibri"/>
          <w:sz w:val="24"/>
          <w:szCs w:val="24"/>
        </w:rPr>
      </w:pPr>
      <w:bookmarkStart w:id="145" w:name="_Toc324751142"/>
      <w:bookmarkStart w:id="146" w:name="_Toc324751269"/>
      <w:bookmarkStart w:id="147" w:name="_Toc326831573"/>
      <w:r w:rsidRPr="00A03E2D">
        <w:rPr>
          <w:rFonts w:ascii="Calibri" w:hAnsi="Calibri" w:cs="Calibri"/>
          <w:sz w:val="24"/>
          <w:szCs w:val="24"/>
        </w:rPr>
        <w:t>Sector: Otros Servicios Públicos</w:t>
      </w:r>
      <w:bookmarkEnd w:id="145"/>
      <w:bookmarkEnd w:id="146"/>
      <w:bookmarkEnd w:id="147"/>
    </w:p>
    <w:p w:rsidR="00AC565D" w:rsidRPr="00A03E2D" w:rsidRDefault="00AC565D" w:rsidP="00862058">
      <w:pPr>
        <w:jc w:val="both"/>
        <w:rPr>
          <w:b/>
          <w:bCs/>
          <w:sz w:val="24"/>
          <w:szCs w:val="24"/>
        </w:rPr>
      </w:pPr>
      <w:r w:rsidRPr="00A03E2D">
        <w:rPr>
          <w:sz w:val="24"/>
          <w:szCs w:val="24"/>
        </w:rPr>
        <w:t xml:space="preserve">El Servicio de Alumbrado Público en el Municipio de Chiquinquirá actualmente se presta a través de un Contrato de Concesión con la Unión Temporal Luces de María, mediante Contrato No.171 de Diciembre de 2007, cuyo objeto es la Contratación por el sistema de Concesión del Servicio de Alumbrado Público en todos sus componentes: Repontenciación, mantenimiento, operación, remodelación y expansión del servicio de Alumbrado Público en Chiquinquirá, por un término de ejecución de 14 años, es decir hasta el año 2022.  </w:t>
      </w:r>
    </w:p>
    <w:p w:rsidR="00AC565D" w:rsidRPr="00A03E2D" w:rsidRDefault="00AC565D" w:rsidP="001F672C">
      <w:pPr>
        <w:pStyle w:val="Ttulo3"/>
        <w:numPr>
          <w:ilvl w:val="4"/>
          <w:numId w:val="52"/>
        </w:numPr>
        <w:rPr>
          <w:rFonts w:ascii="Calibri" w:hAnsi="Calibri" w:cs="Calibri"/>
          <w:sz w:val="24"/>
          <w:szCs w:val="24"/>
        </w:rPr>
      </w:pPr>
      <w:bookmarkStart w:id="148" w:name="_Toc324751143"/>
      <w:bookmarkStart w:id="149" w:name="_Toc324751270"/>
      <w:bookmarkStart w:id="150" w:name="_Toc326831574"/>
      <w:r w:rsidRPr="00A03E2D">
        <w:rPr>
          <w:rFonts w:ascii="Calibri" w:hAnsi="Calibri" w:cs="Calibri"/>
          <w:sz w:val="24"/>
          <w:szCs w:val="24"/>
        </w:rPr>
        <w:t>Objetivos sectoriales</w:t>
      </w:r>
      <w:bookmarkEnd w:id="148"/>
      <w:bookmarkEnd w:id="149"/>
      <w:bookmarkEnd w:id="150"/>
    </w:p>
    <w:p w:rsidR="00AC565D" w:rsidRPr="00A03E2D" w:rsidRDefault="00AC565D" w:rsidP="001F672C">
      <w:pPr>
        <w:pStyle w:val="Ttulo3"/>
        <w:numPr>
          <w:ilvl w:val="5"/>
          <w:numId w:val="52"/>
        </w:numPr>
        <w:rPr>
          <w:rFonts w:ascii="Calibri" w:hAnsi="Calibri" w:cs="Calibri"/>
          <w:sz w:val="24"/>
          <w:szCs w:val="24"/>
        </w:rPr>
      </w:pPr>
      <w:bookmarkStart w:id="151" w:name="_Toc324751144"/>
      <w:bookmarkStart w:id="152" w:name="_Toc324751271"/>
      <w:bookmarkStart w:id="153" w:name="_Toc326831575"/>
      <w:r w:rsidRPr="00A03E2D">
        <w:rPr>
          <w:rFonts w:ascii="Calibri" w:hAnsi="Calibri" w:cs="Calibri"/>
          <w:sz w:val="24"/>
          <w:szCs w:val="24"/>
        </w:rPr>
        <w:t>Aumentar la cobertura en servicio de energía eléctrica.</w:t>
      </w:r>
      <w:bookmarkEnd w:id="151"/>
      <w:bookmarkEnd w:id="152"/>
      <w:bookmarkEnd w:id="153"/>
    </w:p>
    <w:tbl>
      <w:tblPr>
        <w:tblW w:w="75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5843"/>
        <w:gridCol w:w="1661"/>
      </w:tblGrid>
      <w:tr w:rsidR="00AC565D" w:rsidRPr="00A03E2D">
        <w:trPr>
          <w:trHeight w:val="218"/>
          <w:jc w:val="center"/>
        </w:trPr>
        <w:tc>
          <w:tcPr>
            <w:tcW w:w="5843" w:type="dxa"/>
            <w:vAlign w:val="center"/>
          </w:tcPr>
          <w:p w:rsidR="00AC565D" w:rsidRPr="00A03E2D" w:rsidRDefault="00AC565D" w:rsidP="00862058">
            <w:pPr>
              <w:spacing w:after="0"/>
              <w:rPr>
                <w:color w:val="000000"/>
                <w:sz w:val="24"/>
                <w:szCs w:val="24"/>
              </w:rPr>
            </w:pPr>
            <w:r w:rsidRPr="00A03E2D">
              <w:rPr>
                <w:color w:val="000000"/>
                <w:sz w:val="24"/>
                <w:szCs w:val="24"/>
              </w:rPr>
              <w:t>Indicador de Resultado</w:t>
            </w:r>
          </w:p>
        </w:tc>
        <w:tc>
          <w:tcPr>
            <w:tcW w:w="1661" w:type="dxa"/>
            <w:shd w:val="clear" w:color="000000" w:fill="92D050"/>
            <w:vAlign w:val="center"/>
          </w:tcPr>
          <w:p w:rsidR="00AC565D" w:rsidRPr="00A03E2D" w:rsidRDefault="00AC565D" w:rsidP="00862058">
            <w:pPr>
              <w:spacing w:after="0"/>
              <w:rPr>
                <w:color w:val="000000"/>
                <w:sz w:val="24"/>
                <w:szCs w:val="24"/>
              </w:rPr>
            </w:pPr>
            <w:r w:rsidRPr="00A03E2D">
              <w:rPr>
                <w:color w:val="000000"/>
                <w:sz w:val="24"/>
                <w:szCs w:val="24"/>
              </w:rPr>
              <w:t>Línea de Base</w:t>
            </w:r>
          </w:p>
        </w:tc>
      </w:tr>
      <w:tr w:rsidR="00AC565D" w:rsidRPr="00A03E2D">
        <w:trPr>
          <w:trHeight w:val="233"/>
          <w:jc w:val="center"/>
        </w:trPr>
        <w:tc>
          <w:tcPr>
            <w:tcW w:w="5843" w:type="dxa"/>
            <w:vAlign w:val="center"/>
          </w:tcPr>
          <w:p w:rsidR="00AC565D" w:rsidRPr="00A03E2D" w:rsidRDefault="00AC565D" w:rsidP="00862058">
            <w:pPr>
              <w:spacing w:after="0"/>
              <w:rPr>
                <w:color w:val="000000"/>
                <w:sz w:val="24"/>
                <w:szCs w:val="24"/>
              </w:rPr>
            </w:pPr>
            <w:r w:rsidRPr="00A03E2D">
              <w:rPr>
                <w:sz w:val="24"/>
                <w:szCs w:val="24"/>
              </w:rPr>
              <w:t>Inventario de infraestructura de alumbrado público</w:t>
            </w:r>
            <w:r w:rsidRPr="008B1306">
              <w:rPr>
                <w:sz w:val="24"/>
                <w:szCs w:val="24"/>
              </w:rPr>
              <w:t>(</w:t>
            </w:r>
            <w:r w:rsidRPr="008B1306">
              <w:rPr>
                <w:sz w:val="24"/>
                <w:szCs w:val="24"/>
                <w:shd w:val="clear" w:color="auto" w:fill="FFFFFF" w:themeFill="background1"/>
              </w:rPr>
              <w:t>Número de luminarias)</w:t>
            </w:r>
          </w:p>
        </w:tc>
        <w:tc>
          <w:tcPr>
            <w:tcW w:w="1661" w:type="dxa"/>
            <w:shd w:val="clear" w:color="000000" w:fill="92D050"/>
            <w:vAlign w:val="center"/>
          </w:tcPr>
          <w:p w:rsidR="00AC565D" w:rsidRPr="00A03E2D" w:rsidRDefault="00AC565D" w:rsidP="00862058">
            <w:pPr>
              <w:spacing w:after="0"/>
              <w:rPr>
                <w:color w:val="000000"/>
                <w:sz w:val="24"/>
                <w:szCs w:val="24"/>
              </w:rPr>
            </w:pPr>
            <w:r w:rsidRPr="00A03E2D">
              <w:rPr>
                <w:color w:val="000000"/>
                <w:sz w:val="24"/>
                <w:szCs w:val="24"/>
              </w:rPr>
              <w:t> 4465</w:t>
            </w:r>
          </w:p>
        </w:tc>
      </w:tr>
    </w:tbl>
    <w:p w:rsidR="00AC565D" w:rsidRPr="00A03E2D" w:rsidRDefault="00AC565D" w:rsidP="00862058">
      <w:pPr>
        <w:pStyle w:val="Default"/>
        <w:jc w:val="both"/>
        <w:rPr>
          <w:rFonts w:ascii="Calibri" w:hAnsi="Calibri" w:cs="Calibri"/>
          <w:b/>
          <w:bCs/>
        </w:rPr>
      </w:pPr>
      <w:r w:rsidRPr="00A03E2D">
        <w:rPr>
          <w:rFonts w:ascii="Calibri" w:hAnsi="Calibri" w:cs="Calibri"/>
          <w:b/>
          <w:bCs/>
        </w:rPr>
        <w:lastRenderedPageBreak/>
        <w:t>Causas:</w:t>
      </w:r>
    </w:p>
    <w:p w:rsidR="00AC565D" w:rsidRPr="00A03E2D" w:rsidRDefault="00AC565D" w:rsidP="00862058">
      <w:pPr>
        <w:pStyle w:val="Default"/>
        <w:jc w:val="both"/>
        <w:rPr>
          <w:rFonts w:ascii="Calibri" w:hAnsi="Calibri" w:cs="Calibri"/>
          <w:b/>
          <w:bCs/>
        </w:rPr>
      </w:pPr>
    </w:p>
    <w:p w:rsidR="00AC565D" w:rsidRPr="00A03E2D" w:rsidRDefault="00AC565D" w:rsidP="00862058">
      <w:pPr>
        <w:jc w:val="both"/>
        <w:rPr>
          <w:sz w:val="24"/>
          <w:szCs w:val="24"/>
        </w:rPr>
      </w:pPr>
      <w:r w:rsidRPr="00A03E2D">
        <w:rPr>
          <w:sz w:val="24"/>
          <w:szCs w:val="24"/>
        </w:rPr>
        <w:t>En atención al último inventario de infraestructura de alumbrado público realizado en Febrero de 2012, el sistema del Municipio de Chiquinquirá comprende un total de 4465 luminarias, de acuerdo al siguiente detalle:</w:t>
      </w:r>
    </w:p>
    <w:tbl>
      <w:tblPr>
        <w:tblW w:w="85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1550"/>
        <w:gridCol w:w="1243"/>
        <w:gridCol w:w="1263"/>
        <w:gridCol w:w="970"/>
        <w:gridCol w:w="1272"/>
        <w:gridCol w:w="970"/>
        <w:gridCol w:w="970"/>
        <w:gridCol w:w="620"/>
        <w:gridCol w:w="684"/>
      </w:tblGrid>
      <w:tr w:rsidR="00AC565D" w:rsidRPr="00A03E2D">
        <w:trPr>
          <w:trHeight w:val="443"/>
        </w:trPr>
        <w:tc>
          <w:tcPr>
            <w:tcW w:w="978"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125hg(Mercurio)</w:t>
            </w:r>
          </w:p>
        </w:tc>
        <w:tc>
          <w:tcPr>
            <w:tcW w:w="1020"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250 hg(Mercurio)</w:t>
            </w:r>
          </w:p>
        </w:tc>
        <w:tc>
          <w:tcPr>
            <w:tcW w:w="978"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400 Hg(Mercurio)</w:t>
            </w:r>
          </w:p>
        </w:tc>
        <w:tc>
          <w:tcPr>
            <w:tcW w:w="967"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70 Na(Sodio)</w:t>
            </w:r>
          </w:p>
        </w:tc>
        <w:tc>
          <w:tcPr>
            <w:tcW w:w="1068"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150 Na(Mercurio)</w:t>
            </w:r>
          </w:p>
        </w:tc>
        <w:tc>
          <w:tcPr>
            <w:tcW w:w="1022" w:type="dxa"/>
            <w:noWrap/>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250 Na(Sodio)</w:t>
            </w:r>
          </w:p>
        </w:tc>
        <w:tc>
          <w:tcPr>
            <w:tcW w:w="711"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400 Na(Sodio)</w:t>
            </w:r>
          </w:p>
        </w:tc>
        <w:tc>
          <w:tcPr>
            <w:tcW w:w="711" w:type="dxa"/>
            <w:noWrap/>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400 Mh</w:t>
            </w:r>
          </w:p>
        </w:tc>
        <w:tc>
          <w:tcPr>
            <w:tcW w:w="1090"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TOTAL</w:t>
            </w:r>
          </w:p>
        </w:tc>
      </w:tr>
      <w:tr w:rsidR="00AC565D" w:rsidRPr="00A03E2D">
        <w:trPr>
          <w:trHeight w:val="292"/>
        </w:trPr>
        <w:tc>
          <w:tcPr>
            <w:tcW w:w="978"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0</w:t>
            </w:r>
          </w:p>
        </w:tc>
        <w:tc>
          <w:tcPr>
            <w:tcW w:w="1020"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0</w:t>
            </w:r>
          </w:p>
        </w:tc>
        <w:tc>
          <w:tcPr>
            <w:tcW w:w="978"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0</w:t>
            </w:r>
          </w:p>
        </w:tc>
        <w:tc>
          <w:tcPr>
            <w:tcW w:w="967"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3685</w:t>
            </w:r>
          </w:p>
        </w:tc>
        <w:tc>
          <w:tcPr>
            <w:tcW w:w="1068"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378</w:t>
            </w:r>
          </w:p>
        </w:tc>
        <w:tc>
          <w:tcPr>
            <w:tcW w:w="1022"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352</w:t>
            </w:r>
          </w:p>
        </w:tc>
        <w:tc>
          <w:tcPr>
            <w:tcW w:w="711"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41</w:t>
            </w:r>
          </w:p>
        </w:tc>
        <w:tc>
          <w:tcPr>
            <w:tcW w:w="711"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9</w:t>
            </w:r>
          </w:p>
        </w:tc>
        <w:tc>
          <w:tcPr>
            <w:tcW w:w="1090"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4465</w:t>
            </w:r>
          </w:p>
        </w:tc>
      </w:tr>
    </w:tbl>
    <w:p w:rsidR="00AC565D" w:rsidRPr="00A03E2D" w:rsidRDefault="00AC565D" w:rsidP="00862058">
      <w:pPr>
        <w:jc w:val="both"/>
        <w:rPr>
          <w:sz w:val="24"/>
          <w:szCs w:val="24"/>
        </w:rPr>
      </w:pPr>
    </w:p>
    <w:p w:rsidR="00AC565D" w:rsidRPr="00A03E2D" w:rsidRDefault="00AC565D" w:rsidP="00862058">
      <w:pPr>
        <w:jc w:val="both"/>
        <w:rPr>
          <w:sz w:val="24"/>
          <w:szCs w:val="24"/>
        </w:rPr>
      </w:pPr>
      <w:r w:rsidRPr="00A03E2D">
        <w:rPr>
          <w:sz w:val="24"/>
          <w:szCs w:val="24"/>
        </w:rPr>
        <w:t>La totalidad de luminarias se distribuyen en el sector rural y sector urbano del Municipio, así</w:t>
      </w:r>
    </w:p>
    <w:tbl>
      <w:tblPr>
        <w:tblW w:w="453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375"/>
        <w:gridCol w:w="2161"/>
      </w:tblGrid>
      <w:tr w:rsidR="00AC565D" w:rsidRPr="00A03E2D">
        <w:trPr>
          <w:trHeight w:val="372"/>
        </w:trPr>
        <w:tc>
          <w:tcPr>
            <w:tcW w:w="2375"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SECTOR URBANO</w:t>
            </w:r>
          </w:p>
        </w:tc>
        <w:tc>
          <w:tcPr>
            <w:tcW w:w="2161" w:type="dxa"/>
            <w:vAlign w:val="center"/>
          </w:tcPr>
          <w:p w:rsidR="00AC565D" w:rsidRPr="00A03E2D" w:rsidRDefault="00AC565D" w:rsidP="00A03E2D">
            <w:pPr>
              <w:spacing w:after="100" w:afterAutospacing="1" w:line="240" w:lineRule="auto"/>
              <w:jc w:val="center"/>
              <w:rPr>
                <w:b/>
                <w:bCs/>
                <w:color w:val="000000"/>
                <w:sz w:val="24"/>
                <w:szCs w:val="24"/>
              </w:rPr>
            </w:pPr>
            <w:r w:rsidRPr="00A03E2D">
              <w:rPr>
                <w:b/>
                <w:bCs/>
                <w:color w:val="000000"/>
                <w:sz w:val="24"/>
                <w:szCs w:val="24"/>
              </w:rPr>
              <w:t>SECTOR RURAL</w:t>
            </w:r>
          </w:p>
        </w:tc>
      </w:tr>
      <w:tr w:rsidR="00AC565D" w:rsidRPr="00A03E2D">
        <w:trPr>
          <w:trHeight w:val="264"/>
        </w:trPr>
        <w:tc>
          <w:tcPr>
            <w:tcW w:w="2375"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4055</w:t>
            </w:r>
          </w:p>
        </w:tc>
        <w:tc>
          <w:tcPr>
            <w:tcW w:w="2161" w:type="dxa"/>
            <w:vAlign w:val="center"/>
          </w:tcPr>
          <w:p w:rsidR="00AC565D" w:rsidRPr="00A03E2D" w:rsidRDefault="00AC565D" w:rsidP="00A03E2D">
            <w:pPr>
              <w:spacing w:after="100" w:afterAutospacing="1" w:line="240" w:lineRule="auto"/>
              <w:jc w:val="center"/>
              <w:rPr>
                <w:color w:val="000000"/>
                <w:sz w:val="24"/>
                <w:szCs w:val="24"/>
              </w:rPr>
            </w:pPr>
            <w:r w:rsidRPr="00A03E2D">
              <w:rPr>
                <w:color w:val="000000"/>
                <w:sz w:val="24"/>
                <w:szCs w:val="24"/>
              </w:rPr>
              <w:t>410</w:t>
            </w:r>
          </w:p>
        </w:tc>
      </w:tr>
    </w:tbl>
    <w:p w:rsidR="00AC565D" w:rsidRPr="00A03E2D" w:rsidRDefault="00AC565D" w:rsidP="00862058">
      <w:pPr>
        <w:jc w:val="both"/>
        <w:rPr>
          <w:sz w:val="24"/>
          <w:szCs w:val="24"/>
        </w:rPr>
      </w:pPr>
    </w:p>
    <w:p w:rsidR="00AC565D" w:rsidRDefault="00AC565D" w:rsidP="00862058">
      <w:pPr>
        <w:jc w:val="both"/>
        <w:rPr>
          <w:sz w:val="24"/>
          <w:szCs w:val="24"/>
        </w:rPr>
      </w:pPr>
      <w:r w:rsidRPr="00A03E2D">
        <w:rPr>
          <w:sz w:val="24"/>
          <w:szCs w:val="24"/>
        </w:rPr>
        <w:t xml:space="preserve">Durante los últimos cuatro años, desde el inicio de la Concesión con la Unión Temporal Luces de María, se han instalado cerca de 1100 Luminarias entre el sector urbano y el sector rural. </w:t>
      </w:r>
    </w:p>
    <w:p w:rsidR="00AC565D" w:rsidRPr="00A03E2D" w:rsidRDefault="00AC565D" w:rsidP="008B1306">
      <w:pPr>
        <w:shd w:val="clear" w:color="auto" w:fill="FFFFFF" w:themeFill="background1"/>
        <w:jc w:val="both"/>
        <w:rPr>
          <w:sz w:val="24"/>
          <w:szCs w:val="24"/>
        </w:rPr>
      </w:pPr>
      <w:r>
        <w:rPr>
          <w:sz w:val="24"/>
          <w:szCs w:val="24"/>
        </w:rPr>
        <w:t xml:space="preserve">No se han implementado nuevas tecnologías  para la generación de energía a partir de recursos renovables y no renovables. </w:t>
      </w:r>
    </w:p>
    <w:p w:rsidR="00AC565D" w:rsidRPr="00A03E2D" w:rsidRDefault="00AC565D" w:rsidP="00862058">
      <w:pPr>
        <w:jc w:val="both"/>
        <w:rPr>
          <w:b/>
          <w:bCs/>
          <w:sz w:val="24"/>
          <w:szCs w:val="24"/>
        </w:rPr>
      </w:pPr>
      <w:r w:rsidRPr="00A03E2D">
        <w:rPr>
          <w:b/>
          <w:bCs/>
          <w:sz w:val="24"/>
          <w:szCs w:val="24"/>
        </w:rPr>
        <w:t>Alternativas de  soluciones:</w:t>
      </w:r>
    </w:p>
    <w:p w:rsidR="00AC565D" w:rsidRPr="00A03E2D" w:rsidRDefault="00AC565D" w:rsidP="001F672C">
      <w:pPr>
        <w:pStyle w:val="Prrafodelista"/>
        <w:numPr>
          <w:ilvl w:val="0"/>
          <w:numId w:val="48"/>
        </w:numPr>
        <w:spacing w:line="276" w:lineRule="auto"/>
        <w:jc w:val="both"/>
        <w:rPr>
          <w:rFonts w:ascii="Calibri" w:hAnsi="Calibri" w:cs="Calibri"/>
        </w:rPr>
      </w:pPr>
      <w:r w:rsidRPr="00A03E2D">
        <w:rPr>
          <w:rFonts w:ascii="Calibri" w:hAnsi="Calibri" w:cs="Calibri"/>
        </w:rPr>
        <w:t>Mantener al 100% la infraestructura componente del sistema de alumbrado público del área urbana y rural.</w:t>
      </w:r>
    </w:p>
    <w:p w:rsidR="00AC565D" w:rsidRPr="00A03E2D" w:rsidRDefault="00AC565D" w:rsidP="001F672C">
      <w:pPr>
        <w:pStyle w:val="Prrafodelista"/>
        <w:numPr>
          <w:ilvl w:val="0"/>
          <w:numId w:val="48"/>
        </w:numPr>
        <w:spacing w:line="276" w:lineRule="auto"/>
        <w:jc w:val="both"/>
        <w:rPr>
          <w:rFonts w:ascii="Calibri" w:hAnsi="Calibri" w:cs="Calibri"/>
        </w:rPr>
      </w:pPr>
      <w:r w:rsidRPr="00A03E2D">
        <w:rPr>
          <w:rFonts w:ascii="Calibri" w:hAnsi="Calibri" w:cs="Calibri"/>
        </w:rPr>
        <w:t>Incrementar la cobertura del sistema de alumbrado público urbano y rural.</w:t>
      </w:r>
    </w:p>
    <w:p w:rsidR="00AC565D" w:rsidRDefault="00AC565D" w:rsidP="001F672C">
      <w:pPr>
        <w:pStyle w:val="Prrafodelista"/>
        <w:numPr>
          <w:ilvl w:val="0"/>
          <w:numId w:val="48"/>
        </w:numPr>
        <w:spacing w:line="276" w:lineRule="auto"/>
        <w:jc w:val="both"/>
        <w:rPr>
          <w:rFonts w:ascii="Calibri" w:hAnsi="Calibri" w:cs="Calibri"/>
        </w:rPr>
      </w:pPr>
      <w:r w:rsidRPr="00A03E2D">
        <w:rPr>
          <w:rFonts w:ascii="Calibri" w:hAnsi="Calibri" w:cs="Calibri"/>
        </w:rPr>
        <w:t>Aumentar la cobertura del servicio de energía eléctrica en el área rural.</w:t>
      </w:r>
    </w:p>
    <w:p w:rsidR="00AC565D" w:rsidRPr="008B1306" w:rsidRDefault="00AC565D" w:rsidP="001F672C">
      <w:pPr>
        <w:pStyle w:val="Prrafodelista"/>
        <w:numPr>
          <w:ilvl w:val="0"/>
          <w:numId w:val="48"/>
        </w:numPr>
        <w:shd w:val="clear" w:color="auto" w:fill="FFFFFF" w:themeFill="background1"/>
        <w:spacing w:line="276" w:lineRule="auto"/>
        <w:jc w:val="both"/>
        <w:rPr>
          <w:rFonts w:ascii="Arial" w:hAnsi="Arial" w:cs="Arial"/>
          <w:sz w:val="22"/>
        </w:rPr>
      </w:pPr>
      <w:r w:rsidRPr="008B1306">
        <w:rPr>
          <w:rFonts w:ascii="Arial" w:hAnsi="Arial" w:cs="Arial"/>
          <w:sz w:val="22"/>
        </w:rPr>
        <w:t>Implementar nuevas tecnologías  para la generación de energía a partir de recursos renovables y no renovables</w:t>
      </w:r>
    </w:p>
    <w:p w:rsidR="00AC565D" w:rsidRDefault="00AC565D" w:rsidP="001F672C">
      <w:pPr>
        <w:pStyle w:val="Ttulo3"/>
        <w:numPr>
          <w:ilvl w:val="4"/>
          <w:numId w:val="52"/>
        </w:numPr>
        <w:rPr>
          <w:rFonts w:ascii="Calibri" w:hAnsi="Calibri" w:cs="Calibri"/>
          <w:sz w:val="24"/>
          <w:szCs w:val="24"/>
        </w:rPr>
      </w:pPr>
      <w:bookmarkStart w:id="154" w:name="_Toc324751145"/>
      <w:bookmarkStart w:id="155" w:name="_Toc324751272"/>
      <w:bookmarkStart w:id="156" w:name="_Toc326831576"/>
      <w:r w:rsidRPr="00A03E2D">
        <w:rPr>
          <w:rFonts w:ascii="Calibri" w:hAnsi="Calibri" w:cs="Calibri"/>
          <w:sz w:val="24"/>
          <w:szCs w:val="24"/>
        </w:rPr>
        <w:t>Análisis Financiero del sector</w:t>
      </w:r>
      <w:bookmarkEnd w:id="154"/>
      <w:bookmarkEnd w:id="155"/>
      <w:bookmarkEnd w:id="156"/>
    </w:p>
    <w:p w:rsidR="00AC565D" w:rsidRPr="00A03E2D" w:rsidRDefault="00AC565D" w:rsidP="00862058">
      <w:pPr>
        <w:tabs>
          <w:tab w:val="left" w:pos="5805"/>
        </w:tabs>
        <w:rPr>
          <w:sz w:val="24"/>
          <w:szCs w:val="24"/>
          <w:lang w:val="es-MX"/>
        </w:rPr>
      </w:pPr>
      <w:r w:rsidRPr="00A03E2D">
        <w:rPr>
          <w:sz w:val="24"/>
          <w:szCs w:val="24"/>
          <w:lang w:val="es-MX"/>
        </w:rPr>
        <w:t>Teniendo en cuenta el Marco Fiscal de Mediano Plazo a continuación se identifican los recursos disponibles que puede tener la administración municipal para el financiamiento del sector.</w:t>
      </w:r>
    </w:p>
    <w:tbl>
      <w:tblPr>
        <w:tblW w:w="8328"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49"/>
        <w:gridCol w:w="1188"/>
        <w:gridCol w:w="1188"/>
        <w:gridCol w:w="1188"/>
        <w:gridCol w:w="1188"/>
        <w:gridCol w:w="1627"/>
      </w:tblGrid>
      <w:tr w:rsidR="00AC565D" w:rsidRPr="00A03E2D">
        <w:tc>
          <w:tcPr>
            <w:tcW w:w="1949" w:type="dxa"/>
            <w:shd w:val="clear" w:color="auto" w:fill="C6D9F1"/>
          </w:tcPr>
          <w:p w:rsidR="00AC565D" w:rsidRPr="00A03E2D" w:rsidRDefault="00AC565D" w:rsidP="00862058">
            <w:pPr>
              <w:tabs>
                <w:tab w:val="left" w:pos="5805"/>
              </w:tabs>
              <w:spacing w:after="0" w:line="240" w:lineRule="auto"/>
              <w:rPr>
                <w:sz w:val="24"/>
                <w:szCs w:val="24"/>
                <w:lang w:val="es-MX" w:eastAsia="en-US"/>
              </w:rPr>
            </w:pPr>
            <w:r w:rsidRPr="00A03E2D">
              <w:rPr>
                <w:sz w:val="24"/>
                <w:szCs w:val="24"/>
                <w:lang w:val="es-MX" w:eastAsia="en-US"/>
              </w:rPr>
              <w:lastRenderedPageBreak/>
              <w:t>Fuentes</w:t>
            </w:r>
          </w:p>
        </w:tc>
        <w:tc>
          <w:tcPr>
            <w:tcW w:w="1188" w:type="dxa"/>
            <w:shd w:val="clear" w:color="auto" w:fill="C6D9F1"/>
          </w:tcPr>
          <w:p w:rsidR="00AC565D" w:rsidRPr="00A03E2D" w:rsidRDefault="00AC565D" w:rsidP="00862058">
            <w:pPr>
              <w:tabs>
                <w:tab w:val="left" w:pos="5805"/>
              </w:tabs>
              <w:spacing w:after="0" w:line="240" w:lineRule="auto"/>
              <w:rPr>
                <w:sz w:val="24"/>
                <w:szCs w:val="24"/>
                <w:lang w:val="es-MX" w:eastAsia="en-US"/>
              </w:rPr>
            </w:pPr>
            <w:r w:rsidRPr="00A03E2D">
              <w:rPr>
                <w:sz w:val="24"/>
                <w:szCs w:val="24"/>
                <w:lang w:val="es-MX" w:eastAsia="en-US"/>
              </w:rPr>
              <w:t>2012</w:t>
            </w:r>
          </w:p>
        </w:tc>
        <w:tc>
          <w:tcPr>
            <w:tcW w:w="1188" w:type="dxa"/>
            <w:shd w:val="clear" w:color="auto" w:fill="C6D9F1"/>
          </w:tcPr>
          <w:p w:rsidR="00AC565D" w:rsidRPr="00A03E2D" w:rsidRDefault="00AC565D" w:rsidP="00862058">
            <w:pPr>
              <w:tabs>
                <w:tab w:val="left" w:pos="5805"/>
              </w:tabs>
              <w:spacing w:after="0" w:line="240" w:lineRule="auto"/>
              <w:rPr>
                <w:sz w:val="24"/>
                <w:szCs w:val="24"/>
                <w:lang w:val="es-MX" w:eastAsia="en-US"/>
              </w:rPr>
            </w:pPr>
            <w:r w:rsidRPr="00A03E2D">
              <w:rPr>
                <w:sz w:val="24"/>
                <w:szCs w:val="24"/>
                <w:lang w:val="es-MX" w:eastAsia="en-US"/>
              </w:rPr>
              <w:t>2013</w:t>
            </w:r>
          </w:p>
        </w:tc>
        <w:tc>
          <w:tcPr>
            <w:tcW w:w="1188" w:type="dxa"/>
            <w:shd w:val="clear" w:color="auto" w:fill="C6D9F1"/>
          </w:tcPr>
          <w:p w:rsidR="00AC565D" w:rsidRPr="00A03E2D" w:rsidRDefault="00AC565D" w:rsidP="00862058">
            <w:pPr>
              <w:tabs>
                <w:tab w:val="left" w:pos="5805"/>
              </w:tabs>
              <w:spacing w:after="0" w:line="240" w:lineRule="auto"/>
              <w:rPr>
                <w:sz w:val="24"/>
                <w:szCs w:val="24"/>
                <w:lang w:val="es-MX" w:eastAsia="en-US"/>
              </w:rPr>
            </w:pPr>
            <w:r w:rsidRPr="00A03E2D">
              <w:rPr>
                <w:sz w:val="24"/>
                <w:szCs w:val="24"/>
                <w:lang w:val="es-MX" w:eastAsia="en-US"/>
              </w:rPr>
              <w:t>2014</w:t>
            </w:r>
          </w:p>
        </w:tc>
        <w:tc>
          <w:tcPr>
            <w:tcW w:w="1188" w:type="dxa"/>
            <w:shd w:val="clear" w:color="auto" w:fill="C6D9F1"/>
          </w:tcPr>
          <w:p w:rsidR="00AC565D" w:rsidRPr="00A03E2D" w:rsidRDefault="00AC565D" w:rsidP="00862058">
            <w:pPr>
              <w:tabs>
                <w:tab w:val="left" w:pos="5805"/>
              </w:tabs>
              <w:spacing w:after="0" w:line="240" w:lineRule="auto"/>
              <w:rPr>
                <w:sz w:val="24"/>
                <w:szCs w:val="24"/>
                <w:lang w:val="es-MX" w:eastAsia="en-US"/>
              </w:rPr>
            </w:pPr>
            <w:r w:rsidRPr="00A03E2D">
              <w:rPr>
                <w:sz w:val="24"/>
                <w:szCs w:val="24"/>
                <w:lang w:val="es-MX" w:eastAsia="en-US"/>
              </w:rPr>
              <w:t>2015</w:t>
            </w:r>
          </w:p>
        </w:tc>
        <w:tc>
          <w:tcPr>
            <w:tcW w:w="1627" w:type="dxa"/>
            <w:shd w:val="clear" w:color="auto" w:fill="C6D9F1"/>
          </w:tcPr>
          <w:p w:rsidR="00AC565D" w:rsidRPr="00A03E2D" w:rsidRDefault="00AC565D" w:rsidP="00A03E2D">
            <w:pPr>
              <w:tabs>
                <w:tab w:val="left" w:pos="5805"/>
              </w:tabs>
              <w:spacing w:after="0" w:line="240" w:lineRule="auto"/>
              <w:rPr>
                <w:sz w:val="24"/>
                <w:szCs w:val="24"/>
                <w:lang w:val="es-MX" w:eastAsia="en-US"/>
              </w:rPr>
            </w:pPr>
            <w:r w:rsidRPr="00A03E2D">
              <w:rPr>
                <w:sz w:val="24"/>
                <w:szCs w:val="24"/>
                <w:lang w:val="es-MX" w:eastAsia="en-US"/>
              </w:rPr>
              <w:t>Total</w:t>
            </w:r>
          </w:p>
        </w:tc>
      </w:tr>
      <w:tr w:rsidR="00AC565D" w:rsidRPr="00A03E2D">
        <w:tc>
          <w:tcPr>
            <w:tcW w:w="1949" w:type="dxa"/>
          </w:tcPr>
          <w:p w:rsidR="00AC565D" w:rsidRPr="00A03E2D" w:rsidRDefault="00AC565D" w:rsidP="00862058">
            <w:pPr>
              <w:tabs>
                <w:tab w:val="left" w:pos="5805"/>
              </w:tabs>
              <w:spacing w:after="0" w:line="240" w:lineRule="auto"/>
              <w:rPr>
                <w:sz w:val="24"/>
                <w:szCs w:val="24"/>
                <w:lang w:val="es-MX" w:eastAsia="en-US"/>
              </w:rPr>
            </w:pPr>
            <w:r w:rsidRPr="00A03E2D">
              <w:rPr>
                <w:sz w:val="24"/>
                <w:szCs w:val="24"/>
                <w:lang w:val="es-MX" w:eastAsia="en-US"/>
              </w:rPr>
              <w:t>Libre destinación</w:t>
            </w:r>
          </w:p>
        </w:tc>
        <w:tc>
          <w:tcPr>
            <w:tcW w:w="1188" w:type="dxa"/>
            <w:vAlign w:val="bottom"/>
          </w:tcPr>
          <w:p w:rsidR="00AC565D" w:rsidRPr="00A03E2D" w:rsidRDefault="00AC565D" w:rsidP="00862058">
            <w:pPr>
              <w:spacing w:after="0" w:line="240" w:lineRule="auto"/>
              <w:rPr>
                <w:sz w:val="24"/>
                <w:szCs w:val="24"/>
                <w:lang w:val="en-US" w:eastAsia="en-US"/>
              </w:rPr>
            </w:pPr>
            <w:r w:rsidRPr="00A03E2D">
              <w:rPr>
                <w:sz w:val="24"/>
                <w:szCs w:val="24"/>
                <w:lang w:val="en-US" w:eastAsia="en-US"/>
              </w:rPr>
              <w:t xml:space="preserve">1,447,516 </w:t>
            </w:r>
          </w:p>
        </w:tc>
        <w:tc>
          <w:tcPr>
            <w:tcW w:w="1188" w:type="dxa"/>
            <w:vAlign w:val="bottom"/>
          </w:tcPr>
          <w:p w:rsidR="00AC565D" w:rsidRPr="00A03E2D" w:rsidRDefault="00AC565D" w:rsidP="00862058">
            <w:pPr>
              <w:spacing w:after="0" w:line="240" w:lineRule="auto"/>
              <w:rPr>
                <w:sz w:val="24"/>
                <w:szCs w:val="24"/>
                <w:lang w:val="en-US" w:eastAsia="en-US"/>
              </w:rPr>
            </w:pPr>
            <w:r w:rsidRPr="00A03E2D">
              <w:rPr>
                <w:sz w:val="24"/>
                <w:szCs w:val="24"/>
                <w:lang w:val="en-US" w:eastAsia="en-US"/>
              </w:rPr>
              <w:t xml:space="preserve">1,750,489 </w:t>
            </w:r>
          </w:p>
        </w:tc>
        <w:tc>
          <w:tcPr>
            <w:tcW w:w="1188" w:type="dxa"/>
            <w:vAlign w:val="bottom"/>
          </w:tcPr>
          <w:p w:rsidR="00AC565D" w:rsidRPr="00A03E2D" w:rsidRDefault="00AC565D" w:rsidP="00862058">
            <w:pPr>
              <w:spacing w:after="0" w:line="240" w:lineRule="auto"/>
              <w:rPr>
                <w:sz w:val="24"/>
                <w:szCs w:val="24"/>
                <w:lang w:val="en-US" w:eastAsia="en-US"/>
              </w:rPr>
            </w:pPr>
            <w:r w:rsidRPr="00A03E2D">
              <w:rPr>
                <w:sz w:val="24"/>
                <w:szCs w:val="24"/>
                <w:lang w:val="en-US" w:eastAsia="en-US"/>
              </w:rPr>
              <w:t xml:space="preserve">1,951,212 </w:t>
            </w:r>
          </w:p>
        </w:tc>
        <w:tc>
          <w:tcPr>
            <w:tcW w:w="1188" w:type="dxa"/>
            <w:vAlign w:val="bottom"/>
          </w:tcPr>
          <w:p w:rsidR="00AC565D" w:rsidRPr="00A03E2D" w:rsidRDefault="00AC565D" w:rsidP="00862058">
            <w:pPr>
              <w:spacing w:after="0" w:line="240" w:lineRule="auto"/>
              <w:rPr>
                <w:sz w:val="24"/>
                <w:szCs w:val="24"/>
                <w:lang w:val="en-US" w:eastAsia="en-US"/>
              </w:rPr>
            </w:pPr>
            <w:r w:rsidRPr="00A03E2D">
              <w:rPr>
                <w:sz w:val="24"/>
                <w:szCs w:val="24"/>
                <w:lang w:val="en-US" w:eastAsia="en-US"/>
              </w:rPr>
              <w:t xml:space="preserve">2,139,726 </w:t>
            </w:r>
          </w:p>
        </w:tc>
        <w:tc>
          <w:tcPr>
            <w:tcW w:w="1627" w:type="dxa"/>
            <w:vAlign w:val="bottom"/>
          </w:tcPr>
          <w:p w:rsidR="00AC565D" w:rsidRPr="00A03E2D" w:rsidRDefault="00AC565D" w:rsidP="00862058">
            <w:pPr>
              <w:spacing w:after="0" w:line="240" w:lineRule="auto"/>
              <w:ind w:firstLine="360"/>
              <w:jc w:val="right"/>
              <w:rPr>
                <w:sz w:val="24"/>
                <w:szCs w:val="24"/>
                <w:lang w:val="en-US" w:eastAsia="en-US"/>
              </w:rPr>
            </w:pPr>
            <w:r w:rsidRPr="00A03E2D">
              <w:rPr>
                <w:sz w:val="24"/>
                <w:szCs w:val="24"/>
                <w:lang w:val="en-US" w:eastAsia="en-US"/>
              </w:rPr>
              <w:t xml:space="preserve">7,288,945 </w:t>
            </w:r>
          </w:p>
        </w:tc>
      </w:tr>
      <w:tr w:rsidR="00AC565D" w:rsidRPr="00A03E2D">
        <w:tc>
          <w:tcPr>
            <w:tcW w:w="1949" w:type="dxa"/>
          </w:tcPr>
          <w:p w:rsidR="00AC565D" w:rsidRPr="00A03E2D" w:rsidRDefault="00AC565D" w:rsidP="00862058">
            <w:pPr>
              <w:tabs>
                <w:tab w:val="left" w:pos="5805"/>
              </w:tabs>
              <w:spacing w:after="0" w:line="240" w:lineRule="auto"/>
              <w:rPr>
                <w:sz w:val="24"/>
                <w:szCs w:val="24"/>
                <w:lang w:val="es-MX" w:eastAsia="en-US"/>
              </w:rPr>
            </w:pPr>
            <w:r w:rsidRPr="00A03E2D">
              <w:rPr>
                <w:sz w:val="24"/>
                <w:szCs w:val="24"/>
                <w:lang w:val="es-MX" w:eastAsia="en-US"/>
              </w:rPr>
              <w:t>Total</w:t>
            </w:r>
          </w:p>
        </w:tc>
        <w:tc>
          <w:tcPr>
            <w:tcW w:w="1188" w:type="dxa"/>
            <w:vAlign w:val="bottom"/>
          </w:tcPr>
          <w:p w:rsidR="00AC565D" w:rsidRPr="00A03E2D" w:rsidRDefault="00AC565D" w:rsidP="00862058">
            <w:pPr>
              <w:spacing w:after="0" w:line="240" w:lineRule="auto"/>
              <w:rPr>
                <w:sz w:val="24"/>
                <w:szCs w:val="24"/>
                <w:lang w:val="en-US" w:eastAsia="en-US"/>
              </w:rPr>
            </w:pPr>
            <w:r w:rsidRPr="00A03E2D">
              <w:rPr>
                <w:sz w:val="24"/>
                <w:szCs w:val="24"/>
                <w:lang w:val="en-US" w:eastAsia="en-US"/>
              </w:rPr>
              <w:t xml:space="preserve">1,447,516 </w:t>
            </w:r>
          </w:p>
        </w:tc>
        <w:tc>
          <w:tcPr>
            <w:tcW w:w="1188" w:type="dxa"/>
            <w:vAlign w:val="bottom"/>
          </w:tcPr>
          <w:p w:rsidR="00AC565D" w:rsidRPr="00A03E2D" w:rsidRDefault="00AC565D" w:rsidP="00862058">
            <w:pPr>
              <w:spacing w:after="0" w:line="240" w:lineRule="auto"/>
              <w:rPr>
                <w:sz w:val="24"/>
                <w:szCs w:val="24"/>
                <w:lang w:val="en-US" w:eastAsia="en-US"/>
              </w:rPr>
            </w:pPr>
            <w:r w:rsidRPr="00A03E2D">
              <w:rPr>
                <w:sz w:val="24"/>
                <w:szCs w:val="24"/>
                <w:lang w:val="en-US" w:eastAsia="en-US"/>
              </w:rPr>
              <w:t xml:space="preserve">1,750,489 </w:t>
            </w:r>
          </w:p>
        </w:tc>
        <w:tc>
          <w:tcPr>
            <w:tcW w:w="1188" w:type="dxa"/>
            <w:vAlign w:val="bottom"/>
          </w:tcPr>
          <w:p w:rsidR="00AC565D" w:rsidRPr="00A03E2D" w:rsidRDefault="00AC565D" w:rsidP="00862058">
            <w:pPr>
              <w:spacing w:after="0" w:line="240" w:lineRule="auto"/>
              <w:rPr>
                <w:sz w:val="24"/>
                <w:szCs w:val="24"/>
                <w:lang w:val="en-US" w:eastAsia="en-US"/>
              </w:rPr>
            </w:pPr>
            <w:r w:rsidRPr="00A03E2D">
              <w:rPr>
                <w:sz w:val="24"/>
                <w:szCs w:val="24"/>
                <w:lang w:val="en-US" w:eastAsia="en-US"/>
              </w:rPr>
              <w:t xml:space="preserve">1,951,212 </w:t>
            </w:r>
          </w:p>
        </w:tc>
        <w:tc>
          <w:tcPr>
            <w:tcW w:w="1188" w:type="dxa"/>
            <w:vAlign w:val="bottom"/>
          </w:tcPr>
          <w:p w:rsidR="00AC565D" w:rsidRPr="00A03E2D" w:rsidRDefault="00AC565D" w:rsidP="00862058">
            <w:pPr>
              <w:spacing w:after="0" w:line="240" w:lineRule="auto"/>
              <w:rPr>
                <w:sz w:val="24"/>
                <w:szCs w:val="24"/>
                <w:lang w:val="en-US" w:eastAsia="en-US"/>
              </w:rPr>
            </w:pPr>
            <w:r w:rsidRPr="00A03E2D">
              <w:rPr>
                <w:sz w:val="24"/>
                <w:szCs w:val="24"/>
                <w:lang w:val="en-US" w:eastAsia="en-US"/>
              </w:rPr>
              <w:t xml:space="preserve">2,139,726 </w:t>
            </w:r>
          </w:p>
        </w:tc>
        <w:tc>
          <w:tcPr>
            <w:tcW w:w="1627" w:type="dxa"/>
            <w:vAlign w:val="bottom"/>
          </w:tcPr>
          <w:p w:rsidR="00AC565D" w:rsidRPr="00A03E2D" w:rsidRDefault="00AC565D" w:rsidP="00862058">
            <w:pPr>
              <w:spacing w:after="0" w:line="240" w:lineRule="auto"/>
              <w:ind w:firstLine="360"/>
              <w:jc w:val="right"/>
              <w:rPr>
                <w:sz w:val="24"/>
                <w:szCs w:val="24"/>
                <w:lang w:val="en-US" w:eastAsia="en-US"/>
              </w:rPr>
            </w:pPr>
            <w:r w:rsidRPr="00A03E2D">
              <w:rPr>
                <w:sz w:val="24"/>
                <w:szCs w:val="24"/>
                <w:lang w:val="en-US" w:eastAsia="en-US"/>
              </w:rPr>
              <w:t xml:space="preserve">7,288,945 </w:t>
            </w:r>
          </w:p>
        </w:tc>
      </w:tr>
    </w:tbl>
    <w:p w:rsidR="00AC565D" w:rsidRPr="00A03E2D" w:rsidRDefault="00AC565D" w:rsidP="00862058">
      <w:pPr>
        <w:jc w:val="both"/>
        <w:rPr>
          <w:sz w:val="24"/>
          <w:szCs w:val="24"/>
        </w:rPr>
      </w:pPr>
      <w:r w:rsidRPr="00A03E2D">
        <w:rPr>
          <w:sz w:val="24"/>
          <w:szCs w:val="24"/>
        </w:rPr>
        <w:t xml:space="preserve">En cuanto a los recursos para la financiación de las obras de expansión en el Municipio, se tiene como primera fuente las obligaciones anuales de inversión por parte del Concesionario, que de acuerdo al modelo financiero planteado en el contrato asciende a aproximadamente a NOVENTA MILLONES DE PESOS  $90.000.000,00, y adicionalmente los posible excedentes del Impuesto de </w:t>
      </w:r>
      <w:r w:rsidR="008B1306">
        <w:rPr>
          <w:sz w:val="24"/>
          <w:szCs w:val="24"/>
        </w:rPr>
        <w:t>Alumbrado Público que se genera</w:t>
      </w:r>
      <w:r w:rsidRPr="00A03E2D">
        <w:rPr>
          <w:sz w:val="24"/>
          <w:szCs w:val="24"/>
        </w:rPr>
        <w:t xml:space="preserve"> en la ejecución del Contrato.  </w:t>
      </w:r>
    </w:p>
    <w:p w:rsidR="00AC565D" w:rsidRPr="00A03E2D" w:rsidRDefault="00AC565D" w:rsidP="00862058">
      <w:pPr>
        <w:jc w:val="both"/>
        <w:rPr>
          <w:sz w:val="24"/>
          <w:szCs w:val="24"/>
        </w:rPr>
      </w:pPr>
      <w:r w:rsidRPr="00A03E2D">
        <w:rPr>
          <w:sz w:val="24"/>
          <w:szCs w:val="24"/>
        </w:rPr>
        <w:t>De acuerdo a lo anterior, y teniendo en cuenta las obligaciones del Flujo de caja contractual y el comportamiento histórico de excedentes, los recursos a direccionar para los próximos cua</w:t>
      </w:r>
      <w:r w:rsidR="008B1306">
        <w:rPr>
          <w:sz w:val="24"/>
          <w:szCs w:val="24"/>
        </w:rPr>
        <w:t>tro años, aproximadamente seria</w:t>
      </w:r>
      <w:r w:rsidRPr="00A03E2D">
        <w:rPr>
          <w:sz w:val="24"/>
          <w:szCs w:val="24"/>
        </w:rPr>
        <w:t xml:space="preserve"> los siguientes:</w:t>
      </w:r>
    </w:p>
    <w:tbl>
      <w:tblPr>
        <w:tblW w:w="92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1769"/>
        <w:gridCol w:w="1560"/>
        <w:gridCol w:w="2976"/>
        <w:gridCol w:w="2977"/>
      </w:tblGrid>
      <w:tr w:rsidR="00AC565D" w:rsidRPr="00A03E2D">
        <w:trPr>
          <w:trHeight w:val="447"/>
        </w:trPr>
        <w:tc>
          <w:tcPr>
            <w:tcW w:w="1769" w:type="dxa"/>
            <w:vAlign w:val="center"/>
          </w:tcPr>
          <w:p w:rsidR="00AC565D" w:rsidRPr="00A03E2D" w:rsidRDefault="00AC565D" w:rsidP="00862058">
            <w:pPr>
              <w:spacing w:after="0" w:line="240" w:lineRule="auto"/>
              <w:jc w:val="center"/>
              <w:rPr>
                <w:b/>
                <w:bCs/>
                <w:color w:val="000000"/>
                <w:sz w:val="24"/>
                <w:szCs w:val="24"/>
              </w:rPr>
            </w:pPr>
            <w:r w:rsidRPr="00A03E2D">
              <w:rPr>
                <w:b/>
                <w:bCs/>
                <w:color w:val="000000"/>
                <w:sz w:val="24"/>
                <w:szCs w:val="24"/>
              </w:rPr>
              <w:t>OBLIGACIONES DE INVERSION</w:t>
            </w:r>
          </w:p>
        </w:tc>
        <w:tc>
          <w:tcPr>
            <w:tcW w:w="1560" w:type="dxa"/>
            <w:vAlign w:val="center"/>
          </w:tcPr>
          <w:p w:rsidR="00AC565D" w:rsidRPr="00A03E2D" w:rsidRDefault="00AC565D" w:rsidP="00862058">
            <w:pPr>
              <w:spacing w:after="0" w:line="240" w:lineRule="auto"/>
              <w:jc w:val="center"/>
              <w:rPr>
                <w:b/>
                <w:bCs/>
                <w:color w:val="000000"/>
                <w:sz w:val="24"/>
                <w:szCs w:val="24"/>
              </w:rPr>
            </w:pPr>
            <w:r w:rsidRPr="00A03E2D">
              <w:rPr>
                <w:b/>
                <w:bCs/>
                <w:color w:val="000000"/>
                <w:sz w:val="24"/>
                <w:szCs w:val="24"/>
              </w:rPr>
              <w:t>POSIBLES EXCEDENTES</w:t>
            </w:r>
          </w:p>
        </w:tc>
        <w:tc>
          <w:tcPr>
            <w:tcW w:w="2976" w:type="dxa"/>
            <w:vAlign w:val="center"/>
          </w:tcPr>
          <w:p w:rsidR="00AC565D" w:rsidRPr="00A03E2D" w:rsidRDefault="00AC565D" w:rsidP="00862058">
            <w:pPr>
              <w:spacing w:after="0" w:line="240" w:lineRule="auto"/>
              <w:jc w:val="center"/>
              <w:rPr>
                <w:b/>
                <w:bCs/>
                <w:color w:val="000000"/>
                <w:sz w:val="24"/>
                <w:szCs w:val="24"/>
              </w:rPr>
            </w:pPr>
            <w:r w:rsidRPr="00A03E2D">
              <w:rPr>
                <w:b/>
                <w:bCs/>
                <w:color w:val="000000"/>
                <w:sz w:val="24"/>
                <w:szCs w:val="24"/>
              </w:rPr>
              <w:t xml:space="preserve">TOTAL POSIBLES RECURSOS PARA EXPANSION EN EL CAUTRENIO </w:t>
            </w:r>
          </w:p>
        </w:tc>
        <w:tc>
          <w:tcPr>
            <w:tcW w:w="2977" w:type="dxa"/>
            <w:vAlign w:val="center"/>
          </w:tcPr>
          <w:p w:rsidR="00AC565D" w:rsidRPr="00A03E2D" w:rsidRDefault="00AC565D" w:rsidP="00862058">
            <w:pPr>
              <w:spacing w:after="0" w:line="240" w:lineRule="auto"/>
              <w:jc w:val="center"/>
              <w:rPr>
                <w:b/>
                <w:bCs/>
                <w:color w:val="000000"/>
                <w:sz w:val="24"/>
                <w:szCs w:val="24"/>
              </w:rPr>
            </w:pPr>
            <w:r w:rsidRPr="00A03E2D">
              <w:rPr>
                <w:b/>
                <w:bCs/>
                <w:color w:val="000000"/>
                <w:sz w:val="24"/>
                <w:szCs w:val="24"/>
              </w:rPr>
              <w:t xml:space="preserve">NUMERO DE LUMINARIAS PROMEDIO A INSTALAR EN OBRAS DE EXPANSIÓN  </w:t>
            </w:r>
          </w:p>
        </w:tc>
      </w:tr>
      <w:tr w:rsidR="00AC565D" w:rsidRPr="00A03E2D">
        <w:trPr>
          <w:trHeight w:val="240"/>
        </w:trPr>
        <w:tc>
          <w:tcPr>
            <w:tcW w:w="1769" w:type="dxa"/>
            <w:vAlign w:val="center"/>
          </w:tcPr>
          <w:p w:rsidR="00AC565D" w:rsidRPr="00A03E2D" w:rsidRDefault="00AC565D" w:rsidP="00A03E2D">
            <w:pPr>
              <w:spacing w:after="0" w:line="240" w:lineRule="auto"/>
              <w:jc w:val="right"/>
              <w:rPr>
                <w:color w:val="000000"/>
                <w:sz w:val="24"/>
                <w:szCs w:val="24"/>
              </w:rPr>
            </w:pPr>
            <w:r w:rsidRPr="00A03E2D">
              <w:rPr>
                <w:color w:val="000000"/>
                <w:sz w:val="24"/>
                <w:szCs w:val="24"/>
              </w:rPr>
              <w:t>350.000.000</w:t>
            </w:r>
          </w:p>
        </w:tc>
        <w:tc>
          <w:tcPr>
            <w:tcW w:w="1560" w:type="dxa"/>
            <w:vAlign w:val="center"/>
          </w:tcPr>
          <w:p w:rsidR="00AC565D" w:rsidRPr="00A03E2D" w:rsidRDefault="00AC565D" w:rsidP="00A03E2D">
            <w:pPr>
              <w:spacing w:after="0" w:line="240" w:lineRule="auto"/>
              <w:jc w:val="right"/>
              <w:rPr>
                <w:color w:val="000000"/>
                <w:sz w:val="24"/>
                <w:szCs w:val="24"/>
              </w:rPr>
            </w:pPr>
            <w:r>
              <w:rPr>
                <w:color w:val="000000"/>
                <w:sz w:val="24"/>
                <w:szCs w:val="24"/>
              </w:rPr>
              <w:t>400.000.000</w:t>
            </w:r>
          </w:p>
        </w:tc>
        <w:tc>
          <w:tcPr>
            <w:tcW w:w="2976" w:type="dxa"/>
            <w:vAlign w:val="center"/>
          </w:tcPr>
          <w:p w:rsidR="00AC565D" w:rsidRPr="00A03E2D" w:rsidRDefault="00AC565D" w:rsidP="00862058">
            <w:pPr>
              <w:spacing w:after="0" w:line="240" w:lineRule="auto"/>
              <w:jc w:val="center"/>
              <w:rPr>
                <w:color w:val="000000"/>
                <w:sz w:val="24"/>
                <w:szCs w:val="24"/>
              </w:rPr>
            </w:pPr>
            <w:r>
              <w:rPr>
                <w:color w:val="000000"/>
                <w:sz w:val="24"/>
                <w:szCs w:val="24"/>
              </w:rPr>
              <w:t>750.000.000</w:t>
            </w:r>
          </w:p>
        </w:tc>
        <w:tc>
          <w:tcPr>
            <w:tcW w:w="2977" w:type="dxa"/>
            <w:vAlign w:val="center"/>
          </w:tcPr>
          <w:p w:rsidR="00AC565D" w:rsidRPr="00A03E2D" w:rsidRDefault="00AC565D" w:rsidP="00862058">
            <w:pPr>
              <w:spacing w:after="0" w:line="240" w:lineRule="auto"/>
              <w:jc w:val="center"/>
              <w:rPr>
                <w:color w:val="000000"/>
                <w:sz w:val="24"/>
                <w:szCs w:val="24"/>
              </w:rPr>
            </w:pPr>
            <w:r w:rsidRPr="00A03E2D">
              <w:rPr>
                <w:color w:val="000000"/>
                <w:sz w:val="24"/>
                <w:szCs w:val="24"/>
              </w:rPr>
              <w:t>300</w:t>
            </w:r>
          </w:p>
        </w:tc>
      </w:tr>
    </w:tbl>
    <w:p w:rsidR="00AC565D" w:rsidRPr="00A03E2D" w:rsidRDefault="00AC565D" w:rsidP="00862058">
      <w:pPr>
        <w:rPr>
          <w:b/>
          <w:bCs/>
          <w:sz w:val="24"/>
          <w:szCs w:val="24"/>
        </w:rPr>
      </w:pPr>
    </w:p>
    <w:p w:rsidR="00AC565D" w:rsidRPr="00A03E2D" w:rsidRDefault="00AC565D" w:rsidP="001F672C">
      <w:pPr>
        <w:pStyle w:val="Ttulo3"/>
        <w:numPr>
          <w:ilvl w:val="3"/>
          <w:numId w:val="52"/>
        </w:numPr>
        <w:rPr>
          <w:rFonts w:ascii="Calibri" w:hAnsi="Calibri" w:cs="Calibri"/>
          <w:sz w:val="24"/>
          <w:szCs w:val="24"/>
        </w:rPr>
      </w:pPr>
      <w:bookmarkStart w:id="157" w:name="_Toc324751146"/>
      <w:bookmarkStart w:id="158" w:name="_Toc324751273"/>
      <w:bookmarkStart w:id="159" w:name="_Toc326831577"/>
      <w:r w:rsidRPr="00A03E2D">
        <w:rPr>
          <w:rFonts w:ascii="Calibri" w:hAnsi="Calibri" w:cs="Calibri"/>
          <w:sz w:val="24"/>
          <w:szCs w:val="24"/>
        </w:rPr>
        <w:t xml:space="preserve">Sector </w:t>
      </w:r>
      <w:bookmarkStart w:id="160" w:name="OLE_LINK1"/>
      <w:r w:rsidRPr="00A03E2D">
        <w:rPr>
          <w:rFonts w:ascii="Calibri" w:hAnsi="Calibri" w:cs="Calibri"/>
          <w:sz w:val="24"/>
          <w:szCs w:val="24"/>
        </w:rPr>
        <w:t>Inclusión Social</w:t>
      </w:r>
      <w:bookmarkEnd w:id="157"/>
      <w:bookmarkEnd w:id="158"/>
      <w:bookmarkEnd w:id="159"/>
      <w:bookmarkEnd w:id="160"/>
    </w:p>
    <w:p w:rsidR="00AC565D" w:rsidRPr="00A03E2D" w:rsidRDefault="00AC565D" w:rsidP="00862058">
      <w:pPr>
        <w:jc w:val="both"/>
        <w:rPr>
          <w:sz w:val="24"/>
          <w:szCs w:val="24"/>
        </w:rPr>
      </w:pPr>
      <w:r w:rsidRPr="00A03E2D">
        <w:rPr>
          <w:sz w:val="24"/>
          <w:szCs w:val="24"/>
        </w:rPr>
        <w:t xml:space="preserve">El sector de inclusión social aquí referido aborda estrategias dirigidas a poblaciones específicas que por su condición de vulnerabilidad requieren prioridad para la asistencia, protección y garantía de los derechos humanos, conforme al ciclo vital y buscando la inclusión social frente a las situaciones de exclusión, discriminación y pobreza. </w:t>
      </w:r>
    </w:p>
    <w:p w:rsidR="00AC565D" w:rsidRPr="00A03E2D" w:rsidRDefault="00AC565D" w:rsidP="00862058">
      <w:pPr>
        <w:jc w:val="both"/>
        <w:rPr>
          <w:sz w:val="24"/>
          <w:szCs w:val="24"/>
        </w:rPr>
      </w:pPr>
      <w:r w:rsidRPr="00A03E2D">
        <w:rPr>
          <w:sz w:val="24"/>
          <w:szCs w:val="24"/>
        </w:rPr>
        <w:t xml:space="preserve">En este marco se contemplan aspectos para el desarrollo y protección especial de la primera infancia, niñez y adolescencia; para velar por el derecho a las mujeres a una vida libre de violencias; para garantizar el goce efectivo de los derechos de la población víctima del conflicto armado; para la promoción de acciones por la reducción significativa de la desigualdad y la pobreza y para la promoción, protección y defensa de los derechos de los adultos mayores y población en situación de discapacidad.  </w:t>
      </w:r>
    </w:p>
    <w:p w:rsidR="00AC565D" w:rsidRPr="00A03E2D" w:rsidRDefault="00AC565D" w:rsidP="00862058">
      <w:pPr>
        <w:jc w:val="both"/>
        <w:rPr>
          <w:sz w:val="24"/>
          <w:szCs w:val="24"/>
        </w:rPr>
      </w:pPr>
      <w:r w:rsidRPr="00A03E2D">
        <w:rPr>
          <w:sz w:val="24"/>
          <w:szCs w:val="24"/>
        </w:rPr>
        <w:t>A continuación se presenta una descripción general desde el punto de vista de la situación demográfica por cada una de las poblaciones aquí referenciadas y también desde la capacidad institucional, tanto pública como privada que oferta servicios para la guarda y restitución de los derechos de los grupos vulnerables en este Sector.</w:t>
      </w:r>
    </w:p>
    <w:p w:rsidR="00AC565D" w:rsidRPr="00A03E2D" w:rsidRDefault="00AC565D" w:rsidP="00862058">
      <w:pPr>
        <w:rPr>
          <w:b/>
          <w:bCs/>
          <w:sz w:val="24"/>
          <w:szCs w:val="24"/>
        </w:rPr>
      </w:pPr>
      <w:r w:rsidRPr="00A03E2D">
        <w:rPr>
          <w:b/>
          <w:bCs/>
          <w:sz w:val="24"/>
          <w:szCs w:val="24"/>
        </w:rPr>
        <w:lastRenderedPageBreak/>
        <w:t>Primera Infancia, infancia y Adolescencia</w:t>
      </w:r>
    </w:p>
    <w:p w:rsidR="00AC565D" w:rsidRPr="00A03E2D" w:rsidRDefault="00AC565D" w:rsidP="00862058">
      <w:pPr>
        <w:jc w:val="both"/>
        <w:rPr>
          <w:sz w:val="24"/>
          <w:szCs w:val="24"/>
        </w:rPr>
      </w:pPr>
      <w:r w:rsidRPr="00A03E2D">
        <w:rPr>
          <w:sz w:val="24"/>
          <w:szCs w:val="24"/>
        </w:rPr>
        <w:t>De acuerdo a las proyecciones de población DANE, a 2012, se estima un total de 22.536 niños, niñas y adolescentes entre 0 y 17 años (36 % de NNA 0 a 17 años, respecto del total de población). En condición de vulnerabilidad se encuentran identificados en el SISBEN V.3(</w:t>
      </w:r>
      <w:r w:rsidRPr="00A03E2D">
        <w:rPr>
          <w:rStyle w:val="Refdenotaalpie"/>
          <w:sz w:val="24"/>
          <w:szCs w:val="24"/>
        </w:rPr>
        <w:footnoteReference w:id="6"/>
      </w:r>
      <w:r w:rsidRPr="00A03E2D">
        <w:rPr>
          <w:sz w:val="24"/>
          <w:szCs w:val="24"/>
        </w:rPr>
        <w:t xml:space="preserve">) un total de 12.728 niños, niñas y adolescentes, 17% respecto del total de población proyectada por DANE de 0 a 17 años. </w:t>
      </w:r>
    </w:p>
    <w:p w:rsidR="00AC565D" w:rsidRPr="00A03E2D" w:rsidRDefault="00AC565D" w:rsidP="00862058">
      <w:pPr>
        <w:jc w:val="both"/>
        <w:rPr>
          <w:sz w:val="24"/>
          <w:szCs w:val="24"/>
        </w:rPr>
      </w:pPr>
      <w:r w:rsidRPr="00A03E2D">
        <w:rPr>
          <w:sz w:val="24"/>
          <w:szCs w:val="24"/>
        </w:rPr>
        <w:t>Según indicadores de población Red Unidos</w:t>
      </w:r>
      <w:r w:rsidRPr="00A03E2D">
        <w:rPr>
          <w:rStyle w:val="Refdenotaalpie"/>
          <w:sz w:val="24"/>
          <w:szCs w:val="24"/>
        </w:rPr>
        <w:footnoteReference w:id="7"/>
      </w:r>
      <w:r w:rsidRPr="00A03E2D">
        <w:rPr>
          <w:sz w:val="24"/>
          <w:szCs w:val="24"/>
        </w:rPr>
        <w:t xml:space="preserve"> en Chiquinquirá 5.445 personas (8,7% del total de población DANE y 16,2% del total de población SISBEN) se hallan en situación de pobreza, conformadas por 1332 familias con un promedio de integrantes de 4.1, un punto más alto frente al promedio total de integrantes por familia en el departamento (3.4). Del total de esta población, el 47.8% son menores de edad. </w:t>
      </w:r>
    </w:p>
    <w:p w:rsidR="00AC565D" w:rsidRPr="00A03E2D" w:rsidRDefault="00AC565D" w:rsidP="00862058">
      <w:pPr>
        <w:jc w:val="both"/>
        <w:rPr>
          <w:sz w:val="24"/>
          <w:szCs w:val="24"/>
        </w:rPr>
      </w:pPr>
      <w:r w:rsidRPr="00A03E2D">
        <w:rPr>
          <w:sz w:val="24"/>
          <w:szCs w:val="24"/>
        </w:rPr>
        <w:t>El mayor número de población vinculada a la Red Unidos se encuentra entre las edades de 10 y 14 años (900 apr</w:t>
      </w:r>
      <w:r w:rsidR="00D61A1C">
        <w:rPr>
          <w:sz w:val="24"/>
          <w:szCs w:val="24"/>
        </w:rPr>
        <w:t>o</w:t>
      </w:r>
      <w:r w:rsidRPr="00A03E2D">
        <w:rPr>
          <w:sz w:val="24"/>
          <w:szCs w:val="24"/>
        </w:rPr>
        <w:t>x), seguido por el rango de edades de los 15 y 19 (800 aprx) en el marco del ciclo de vida de la adolescencia y juventud; por las edades entre los 5 y 9 años (790 aprox) en el ciclo de la Infancia y en menor proporción por el rango de edades entre los 0 y 4 años (400 aprox.) del ciclo de vida de la primera infancia.</w:t>
      </w:r>
    </w:p>
    <w:p w:rsidR="00AC565D" w:rsidRPr="00A03E2D" w:rsidRDefault="00AC565D" w:rsidP="00862058">
      <w:pPr>
        <w:jc w:val="both"/>
        <w:rPr>
          <w:sz w:val="24"/>
          <w:szCs w:val="24"/>
        </w:rPr>
      </w:pPr>
      <w:r w:rsidRPr="00A03E2D">
        <w:rPr>
          <w:sz w:val="24"/>
          <w:szCs w:val="24"/>
        </w:rPr>
        <w:t xml:space="preserve">Respecto al cuidado de los menores de cinco años (primera infancia), </w:t>
      </w:r>
      <w:r w:rsidR="00A70421" w:rsidRPr="00A03E2D">
        <w:rPr>
          <w:sz w:val="24"/>
          <w:szCs w:val="24"/>
        </w:rPr>
        <w:t>el 60% de los niños y niñas vinculado</w:t>
      </w:r>
      <w:r w:rsidRPr="00A03E2D">
        <w:rPr>
          <w:sz w:val="24"/>
          <w:szCs w:val="24"/>
        </w:rPr>
        <w:t xml:space="preserve"> a la Red asisten a un Hogar Comunitario, Hogar Infantil o Jardín Social; el 9% permanecen en casa al cuidado del padre o la madre  y el 40% se encuentran en otra situación (al cuidado de terceros o en Hogares Sustitutos. </w:t>
      </w:r>
    </w:p>
    <w:p w:rsidR="00AC565D" w:rsidRPr="00A03E2D" w:rsidRDefault="00AC565D" w:rsidP="00862058">
      <w:pPr>
        <w:jc w:val="both"/>
        <w:rPr>
          <w:sz w:val="24"/>
          <w:szCs w:val="24"/>
        </w:rPr>
      </w:pPr>
      <w:r w:rsidRPr="00A03E2D">
        <w:rPr>
          <w:sz w:val="24"/>
          <w:szCs w:val="24"/>
        </w:rPr>
        <w:t>Entre la población vinculada a la Estrategia Unidos se reporta según la distribución por etnias que no existe ninguna (100%), lo que indica que no se cuenta con poblaciones como Indígena, ROM, Raizal, Afro o Palenquero.</w:t>
      </w:r>
    </w:p>
    <w:p w:rsidR="00AC565D" w:rsidRPr="00A03E2D" w:rsidRDefault="00AC565D" w:rsidP="00862058">
      <w:pPr>
        <w:rPr>
          <w:b/>
          <w:bCs/>
          <w:sz w:val="24"/>
          <w:szCs w:val="24"/>
        </w:rPr>
      </w:pPr>
      <w:r w:rsidRPr="00A03E2D">
        <w:rPr>
          <w:b/>
          <w:bCs/>
          <w:sz w:val="24"/>
          <w:szCs w:val="24"/>
        </w:rPr>
        <w:t>Equidad de Género</w:t>
      </w:r>
    </w:p>
    <w:p w:rsidR="00AC565D" w:rsidRPr="00A03E2D" w:rsidRDefault="00AC565D" w:rsidP="00862058">
      <w:pPr>
        <w:jc w:val="both"/>
        <w:rPr>
          <w:sz w:val="24"/>
          <w:szCs w:val="24"/>
        </w:rPr>
      </w:pPr>
      <w:r w:rsidRPr="00A03E2D">
        <w:rPr>
          <w:sz w:val="24"/>
          <w:szCs w:val="24"/>
        </w:rPr>
        <w:t>El porcentaje de población de mujeres en Chiquinquirá, según proyección DANE a 2012, es del 50,9 (31.801), es decir la mitad de la población; de acuerdo a los indicadores de la Red Unidos, el porcentaje de mujeres vinculadas a la Red es del 54.1% con un porcentaje en la jefatura femenina en hogares del 78%</w:t>
      </w:r>
    </w:p>
    <w:p w:rsidR="00AC565D" w:rsidRPr="00A03E2D" w:rsidRDefault="00AC565D" w:rsidP="00862058">
      <w:pPr>
        <w:pStyle w:val="NormalWeb"/>
        <w:jc w:val="both"/>
      </w:pPr>
      <w:r w:rsidRPr="00A03E2D">
        <w:lastRenderedPageBreak/>
        <w:t>Respecto a las mediciones sobre el tamaño y características de la violencia intrafamiliar, especialmente de pareja en donde las mujeres están siendo afectadas, se tiene que, de acuerdo a las demandas por Violencia Intrafamiliar registradas en Comisaría de Familia, el 96% es por maltrato contra mujeres y el 4% contra hombres (No se tienen en cuenta aquí datos de otras entidades como Fiscalía, Policía y Sijín)</w:t>
      </w:r>
    </w:p>
    <w:p w:rsidR="00AC565D" w:rsidRPr="00BB22C6" w:rsidRDefault="00000D1F" w:rsidP="008D2608">
      <w:pPr>
        <w:pStyle w:val="NormalWeb"/>
        <w:jc w:val="center"/>
        <w:rPr>
          <w:sz w:val="20"/>
          <w:szCs w:val="20"/>
        </w:rPr>
      </w:pPr>
      <w:r w:rsidRPr="00000D1F">
        <w:rPr>
          <w:noProof/>
          <w:lang w:val="es-ES" w:eastAsia="es-ES"/>
        </w:rPr>
      </w:r>
      <w:r w:rsidRPr="00000D1F">
        <w:rPr>
          <w:noProof/>
          <w:lang w:val="es-ES" w:eastAsia="es-ES"/>
        </w:rPr>
        <w:pict>
          <v:shape id="Text Box 50" o:spid="_x0000_s1063" type="#_x0000_t202" style="width:181.5pt;height:34.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">
            <v:textbox>
              <w:txbxContent>
                <w:p w:rsidR="00643B58" w:rsidRPr="00721429" w:rsidRDefault="00643B58" w:rsidP="00862058">
                  <w:pPr>
                    <w:pStyle w:val="NormalWeb"/>
                    <w:spacing w:before="0" w:beforeAutospacing="0" w:after="0" w:afterAutospacing="0"/>
                    <w:jc w:val="center"/>
                    <w:rPr>
                      <w:sz w:val="16"/>
                      <w:szCs w:val="16"/>
                    </w:rPr>
                  </w:pPr>
                  <w:r>
                    <w:rPr>
                      <w:sz w:val="16"/>
                      <w:szCs w:val="16"/>
                    </w:rPr>
                    <w:t xml:space="preserve">NUMERO DE CASOS </w:t>
                  </w:r>
                  <w:r w:rsidRPr="00721429">
                    <w:rPr>
                      <w:sz w:val="16"/>
                      <w:szCs w:val="16"/>
                    </w:rPr>
                    <w:t>DE VIOLENCIA CONTRA LA MUJER</w:t>
                  </w:r>
                </w:p>
                <w:p w:rsidR="00643B58" w:rsidRPr="00721429" w:rsidRDefault="00643B58" w:rsidP="00862058">
                  <w:pPr>
                    <w:jc w:val="center"/>
                    <w:rPr>
                      <w:sz w:val="20"/>
                      <w:szCs w:val="20"/>
                    </w:rPr>
                  </w:pPr>
                  <w:r w:rsidRPr="00721429">
                    <w:rPr>
                      <w:sz w:val="16"/>
                      <w:szCs w:val="16"/>
                    </w:rPr>
                    <w:t>REPORTADOS EN COMISARIA DE FAMILIA</w:t>
                  </w:r>
                </w:p>
              </w:txbxContent>
            </v:textbox>
            <w10:wrap type="none"/>
            <w10:anchorlock/>
          </v:shape>
        </w:pict>
      </w:r>
    </w:p>
    <w:tbl>
      <w:tblPr>
        <w:tblpPr w:leftFromText="141" w:rightFromText="141" w:vertAnchor="text" w:horzAnchor="margin" w:tblpXSpec="center" w:tblpY="1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01"/>
        <w:gridCol w:w="1134"/>
        <w:gridCol w:w="1134"/>
        <w:gridCol w:w="1275"/>
      </w:tblGrid>
      <w:tr w:rsidR="00AC565D" w:rsidRPr="008D2608">
        <w:tc>
          <w:tcPr>
            <w:tcW w:w="1101" w:type="dxa"/>
          </w:tcPr>
          <w:p w:rsidR="00AC565D" w:rsidRPr="008D2608" w:rsidRDefault="00AC565D" w:rsidP="00862058">
            <w:pPr>
              <w:pStyle w:val="NormalWeb"/>
              <w:jc w:val="center"/>
            </w:pPr>
            <w:r w:rsidRPr="008D2608">
              <w:t>2008</w:t>
            </w:r>
          </w:p>
        </w:tc>
        <w:tc>
          <w:tcPr>
            <w:tcW w:w="1134" w:type="dxa"/>
          </w:tcPr>
          <w:p w:rsidR="00AC565D" w:rsidRPr="008D2608" w:rsidRDefault="00AC565D" w:rsidP="00862058">
            <w:pPr>
              <w:pStyle w:val="NormalWeb"/>
              <w:ind w:firstLine="34"/>
              <w:jc w:val="center"/>
            </w:pPr>
            <w:r w:rsidRPr="008D2608">
              <w:t>2009</w:t>
            </w:r>
          </w:p>
        </w:tc>
        <w:tc>
          <w:tcPr>
            <w:tcW w:w="1134" w:type="dxa"/>
          </w:tcPr>
          <w:p w:rsidR="00AC565D" w:rsidRPr="008D2608" w:rsidRDefault="00AC565D" w:rsidP="00862058">
            <w:pPr>
              <w:pStyle w:val="NormalWeb"/>
              <w:jc w:val="center"/>
            </w:pPr>
            <w:r w:rsidRPr="008D2608">
              <w:t>2010</w:t>
            </w:r>
          </w:p>
        </w:tc>
        <w:tc>
          <w:tcPr>
            <w:tcW w:w="1275" w:type="dxa"/>
          </w:tcPr>
          <w:p w:rsidR="00AC565D" w:rsidRPr="008D2608" w:rsidRDefault="00AC565D" w:rsidP="00862058">
            <w:pPr>
              <w:pStyle w:val="NormalWeb"/>
              <w:jc w:val="center"/>
            </w:pPr>
            <w:r w:rsidRPr="008D2608">
              <w:t>2011</w:t>
            </w:r>
          </w:p>
        </w:tc>
      </w:tr>
      <w:tr w:rsidR="00AC565D" w:rsidRPr="008D2608">
        <w:tc>
          <w:tcPr>
            <w:tcW w:w="1101" w:type="dxa"/>
          </w:tcPr>
          <w:p w:rsidR="00AC565D" w:rsidRPr="008D2608" w:rsidRDefault="00AC565D" w:rsidP="00862058">
            <w:pPr>
              <w:pStyle w:val="NormalWeb"/>
              <w:jc w:val="center"/>
            </w:pPr>
            <w:r w:rsidRPr="008D2608">
              <w:t>220</w:t>
            </w:r>
          </w:p>
        </w:tc>
        <w:tc>
          <w:tcPr>
            <w:tcW w:w="1134" w:type="dxa"/>
          </w:tcPr>
          <w:p w:rsidR="00AC565D" w:rsidRPr="008D2608" w:rsidRDefault="00AC565D" w:rsidP="00862058">
            <w:pPr>
              <w:pStyle w:val="NormalWeb"/>
              <w:jc w:val="center"/>
            </w:pPr>
            <w:r w:rsidRPr="008D2608">
              <w:t>176</w:t>
            </w:r>
          </w:p>
        </w:tc>
        <w:tc>
          <w:tcPr>
            <w:tcW w:w="1134" w:type="dxa"/>
          </w:tcPr>
          <w:p w:rsidR="00AC565D" w:rsidRPr="008D2608" w:rsidRDefault="00AC565D" w:rsidP="00862058">
            <w:pPr>
              <w:pStyle w:val="NormalWeb"/>
              <w:jc w:val="center"/>
            </w:pPr>
            <w:r w:rsidRPr="008D2608">
              <w:t>160</w:t>
            </w:r>
          </w:p>
        </w:tc>
        <w:tc>
          <w:tcPr>
            <w:tcW w:w="1275" w:type="dxa"/>
          </w:tcPr>
          <w:p w:rsidR="00AC565D" w:rsidRPr="008D2608" w:rsidRDefault="00AC565D" w:rsidP="00862058">
            <w:pPr>
              <w:pStyle w:val="NormalWeb"/>
              <w:jc w:val="center"/>
            </w:pPr>
            <w:r w:rsidRPr="008D2608">
              <w:t>113</w:t>
            </w:r>
          </w:p>
        </w:tc>
      </w:tr>
    </w:tbl>
    <w:p w:rsidR="00AC565D" w:rsidRPr="008D2608" w:rsidRDefault="00AC565D" w:rsidP="00862058">
      <w:pPr>
        <w:pStyle w:val="NormalWeb"/>
        <w:jc w:val="both"/>
      </w:pPr>
    </w:p>
    <w:p w:rsidR="00AC565D" w:rsidRPr="008D2608" w:rsidRDefault="00AC565D" w:rsidP="008D2608">
      <w:pPr>
        <w:pStyle w:val="NormalWeb"/>
        <w:tabs>
          <w:tab w:val="left" w:pos="2410"/>
        </w:tabs>
        <w:spacing w:before="0" w:beforeAutospacing="0" w:after="0" w:afterAutospacing="0"/>
        <w:rPr>
          <w:smallCaps/>
          <w:sz w:val="6"/>
          <w:szCs w:val="6"/>
        </w:rPr>
      </w:pPr>
    </w:p>
    <w:p w:rsidR="00AC565D" w:rsidRDefault="00AC565D" w:rsidP="008D2608">
      <w:pPr>
        <w:pStyle w:val="NormalWeb"/>
        <w:tabs>
          <w:tab w:val="left" w:pos="2410"/>
        </w:tabs>
        <w:spacing w:before="0" w:beforeAutospacing="0" w:after="0" w:afterAutospacing="0"/>
        <w:rPr>
          <w:smallCaps/>
        </w:rPr>
      </w:pPr>
      <w:r>
        <w:rPr>
          <w:smallCaps/>
        </w:rPr>
        <w:tab/>
      </w:r>
      <w:r w:rsidRPr="008D2608">
        <w:rPr>
          <w:smallCaps/>
        </w:rPr>
        <w:t>Fuente</w:t>
      </w:r>
      <w:r>
        <w:rPr>
          <w:smallCaps/>
        </w:rPr>
        <w:t xml:space="preserve">: Comisaría de </w:t>
      </w:r>
      <w:r w:rsidRPr="008D2608">
        <w:rPr>
          <w:smallCaps/>
        </w:rPr>
        <w:t>Familia</w:t>
      </w:r>
      <w:r>
        <w:rPr>
          <w:smallCaps/>
        </w:rPr>
        <w:t>.</w:t>
      </w:r>
    </w:p>
    <w:p w:rsidR="00AC565D" w:rsidRPr="008D2608" w:rsidRDefault="00AC565D" w:rsidP="00862058">
      <w:pPr>
        <w:pStyle w:val="NormalWeb"/>
        <w:jc w:val="both"/>
      </w:pPr>
      <w:r w:rsidRPr="008D2608">
        <w:t>El 90% de las demandas es por maltrato físico, y el 6 % por maltrato sicológico. En el 80% de los casos de violencia intrafamiliar contra la mujer se presenta de parte de hombres consumidores de sustancias psicoactivas y la mayoría se reportan los días sábados, domingos y en el mes de diciembre durante las festividades. La mayoría  de las mujeres que son maltratadas siguen conviviendo con su pareja, situación que se da al depender ellas económicamente del esposo. Las características principales de estas mujeres son: mujeres con bajo nivel educativo; mujeres con varios hijos; mujeres con bajo nivel de autoestima; mujeres dependientes económicamente de sus maridos.</w:t>
      </w:r>
    </w:p>
    <w:p w:rsidR="00AC565D" w:rsidRPr="008D2608" w:rsidRDefault="00AC565D" w:rsidP="00862058">
      <w:pPr>
        <w:rPr>
          <w:b/>
          <w:bCs/>
          <w:sz w:val="24"/>
          <w:szCs w:val="24"/>
        </w:rPr>
      </w:pPr>
      <w:r w:rsidRPr="008D2608">
        <w:rPr>
          <w:b/>
          <w:bCs/>
          <w:sz w:val="24"/>
          <w:szCs w:val="24"/>
        </w:rPr>
        <w:t>Población Víctima del Conflicto Armado</w:t>
      </w:r>
    </w:p>
    <w:p w:rsidR="00AC565D" w:rsidRPr="008D2608" w:rsidRDefault="00AC565D" w:rsidP="00862058">
      <w:pPr>
        <w:jc w:val="both"/>
        <w:rPr>
          <w:sz w:val="24"/>
          <w:szCs w:val="24"/>
        </w:rPr>
      </w:pPr>
      <w:r w:rsidRPr="008D2608">
        <w:rPr>
          <w:sz w:val="24"/>
          <w:szCs w:val="24"/>
        </w:rPr>
        <w:t>Chiquinquirá se caracteriza por ser más receptora que expulsora de población desplazada. Del año 1997 al 2011, los datos del Sistema de Información para Población Desplazada –SIPOD- registraron 221 personas expulsadas, frente a 630 recepcionadas en el mismo período, en su mayoría por causas de conflicto armado relacionados con guerrilla, autodefensa o paramilitares y ejército</w:t>
      </w:r>
      <w:r w:rsidRPr="008D2608">
        <w:rPr>
          <w:rStyle w:val="Refdenotaalpie"/>
          <w:sz w:val="24"/>
          <w:szCs w:val="24"/>
        </w:rPr>
        <w:footnoteReference w:id="8"/>
      </w:r>
      <w:r w:rsidRPr="008D2608">
        <w:rPr>
          <w:sz w:val="24"/>
          <w:szCs w:val="24"/>
        </w:rPr>
        <w:t>.</w:t>
      </w:r>
    </w:p>
    <w:p w:rsidR="00AC565D" w:rsidRPr="008D2608" w:rsidRDefault="00AC565D" w:rsidP="00862058">
      <w:pPr>
        <w:jc w:val="both"/>
        <w:rPr>
          <w:sz w:val="24"/>
          <w:szCs w:val="24"/>
        </w:rPr>
      </w:pPr>
      <w:r w:rsidRPr="008D2608">
        <w:rPr>
          <w:sz w:val="24"/>
          <w:szCs w:val="24"/>
        </w:rPr>
        <w:t>Según encuesta aplicada a 279 personas en 2010, revela que 50 mujeres de 77 familias son jefes de hogar, debido a que sus compañeros sentimentales, por motivos del conflicto armado han fallecido o se encuentran desaparecidos.</w:t>
      </w:r>
    </w:p>
    <w:p w:rsidR="00AC565D" w:rsidRPr="008D2608" w:rsidRDefault="00AC565D" w:rsidP="00862058">
      <w:pPr>
        <w:jc w:val="both"/>
        <w:rPr>
          <w:noProof/>
          <w:sz w:val="24"/>
          <w:szCs w:val="24"/>
        </w:rPr>
      </w:pPr>
      <w:r w:rsidRPr="008D2608">
        <w:rPr>
          <w:noProof/>
          <w:sz w:val="24"/>
          <w:szCs w:val="24"/>
        </w:rPr>
        <w:lastRenderedPageBreak/>
        <w:t xml:space="preserve">De las 279 personas,  el  30.8% se encuentra entre 27 a 60 años edad adulta, seguido del 19,3%  de 6 a 12 años infantes y el 16,8% adolescentes; relativamente la población en condición de desplazamiento es jóven y en edad productiva. </w:t>
      </w:r>
    </w:p>
    <w:p w:rsidR="00AC565D" w:rsidRPr="008D2608" w:rsidRDefault="00AC565D" w:rsidP="00862058">
      <w:pPr>
        <w:jc w:val="both"/>
        <w:rPr>
          <w:noProof/>
          <w:sz w:val="24"/>
          <w:szCs w:val="24"/>
        </w:rPr>
      </w:pPr>
      <w:r w:rsidRPr="008D2608">
        <w:rPr>
          <w:noProof/>
          <w:sz w:val="24"/>
          <w:szCs w:val="24"/>
        </w:rPr>
        <w:t>Según informe del Instituto Colombiano de Bienestar Familiar –ICBF- se encuentran 19 niños, niñas en atención en programas de Hogar Infantil y Hogares de Bienestar.</w:t>
      </w:r>
    </w:p>
    <w:p w:rsidR="00AC565D" w:rsidRPr="008D2608" w:rsidRDefault="00AC565D" w:rsidP="00862058">
      <w:pPr>
        <w:jc w:val="both"/>
        <w:rPr>
          <w:noProof/>
          <w:sz w:val="24"/>
          <w:szCs w:val="24"/>
        </w:rPr>
      </w:pPr>
      <w:r w:rsidRPr="008D2608">
        <w:rPr>
          <w:noProof/>
          <w:sz w:val="24"/>
          <w:szCs w:val="24"/>
        </w:rPr>
        <w:t>De otro lado, respecto a reclutamiento forzado en Chiquinquirá no se visibiliza alto impacto en esta  población; ICBF reportó haber recepcionado, en los últimos diez años, tres (3) casos por Sistema de Reclutamiento en Grupos Armados al Márgen de la Ley.</w:t>
      </w:r>
    </w:p>
    <w:p w:rsidR="00AC565D" w:rsidRPr="008D2608" w:rsidRDefault="00AC565D" w:rsidP="00862058">
      <w:pPr>
        <w:rPr>
          <w:b/>
          <w:bCs/>
          <w:sz w:val="24"/>
          <w:szCs w:val="24"/>
        </w:rPr>
      </w:pPr>
      <w:r w:rsidRPr="008D2608">
        <w:rPr>
          <w:b/>
          <w:bCs/>
          <w:sz w:val="24"/>
          <w:szCs w:val="24"/>
        </w:rPr>
        <w:t>Población en Situación de Pobreza Extrema y Pobreza.</w:t>
      </w:r>
    </w:p>
    <w:p w:rsidR="00AC565D" w:rsidRPr="008D2608" w:rsidRDefault="00AC565D" w:rsidP="00862058">
      <w:pPr>
        <w:jc w:val="both"/>
        <w:rPr>
          <w:sz w:val="24"/>
          <w:szCs w:val="24"/>
        </w:rPr>
      </w:pPr>
      <w:r w:rsidRPr="008D2608">
        <w:rPr>
          <w:sz w:val="24"/>
          <w:szCs w:val="24"/>
        </w:rPr>
        <w:t xml:space="preserve">La Red UNIDOS y el programa Familias en Acción constituyen dos referentes en el municipio respecto de la población en situación de pobreza y vulnerabilidad, atendida para mejorar sus condiciones de vida.  </w:t>
      </w:r>
    </w:p>
    <w:p w:rsidR="00AC565D" w:rsidRPr="008D2608" w:rsidRDefault="00AC565D" w:rsidP="00862058">
      <w:pPr>
        <w:jc w:val="both"/>
        <w:rPr>
          <w:sz w:val="24"/>
          <w:szCs w:val="24"/>
        </w:rPr>
      </w:pPr>
      <w:r w:rsidRPr="008D2608">
        <w:rPr>
          <w:sz w:val="24"/>
          <w:szCs w:val="24"/>
        </w:rPr>
        <w:t xml:space="preserve">No existe información de personas en el nivel de Indigencia en el municipio, dato según el cual daría cuenta de la situación de </w:t>
      </w:r>
      <w:r w:rsidRPr="008D2608">
        <w:rPr>
          <w:i/>
          <w:iCs/>
          <w:sz w:val="24"/>
          <w:szCs w:val="24"/>
        </w:rPr>
        <w:t>Pobreza Extrema</w:t>
      </w:r>
      <w:r w:rsidRPr="008D2608">
        <w:rPr>
          <w:sz w:val="24"/>
          <w:szCs w:val="24"/>
        </w:rPr>
        <w:t xml:space="preserve">. Respecto a la situación de </w:t>
      </w:r>
      <w:r w:rsidRPr="008D2608">
        <w:rPr>
          <w:i/>
          <w:iCs/>
          <w:sz w:val="24"/>
          <w:szCs w:val="24"/>
        </w:rPr>
        <w:t>Pobreza</w:t>
      </w:r>
      <w:r w:rsidRPr="008D2608">
        <w:rPr>
          <w:sz w:val="24"/>
          <w:szCs w:val="24"/>
        </w:rPr>
        <w:t>,la Red Unidos reporta, a Febrero de 2012,</w:t>
      </w:r>
      <w:r w:rsidRPr="008D2608">
        <w:rPr>
          <w:rStyle w:val="Refdenotaalpie"/>
          <w:sz w:val="24"/>
          <w:szCs w:val="24"/>
        </w:rPr>
        <w:footnoteReference w:id="9"/>
      </w:r>
      <w:r w:rsidRPr="008D2608">
        <w:rPr>
          <w:sz w:val="24"/>
          <w:szCs w:val="24"/>
        </w:rPr>
        <w:t xml:space="preserve"> indicadores de Pobreza que muestran un índice de condiciones de vida (ICV) con un porcentaje del 71.2 el cual se ubica por encima del 69.</w:t>
      </w:r>
      <w:r w:rsidRPr="008D2608">
        <w:rPr>
          <w:rStyle w:val="Refdenotaalpie"/>
          <w:sz w:val="24"/>
          <w:szCs w:val="24"/>
        </w:rPr>
        <w:footnoteReference w:id="10"/>
      </w:r>
      <w:r w:rsidRPr="008D2608">
        <w:rPr>
          <w:sz w:val="24"/>
          <w:szCs w:val="24"/>
        </w:rPr>
        <w:t xml:space="preserve">  Y conforme a las Necesidades Básicas Insatisfechas (NBI)</w:t>
      </w:r>
      <w:r w:rsidRPr="008D2608">
        <w:rPr>
          <w:rStyle w:val="Refdenotaalpie"/>
          <w:sz w:val="24"/>
          <w:szCs w:val="24"/>
        </w:rPr>
        <w:footnoteReference w:id="11"/>
      </w:r>
      <w:r w:rsidRPr="008D2608">
        <w:rPr>
          <w:sz w:val="24"/>
          <w:szCs w:val="24"/>
        </w:rPr>
        <w:t xml:space="preserve"> el índice es del 1.3.</w:t>
      </w:r>
    </w:p>
    <w:p w:rsidR="00AC565D" w:rsidRPr="008D2608" w:rsidRDefault="00AC565D" w:rsidP="00862058">
      <w:pPr>
        <w:jc w:val="both"/>
        <w:rPr>
          <w:sz w:val="24"/>
          <w:szCs w:val="24"/>
        </w:rPr>
      </w:pPr>
      <w:r w:rsidRPr="008D2608">
        <w:rPr>
          <w:sz w:val="24"/>
          <w:szCs w:val="24"/>
        </w:rPr>
        <w:t>El Programa Familias en Acción reporta a enero de 2012 un número de 2.569 familias beneficiadas mejorando niveles de nutrición y salud de los niños y niñas más vulnerables: 1.116 menores de 7 años en salud y 2.782 mayores de 7 años en educación.</w:t>
      </w:r>
    </w:p>
    <w:p w:rsidR="00AC565D" w:rsidRPr="008D2608" w:rsidRDefault="00AC565D" w:rsidP="00862058">
      <w:pPr>
        <w:jc w:val="both"/>
        <w:rPr>
          <w:sz w:val="24"/>
          <w:szCs w:val="24"/>
        </w:rPr>
      </w:pPr>
      <w:r w:rsidRPr="008D2608">
        <w:rPr>
          <w:sz w:val="24"/>
          <w:szCs w:val="24"/>
        </w:rPr>
        <w:t xml:space="preserve">Otra fuente que visualiza este componente en el municipio es la base de datos del Sistema de Información Consolidado de Atención Primaria en Salud –SICAPS-. Según datos recolectados durante el 2008 – 2009, sobre un total aproximado de 11.300 familias se evidencia la persistencia de condiciones de vulnerabilidad y pobreza en el Municipio de Chiquinquirá, </w:t>
      </w:r>
      <w:r w:rsidRPr="008D2608">
        <w:rPr>
          <w:sz w:val="24"/>
          <w:szCs w:val="24"/>
        </w:rPr>
        <w:lastRenderedPageBreak/>
        <w:t>registrando datos de pobreza por carencias materiales así: un 23% de Familias en Miseria, 37% de Familias No Pobres y 40% de Familias Pobres</w:t>
      </w:r>
      <w:r w:rsidRPr="008D2608">
        <w:rPr>
          <w:rStyle w:val="Refdenotaalpie"/>
          <w:sz w:val="24"/>
          <w:szCs w:val="24"/>
        </w:rPr>
        <w:footnoteReference w:id="12"/>
      </w:r>
      <w:r w:rsidRPr="008D2608">
        <w:rPr>
          <w:sz w:val="24"/>
          <w:szCs w:val="24"/>
        </w:rPr>
        <w:t>.</w:t>
      </w:r>
    </w:p>
    <w:p w:rsidR="00AC565D" w:rsidRPr="008D2608" w:rsidRDefault="00AC565D" w:rsidP="00862058">
      <w:pPr>
        <w:rPr>
          <w:b/>
          <w:bCs/>
          <w:sz w:val="24"/>
          <w:szCs w:val="24"/>
        </w:rPr>
      </w:pPr>
      <w:r w:rsidRPr="008D2608">
        <w:rPr>
          <w:b/>
          <w:bCs/>
          <w:sz w:val="24"/>
          <w:szCs w:val="24"/>
        </w:rPr>
        <w:t>Población Adulto Mayor y población en Discapacidad</w:t>
      </w:r>
    </w:p>
    <w:p w:rsidR="00AC565D" w:rsidRPr="00BB22C6" w:rsidRDefault="00AC565D" w:rsidP="00862058">
      <w:pPr>
        <w:jc w:val="both"/>
        <w:rPr>
          <w:sz w:val="20"/>
          <w:szCs w:val="20"/>
        </w:rPr>
      </w:pPr>
      <w:r w:rsidRPr="008D2608">
        <w:rPr>
          <w:sz w:val="24"/>
          <w:szCs w:val="24"/>
        </w:rPr>
        <w:t xml:space="preserve">De acuerdo a las proyecciones de población DANE por sexo y grupos de edad, para el año 2011 se estima un total </w:t>
      </w:r>
      <w:r w:rsidRPr="00BB22C6">
        <w:rPr>
          <w:sz w:val="20"/>
          <w:szCs w:val="20"/>
        </w:rPr>
        <w:t xml:space="preserve">de población mayor a 60 años de 5.617, de los cuales 2.267 son hombres y 3.350 mujeres. </w:t>
      </w:r>
    </w:p>
    <w:tbl>
      <w:tblPr>
        <w:tblpPr w:leftFromText="141" w:rightFromText="141" w:vertAnchor="text" w:horzAnchor="margin" w:tblpY="-91"/>
        <w:tblW w:w="9261" w:type="dxa"/>
        <w:tblBorders>
          <w:top w:val="single" w:sz="8" w:space="0" w:color="000000"/>
          <w:bottom w:val="single" w:sz="8" w:space="0" w:color="000000"/>
        </w:tblBorders>
        <w:tblLayout w:type="fixed"/>
        <w:tblLook w:val="00A0"/>
      </w:tblPr>
      <w:tblGrid>
        <w:gridCol w:w="817"/>
        <w:gridCol w:w="709"/>
        <w:gridCol w:w="709"/>
        <w:gridCol w:w="709"/>
        <w:gridCol w:w="851"/>
        <w:gridCol w:w="830"/>
        <w:gridCol w:w="899"/>
        <w:gridCol w:w="775"/>
        <w:gridCol w:w="897"/>
        <w:gridCol w:w="756"/>
        <w:gridCol w:w="742"/>
        <w:gridCol w:w="567"/>
      </w:tblGrid>
      <w:tr w:rsidR="00AC565D" w:rsidRPr="00701FBF">
        <w:trPr>
          <w:trHeight w:val="300"/>
        </w:trPr>
        <w:tc>
          <w:tcPr>
            <w:tcW w:w="817" w:type="dxa"/>
            <w:tcBorders>
              <w:top w:val="single" w:sz="8" w:space="0" w:color="000000"/>
              <w:left w:val="nil"/>
              <w:bottom w:val="single" w:sz="8" w:space="0" w:color="000000"/>
              <w:right w:val="nil"/>
            </w:tcBorders>
            <w:noWrap/>
          </w:tcPr>
          <w:p w:rsidR="00AC565D" w:rsidRPr="00701FBF" w:rsidRDefault="00AC565D" w:rsidP="00862058">
            <w:pPr>
              <w:spacing w:after="0" w:line="240" w:lineRule="auto"/>
              <w:rPr>
                <w:b/>
                <w:bCs/>
                <w:sz w:val="16"/>
                <w:szCs w:val="16"/>
                <w:lang w:val="es-AR" w:eastAsia="es-AR"/>
              </w:rPr>
            </w:pPr>
            <w:r w:rsidRPr="00701FBF">
              <w:rPr>
                <w:b/>
                <w:bCs/>
                <w:sz w:val="16"/>
                <w:szCs w:val="16"/>
                <w:lang w:val="es-AR" w:eastAsia="es-AR"/>
              </w:rPr>
              <w:t>EDADES</w:t>
            </w:r>
          </w:p>
        </w:tc>
        <w:tc>
          <w:tcPr>
            <w:tcW w:w="709" w:type="dxa"/>
            <w:tcBorders>
              <w:top w:val="single" w:sz="8" w:space="0" w:color="000000"/>
              <w:left w:val="nil"/>
              <w:bottom w:val="single" w:sz="8" w:space="0" w:color="000000"/>
              <w:right w:val="nil"/>
            </w:tcBorders>
            <w:noWrap/>
          </w:tcPr>
          <w:p w:rsidR="00AC565D" w:rsidRPr="00701FBF" w:rsidRDefault="00AC565D" w:rsidP="00862058">
            <w:pPr>
              <w:spacing w:after="0" w:line="240" w:lineRule="auto"/>
              <w:rPr>
                <w:b/>
                <w:bCs/>
                <w:sz w:val="16"/>
                <w:szCs w:val="16"/>
                <w:lang w:val="es-AR" w:eastAsia="es-AR"/>
              </w:rPr>
            </w:pPr>
            <w:r w:rsidRPr="00701FBF">
              <w:rPr>
                <w:b/>
                <w:bCs/>
                <w:sz w:val="16"/>
                <w:szCs w:val="16"/>
                <w:lang w:val="es-AR" w:eastAsia="es-AR"/>
              </w:rPr>
              <w:t>TOTAL</w:t>
            </w:r>
          </w:p>
        </w:tc>
        <w:tc>
          <w:tcPr>
            <w:tcW w:w="709" w:type="dxa"/>
            <w:tcBorders>
              <w:top w:val="single" w:sz="8" w:space="0" w:color="000000"/>
              <w:left w:val="nil"/>
              <w:bottom w:val="single" w:sz="8" w:space="0" w:color="000000"/>
              <w:right w:val="nil"/>
            </w:tcBorders>
            <w:noWrap/>
          </w:tcPr>
          <w:p w:rsidR="00AC565D" w:rsidRPr="00701FBF" w:rsidRDefault="00AC565D" w:rsidP="00862058">
            <w:pPr>
              <w:spacing w:after="0" w:line="240" w:lineRule="auto"/>
              <w:rPr>
                <w:b/>
                <w:bCs/>
                <w:sz w:val="16"/>
                <w:szCs w:val="16"/>
                <w:lang w:val="es-AR" w:eastAsia="es-AR"/>
              </w:rPr>
            </w:pPr>
            <w:r w:rsidRPr="00701FBF">
              <w:rPr>
                <w:b/>
                <w:bCs/>
                <w:sz w:val="16"/>
                <w:szCs w:val="16"/>
                <w:lang w:val="es-AR" w:eastAsia="es-AR"/>
              </w:rPr>
              <w:t>HOM.</w:t>
            </w:r>
          </w:p>
        </w:tc>
        <w:tc>
          <w:tcPr>
            <w:tcW w:w="709" w:type="dxa"/>
            <w:tcBorders>
              <w:top w:val="single" w:sz="8" w:space="0" w:color="000000"/>
              <w:left w:val="nil"/>
              <w:bottom w:val="single" w:sz="8" w:space="0" w:color="000000"/>
              <w:right w:val="nil"/>
            </w:tcBorders>
            <w:noWrap/>
          </w:tcPr>
          <w:p w:rsidR="00AC565D" w:rsidRPr="00701FBF" w:rsidRDefault="00AC565D" w:rsidP="00862058">
            <w:pPr>
              <w:spacing w:after="0" w:line="240" w:lineRule="auto"/>
              <w:rPr>
                <w:b/>
                <w:bCs/>
                <w:sz w:val="16"/>
                <w:szCs w:val="16"/>
                <w:lang w:val="es-AR" w:eastAsia="es-AR"/>
              </w:rPr>
            </w:pPr>
            <w:r w:rsidRPr="00701FBF">
              <w:rPr>
                <w:b/>
                <w:bCs/>
                <w:sz w:val="16"/>
                <w:szCs w:val="16"/>
                <w:lang w:val="es-AR" w:eastAsia="es-AR"/>
              </w:rPr>
              <w:t>MUJ.</w:t>
            </w:r>
          </w:p>
        </w:tc>
        <w:tc>
          <w:tcPr>
            <w:tcW w:w="851" w:type="dxa"/>
            <w:tcBorders>
              <w:top w:val="single" w:sz="8" w:space="0" w:color="000000"/>
              <w:left w:val="nil"/>
              <w:bottom w:val="single" w:sz="8" w:space="0" w:color="000000"/>
              <w:right w:val="nil"/>
            </w:tcBorders>
          </w:tcPr>
          <w:p w:rsidR="00AC565D" w:rsidRPr="00701FBF" w:rsidRDefault="00AC565D" w:rsidP="00862058">
            <w:pPr>
              <w:spacing w:after="0" w:line="240" w:lineRule="auto"/>
              <w:rPr>
                <w:b/>
                <w:bCs/>
                <w:sz w:val="16"/>
                <w:szCs w:val="16"/>
                <w:lang w:eastAsia="en-US"/>
              </w:rPr>
            </w:pPr>
            <w:r w:rsidRPr="00701FBF">
              <w:rPr>
                <w:b/>
                <w:bCs/>
                <w:sz w:val="16"/>
                <w:szCs w:val="16"/>
                <w:lang w:eastAsia="en-US"/>
              </w:rPr>
              <w:t>EDADES</w:t>
            </w:r>
          </w:p>
        </w:tc>
        <w:tc>
          <w:tcPr>
            <w:tcW w:w="830" w:type="dxa"/>
            <w:tcBorders>
              <w:top w:val="single" w:sz="8" w:space="0" w:color="000000"/>
              <w:left w:val="nil"/>
              <w:bottom w:val="single" w:sz="8" w:space="0" w:color="000000"/>
              <w:right w:val="nil"/>
            </w:tcBorders>
          </w:tcPr>
          <w:p w:rsidR="00AC565D" w:rsidRPr="00701FBF" w:rsidRDefault="00AC565D" w:rsidP="00862058">
            <w:pPr>
              <w:spacing w:after="0" w:line="240" w:lineRule="auto"/>
              <w:rPr>
                <w:b/>
                <w:bCs/>
                <w:sz w:val="16"/>
                <w:szCs w:val="16"/>
                <w:lang w:eastAsia="en-US"/>
              </w:rPr>
            </w:pPr>
            <w:r w:rsidRPr="00701FBF">
              <w:rPr>
                <w:b/>
                <w:bCs/>
                <w:sz w:val="16"/>
                <w:szCs w:val="16"/>
                <w:lang w:eastAsia="en-US"/>
              </w:rPr>
              <w:t>TOTAL</w:t>
            </w:r>
          </w:p>
        </w:tc>
        <w:tc>
          <w:tcPr>
            <w:tcW w:w="899" w:type="dxa"/>
            <w:tcBorders>
              <w:top w:val="single" w:sz="8" w:space="0" w:color="000000"/>
              <w:left w:val="nil"/>
              <w:bottom w:val="single" w:sz="8" w:space="0" w:color="000000"/>
              <w:right w:val="nil"/>
            </w:tcBorders>
          </w:tcPr>
          <w:p w:rsidR="00AC565D" w:rsidRPr="00701FBF" w:rsidRDefault="00AC565D" w:rsidP="00862058">
            <w:pPr>
              <w:spacing w:after="0" w:line="240" w:lineRule="auto"/>
              <w:rPr>
                <w:b/>
                <w:bCs/>
                <w:sz w:val="16"/>
                <w:szCs w:val="16"/>
                <w:lang w:eastAsia="en-US"/>
              </w:rPr>
            </w:pPr>
            <w:r w:rsidRPr="00701FBF">
              <w:rPr>
                <w:b/>
                <w:bCs/>
                <w:sz w:val="16"/>
                <w:szCs w:val="16"/>
                <w:lang w:eastAsia="en-US"/>
              </w:rPr>
              <w:t>HOM.</w:t>
            </w:r>
          </w:p>
        </w:tc>
        <w:tc>
          <w:tcPr>
            <w:tcW w:w="775" w:type="dxa"/>
            <w:tcBorders>
              <w:top w:val="single" w:sz="8" w:space="0" w:color="000000"/>
              <w:left w:val="nil"/>
              <w:bottom w:val="single" w:sz="8" w:space="0" w:color="000000"/>
              <w:right w:val="nil"/>
            </w:tcBorders>
          </w:tcPr>
          <w:p w:rsidR="00AC565D" w:rsidRPr="00701FBF" w:rsidRDefault="00AC565D" w:rsidP="00862058">
            <w:pPr>
              <w:spacing w:after="0" w:line="240" w:lineRule="auto"/>
              <w:rPr>
                <w:b/>
                <w:bCs/>
                <w:sz w:val="16"/>
                <w:szCs w:val="16"/>
                <w:lang w:eastAsia="en-US"/>
              </w:rPr>
            </w:pPr>
            <w:r w:rsidRPr="00701FBF">
              <w:rPr>
                <w:b/>
                <w:bCs/>
                <w:sz w:val="16"/>
                <w:szCs w:val="16"/>
                <w:lang w:eastAsia="en-US"/>
              </w:rPr>
              <w:t>MUJ.</w:t>
            </w:r>
          </w:p>
        </w:tc>
        <w:tc>
          <w:tcPr>
            <w:tcW w:w="897" w:type="dxa"/>
            <w:tcBorders>
              <w:top w:val="single" w:sz="8" w:space="0" w:color="000000"/>
              <w:left w:val="nil"/>
              <w:bottom w:val="single" w:sz="8" w:space="0" w:color="000000"/>
              <w:right w:val="nil"/>
            </w:tcBorders>
          </w:tcPr>
          <w:p w:rsidR="00AC565D" w:rsidRPr="00701FBF" w:rsidRDefault="00AC565D" w:rsidP="00862058">
            <w:pPr>
              <w:spacing w:after="0" w:line="240" w:lineRule="auto"/>
              <w:rPr>
                <w:b/>
                <w:bCs/>
                <w:sz w:val="16"/>
                <w:szCs w:val="16"/>
                <w:lang w:eastAsia="en-US"/>
              </w:rPr>
            </w:pPr>
            <w:r w:rsidRPr="00701FBF">
              <w:rPr>
                <w:b/>
                <w:bCs/>
                <w:sz w:val="16"/>
                <w:szCs w:val="16"/>
                <w:lang w:eastAsia="en-US"/>
              </w:rPr>
              <w:t>EDADES</w:t>
            </w:r>
          </w:p>
        </w:tc>
        <w:tc>
          <w:tcPr>
            <w:tcW w:w="756" w:type="dxa"/>
            <w:tcBorders>
              <w:top w:val="single" w:sz="8" w:space="0" w:color="000000"/>
              <w:left w:val="nil"/>
              <w:bottom w:val="single" w:sz="8" w:space="0" w:color="000000"/>
              <w:right w:val="nil"/>
            </w:tcBorders>
          </w:tcPr>
          <w:p w:rsidR="00AC565D" w:rsidRPr="00701FBF" w:rsidRDefault="00AC565D" w:rsidP="00862058">
            <w:pPr>
              <w:spacing w:after="0" w:line="240" w:lineRule="auto"/>
              <w:rPr>
                <w:b/>
                <w:bCs/>
                <w:sz w:val="16"/>
                <w:szCs w:val="16"/>
                <w:lang w:eastAsia="en-US"/>
              </w:rPr>
            </w:pPr>
            <w:r w:rsidRPr="00701FBF">
              <w:rPr>
                <w:b/>
                <w:bCs/>
                <w:sz w:val="16"/>
                <w:szCs w:val="16"/>
                <w:lang w:eastAsia="en-US"/>
              </w:rPr>
              <w:t>TOTAL</w:t>
            </w:r>
          </w:p>
        </w:tc>
        <w:tc>
          <w:tcPr>
            <w:tcW w:w="742" w:type="dxa"/>
            <w:tcBorders>
              <w:top w:val="single" w:sz="8" w:space="0" w:color="000000"/>
              <w:left w:val="nil"/>
              <w:bottom w:val="single" w:sz="8" w:space="0" w:color="000000"/>
              <w:right w:val="nil"/>
            </w:tcBorders>
          </w:tcPr>
          <w:p w:rsidR="00AC565D" w:rsidRPr="00701FBF" w:rsidRDefault="00AC565D" w:rsidP="00862058">
            <w:pPr>
              <w:spacing w:after="0" w:line="240" w:lineRule="auto"/>
              <w:rPr>
                <w:b/>
                <w:bCs/>
                <w:sz w:val="16"/>
                <w:szCs w:val="16"/>
                <w:lang w:eastAsia="en-US"/>
              </w:rPr>
            </w:pPr>
            <w:r w:rsidRPr="00701FBF">
              <w:rPr>
                <w:b/>
                <w:bCs/>
                <w:sz w:val="16"/>
                <w:szCs w:val="16"/>
                <w:lang w:eastAsia="en-US"/>
              </w:rPr>
              <w:t>HOM.</w:t>
            </w:r>
          </w:p>
        </w:tc>
        <w:tc>
          <w:tcPr>
            <w:tcW w:w="567" w:type="dxa"/>
            <w:tcBorders>
              <w:top w:val="single" w:sz="8" w:space="0" w:color="000000"/>
              <w:left w:val="nil"/>
              <w:bottom w:val="single" w:sz="8" w:space="0" w:color="000000"/>
              <w:right w:val="nil"/>
            </w:tcBorders>
          </w:tcPr>
          <w:p w:rsidR="00AC565D" w:rsidRPr="00701FBF" w:rsidRDefault="00AC565D" w:rsidP="00862058">
            <w:pPr>
              <w:spacing w:after="0" w:line="240" w:lineRule="auto"/>
              <w:rPr>
                <w:b/>
                <w:bCs/>
                <w:sz w:val="16"/>
                <w:szCs w:val="16"/>
                <w:lang w:eastAsia="en-US"/>
              </w:rPr>
            </w:pPr>
            <w:r w:rsidRPr="00701FBF">
              <w:rPr>
                <w:b/>
                <w:bCs/>
                <w:sz w:val="16"/>
                <w:szCs w:val="16"/>
                <w:lang w:eastAsia="en-US"/>
              </w:rPr>
              <w:t>MUJ</w:t>
            </w:r>
          </w:p>
        </w:tc>
      </w:tr>
      <w:tr w:rsidR="00AC565D" w:rsidRPr="00701FBF">
        <w:trPr>
          <w:trHeight w:val="300"/>
        </w:trPr>
        <w:tc>
          <w:tcPr>
            <w:tcW w:w="817" w:type="dxa"/>
            <w:tcBorders>
              <w:left w:val="nil"/>
              <w:right w:val="nil"/>
            </w:tcBorders>
            <w:shd w:val="clear" w:color="auto" w:fill="C0C0C0"/>
            <w:noWrap/>
          </w:tcPr>
          <w:p w:rsidR="00AC565D" w:rsidRPr="00701FBF" w:rsidRDefault="00AC565D" w:rsidP="00862058">
            <w:pPr>
              <w:spacing w:after="0" w:line="240" w:lineRule="auto"/>
              <w:jc w:val="center"/>
              <w:rPr>
                <w:b/>
                <w:bCs/>
                <w:sz w:val="16"/>
                <w:szCs w:val="16"/>
                <w:lang w:val="es-AR" w:eastAsia="es-AR"/>
              </w:rPr>
            </w:pPr>
            <w:r w:rsidRPr="00701FBF">
              <w:rPr>
                <w:b/>
                <w:bCs/>
                <w:sz w:val="16"/>
                <w:szCs w:val="16"/>
                <w:lang w:val="es-AR" w:eastAsia="es-AR"/>
              </w:rPr>
              <w:t xml:space="preserve"> 0-4</w:t>
            </w: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r w:rsidRPr="00701FBF">
              <w:rPr>
                <w:sz w:val="16"/>
                <w:szCs w:val="16"/>
                <w:lang w:val="es-AR" w:eastAsia="es-AR"/>
              </w:rPr>
              <w:t>5.622</w:t>
            </w: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r w:rsidRPr="00701FBF">
              <w:rPr>
                <w:sz w:val="16"/>
                <w:szCs w:val="16"/>
                <w:lang w:val="es-AR" w:eastAsia="es-AR"/>
              </w:rPr>
              <w:t>2.888</w:t>
            </w: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r w:rsidRPr="00701FBF">
              <w:rPr>
                <w:sz w:val="16"/>
                <w:szCs w:val="16"/>
                <w:lang w:val="es-AR" w:eastAsia="es-AR"/>
              </w:rPr>
              <w:t>2.734</w:t>
            </w:r>
          </w:p>
        </w:tc>
        <w:tc>
          <w:tcPr>
            <w:tcW w:w="851" w:type="dxa"/>
            <w:tcBorders>
              <w:left w:val="nil"/>
              <w:right w:val="nil"/>
            </w:tcBorders>
            <w:shd w:val="clear" w:color="auto" w:fill="C0C0C0"/>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15-19</w:t>
            </w:r>
          </w:p>
        </w:tc>
        <w:tc>
          <w:tcPr>
            <w:tcW w:w="830"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6.108</w:t>
            </w:r>
          </w:p>
        </w:tc>
        <w:tc>
          <w:tcPr>
            <w:tcW w:w="899"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3.085</w:t>
            </w:r>
          </w:p>
        </w:tc>
        <w:tc>
          <w:tcPr>
            <w:tcW w:w="775"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3.023</w:t>
            </w:r>
          </w:p>
        </w:tc>
        <w:tc>
          <w:tcPr>
            <w:tcW w:w="897" w:type="dxa"/>
            <w:tcBorders>
              <w:left w:val="nil"/>
              <w:right w:val="nil"/>
            </w:tcBorders>
            <w:shd w:val="clear" w:color="auto" w:fill="C0C0C0"/>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65-69</w:t>
            </w:r>
          </w:p>
        </w:tc>
        <w:tc>
          <w:tcPr>
            <w:tcW w:w="756"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1.292</w:t>
            </w:r>
          </w:p>
        </w:tc>
        <w:tc>
          <w:tcPr>
            <w:tcW w:w="742"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508</w:t>
            </w:r>
          </w:p>
        </w:tc>
        <w:tc>
          <w:tcPr>
            <w:tcW w:w="567"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784</w:t>
            </w:r>
          </w:p>
        </w:tc>
      </w:tr>
      <w:tr w:rsidR="00AC565D" w:rsidRPr="00701FBF">
        <w:trPr>
          <w:trHeight w:val="300"/>
        </w:trPr>
        <w:tc>
          <w:tcPr>
            <w:tcW w:w="817" w:type="dxa"/>
            <w:noWrap/>
          </w:tcPr>
          <w:p w:rsidR="00AC565D" w:rsidRPr="00701FBF" w:rsidRDefault="00AC565D" w:rsidP="00862058">
            <w:pPr>
              <w:spacing w:after="0" w:line="240" w:lineRule="auto"/>
              <w:jc w:val="center"/>
              <w:rPr>
                <w:b/>
                <w:bCs/>
                <w:sz w:val="16"/>
                <w:szCs w:val="16"/>
                <w:lang w:val="es-AR" w:eastAsia="es-AR"/>
              </w:rPr>
            </w:pPr>
            <w:r w:rsidRPr="00701FBF">
              <w:rPr>
                <w:b/>
                <w:bCs/>
                <w:sz w:val="16"/>
                <w:szCs w:val="16"/>
                <w:lang w:val="es-AR" w:eastAsia="es-AR"/>
              </w:rPr>
              <w:t>5-9</w:t>
            </w:r>
          </w:p>
        </w:tc>
        <w:tc>
          <w:tcPr>
            <w:tcW w:w="709" w:type="dxa"/>
            <w:noWrap/>
          </w:tcPr>
          <w:p w:rsidR="00AC565D" w:rsidRPr="00701FBF" w:rsidRDefault="00AC565D" w:rsidP="00862058">
            <w:pPr>
              <w:spacing w:after="0" w:line="240" w:lineRule="auto"/>
              <w:jc w:val="right"/>
              <w:rPr>
                <w:sz w:val="16"/>
                <w:szCs w:val="16"/>
                <w:lang w:val="es-AR" w:eastAsia="es-AR"/>
              </w:rPr>
            </w:pPr>
            <w:r w:rsidRPr="00701FBF">
              <w:rPr>
                <w:sz w:val="16"/>
                <w:szCs w:val="16"/>
                <w:lang w:val="es-AR" w:eastAsia="es-AR"/>
              </w:rPr>
              <w:t>6.260</w:t>
            </w:r>
          </w:p>
        </w:tc>
        <w:tc>
          <w:tcPr>
            <w:tcW w:w="709" w:type="dxa"/>
            <w:noWrap/>
          </w:tcPr>
          <w:p w:rsidR="00AC565D" w:rsidRPr="00701FBF" w:rsidRDefault="00AC565D" w:rsidP="00862058">
            <w:pPr>
              <w:spacing w:after="0" w:line="240" w:lineRule="auto"/>
              <w:jc w:val="right"/>
              <w:rPr>
                <w:sz w:val="16"/>
                <w:szCs w:val="16"/>
                <w:lang w:val="es-AR" w:eastAsia="es-AR"/>
              </w:rPr>
            </w:pPr>
            <w:r w:rsidRPr="00701FBF">
              <w:rPr>
                <w:sz w:val="16"/>
                <w:szCs w:val="16"/>
                <w:lang w:val="es-AR" w:eastAsia="es-AR"/>
              </w:rPr>
              <w:t>3.264</w:t>
            </w:r>
          </w:p>
        </w:tc>
        <w:tc>
          <w:tcPr>
            <w:tcW w:w="709" w:type="dxa"/>
            <w:noWrap/>
          </w:tcPr>
          <w:p w:rsidR="00AC565D" w:rsidRPr="00701FBF" w:rsidRDefault="00AC565D" w:rsidP="00862058">
            <w:pPr>
              <w:spacing w:after="0" w:line="240" w:lineRule="auto"/>
              <w:jc w:val="right"/>
              <w:rPr>
                <w:sz w:val="16"/>
                <w:szCs w:val="16"/>
                <w:lang w:val="es-AR" w:eastAsia="es-AR"/>
              </w:rPr>
            </w:pPr>
            <w:r w:rsidRPr="00701FBF">
              <w:rPr>
                <w:sz w:val="16"/>
                <w:szCs w:val="16"/>
                <w:lang w:val="es-AR" w:eastAsia="es-AR"/>
              </w:rPr>
              <w:t>2.996</w:t>
            </w:r>
          </w:p>
        </w:tc>
        <w:tc>
          <w:tcPr>
            <w:tcW w:w="851" w:type="dxa"/>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20-24</w:t>
            </w:r>
          </w:p>
        </w:tc>
        <w:tc>
          <w:tcPr>
            <w:tcW w:w="830"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5.249</w:t>
            </w:r>
          </w:p>
        </w:tc>
        <w:tc>
          <w:tcPr>
            <w:tcW w:w="899"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2.956</w:t>
            </w:r>
          </w:p>
        </w:tc>
        <w:tc>
          <w:tcPr>
            <w:tcW w:w="775"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2.293</w:t>
            </w:r>
          </w:p>
        </w:tc>
        <w:tc>
          <w:tcPr>
            <w:tcW w:w="897" w:type="dxa"/>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70-74</w:t>
            </w:r>
          </w:p>
        </w:tc>
        <w:tc>
          <w:tcPr>
            <w:tcW w:w="756"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986</w:t>
            </w:r>
          </w:p>
        </w:tc>
        <w:tc>
          <w:tcPr>
            <w:tcW w:w="742"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384</w:t>
            </w:r>
          </w:p>
        </w:tc>
        <w:tc>
          <w:tcPr>
            <w:tcW w:w="567"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602</w:t>
            </w:r>
          </w:p>
        </w:tc>
      </w:tr>
      <w:tr w:rsidR="00AC565D" w:rsidRPr="00701FBF">
        <w:trPr>
          <w:trHeight w:val="300"/>
        </w:trPr>
        <w:tc>
          <w:tcPr>
            <w:tcW w:w="817" w:type="dxa"/>
            <w:tcBorders>
              <w:left w:val="nil"/>
              <w:right w:val="nil"/>
            </w:tcBorders>
            <w:shd w:val="clear" w:color="auto" w:fill="C0C0C0"/>
            <w:noWrap/>
          </w:tcPr>
          <w:p w:rsidR="00AC565D" w:rsidRPr="00701FBF" w:rsidRDefault="00AC565D" w:rsidP="00862058">
            <w:pPr>
              <w:spacing w:after="0" w:line="240" w:lineRule="auto"/>
              <w:jc w:val="center"/>
              <w:rPr>
                <w:b/>
                <w:bCs/>
                <w:sz w:val="16"/>
                <w:szCs w:val="16"/>
                <w:lang w:val="es-AR" w:eastAsia="es-AR"/>
              </w:rPr>
            </w:pPr>
            <w:r w:rsidRPr="00701FBF">
              <w:rPr>
                <w:b/>
                <w:bCs/>
                <w:sz w:val="16"/>
                <w:szCs w:val="16"/>
                <w:lang w:val="es-AR" w:eastAsia="es-AR"/>
              </w:rPr>
              <w:t xml:space="preserve"> 10-14</w:t>
            </w: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r w:rsidRPr="00701FBF">
              <w:rPr>
                <w:sz w:val="16"/>
                <w:szCs w:val="16"/>
                <w:lang w:val="es-AR" w:eastAsia="es-AR"/>
              </w:rPr>
              <w:t>6.836</w:t>
            </w: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r w:rsidRPr="00701FBF">
              <w:rPr>
                <w:sz w:val="16"/>
                <w:szCs w:val="16"/>
                <w:lang w:val="es-AR" w:eastAsia="es-AR"/>
              </w:rPr>
              <w:t>3.494</w:t>
            </w: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r w:rsidRPr="00701FBF">
              <w:rPr>
                <w:sz w:val="16"/>
                <w:szCs w:val="16"/>
                <w:lang w:val="es-AR" w:eastAsia="es-AR"/>
              </w:rPr>
              <w:t>3.342</w:t>
            </w:r>
          </w:p>
        </w:tc>
        <w:tc>
          <w:tcPr>
            <w:tcW w:w="851" w:type="dxa"/>
            <w:tcBorders>
              <w:left w:val="nil"/>
              <w:right w:val="nil"/>
            </w:tcBorders>
            <w:shd w:val="clear" w:color="auto" w:fill="C0C0C0"/>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25-29</w:t>
            </w:r>
          </w:p>
        </w:tc>
        <w:tc>
          <w:tcPr>
            <w:tcW w:w="830"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4.459</w:t>
            </w:r>
          </w:p>
        </w:tc>
        <w:tc>
          <w:tcPr>
            <w:tcW w:w="899"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2.353</w:t>
            </w:r>
          </w:p>
        </w:tc>
        <w:tc>
          <w:tcPr>
            <w:tcW w:w="775"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2.106</w:t>
            </w:r>
          </w:p>
        </w:tc>
        <w:tc>
          <w:tcPr>
            <w:tcW w:w="897" w:type="dxa"/>
            <w:tcBorders>
              <w:left w:val="nil"/>
              <w:right w:val="nil"/>
            </w:tcBorders>
            <w:shd w:val="clear" w:color="auto" w:fill="C0C0C0"/>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75-79</w:t>
            </w:r>
          </w:p>
        </w:tc>
        <w:tc>
          <w:tcPr>
            <w:tcW w:w="756"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735</w:t>
            </w:r>
          </w:p>
        </w:tc>
        <w:tc>
          <w:tcPr>
            <w:tcW w:w="742"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299</w:t>
            </w:r>
          </w:p>
        </w:tc>
        <w:tc>
          <w:tcPr>
            <w:tcW w:w="567"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436</w:t>
            </w:r>
          </w:p>
        </w:tc>
      </w:tr>
      <w:tr w:rsidR="00AC565D" w:rsidRPr="00701FBF">
        <w:trPr>
          <w:trHeight w:val="300"/>
        </w:trPr>
        <w:tc>
          <w:tcPr>
            <w:tcW w:w="817" w:type="dxa"/>
            <w:noWrap/>
          </w:tcPr>
          <w:p w:rsidR="00AC565D" w:rsidRPr="00701FBF" w:rsidRDefault="00AC565D" w:rsidP="00862058">
            <w:pPr>
              <w:spacing w:after="0" w:line="240" w:lineRule="auto"/>
              <w:rPr>
                <w:b/>
                <w:bCs/>
                <w:sz w:val="16"/>
                <w:szCs w:val="16"/>
                <w:lang w:val="es-AR" w:eastAsia="es-AR"/>
              </w:rPr>
            </w:pPr>
          </w:p>
        </w:tc>
        <w:tc>
          <w:tcPr>
            <w:tcW w:w="709" w:type="dxa"/>
            <w:noWrap/>
          </w:tcPr>
          <w:p w:rsidR="00AC565D" w:rsidRPr="00701FBF" w:rsidRDefault="00AC565D" w:rsidP="00862058">
            <w:pPr>
              <w:spacing w:after="0" w:line="240" w:lineRule="auto"/>
              <w:jc w:val="right"/>
              <w:rPr>
                <w:sz w:val="16"/>
                <w:szCs w:val="16"/>
                <w:lang w:val="es-AR" w:eastAsia="es-AR"/>
              </w:rPr>
            </w:pPr>
          </w:p>
        </w:tc>
        <w:tc>
          <w:tcPr>
            <w:tcW w:w="709" w:type="dxa"/>
            <w:noWrap/>
          </w:tcPr>
          <w:p w:rsidR="00AC565D" w:rsidRPr="00701FBF" w:rsidRDefault="00AC565D" w:rsidP="00862058">
            <w:pPr>
              <w:spacing w:after="0" w:line="240" w:lineRule="auto"/>
              <w:jc w:val="right"/>
              <w:rPr>
                <w:sz w:val="16"/>
                <w:szCs w:val="16"/>
                <w:lang w:val="es-AR" w:eastAsia="es-AR"/>
              </w:rPr>
            </w:pPr>
          </w:p>
        </w:tc>
        <w:tc>
          <w:tcPr>
            <w:tcW w:w="709" w:type="dxa"/>
            <w:noWrap/>
          </w:tcPr>
          <w:p w:rsidR="00AC565D" w:rsidRPr="00701FBF" w:rsidRDefault="00AC565D" w:rsidP="00862058">
            <w:pPr>
              <w:spacing w:after="0" w:line="240" w:lineRule="auto"/>
              <w:jc w:val="right"/>
              <w:rPr>
                <w:sz w:val="16"/>
                <w:szCs w:val="16"/>
                <w:lang w:val="es-AR" w:eastAsia="es-AR"/>
              </w:rPr>
            </w:pPr>
          </w:p>
        </w:tc>
        <w:tc>
          <w:tcPr>
            <w:tcW w:w="851" w:type="dxa"/>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30-34</w:t>
            </w:r>
          </w:p>
        </w:tc>
        <w:tc>
          <w:tcPr>
            <w:tcW w:w="830"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4.083</w:t>
            </w:r>
          </w:p>
        </w:tc>
        <w:tc>
          <w:tcPr>
            <w:tcW w:w="899"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2.012</w:t>
            </w:r>
          </w:p>
        </w:tc>
        <w:tc>
          <w:tcPr>
            <w:tcW w:w="775"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2.071</w:t>
            </w:r>
          </w:p>
        </w:tc>
        <w:tc>
          <w:tcPr>
            <w:tcW w:w="897" w:type="dxa"/>
          </w:tcPr>
          <w:p w:rsidR="00AC565D" w:rsidRPr="00701FBF" w:rsidRDefault="00AC565D" w:rsidP="00862058">
            <w:pPr>
              <w:spacing w:after="0" w:line="240" w:lineRule="auto"/>
              <w:ind w:left="-62" w:right="-108"/>
              <w:jc w:val="center"/>
              <w:rPr>
                <w:b/>
                <w:bCs/>
                <w:sz w:val="16"/>
                <w:szCs w:val="16"/>
                <w:lang w:eastAsia="en-US"/>
              </w:rPr>
            </w:pPr>
            <w:r w:rsidRPr="00701FBF">
              <w:rPr>
                <w:b/>
                <w:bCs/>
                <w:sz w:val="16"/>
                <w:szCs w:val="16"/>
                <w:lang w:eastAsia="en-US"/>
              </w:rPr>
              <w:t>80 Y MÁS</w:t>
            </w:r>
          </w:p>
        </w:tc>
        <w:tc>
          <w:tcPr>
            <w:tcW w:w="756"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858</w:t>
            </w:r>
          </w:p>
        </w:tc>
        <w:tc>
          <w:tcPr>
            <w:tcW w:w="742"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338</w:t>
            </w:r>
          </w:p>
        </w:tc>
        <w:tc>
          <w:tcPr>
            <w:tcW w:w="567"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520</w:t>
            </w:r>
          </w:p>
        </w:tc>
      </w:tr>
      <w:tr w:rsidR="00AC565D" w:rsidRPr="00701FBF">
        <w:trPr>
          <w:trHeight w:val="300"/>
        </w:trPr>
        <w:tc>
          <w:tcPr>
            <w:tcW w:w="817" w:type="dxa"/>
            <w:tcBorders>
              <w:left w:val="nil"/>
              <w:right w:val="nil"/>
            </w:tcBorders>
            <w:shd w:val="clear" w:color="auto" w:fill="C0C0C0"/>
            <w:noWrap/>
          </w:tcPr>
          <w:p w:rsidR="00AC565D" w:rsidRPr="00701FBF" w:rsidRDefault="00AC565D" w:rsidP="00862058">
            <w:pPr>
              <w:spacing w:after="0" w:line="240" w:lineRule="auto"/>
              <w:rPr>
                <w:b/>
                <w:bCs/>
                <w:sz w:val="16"/>
                <w:szCs w:val="16"/>
                <w:lang w:val="es-AR" w:eastAsia="es-AR"/>
              </w:rPr>
            </w:pP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p>
        </w:tc>
        <w:tc>
          <w:tcPr>
            <w:tcW w:w="851" w:type="dxa"/>
            <w:tcBorders>
              <w:left w:val="nil"/>
              <w:right w:val="nil"/>
            </w:tcBorders>
            <w:shd w:val="clear" w:color="auto" w:fill="C0C0C0"/>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35-39</w:t>
            </w:r>
          </w:p>
        </w:tc>
        <w:tc>
          <w:tcPr>
            <w:tcW w:w="830"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4.317</w:t>
            </w:r>
          </w:p>
        </w:tc>
        <w:tc>
          <w:tcPr>
            <w:tcW w:w="899"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1.893</w:t>
            </w:r>
          </w:p>
        </w:tc>
        <w:tc>
          <w:tcPr>
            <w:tcW w:w="775"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2.424</w:t>
            </w:r>
          </w:p>
        </w:tc>
        <w:tc>
          <w:tcPr>
            <w:tcW w:w="897" w:type="dxa"/>
            <w:tcBorders>
              <w:left w:val="nil"/>
              <w:right w:val="nil"/>
            </w:tcBorders>
            <w:shd w:val="clear" w:color="auto" w:fill="C0C0C0"/>
          </w:tcPr>
          <w:p w:rsidR="00AC565D" w:rsidRPr="00701FBF" w:rsidRDefault="00AC565D" w:rsidP="00862058">
            <w:pPr>
              <w:spacing w:after="0" w:line="240" w:lineRule="auto"/>
              <w:jc w:val="right"/>
              <w:rPr>
                <w:b/>
                <w:bCs/>
                <w:sz w:val="16"/>
                <w:szCs w:val="16"/>
                <w:lang w:eastAsia="en-US"/>
              </w:rPr>
            </w:pPr>
          </w:p>
        </w:tc>
        <w:tc>
          <w:tcPr>
            <w:tcW w:w="756"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p>
        </w:tc>
        <w:tc>
          <w:tcPr>
            <w:tcW w:w="742"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p>
        </w:tc>
        <w:tc>
          <w:tcPr>
            <w:tcW w:w="567"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p>
        </w:tc>
      </w:tr>
      <w:tr w:rsidR="00AC565D" w:rsidRPr="00701FBF">
        <w:trPr>
          <w:trHeight w:val="300"/>
        </w:trPr>
        <w:tc>
          <w:tcPr>
            <w:tcW w:w="817" w:type="dxa"/>
            <w:noWrap/>
          </w:tcPr>
          <w:p w:rsidR="00AC565D" w:rsidRPr="00701FBF" w:rsidRDefault="00AC565D" w:rsidP="00862058">
            <w:pPr>
              <w:spacing w:after="0" w:line="240" w:lineRule="auto"/>
              <w:rPr>
                <w:b/>
                <w:bCs/>
                <w:sz w:val="16"/>
                <w:szCs w:val="16"/>
                <w:lang w:val="es-AR" w:eastAsia="es-AR"/>
              </w:rPr>
            </w:pPr>
          </w:p>
        </w:tc>
        <w:tc>
          <w:tcPr>
            <w:tcW w:w="709" w:type="dxa"/>
            <w:noWrap/>
          </w:tcPr>
          <w:p w:rsidR="00AC565D" w:rsidRPr="00701FBF" w:rsidRDefault="00AC565D" w:rsidP="00862058">
            <w:pPr>
              <w:spacing w:after="0" w:line="240" w:lineRule="auto"/>
              <w:jc w:val="right"/>
              <w:rPr>
                <w:sz w:val="16"/>
                <w:szCs w:val="16"/>
                <w:lang w:val="es-AR" w:eastAsia="es-AR"/>
              </w:rPr>
            </w:pPr>
          </w:p>
        </w:tc>
        <w:tc>
          <w:tcPr>
            <w:tcW w:w="709" w:type="dxa"/>
            <w:noWrap/>
          </w:tcPr>
          <w:p w:rsidR="00AC565D" w:rsidRPr="00701FBF" w:rsidRDefault="00AC565D" w:rsidP="00862058">
            <w:pPr>
              <w:spacing w:after="0" w:line="240" w:lineRule="auto"/>
              <w:jc w:val="right"/>
              <w:rPr>
                <w:sz w:val="16"/>
                <w:szCs w:val="16"/>
                <w:lang w:val="es-AR" w:eastAsia="es-AR"/>
              </w:rPr>
            </w:pPr>
          </w:p>
        </w:tc>
        <w:tc>
          <w:tcPr>
            <w:tcW w:w="709" w:type="dxa"/>
            <w:noWrap/>
          </w:tcPr>
          <w:p w:rsidR="00AC565D" w:rsidRPr="00701FBF" w:rsidRDefault="00AC565D" w:rsidP="00862058">
            <w:pPr>
              <w:spacing w:after="0" w:line="240" w:lineRule="auto"/>
              <w:jc w:val="right"/>
              <w:rPr>
                <w:sz w:val="16"/>
                <w:szCs w:val="16"/>
                <w:lang w:val="es-AR" w:eastAsia="es-AR"/>
              </w:rPr>
            </w:pPr>
          </w:p>
        </w:tc>
        <w:tc>
          <w:tcPr>
            <w:tcW w:w="851" w:type="dxa"/>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40-44</w:t>
            </w:r>
          </w:p>
        </w:tc>
        <w:tc>
          <w:tcPr>
            <w:tcW w:w="830"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4.341</w:t>
            </w:r>
          </w:p>
        </w:tc>
        <w:tc>
          <w:tcPr>
            <w:tcW w:w="899"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1.962</w:t>
            </w:r>
          </w:p>
        </w:tc>
        <w:tc>
          <w:tcPr>
            <w:tcW w:w="775"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2.379</w:t>
            </w:r>
          </w:p>
        </w:tc>
        <w:tc>
          <w:tcPr>
            <w:tcW w:w="897" w:type="dxa"/>
          </w:tcPr>
          <w:p w:rsidR="00AC565D" w:rsidRPr="00701FBF" w:rsidRDefault="00AC565D" w:rsidP="00862058">
            <w:pPr>
              <w:spacing w:after="0" w:line="240" w:lineRule="auto"/>
              <w:rPr>
                <w:sz w:val="16"/>
                <w:szCs w:val="16"/>
                <w:lang w:eastAsia="en-US"/>
              </w:rPr>
            </w:pPr>
          </w:p>
        </w:tc>
        <w:tc>
          <w:tcPr>
            <w:tcW w:w="756" w:type="dxa"/>
          </w:tcPr>
          <w:p w:rsidR="00AC565D" w:rsidRPr="00701FBF" w:rsidRDefault="00AC565D" w:rsidP="00862058">
            <w:pPr>
              <w:spacing w:after="0" w:line="240" w:lineRule="auto"/>
              <w:jc w:val="right"/>
              <w:rPr>
                <w:sz w:val="16"/>
                <w:szCs w:val="16"/>
                <w:lang w:eastAsia="en-US"/>
              </w:rPr>
            </w:pPr>
          </w:p>
        </w:tc>
        <w:tc>
          <w:tcPr>
            <w:tcW w:w="742" w:type="dxa"/>
          </w:tcPr>
          <w:p w:rsidR="00AC565D" w:rsidRPr="00701FBF" w:rsidRDefault="00AC565D" w:rsidP="00862058">
            <w:pPr>
              <w:spacing w:after="0" w:line="240" w:lineRule="auto"/>
              <w:jc w:val="right"/>
              <w:rPr>
                <w:sz w:val="16"/>
                <w:szCs w:val="16"/>
                <w:lang w:eastAsia="en-US"/>
              </w:rPr>
            </w:pPr>
          </w:p>
        </w:tc>
        <w:tc>
          <w:tcPr>
            <w:tcW w:w="567" w:type="dxa"/>
          </w:tcPr>
          <w:p w:rsidR="00AC565D" w:rsidRPr="00701FBF" w:rsidRDefault="00AC565D" w:rsidP="00862058">
            <w:pPr>
              <w:spacing w:after="0" w:line="240" w:lineRule="auto"/>
              <w:rPr>
                <w:sz w:val="16"/>
                <w:szCs w:val="16"/>
                <w:lang w:eastAsia="en-US"/>
              </w:rPr>
            </w:pPr>
          </w:p>
        </w:tc>
      </w:tr>
      <w:tr w:rsidR="00AC565D" w:rsidRPr="00701FBF">
        <w:trPr>
          <w:trHeight w:val="300"/>
        </w:trPr>
        <w:tc>
          <w:tcPr>
            <w:tcW w:w="817" w:type="dxa"/>
            <w:tcBorders>
              <w:left w:val="nil"/>
              <w:right w:val="nil"/>
            </w:tcBorders>
            <w:shd w:val="clear" w:color="auto" w:fill="C0C0C0"/>
            <w:noWrap/>
          </w:tcPr>
          <w:p w:rsidR="00AC565D" w:rsidRPr="00701FBF" w:rsidRDefault="00AC565D" w:rsidP="00862058">
            <w:pPr>
              <w:spacing w:after="0" w:line="240" w:lineRule="auto"/>
              <w:rPr>
                <w:b/>
                <w:bCs/>
                <w:sz w:val="16"/>
                <w:szCs w:val="16"/>
                <w:lang w:val="es-AR" w:eastAsia="es-AR"/>
              </w:rPr>
            </w:pP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p>
        </w:tc>
        <w:tc>
          <w:tcPr>
            <w:tcW w:w="851" w:type="dxa"/>
            <w:tcBorders>
              <w:left w:val="nil"/>
              <w:right w:val="nil"/>
            </w:tcBorders>
            <w:shd w:val="clear" w:color="auto" w:fill="C0C0C0"/>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45-49</w:t>
            </w:r>
          </w:p>
        </w:tc>
        <w:tc>
          <w:tcPr>
            <w:tcW w:w="830"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3.617</w:t>
            </w:r>
          </w:p>
        </w:tc>
        <w:tc>
          <w:tcPr>
            <w:tcW w:w="899"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1.701</w:t>
            </w:r>
          </w:p>
        </w:tc>
        <w:tc>
          <w:tcPr>
            <w:tcW w:w="775"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1.916</w:t>
            </w:r>
          </w:p>
        </w:tc>
        <w:tc>
          <w:tcPr>
            <w:tcW w:w="897" w:type="dxa"/>
            <w:tcBorders>
              <w:left w:val="nil"/>
              <w:right w:val="nil"/>
            </w:tcBorders>
            <w:shd w:val="clear" w:color="auto" w:fill="C0C0C0"/>
          </w:tcPr>
          <w:p w:rsidR="00AC565D" w:rsidRPr="00701FBF" w:rsidRDefault="00AC565D" w:rsidP="00862058">
            <w:pPr>
              <w:spacing w:after="0" w:line="240" w:lineRule="auto"/>
              <w:rPr>
                <w:sz w:val="16"/>
                <w:szCs w:val="16"/>
                <w:lang w:val="es-AR" w:eastAsia="es-AR"/>
              </w:rPr>
            </w:pPr>
          </w:p>
        </w:tc>
        <w:tc>
          <w:tcPr>
            <w:tcW w:w="756" w:type="dxa"/>
            <w:tcBorders>
              <w:left w:val="nil"/>
              <w:right w:val="nil"/>
            </w:tcBorders>
            <w:shd w:val="clear" w:color="auto" w:fill="C0C0C0"/>
          </w:tcPr>
          <w:p w:rsidR="00AC565D" w:rsidRPr="00701FBF" w:rsidRDefault="00AC565D" w:rsidP="00862058">
            <w:pPr>
              <w:spacing w:after="0" w:line="240" w:lineRule="auto"/>
              <w:jc w:val="right"/>
              <w:rPr>
                <w:sz w:val="16"/>
                <w:szCs w:val="16"/>
                <w:lang w:val="es-AR" w:eastAsia="es-AR"/>
              </w:rPr>
            </w:pPr>
          </w:p>
        </w:tc>
        <w:tc>
          <w:tcPr>
            <w:tcW w:w="742" w:type="dxa"/>
            <w:tcBorders>
              <w:left w:val="nil"/>
              <w:right w:val="nil"/>
            </w:tcBorders>
            <w:shd w:val="clear" w:color="auto" w:fill="C0C0C0"/>
          </w:tcPr>
          <w:p w:rsidR="00AC565D" w:rsidRPr="00701FBF" w:rsidRDefault="00AC565D" w:rsidP="00862058">
            <w:pPr>
              <w:spacing w:after="0" w:line="240" w:lineRule="auto"/>
              <w:jc w:val="right"/>
              <w:rPr>
                <w:sz w:val="16"/>
                <w:szCs w:val="16"/>
                <w:lang w:val="es-AR" w:eastAsia="es-AR"/>
              </w:rPr>
            </w:pPr>
          </w:p>
        </w:tc>
        <w:tc>
          <w:tcPr>
            <w:tcW w:w="567" w:type="dxa"/>
            <w:tcBorders>
              <w:left w:val="nil"/>
              <w:right w:val="nil"/>
            </w:tcBorders>
            <w:shd w:val="clear" w:color="auto" w:fill="C0C0C0"/>
          </w:tcPr>
          <w:p w:rsidR="00AC565D" w:rsidRPr="00701FBF" w:rsidRDefault="00AC565D" w:rsidP="00862058">
            <w:pPr>
              <w:spacing w:after="0" w:line="240" w:lineRule="auto"/>
              <w:jc w:val="right"/>
              <w:rPr>
                <w:sz w:val="16"/>
                <w:szCs w:val="16"/>
                <w:lang w:val="es-AR" w:eastAsia="es-AR"/>
              </w:rPr>
            </w:pPr>
          </w:p>
        </w:tc>
      </w:tr>
      <w:tr w:rsidR="00AC565D" w:rsidRPr="00701FBF">
        <w:trPr>
          <w:trHeight w:val="300"/>
        </w:trPr>
        <w:tc>
          <w:tcPr>
            <w:tcW w:w="817" w:type="dxa"/>
            <w:noWrap/>
          </w:tcPr>
          <w:p w:rsidR="00AC565D" w:rsidRPr="00701FBF" w:rsidRDefault="00AC565D" w:rsidP="00862058">
            <w:pPr>
              <w:spacing w:after="0" w:line="240" w:lineRule="auto"/>
              <w:rPr>
                <w:b/>
                <w:bCs/>
                <w:sz w:val="16"/>
                <w:szCs w:val="16"/>
                <w:lang w:val="es-AR" w:eastAsia="es-AR"/>
              </w:rPr>
            </w:pPr>
          </w:p>
        </w:tc>
        <w:tc>
          <w:tcPr>
            <w:tcW w:w="709" w:type="dxa"/>
            <w:noWrap/>
          </w:tcPr>
          <w:p w:rsidR="00AC565D" w:rsidRPr="00701FBF" w:rsidRDefault="00AC565D" w:rsidP="00862058">
            <w:pPr>
              <w:spacing w:after="0" w:line="240" w:lineRule="auto"/>
              <w:jc w:val="right"/>
              <w:rPr>
                <w:sz w:val="16"/>
                <w:szCs w:val="16"/>
                <w:lang w:val="es-AR" w:eastAsia="es-AR"/>
              </w:rPr>
            </w:pPr>
          </w:p>
        </w:tc>
        <w:tc>
          <w:tcPr>
            <w:tcW w:w="709" w:type="dxa"/>
            <w:noWrap/>
          </w:tcPr>
          <w:p w:rsidR="00AC565D" w:rsidRPr="00701FBF" w:rsidRDefault="00AC565D" w:rsidP="00862058">
            <w:pPr>
              <w:spacing w:after="0" w:line="240" w:lineRule="auto"/>
              <w:jc w:val="right"/>
              <w:rPr>
                <w:sz w:val="16"/>
                <w:szCs w:val="16"/>
                <w:lang w:val="es-AR" w:eastAsia="es-AR"/>
              </w:rPr>
            </w:pPr>
          </w:p>
        </w:tc>
        <w:tc>
          <w:tcPr>
            <w:tcW w:w="709" w:type="dxa"/>
            <w:noWrap/>
          </w:tcPr>
          <w:p w:rsidR="00AC565D" w:rsidRPr="00701FBF" w:rsidRDefault="00AC565D" w:rsidP="00862058">
            <w:pPr>
              <w:spacing w:after="0" w:line="240" w:lineRule="auto"/>
              <w:jc w:val="right"/>
              <w:rPr>
                <w:sz w:val="16"/>
                <w:szCs w:val="16"/>
                <w:lang w:val="es-AR" w:eastAsia="es-AR"/>
              </w:rPr>
            </w:pPr>
          </w:p>
        </w:tc>
        <w:tc>
          <w:tcPr>
            <w:tcW w:w="851" w:type="dxa"/>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50-54</w:t>
            </w:r>
          </w:p>
        </w:tc>
        <w:tc>
          <w:tcPr>
            <w:tcW w:w="830"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2.838</w:t>
            </w:r>
          </w:p>
        </w:tc>
        <w:tc>
          <w:tcPr>
            <w:tcW w:w="899"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1.327</w:t>
            </w:r>
          </w:p>
        </w:tc>
        <w:tc>
          <w:tcPr>
            <w:tcW w:w="775" w:type="dxa"/>
          </w:tcPr>
          <w:p w:rsidR="00AC565D" w:rsidRPr="00701FBF" w:rsidRDefault="00AC565D" w:rsidP="00862058">
            <w:pPr>
              <w:spacing w:after="0" w:line="240" w:lineRule="auto"/>
              <w:jc w:val="right"/>
              <w:rPr>
                <w:sz w:val="16"/>
                <w:szCs w:val="16"/>
                <w:lang w:eastAsia="en-US"/>
              </w:rPr>
            </w:pPr>
            <w:r w:rsidRPr="00701FBF">
              <w:rPr>
                <w:sz w:val="16"/>
                <w:szCs w:val="16"/>
                <w:lang w:eastAsia="en-US"/>
              </w:rPr>
              <w:t>1.511</w:t>
            </w:r>
          </w:p>
        </w:tc>
        <w:tc>
          <w:tcPr>
            <w:tcW w:w="897" w:type="dxa"/>
          </w:tcPr>
          <w:p w:rsidR="00AC565D" w:rsidRPr="00701FBF" w:rsidRDefault="00AC565D" w:rsidP="00862058">
            <w:pPr>
              <w:spacing w:after="0" w:line="240" w:lineRule="auto"/>
              <w:rPr>
                <w:sz w:val="16"/>
                <w:szCs w:val="16"/>
                <w:lang w:val="es-AR" w:eastAsia="es-AR"/>
              </w:rPr>
            </w:pPr>
          </w:p>
        </w:tc>
        <w:tc>
          <w:tcPr>
            <w:tcW w:w="756" w:type="dxa"/>
          </w:tcPr>
          <w:p w:rsidR="00AC565D" w:rsidRPr="00701FBF" w:rsidRDefault="00AC565D" w:rsidP="00862058">
            <w:pPr>
              <w:spacing w:after="0" w:line="240" w:lineRule="auto"/>
              <w:jc w:val="right"/>
              <w:rPr>
                <w:sz w:val="16"/>
                <w:szCs w:val="16"/>
                <w:lang w:val="es-AR" w:eastAsia="es-AR"/>
              </w:rPr>
            </w:pPr>
          </w:p>
        </w:tc>
        <w:tc>
          <w:tcPr>
            <w:tcW w:w="742" w:type="dxa"/>
          </w:tcPr>
          <w:p w:rsidR="00AC565D" w:rsidRPr="00701FBF" w:rsidRDefault="00AC565D" w:rsidP="00862058">
            <w:pPr>
              <w:spacing w:after="0" w:line="240" w:lineRule="auto"/>
              <w:jc w:val="right"/>
              <w:rPr>
                <w:sz w:val="16"/>
                <w:szCs w:val="16"/>
                <w:lang w:val="es-AR" w:eastAsia="es-AR"/>
              </w:rPr>
            </w:pPr>
          </w:p>
        </w:tc>
        <w:tc>
          <w:tcPr>
            <w:tcW w:w="567" w:type="dxa"/>
          </w:tcPr>
          <w:p w:rsidR="00AC565D" w:rsidRPr="00701FBF" w:rsidRDefault="00AC565D" w:rsidP="00862058">
            <w:pPr>
              <w:spacing w:after="0" w:line="240" w:lineRule="auto"/>
              <w:jc w:val="right"/>
              <w:rPr>
                <w:sz w:val="16"/>
                <w:szCs w:val="16"/>
                <w:lang w:val="es-AR" w:eastAsia="es-AR"/>
              </w:rPr>
            </w:pPr>
          </w:p>
        </w:tc>
      </w:tr>
      <w:tr w:rsidR="00AC565D" w:rsidRPr="00701FBF">
        <w:trPr>
          <w:trHeight w:val="300"/>
        </w:trPr>
        <w:tc>
          <w:tcPr>
            <w:tcW w:w="817" w:type="dxa"/>
            <w:tcBorders>
              <w:left w:val="nil"/>
              <w:right w:val="nil"/>
            </w:tcBorders>
            <w:shd w:val="clear" w:color="auto" w:fill="C0C0C0"/>
            <w:noWrap/>
          </w:tcPr>
          <w:p w:rsidR="00AC565D" w:rsidRPr="00701FBF" w:rsidRDefault="00AC565D" w:rsidP="00862058">
            <w:pPr>
              <w:spacing w:after="0" w:line="240" w:lineRule="auto"/>
              <w:rPr>
                <w:b/>
                <w:bCs/>
                <w:sz w:val="16"/>
                <w:szCs w:val="16"/>
                <w:lang w:val="es-AR" w:eastAsia="es-AR"/>
              </w:rPr>
            </w:pP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p>
        </w:tc>
        <w:tc>
          <w:tcPr>
            <w:tcW w:w="709" w:type="dxa"/>
            <w:tcBorders>
              <w:left w:val="nil"/>
              <w:right w:val="nil"/>
            </w:tcBorders>
            <w:shd w:val="clear" w:color="auto" w:fill="C0C0C0"/>
            <w:noWrap/>
          </w:tcPr>
          <w:p w:rsidR="00AC565D" w:rsidRPr="00701FBF" w:rsidRDefault="00AC565D" w:rsidP="00862058">
            <w:pPr>
              <w:spacing w:after="0" w:line="240" w:lineRule="auto"/>
              <w:jc w:val="right"/>
              <w:rPr>
                <w:sz w:val="16"/>
                <w:szCs w:val="16"/>
                <w:lang w:val="es-AR" w:eastAsia="es-AR"/>
              </w:rPr>
            </w:pPr>
          </w:p>
        </w:tc>
        <w:tc>
          <w:tcPr>
            <w:tcW w:w="851" w:type="dxa"/>
            <w:tcBorders>
              <w:left w:val="nil"/>
              <w:right w:val="nil"/>
            </w:tcBorders>
            <w:shd w:val="clear" w:color="auto" w:fill="C0C0C0"/>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55-59</w:t>
            </w:r>
          </w:p>
        </w:tc>
        <w:tc>
          <w:tcPr>
            <w:tcW w:w="830"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2.173</w:t>
            </w:r>
          </w:p>
        </w:tc>
        <w:tc>
          <w:tcPr>
            <w:tcW w:w="899"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983</w:t>
            </w:r>
          </w:p>
        </w:tc>
        <w:tc>
          <w:tcPr>
            <w:tcW w:w="775" w:type="dxa"/>
            <w:tcBorders>
              <w:left w:val="nil"/>
              <w:right w:val="nil"/>
            </w:tcBorders>
            <w:shd w:val="clear" w:color="auto" w:fill="C0C0C0"/>
          </w:tcPr>
          <w:p w:rsidR="00AC565D" w:rsidRPr="00701FBF" w:rsidRDefault="00AC565D" w:rsidP="00862058">
            <w:pPr>
              <w:spacing w:after="0" w:line="240" w:lineRule="auto"/>
              <w:jc w:val="right"/>
              <w:rPr>
                <w:sz w:val="16"/>
                <w:szCs w:val="16"/>
                <w:lang w:eastAsia="en-US"/>
              </w:rPr>
            </w:pPr>
            <w:r w:rsidRPr="00701FBF">
              <w:rPr>
                <w:sz w:val="16"/>
                <w:szCs w:val="16"/>
                <w:lang w:eastAsia="en-US"/>
              </w:rPr>
              <w:t>1.190</w:t>
            </w:r>
          </w:p>
        </w:tc>
        <w:tc>
          <w:tcPr>
            <w:tcW w:w="897" w:type="dxa"/>
            <w:tcBorders>
              <w:left w:val="nil"/>
              <w:right w:val="nil"/>
            </w:tcBorders>
            <w:shd w:val="clear" w:color="auto" w:fill="C0C0C0"/>
          </w:tcPr>
          <w:p w:rsidR="00AC565D" w:rsidRPr="00701FBF" w:rsidRDefault="00AC565D" w:rsidP="00862058">
            <w:pPr>
              <w:spacing w:after="0" w:line="240" w:lineRule="auto"/>
              <w:rPr>
                <w:sz w:val="16"/>
                <w:szCs w:val="16"/>
                <w:lang w:val="es-AR" w:eastAsia="es-AR"/>
              </w:rPr>
            </w:pPr>
          </w:p>
        </w:tc>
        <w:tc>
          <w:tcPr>
            <w:tcW w:w="756" w:type="dxa"/>
            <w:tcBorders>
              <w:left w:val="nil"/>
              <w:right w:val="nil"/>
            </w:tcBorders>
            <w:shd w:val="clear" w:color="auto" w:fill="C0C0C0"/>
          </w:tcPr>
          <w:p w:rsidR="00AC565D" w:rsidRPr="00701FBF" w:rsidRDefault="00AC565D" w:rsidP="00862058">
            <w:pPr>
              <w:spacing w:after="0" w:line="240" w:lineRule="auto"/>
              <w:jc w:val="right"/>
              <w:rPr>
                <w:sz w:val="16"/>
                <w:szCs w:val="16"/>
                <w:lang w:val="es-AR" w:eastAsia="es-AR"/>
              </w:rPr>
            </w:pPr>
          </w:p>
        </w:tc>
        <w:tc>
          <w:tcPr>
            <w:tcW w:w="742" w:type="dxa"/>
            <w:tcBorders>
              <w:left w:val="nil"/>
              <w:right w:val="nil"/>
            </w:tcBorders>
            <w:shd w:val="clear" w:color="auto" w:fill="C0C0C0"/>
          </w:tcPr>
          <w:p w:rsidR="00AC565D" w:rsidRPr="00701FBF" w:rsidRDefault="00AC565D" w:rsidP="00862058">
            <w:pPr>
              <w:spacing w:after="0" w:line="240" w:lineRule="auto"/>
              <w:jc w:val="right"/>
              <w:rPr>
                <w:sz w:val="16"/>
                <w:szCs w:val="16"/>
                <w:lang w:val="es-AR" w:eastAsia="es-AR"/>
              </w:rPr>
            </w:pPr>
          </w:p>
        </w:tc>
        <w:tc>
          <w:tcPr>
            <w:tcW w:w="567" w:type="dxa"/>
            <w:tcBorders>
              <w:left w:val="nil"/>
              <w:right w:val="nil"/>
            </w:tcBorders>
            <w:shd w:val="clear" w:color="auto" w:fill="C0C0C0"/>
          </w:tcPr>
          <w:p w:rsidR="00AC565D" w:rsidRPr="00701FBF" w:rsidRDefault="00AC565D" w:rsidP="00862058">
            <w:pPr>
              <w:spacing w:after="0" w:line="240" w:lineRule="auto"/>
              <w:jc w:val="right"/>
              <w:rPr>
                <w:sz w:val="16"/>
                <w:szCs w:val="16"/>
                <w:lang w:val="es-AR" w:eastAsia="es-AR"/>
              </w:rPr>
            </w:pPr>
          </w:p>
        </w:tc>
      </w:tr>
      <w:tr w:rsidR="00AC565D" w:rsidRPr="00701FBF">
        <w:trPr>
          <w:trHeight w:val="300"/>
        </w:trPr>
        <w:tc>
          <w:tcPr>
            <w:tcW w:w="817" w:type="dxa"/>
            <w:tcBorders>
              <w:bottom w:val="single" w:sz="8" w:space="0" w:color="000000"/>
            </w:tcBorders>
            <w:noWrap/>
          </w:tcPr>
          <w:p w:rsidR="00AC565D" w:rsidRPr="00701FBF" w:rsidRDefault="00AC565D" w:rsidP="00862058">
            <w:pPr>
              <w:spacing w:after="0" w:line="240" w:lineRule="auto"/>
              <w:rPr>
                <w:b/>
                <w:bCs/>
                <w:sz w:val="16"/>
                <w:szCs w:val="16"/>
                <w:lang w:val="es-AR" w:eastAsia="es-AR"/>
              </w:rPr>
            </w:pPr>
            <w:r w:rsidRPr="00701FBF">
              <w:rPr>
                <w:b/>
                <w:bCs/>
                <w:sz w:val="16"/>
                <w:szCs w:val="16"/>
                <w:lang w:val="es-AR" w:eastAsia="es-AR"/>
              </w:rPr>
              <w:t>Total</w:t>
            </w:r>
          </w:p>
        </w:tc>
        <w:tc>
          <w:tcPr>
            <w:tcW w:w="709" w:type="dxa"/>
            <w:tcBorders>
              <w:bottom w:val="single" w:sz="8" w:space="0" w:color="000000"/>
            </w:tcBorders>
            <w:noWrap/>
          </w:tcPr>
          <w:p w:rsidR="00AC565D" w:rsidRPr="00701FBF" w:rsidRDefault="00AC565D" w:rsidP="00862058">
            <w:pPr>
              <w:spacing w:after="0" w:line="240" w:lineRule="auto"/>
              <w:ind w:right="-108"/>
              <w:jc w:val="center"/>
              <w:rPr>
                <w:sz w:val="16"/>
                <w:szCs w:val="16"/>
                <w:lang w:val="es-AR" w:eastAsia="es-AR"/>
              </w:rPr>
            </w:pPr>
            <w:r w:rsidRPr="00701FBF">
              <w:rPr>
                <w:sz w:val="16"/>
                <w:szCs w:val="16"/>
                <w:lang w:val="es-AR" w:eastAsia="es-AR"/>
              </w:rPr>
              <w:t>18.718</w:t>
            </w:r>
          </w:p>
        </w:tc>
        <w:tc>
          <w:tcPr>
            <w:tcW w:w="709" w:type="dxa"/>
            <w:tcBorders>
              <w:bottom w:val="single" w:sz="8" w:space="0" w:color="000000"/>
            </w:tcBorders>
            <w:noWrap/>
          </w:tcPr>
          <w:p w:rsidR="00AC565D" w:rsidRPr="00701FBF" w:rsidRDefault="00AC565D" w:rsidP="00862058">
            <w:pPr>
              <w:spacing w:after="0" w:line="240" w:lineRule="auto"/>
              <w:jc w:val="center"/>
              <w:rPr>
                <w:sz w:val="16"/>
                <w:szCs w:val="16"/>
                <w:lang w:val="es-AR" w:eastAsia="es-AR"/>
              </w:rPr>
            </w:pPr>
            <w:r w:rsidRPr="00701FBF">
              <w:rPr>
                <w:sz w:val="16"/>
                <w:szCs w:val="16"/>
                <w:lang w:val="es-AR" w:eastAsia="es-AR"/>
              </w:rPr>
              <w:t>9.646</w:t>
            </w:r>
          </w:p>
        </w:tc>
        <w:tc>
          <w:tcPr>
            <w:tcW w:w="709" w:type="dxa"/>
            <w:tcBorders>
              <w:bottom w:val="single" w:sz="8" w:space="0" w:color="000000"/>
            </w:tcBorders>
            <w:noWrap/>
          </w:tcPr>
          <w:p w:rsidR="00AC565D" w:rsidRPr="00701FBF" w:rsidRDefault="00AC565D" w:rsidP="00862058">
            <w:pPr>
              <w:spacing w:after="0" w:line="240" w:lineRule="auto"/>
              <w:jc w:val="center"/>
              <w:rPr>
                <w:sz w:val="16"/>
                <w:szCs w:val="16"/>
                <w:lang w:val="es-AR" w:eastAsia="es-AR"/>
              </w:rPr>
            </w:pPr>
            <w:r w:rsidRPr="00701FBF">
              <w:rPr>
                <w:sz w:val="16"/>
                <w:szCs w:val="16"/>
                <w:lang w:val="es-AR" w:eastAsia="es-AR"/>
              </w:rPr>
              <w:t>9.072</w:t>
            </w:r>
          </w:p>
        </w:tc>
        <w:tc>
          <w:tcPr>
            <w:tcW w:w="851" w:type="dxa"/>
            <w:tcBorders>
              <w:bottom w:val="single" w:sz="8" w:space="0" w:color="000000"/>
            </w:tcBorders>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Total</w:t>
            </w:r>
          </w:p>
        </w:tc>
        <w:tc>
          <w:tcPr>
            <w:tcW w:w="830" w:type="dxa"/>
            <w:tcBorders>
              <w:bottom w:val="single" w:sz="8" w:space="0" w:color="000000"/>
            </w:tcBorders>
          </w:tcPr>
          <w:p w:rsidR="00AC565D" w:rsidRPr="00701FBF" w:rsidRDefault="00AC565D" w:rsidP="00862058">
            <w:pPr>
              <w:spacing w:after="0" w:line="240" w:lineRule="auto"/>
              <w:jc w:val="center"/>
              <w:rPr>
                <w:sz w:val="16"/>
                <w:szCs w:val="16"/>
                <w:lang w:eastAsia="en-US"/>
              </w:rPr>
            </w:pPr>
            <w:r w:rsidRPr="00701FBF">
              <w:rPr>
                <w:sz w:val="16"/>
                <w:szCs w:val="16"/>
                <w:lang w:eastAsia="en-US"/>
              </w:rPr>
              <w:t>37.185</w:t>
            </w:r>
          </w:p>
        </w:tc>
        <w:tc>
          <w:tcPr>
            <w:tcW w:w="899" w:type="dxa"/>
            <w:tcBorders>
              <w:bottom w:val="single" w:sz="8" w:space="0" w:color="000000"/>
            </w:tcBorders>
          </w:tcPr>
          <w:p w:rsidR="00AC565D" w:rsidRPr="00701FBF" w:rsidRDefault="00AC565D" w:rsidP="00862058">
            <w:pPr>
              <w:spacing w:after="0" w:line="240" w:lineRule="auto"/>
              <w:jc w:val="center"/>
              <w:rPr>
                <w:sz w:val="16"/>
                <w:szCs w:val="16"/>
                <w:lang w:eastAsia="en-US"/>
              </w:rPr>
            </w:pPr>
            <w:r w:rsidRPr="00701FBF">
              <w:rPr>
                <w:sz w:val="16"/>
                <w:szCs w:val="16"/>
                <w:lang w:eastAsia="en-US"/>
              </w:rPr>
              <w:t>18.272</w:t>
            </w:r>
          </w:p>
        </w:tc>
        <w:tc>
          <w:tcPr>
            <w:tcW w:w="775" w:type="dxa"/>
            <w:tcBorders>
              <w:bottom w:val="single" w:sz="8" w:space="0" w:color="000000"/>
            </w:tcBorders>
          </w:tcPr>
          <w:p w:rsidR="00AC565D" w:rsidRPr="00701FBF" w:rsidRDefault="00AC565D" w:rsidP="00862058">
            <w:pPr>
              <w:spacing w:after="0" w:line="240" w:lineRule="auto"/>
              <w:jc w:val="center"/>
              <w:rPr>
                <w:sz w:val="16"/>
                <w:szCs w:val="16"/>
                <w:lang w:eastAsia="en-US"/>
              </w:rPr>
            </w:pPr>
            <w:r w:rsidRPr="00701FBF">
              <w:rPr>
                <w:sz w:val="16"/>
                <w:szCs w:val="16"/>
                <w:lang w:eastAsia="en-US"/>
              </w:rPr>
              <w:t>18.913</w:t>
            </w:r>
          </w:p>
        </w:tc>
        <w:tc>
          <w:tcPr>
            <w:tcW w:w="897" w:type="dxa"/>
            <w:tcBorders>
              <w:bottom w:val="single" w:sz="8" w:space="0" w:color="000000"/>
            </w:tcBorders>
          </w:tcPr>
          <w:p w:rsidR="00AC565D" w:rsidRPr="00701FBF" w:rsidRDefault="00AC565D" w:rsidP="00862058">
            <w:pPr>
              <w:spacing w:after="0" w:line="240" w:lineRule="auto"/>
              <w:jc w:val="center"/>
              <w:rPr>
                <w:b/>
                <w:bCs/>
                <w:sz w:val="16"/>
                <w:szCs w:val="16"/>
                <w:lang w:eastAsia="en-US"/>
              </w:rPr>
            </w:pPr>
            <w:r w:rsidRPr="00701FBF">
              <w:rPr>
                <w:b/>
                <w:bCs/>
                <w:sz w:val="16"/>
                <w:szCs w:val="16"/>
                <w:lang w:eastAsia="en-US"/>
              </w:rPr>
              <w:t>Total</w:t>
            </w:r>
          </w:p>
        </w:tc>
        <w:tc>
          <w:tcPr>
            <w:tcW w:w="756" w:type="dxa"/>
            <w:tcBorders>
              <w:bottom w:val="single" w:sz="8" w:space="0" w:color="000000"/>
            </w:tcBorders>
          </w:tcPr>
          <w:p w:rsidR="00AC565D" w:rsidRPr="00701FBF" w:rsidRDefault="00AC565D" w:rsidP="00862058">
            <w:pPr>
              <w:spacing w:after="0" w:line="240" w:lineRule="auto"/>
              <w:jc w:val="center"/>
              <w:rPr>
                <w:sz w:val="16"/>
                <w:szCs w:val="16"/>
                <w:lang w:eastAsia="en-US"/>
              </w:rPr>
            </w:pPr>
            <w:r w:rsidRPr="00701FBF">
              <w:rPr>
                <w:sz w:val="16"/>
                <w:szCs w:val="16"/>
                <w:lang w:eastAsia="en-US"/>
              </w:rPr>
              <w:t>3.871</w:t>
            </w:r>
          </w:p>
        </w:tc>
        <w:tc>
          <w:tcPr>
            <w:tcW w:w="742" w:type="dxa"/>
            <w:tcBorders>
              <w:bottom w:val="single" w:sz="8" w:space="0" w:color="000000"/>
            </w:tcBorders>
          </w:tcPr>
          <w:p w:rsidR="00AC565D" w:rsidRPr="00701FBF" w:rsidRDefault="00AC565D" w:rsidP="00862058">
            <w:pPr>
              <w:spacing w:after="0" w:line="240" w:lineRule="auto"/>
              <w:jc w:val="center"/>
              <w:rPr>
                <w:sz w:val="16"/>
                <w:szCs w:val="16"/>
                <w:lang w:eastAsia="en-US"/>
              </w:rPr>
            </w:pPr>
            <w:r w:rsidRPr="00701FBF">
              <w:rPr>
                <w:sz w:val="16"/>
                <w:szCs w:val="16"/>
                <w:lang w:eastAsia="en-US"/>
              </w:rPr>
              <w:t>1.529</w:t>
            </w:r>
          </w:p>
        </w:tc>
        <w:tc>
          <w:tcPr>
            <w:tcW w:w="567" w:type="dxa"/>
            <w:tcBorders>
              <w:bottom w:val="single" w:sz="8" w:space="0" w:color="000000"/>
            </w:tcBorders>
          </w:tcPr>
          <w:p w:rsidR="00AC565D" w:rsidRPr="00701FBF" w:rsidRDefault="00AC565D" w:rsidP="00862058">
            <w:pPr>
              <w:spacing w:after="0" w:line="240" w:lineRule="auto"/>
              <w:jc w:val="center"/>
              <w:rPr>
                <w:sz w:val="16"/>
                <w:szCs w:val="16"/>
                <w:lang w:eastAsia="en-US"/>
              </w:rPr>
            </w:pPr>
            <w:r w:rsidRPr="00701FBF">
              <w:rPr>
                <w:sz w:val="16"/>
                <w:szCs w:val="16"/>
                <w:lang w:eastAsia="en-US"/>
              </w:rPr>
              <w:t>2.342</w:t>
            </w:r>
          </w:p>
        </w:tc>
      </w:tr>
    </w:tbl>
    <w:p w:rsidR="00AC565D" w:rsidRPr="00BB22C6" w:rsidRDefault="00AC565D" w:rsidP="00862058">
      <w:pPr>
        <w:jc w:val="both"/>
        <w:rPr>
          <w:sz w:val="20"/>
          <w:szCs w:val="20"/>
        </w:rPr>
      </w:pPr>
      <w:r w:rsidRPr="00BB22C6">
        <w:rPr>
          <w:sz w:val="20"/>
          <w:szCs w:val="20"/>
        </w:rPr>
        <w:t>FUENTE: Proyecciones DANE, año 2011.</w:t>
      </w:r>
    </w:p>
    <w:p w:rsidR="00AC565D" w:rsidRPr="008D2608" w:rsidRDefault="00AC565D" w:rsidP="00862058">
      <w:pPr>
        <w:jc w:val="both"/>
        <w:rPr>
          <w:sz w:val="24"/>
          <w:szCs w:val="24"/>
        </w:rPr>
      </w:pPr>
      <w:r w:rsidRPr="008D2608">
        <w:rPr>
          <w:sz w:val="24"/>
          <w:szCs w:val="24"/>
        </w:rPr>
        <w:t>Al revisar la relación existente entre la población definida como económicamente activa o “potencialmente productiva” (15 a 64 años), con la población considerada como dependiente adulta (mayores de 65 años), el resultado es una tasa de dependencia del 10%; lo que significa que éste es el porcentaje de población adulta que depende de la población potencialmente productiva del municipio.</w:t>
      </w:r>
    </w:p>
    <w:p w:rsidR="00AC565D" w:rsidRPr="008D2608" w:rsidRDefault="00AC565D" w:rsidP="00862058">
      <w:pPr>
        <w:jc w:val="both"/>
        <w:rPr>
          <w:sz w:val="24"/>
          <w:szCs w:val="24"/>
        </w:rPr>
      </w:pPr>
      <w:r w:rsidRPr="008D2608">
        <w:rPr>
          <w:sz w:val="24"/>
          <w:szCs w:val="24"/>
        </w:rPr>
        <w:t xml:space="preserve">En cuanto a los datos de población de las personas en situación de discapacidad se toma el reporte de población con registro para la localización y caracterización de las personas con discapacidad del DANE (Marzo 2010. Dirección de Censos y Demografía). Este reporte arroja un total de 842 personas en discapacidad entre todos los grupos de edad, de los cuales el mayor número se registra entre las edades de 10 a 14 años (215) y de 15 a 19 años (105). Y, desde el </w:t>
      </w:r>
      <w:r w:rsidRPr="008D2608">
        <w:rPr>
          <w:sz w:val="24"/>
          <w:szCs w:val="24"/>
        </w:rPr>
        <w:lastRenderedPageBreak/>
        <w:t>punto de vista de la actividad laboral, el DANE reporta que a 2010, en total 24 personas con discapacidad estuvieron vinculadas a una actividad económica, durante los últimos 3 años.</w:t>
      </w:r>
    </w:p>
    <w:tbl>
      <w:tblPr>
        <w:tblW w:w="8262" w:type="dxa"/>
        <w:jc w:val="center"/>
        <w:tblCellMar>
          <w:left w:w="70" w:type="dxa"/>
          <w:right w:w="70" w:type="dxa"/>
        </w:tblCellMar>
        <w:tblLook w:val="00A0"/>
      </w:tblPr>
      <w:tblGrid>
        <w:gridCol w:w="2741"/>
        <w:gridCol w:w="1467"/>
        <w:gridCol w:w="1730"/>
        <w:gridCol w:w="2324"/>
      </w:tblGrid>
      <w:tr w:rsidR="00AC565D" w:rsidRPr="008D2608">
        <w:trPr>
          <w:trHeight w:val="705"/>
          <w:jc w:val="center"/>
        </w:trPr>
        <w:tc>
          <w:tcPr>
            <w:tcW w:w="8262" w:type="dxa"/>
            <w:gridSpan w:val="4"/>
            <w:tcBorders>
              <w:top w:val="single" w:sz="4" w:space="0" w:color="auto"/>
              <w:left w:val="single" w:sz="4" w:space="0" w:color="auto"/>
              <w:bottom w:val="single" w:sz="4" w:space="0" w:color="auto"/>
              <w:right w:val="single" w:sz="4" w:space="0" w:color="auto"/>
            </w:tcBorders>
            <w:vAlign w:val="center"/>
          </w:tcPr>
          <w:p w:rsidR="00AC565D" w:rsidRPr="008D2608" w:rsidRDefault="00AC565D" w:rsidP="008D2608">
            <w:pPr>
              <w:spacing w:after="0"/>
              <w:jc w:val="center"/>
              <w:rPr>
                <w:sz w:val="24"/>
                <w:szCs w:val="24"/>
                <w:lang w:val="es-AR" w:eastAsia="es-AR"/>
              </w:rPr>
            </w:pPr>
            <w:r w:rsidRPr="008D2608">
              <w:rPr>
                <w:sz w:val="24"/>
                <w:szCs w:val="24"/>
                <w:lang w:val="es-AR" w:eastAsia="es-AR"/>
              </w:rPr>
              <w:t>Población con registro para la localización y caracterización de las personas con discapacidad. SEXO, SEGÚN ACTIVIDAD ECONÓMICA.</w:t>
            </w:r>
          </w:p>
        </w:tc>
      </w:tr>
      <w:tr w:rsidR="00AC565D" w:rsidRPr="008D2608">
        <w:trPr>
          <w:trHeight w:val="300"/>
          <w:jc w:val="center"/>
        </w:trPr>
        <w:tc>
          <w:tcPr>
            <w:tcW w:w="8262" w:type="dxa"/>
            <w:gridSpan w:val="4"/>
            <w:tcBorders>
              <w:top w:val="single" w:sz="4" w:space="0" w:color="auto"/>
              <w:left w:val="single" w:sz="4" w:space="0" w:color="auto"/>
              <w:bottom w:val="single" w:sz="4" w:space="0" w:color="auto"/>
              <w:right w:val="single" w:sz="4" w:space="0" w:color="auto"/>
            </w:tcBorders>
            <w:noWrap/>
            <w:vAlign w:val="bottom"/>
          </w:tcPr>
          <w:p w:rsidR="00AC565D" w:rsidRPr="008D2608" w:rsidRDefault="00AC565D" w:rsidP="00862058">
            <w:pPr>
              <w:spacing w:after="0"/>
              <w:rPr>
                <w:sz w:val="24"/>
                <w:szCs w:val="24"/>
                <w:lang w:val="es-AR" w:eastAsia="es-AR"/>
              </w:rPr>
            </w:pPr>
            <w:r w:rsidRPr="008D2608">
              <w:rPr>
                <w:sz w:val="24"/>
                <w:szCs w:val="24"/>
                <w:lang w:val="es-AR" w:eastAsia="es-AR"/>
              </w:rPr>
              <w:t>CHIQUINQUIRÁ</w:t>
            </w:r>
          </w:p>
        </w:tc>
      </w:tr>
      <w:tr w:rsidR="00AC565D" w:rsidRPr="008D2608">
        <w:trPr>
          <w:trHeight w:val="315"/>
          <w:jc w:val="center"/>
        </w:trPr>
        <w:tc>
          <w:tcPr>
            <w:tcW w:w="2741" w:type="dxa"/>
            <w:tcBorders>
              <w:top w:val="nil"/>
              <w:left w:val="single" w:sz="8" w:space="0" w:color="000000"/>
              <w:bottom w:val="single" w:sz="4" w:space="0" w:color="000000"/>
              <w:right w:val="single" w:sz="4" w:space="0" w:color="000000"/>
            </w:tcBorders>
            <w:shd w:val="clear" w:color="000000" w:fill="FFFFFF"/>
          </w:tcPr>
          <w:p w:rsidR="00AC565D" w:rsidRPr="008D2608" w:rsidRDefault="00AC565D" w:rsidP="00862058">
            <w:pPr>
              <w:spacing w:after="0"/>
              <w:rPr>
                <w:b/>
                <w:bCs/>
                <w:sz w:val="24"/>
                <w:szCs w:val="24"/>
                <w:lang w:val="es-AR" w:eastAsia="es-AR"/>
              </w:rPr>
            </w:pPr>
            <w:r w:rsidRPr="008D2608">
              <w:rPr>
                <w:b/>
                <w:bCs/>
                <w:sz w:val="24"/>
                <w:szCs w:val="24"/>
                <w:lang w:val="es-AR" w:eastAsia="es-AR"/>
              </w:rPr>
              <w:t>Actividad económica</w:t>
            </w:r>
          </w:p>
        </w:tc>
        <w:tc>
          <w:tcPr>
            <w:tcW w:w="1467"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b/>
                <w:bCs/>
                <w:sz w:val="24"/>
                <w:szCs w:val="24"/>
                <w:lang w:val="es-AR" w:eastAsia="es-AR"/>
              </w:rPr>
            </w:pPr>
            <w:r w:rsidRPr="008D2608">
              <w:rPr>
                <w:b/>
                <w:bCs/>
                <w:sz w:val="24"/>
                <w:szCs w:val="24"/>
                <w:lang w:val="es-AR" w:eastAsia="es-AR"/>
              </w:rPr>
              <w:t>Total</w:t>
            </w:r>
          </w:p>
        </w:tc>
        <w:tc>
          <w:tcPr>
            <w:tcW w:w="1730"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b/>
                <w:bCs/>
                <w:sz w:val="24"/>
                <w:szCs w:val="24"/>
                <w:lang w:val="es-AR" w:eastAsia="es-AR"/>
              </w:rPr>
            </w:pPr>
            <w:r w:rsidRPr="008D2608">
              <w:rPr>
                <w:b/>
                <w:bCs/>
                <w:sz w:val="24"/>
                <w:szCs w:val="24"/>
                <w:lang w:val="es-AR" w:eastAsia="es-AR"/>
              </w:rPr>
              <w:t>Hombres</w:t>
            </w:r>
          </w:p>
        </w:tc>
        <w:tc>
          <w:tcPr>
            <w:tcW w:w="2324" w:type="dxa"/>
            <w:tcBorders>
              <w:top w:val="nil"/>
              <w:left w:val="nil"/>
              <w:bottom w:val="single" w:sz="4" w:space="0" w:color="000000"/>
              <w:right w:val="single" w:sz="8" w:space="0" w:color="000000"/>
            </w:tcBorders>
            <w:shd w:val="clear" w:color="000000" w:fill="FFFFFF"/>
          </w:tcPr>
          <w:p w:rsidR="00AC565D" w:rsidRPr="008D2608" w:rsidRDefault="00AC565D" w:rsidP="00862058">
            <w:pPr>
              <w:spacing w:after="0"/>
              <w:jc w:val="center"/>
              <w:rPr>
                <w:b/>
                <w:bCs/>
                <w:sz w:val="24"/>
                <w:szCs w:val="24"/>
                <w:lang w:val="es-AR" w:eastAsia="es-AR"/>
              </w:rPr>
            </w:pPr>
            <w:r w:rsidRPr="008D2608">
              <w:rPr>
                <w:b/>
                <w:bCs/>
                <w:sz w:val="24"/>
                <w:szCs w:val="24"/>
                <w:lang w:val="es-AR" w:eastAsia="es-AR"/>
              </w:rPr>
              <w:t>Mujeres</w:t>
            </w:r>
          </w:p>
        </w:tc>
      </w:tr>
      <w:tr w:rsidR="00AC565D" w:rsidRPr="008D2608">
        <w:trPr>
          <w:trHeight w:val="300"/>
          <w:jc w:val="center"/>
        </w:trPr>
        <w:tc>
          <w:tcPr>
            <w:tcW w:w="2741" w:type="dxa"/>
            <w:tcBorders>
              <w:top w:val="nil"/>
              <w:left w:val="single" w:sz="8" w:space="0" w:color="000000"/>
              <w:bottom w:val="single" w:sz="4" w:space="0" w:color="000000"/>
              <w:right w:val="single" w:sz="4" w:space="0" w:color="000000"/>
            </w:tcBorders>
            <w:shd w:val="clear" w:color="000000" w:fill="FFFFFF"/>
          </w:tcPr>
          <w:p w:rsidR="00AC565D" w:rsidRPr="008D2608" w:rsidRDefault="00AC565D" w:rsidP="00862058">
            <w:pPr>
              <w:spacing w:after="0"/>
              <w:rPr>
                <w:b/>
                <w:bCs/>
                <w:sz w:val="24"/>
                <w:szCs w:val="24"/>
                <w:lang w:val="es-AR" w:eastAsia="es-AR"/>
              </w:rPr>
            </w:pPr>
            <w:r w:rsidRPr="008D2608">
              <w:rPr>
                <w:b/>
                <w:bCs/>
                <w:sz w:val="24"/>
                <w:szCs w:val="24"/>
                <w:lang w:val="es-AR" w:eastAsia="es-AR"/>
              </w:rPr>
              <w:t>Total</w:t>
            </w:r>
          </w:p>
        </w:tc>
        <w:tc>
          <w:tcPr>
            <w:tcW w:w="1467"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b/>
                <w:bCs/>
                <w:sz w:val="24"/>
                <w:szCs w:val="24"/>
                <w:lang w:val="es-AR" w:eastAsia="es-AR"/>
              </w:rPr>
            </w:pPr>
            <w:r w:rsidRPr="008D2608">
              <w:rPr>
                <w:b/>
                <w:bCs/>
                <w:sz w:val="24"/>
                <w:szCs w:val="24"/>
                <w:lang w:val="es-AR" w:eastAsia="es-AR"/>
              </w:rPr>
              <w:t>24</w:t>
            </w:r>
          </w:p>
        </w:tc>
        <w:tc>
          <w:tcPr>
            <w:tcW w:w="1730"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b/>
                <w:bCs/>
                <w:sz w:val="24"/>
                <w:szCs w:val="24"/>
                <w:lang w:val="es-AR" w:eastAsia="es-AR"/>
              </w:rPr>
            </w:pPr>
            <w:r w:rsidRPr="008D2608">
              <w:rPr>
                <w:b/>
                <w:bCs/>
                <w:sz w:val="24"/>
                <w:szCs w:val="24"/>
                <w:lang w:val="es-AR" w:eastAsia="es-AR"/>
              </w:rPr>
              <w:t>18</w:t>
            </w:r>
          </w:p>
        </w:tc>
        <w:tc>
          <w:tcPr>
            <w:tcW w:w="2324" w:type="dxa"/>
            <w:tcBorders>
              <w:top w:val="nil"/>
              <w:left w:val="nil"/>
              <w:bottom w:val="single" w:sz="4" w:space="0" w:color="000000"/>
              <w:right w:val="single" w:sz="8" w:space="0" w:color="000000"/>
            </w:tcBorders>
            <w:shd w:val="clear" w:color="000000" w:fill="FFFFFF"/>
          </w:tcPr>
          <w:p w:rsidR="00AC565D" w:rsidRPr="008D2608" w:rsidRDefault="00AC565D" w:rsidP="00862058">
            <w:pPr>
              <w:spacing w:after="0"/>
              <w:jc w:val="center"/>
              <w:rPr>
                <w:b/>
                <w:bCs/>
                <w:sz w:val="24"/>
                <w:szCs w:val="24"/>
                <w:lang w:val="es-AR" w:eastAsia="es-AR"/>
              </w:rPr>
            </w:pPr>
            <w:r w:rsidRPr="008D2608">
              <w:rPr>
                <w:b/>
                <w:bCs/>
                <w:sz w:val="24"/>
                <w:szCs w:val="24"/>
                <w:lang w:val="es-AR" w:eastAsia="es-AR"/>
              </w:rPr>
              <w:t>6</w:t>
            </w:r>
          </w:p>
        </w:tc>
      </w:tr>
      <w:tr w:rsidR="00AC565D" w:rsidRPr="008D2608">
        <w:trPr>
          <w:trHeight w:val="300"/>
          <w:jc w:val="center"/>
        </w:trPr>
        <w:tc>
          <w:tcPr>
            <w:tcW w:w="2741" w:type="dxa"/>
            <w:tcBorders>
              <w:top w:val="nil"/>
              <w:left w:val="single" w:sz="8" w:space="0" w:color="000000"/>
              <w:bottom w:val="single" w:sz="4" w:space="0" w:color="000000"/>
              <w:right w:val="single" w:sz="4" w:space="0" w:color="000000"/>
            </w:tcBorders>
            <w:shd w:val="clear" w:color="000000" w:fill="FFFFFF"/>
          </w:tcPr>
          <w:p w:rsidR="00AC565D" w:rsidRPr="008D2608" w:rsidRDefault="00AC565D" w:rsidP="00862058">
            <w:pPr>
              <w:spacing w:after="0"/>
              <w:rPr>
                <w:sz w:val="24"/>
                <w:szCs w:val="24"/>
                <w:lang w:val="es-AR" w:eastAsia="es-AR"/>
              </w:rPr>
            </w:pPr>
            <w:r w:rsidRPr="008D2608">
              <w:rPr>
                <w:sz w:val="24"/>
                <w:szCs w:val="24"/>
                <w:lang w:val="es-AR" w:eastAsia="es-AR"/>
              </w:rPr>
              <w:t>Industria</w:t>
            </w:r>
          </w:p>
        </w:tc>
        <w:tc>
          <w:tcPr>
            <w:tcW w:w="1467"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3</w:t>
            </w:r>
          </w:p>
        </w:tc>
        <w:tc>
          <w:tcPr>
            <w:tcW w:w="1730"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3</w:t>
            </w:r>
          </w:p>
        </w:tc>
        <w:tc>
          <w:tcPr>
            <w:tcW w:w="2324" w:type="dxa"/>
            <w:tcBorders>
              <w:top w:val="nil"/>
              <w:left w:val="nil"/>
              <w:bottom w:val="single" w:sz="4" w:space="0" w:color="000000"/>
              <w:right w:val="single" w:sz="8"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0</w:t>
            </w:r>
          </w:p>
        </w:tc>
      </w:tr>
      <w:tr w:rsidR="00AC565D" w:rsidRPr="008D2608">
        <w:trPr>
          <w:trHeight w:val="300"/>
          <w:jc w:val="center"/>
        </w:trPr>
        <w:tc>
          <w:tcPr>
            <w:tcW w:w="2741" w:type="dxa"/>
            <w:tcBorders>
              <w:top w:val="nil"/>
              <w:left w:val="single" w:sz="8" w:space="0" w:color="000000"/>
              <w:bottom w:val="single" w:sz="4" w:space="0" w:color="000000"/>
              <w:right w:val="single" w:sz="4" w:space="0" w:color="000000"/>
            </w:tcBorders>
            <w:shd w:val="clear" w:color="000000" w:fill="FFFFFF"/>
          </w:tcPr>
          <w:p w:rsidR="00AC565D" w:rsidRPr="008D2608" w:rsidRDefault="00AC565D" w:rsidP="00862058">
            <w:pPr>
              <w:spacing w:after="0"/>
              <w:rPr>
                <w:sz w:val="24"/>
                <w:szCs w:val="24"/>
                <w:lang w:val="es-AR" w:eastAsia="es-AR"/>
              </w:rPr>
            </w:pPr>
            <w:r w:rsidRPr="008D2608">
              <w:rPr>
                <w:sz w:val="24"/>
                <w:szCs w:val="24"/>
                <w:lang w:val="es-AR" w:eastAsia="es-AR"/>
              </w:rPr>
              <w:t>Comercio</w:t>
            </w:r>
          </w:p>
        </w:tc>
        <w:tc>
          <w:tcPr>
            <w:tcW w:w="1467"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12</w:t>
            </w:r>
          </w:p>
        </w:tc>
        <w:tc>
          <w:tcPr>
            <w:tcW w:w="1730"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10</w:t>
            </w:r>
          </w:p>
        </w:tc>
        <w:tc>
          <w:tcPr>
            <w:tcW w:w="2324" w:type="dxa"/>
            <w:tcBorders>
              <w:top w:val="nil"/>
              <w:left w:val="nil"/>
              <w:bottom w:val="single" w:sz="4" w:space="0" w:color="000000"/>
              <w:right w:val="single" w:sz="8"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2</w:t>
            </w:r>
          </w:p>
        </w:tc>
      </w:tr>
      <w:tr w:rsidR="00AC565D" w:rsidRPr="008D2608">
        <w:trPr>
          <w:trHeight w:val="300"/>
          <w:jc w:val="center"/>
        </w:trPr>
        <w:tc>
          <w:tcPr>
            <w:tcW w:w="2741" w:type="dxa"/>
            <w:tcBorders>
              <w:top w:val="nil"/>
              <w:left w:val="single" w:sz="8" w:space="0" w:color="000000"/>
              <w:bottom w:val="single" w:sz="4" w:space="0" w:color="000000"/>
              <w:right w:val="single" w:sz="4" w:space="0" w:color="000000"/>
            </w:tcBorders>
            <w:shd w:val="clear" w:color="000000" w:fill="FFFFFF"/>
          </w:tcPr>
          <w:p w:rsidR="00AC565D" w:rsidRPr="008D2608" w:rsidRDefault="00AC565D" w:rsidP="00862058">
            <w:pPr>
              <w:spacing w:after="0"/>
              <w:rPr>
                <w:sz w:val="24"/>
                <w:szCs w:val="24"/>
                <w:lang w:val="es-AR" w:eastAsia="es-AR"/>
              </w:rPr>
            </w:pPr>
            <w:r w:rsidRPr="008D2608">
              <w:rPr>
                <w:sz w:val="24"/>
                <w:szCs w:val="24"/>
                <w:lang w:val="es-AR" w:eastAsia="es-AR"/>
              </w:rPr>
              <w:t>Agrícola</w:t>
            </w:r>
          </w:p>
        </w:tc>
        <w:tc>
          <w:tcPr>
            <w:tcW w:w="1467"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2</w:t>
            </w:r>
          </w:p>
        </w:tc>
        <w:tc>
          <w:tcPr>
            <w:tcW w:w="1730"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2</w:t>
            </w:r>
          </w:p>
        </w:tc>
        <w:tc>
          <w:tcPr>
            <w:tcW w:w="2324" w:type="dxa"/>
            <w:tcBorders>
              <w:top w:val="nil"/>
              <w:left w:val="nil"/>
              <w:bottom w:val="single" w:sz="4" w:space="0" w:color="000000"/>
              <w:right w:val="single" w:sz="8"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0</w:t>
            </w:r>
          </w:p>
        </w:tc>
      </w:tr>
      <w:tr w:rsidR="00AC565D" w:rsidRPr="008D2608">
        <w:trPr>
          <w:trHeight w:val="300"/>
          <w:jc w:val="center"/>
        </w:trPr>
        <w:tc>
          <w:tcPr>
            <w:tcW w:w="2741" w:type="dxa"/>
            <w:tcBorders>
              <w:top w:val="nil"/>
              <w:left w:val="single" w:sz="8" w:space="0" w:color="000000"/>
              <w:bottom w:val="single" w:sz="4" w:space="0" w:color="000000"/>
              <w:right w:val="single" w:sz="4" w:space="0" w:color="000000"/>
            </w:tcBorders>
            <w:shd w:val="clear" w:color="000000" w:fill="FFFFFF"/>
          </w:tcPr>
          <w:p w:rsidR="00AC565D" w:rsidRPr="008D2608" w:rsidRDefault="00AC565D" w:rsidP="00862058">
            <w:pPr>
              <w:spacing w:after="0"/>
              <w:rPr>
                <w:sz w:val="24"/>
                <w:szCs w:val="24"/>
                <w:lang w:val="es-AR" w:eastAsia="es-AR"/>
              </w:rPr>
            </w:pPr>
            <w:r w:rsidRPr="008D2608">
              <w:rPr>
                <w:sz w:val="24"/>
                <w:szCs w:val="24"/>
                <w:lang w:val="es-AR" w:eastAsia="es-AR"/>
              </w:rPr>
              <w:t>Servicios</w:t>
            </w:r>
          </w:p>
        </w:tc>
        <w:tc>
          <w:tcPr>
            <w:tcW w:w="1467"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6</w:t>
            </w:r>
          </w:p>
        </w:tc>
        <w:tc>
          <w:tcPr>
            <w:tcW w:w="1730" w:type="dxa"/>
            <w:tcBorders>
              <w:top w:val="nil"/>
              <w:left w:val="nil"/>
              <w:bottom w:val="single" w:sz="4"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2</w:t>
            </w:r>
          </w:p>
        </w:tc>
        <w:tc>
          <w:tcPr>
            <w:tcW w:w="2324" w:type="dxa"/>
            <w:tcBorders>
              <w:top w:val="nil"/>
              <w:left w:val="nil"/>
              <w:bottom w:val="single" w:sz="4" w:space="0" w:color="000000"/>
              <w:right w:val="single" w:sz="8"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4</w:t>
            </w:r>
          </w:p>
        </w:tc>
      </w:tr>
      <w:tr w:rsidR="00AC565D" w:rsidRPr="008D2608">
        <w:trPr>
          <w:trHeight w:val="315"/>
          <w:jc w:val="center"/>
        </w:trPr>
        <w:tc>
          <w:tcPr>
            <w:tcW w:w="2741" w:type="dxa"/>
            <w:tcBorders>
              <w:top w:val="nil"/>
              <w:left w:val="single" w:sz="8" w:space="0" w:color="000000"/>
              <w:bottom w:val="single" w:sz="8" w:space="0" w:color="000000"/>
              <w:right w:val="single" w:sz="4" w:space="0" w:color="000000"/>
            </w:tcBorders>
            <w:shd w:val="clear" w:color="000000" w:fill="FFFFFF"/>
          </w:tcPr>
          <w:p w:rsidR="00AC565D" w:rsidRPr="008D2608" w:rsidRDefault="00AC565D" w:rsidP="00862058">
            <w:pPr>
              <w:spacing w:after="0"/>
              <w:rPr>
                <w:sz w:val="24"/>
                <w:szCs w:val="24"/>
                <w:lang w:val="es-AR" w:eastAsia="es-AR"/>
              </w:rPr>
            </w:pPr>
            <w:r w:rsidRPr="008D2608">
              <w:rPr>
                <w:sz w:val="24"/>
                <w:szCs w:val="24"/>
                <w:lang w:val="es-AR" w:eastAsia="es-AR"/>
              </w:rPr>
              <w:t>Otra actividad</w:t>
            </w:r>
          </w:p>
        </w:tc>
        <w:tc>
          <w:tcPr>
            <w:tcW w:w="1467" w:type="dxa"/>
            <w:tcBorders>
              <w:top w:val="nil"/>
              <w:left w:val="nil"/>
              <w:bottom w:val="single" w:sz="8"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1</w:t>
            </w:r>
          </w:p>
        </w:tc>
        <w:tc>
          <w:tcPr>
            <w:tcW w:w="1730" w:type="dxa"/>
            <w:tcBorders>
              <w:top w:val="nil"/>
              <w:left w:val="nil"/>
              <w:bottom w:val="single" w:sz="8" w:space="0" w:color="000000"/>
              <w:right w:val="single" w:sz="4"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1</w:t>
            </w:r>
          </w:p>
        </w:tc>
        <w:tc>
          <w:tcPr>
            <w:tcW w:w="2324" w:type="dxa"/>
            <w:tcBorders>
              <w:top w:val="nil"/>
              <w:left w:val="nil"/>
              <w:bottom w:val="single" w:sz="8" w:space="0" w:color="000000"/>
              <w:right w:val="single" w:sz="8" w:space="0" w:color="000000"/>
            </w:tcBorders>
            <w:shd w:val="clear" w:color="000000" w:fill="FFFFFF"/>
          </w:tcPr>
          <w:p w:rsidR="00AC565D" w:rsidRPr="008D2608" w:rsidRDefault="00AC565D" w:rsidP="00862058">
            <w:pPr>
              <w:spacing w:after="0"/>
              <w:jc w:val="center"/>
              <w:rPr>
                <w:sz w:val="24"/>
                <w:szCs w:val="24"/>
                <w:lang w:val="es-AR" w:eastAsia="es-AR"/>
              </w:rPr>
            </w:pPr>
            <w:r w:rsidRPr="008D2608">
              <w:rPr>
                <w:sz w:val="24"/>
                <w:szCs w:val="24"/>
                <w:lang w:val="es-AR" w:eastAsia="es-AR"/>
              </w:rPr>
              <w:t>0</w:t>
            </w:r>
          </w:p>
        </w:tc>
      </w:tr>
      <w:tr w:rsidR="00AC565D" w:rsidRPr="008D2608">
        <w:trPr>
          <w:trHeight w:val="300"/>
          <w:jc w:val="center"/>
        </w:trPr>
        <w:tc>
          <w:tcPr>
            <w:tcW w:w="8262" w:type="dxa"/>
            <w:gridSpan w:val="4"/>
            <w:tcBorders>
              <w:top w:val="nil"/>
              <w:left w:val="nil"/>
              <w:bottom w:val="nil"/>
              <w:right w:val="nil"/>
            </w:tcBorders>
            <w:noWrap/>
            <w:vAlign w:val="bottom"/>
          </w:tcPr>
          <w:p w:rsidR="00AC565D" w:rsidRPr="008D2608" w:rsidRDefault="00AC565D" w:rsidP="00862058">
            <w:pPr>
              <w:spacing w:after="0"/>
              <w:rPr>
                <w:sz w:val="24"/>
                <w:szCs w:val="24"/>
                <w:lang w:val="es-AR" w:eastAsia="es-AR"/>
              </w:rPr>
            </w:pPr>
            <w:r w:rsidRPr="008D2608">
              <w:rPr>
                <w:sz w:val="24"/>
                <w:szCs w:val="24"/>
                <w:lang w:val="es-AR" w:eastAsia="es-AR"/>
              </w:rPr>
              <w:t>Fuente: DANE Marzo 2010 - Dirección de Censos y Demografía</w:t>
            </w:r>
          </w:p>
        </w:tc>
      </w:tr>
    </w:tbl>
    <w:p w:rsidR="00AC565D" w:rsidRDefault="00AC565D" w:rsidP="00862058">
      <w:pPr>
        <w:jc w:val="both"/>
        <w:rPr>
          <w:sz w:val="24"/>
          <w:szCs w:val="24"/>
        </w:rPr>
      </w:pPr>
    </w:p>
    <w:p w:rsidR="00AC565D" w:rsidRPr="008D2608" w:rsidRDefault="00AC565D" w:rsidP="00862058">
      <w:pPr>
        <w:jc w:val="both"/>
        <w:rPr>
          <w:sz w:val="24"/>
          <w:szCs w:val="24"/>
        </w:rPr>
      </w:pPr>
      <w:r w:rsidRPr="008D2608">
        <w:rPr>
          <w:sz w:val="24"/>
          <w:szCs w:val="24"/>
        </w:rPr>
        <w:t>En cuanto al referente de la población vinculada a la Estrategia Unidos, de las 5.445 familias pertenecientes a la Red el 9% son personas discapacitadas.</w:t>
      </w:r>
    </w:p>
    <w:p w:rsidR="00AC565D" w:rsidRPr="008D2608" w:rsidRDefault="00AC565D" w:rsidP="00862058">
      <w:pPr>
        <w:rPr>
          <w:b/>
          <w:bCs/>
          <w:sz w:val="24"/>
          <w:szCs w:val="24"/>
        </w:rPr>
      </w:pPr>
      <w:r w:rsidRPr="008D2608">
        <w:rPr>
          <w:b/>
          <w:bCs/>
          <w:sz w:val="24"/>
          <w:szCs w:val="24"/>
        </w:rPr>
        <w:t>Agentes Locales Corresponsables de la Garantía y Protección de los Derechos</w:t>
      </w:r>
    </w:p>
    <w:p w:rsidR="00AC565D" w:rsidRDefault="00AC565D" w:rsidP="00862058">
      <w:pPr>
        <w:jc w:val="both"/>
        <w:rPr>
          <w:sz w:val="24"/>
          <w:szCs w:val="24"/>
        </w:rPr>
      </w:pPr>
      <w:r w:rsidRPr="008D2608">
        <w:rPr>
          <w:sz w:val="24"/>
          <w:szCs w:val="24"/>
        </w:rPr>
        <w:t>El municipio de Chiquinquirá es centro regional de acopio y cabecera de provincia en donde tienen lugar una serie de instituciones tanto públicas como privadas que de acuerdo a su sentido misional forman parte de la oferta municipal para la dirección, la vigilancia, la promoción, la restitución y el servicio de los derechos de la infancia, la adolescencia y de otros grupos vulnerables.</w:t>
      </w:r>
    </w:p>
    <w:p w:rsidR="00AC565D" w:rsidRPr="008D2608" w:rsidRDefault="00AC565D" w:rsidP="00862058">
      <w:pPr>
        <w:spacing w:after="0" w:line="240" w:lineRule="auto"/>
        <w:jc w:val="center"/>
        <w:rPr>
          <w:b/>
          <w:bCs/>
          <w:sz w:val="24"/>
          <w:szCs w:val="24"/>
        </w:rPr>
      </w:pPr>
      <w:r w:rsidRPr="008D2608">
        <w:rPr>
          <w:b/>
          <w:bCs/>
          <w:sz w:val="24"/>
          <w:szCs w:val="24"/>
        </w:rPr>
        <w:t>Corresponsabilidad Social para la Garantía de Derechos.</w:t>
      </w:r>
    </w:p>
    <w:p w:rsidR="00AC565D" w:rsidRPr="008D2608" w:rsidRDefault="00AC565D" w:rsidP="00862058">
      <w:pPr>
        <w:spacing w:after="0" w:line="240" w:lineRule="auto"/>
        <w:jc w:val="center"/>
        <w:rPr>
          <w:b/>
          <w:bCs/>
          <w:sz w:val="24"/>
          <w:szCs w:val="24"/>
        </w:rPr>
      </w:pPr>
      <w:r w:rsidRPr="008D2608">
        <w:rPr>
          <w:b/>
          <w:bCs/>
          <w:sz w:val="24"/>
          <w:szCs w:val="24"/>
        </w:rPr>
        <w:t>Oferta Institucional</w:t>
      </w:r>
    </w:p>
    <w:tbl>
      <w:tblPr>
        <w:tblW w:w="960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74"/>
        <w:gridCol w:w="2127"/>
        <w:gridCol w:w="2566"/>
        <w:gridCol w:w="2537"/>
      </w:tblGrid>
      <w:tr w:rsidR="00AC565D" w:rsidRPr="008D2608">
        <w:trPr>
          <w:tblHeader/>
        </w:trPr>
        <w:tc>
          <w:tcPr>
            <w:tcW w:w="2374" w:type="dxa"/>
            <w:shd w:val="clear" w:color="auto" w:fill="92CDDC"/>
          </w:tcPr>
          <w:p w:rsidR="00AC565D" w:rsidRPr="008D2608" w:rsidRDefault="00AC565D" w:rsidP="00862058">
            <w:pPr>
              <w:spacing w:after="0" w:line="240" w:lineRule="auto"/>
              <w:jc w:val="center"/>
              <w:rPr>
                <w:sz w:val="20"/>
                <w:szCs w:val="20"/>
                <w:lang w:val="en-US" w:eastAsia="en-US"/>
              </w:rPr>
            </w:pPr>
            <w:r w:rsidRPr="008D2608">
              <w:rPr>
                <w:sz w:val="20"/>
                <w:szCs w:val="20"/>
                <w:lang w:val="en-US" w:eastAsia="en-US"/>
              </w:rPr>
              <w:t>GARANTIA DE DIRECCIÓN</w:t>
            </w:r>
          </w:p>
        </w:tc>
        <w:tc>
          <w:tcPr>
            <w:tcW w:w="2127" w:type="dxa"/>
            <w:shd w:val="clear" w:color="auto" w:fill="92CDDC"/>
          </w:tcPr>
          <w:p w:rsidR="00AC565D" w:rsidRPr="008D2608" w:rsidRDefault="00AC565D" w:rsidP="00862058">
            <w:pPr>
              <w:spacing w:after="0" w:line="240" w:lineRule="auto"/>
              <w:jc w:val="center"/>
              <w:rPr>
                <w:sz w:val="20"/>
                <w:szCs w:val="20"/>
                <w:lang w:val="en-US" w:eastAsia="en-US"/>
              </w:rPr>
            </w:pPr>
            <w:r w:rsidRPr="008D2608">
              <w:rPr>
                <w:sz w:val="20"/>
                <w:szCs w:val="20"/>
                <w:lang w:val="en-US" w:eastAsia="en-US"/>
              </w:rPr>
              <w:t>GARANTÍA DE VIGILANCIA</w:t>
            </w:r>
          </w:p>
        </w:tc>
        <w:tc>
          <w:tcPr>
            <w:tcW w:w="2566" w:type="dxa"/>
            <w:shd w:val="clear" w:color="auto" w:fill="92CDDC"/>
          </w:tcPr>
          <w:p w:rsidR="00AC565D" w:rsidRPr="008D2608" w:rsidRDefault="00AC565D" w:rsidP="00862058">
            <w:pPr>
              <w:spacing w:after="0" w:line="240" w:lineRule="auto"/>
              <w:jc w:val="center"/>
              <w:rPr>
                <w:sz w:val="20"/>
                <w:szCs w:val="20"/>
                <w:lang w:eastAsia="en-US"/>
              </w:rPr>
            </w:pPr>
            <w:r w:rsidRPr="008D2608">
              <w:rPr>
                <w:sz w:val="20"/>
                <w:szCs w:val="20"/>
                <w:lang w:eastAsia="en-US"/>
              </w:rPr>
              <w:t>GARANTÍA, RESTITURATIVA Y DE PROTECCION</w:t>
            </w:r>
          </w:p>
        </w:tc>
        <w:tc>
          <w:tcPr>
            <w:tcW w:w="2537" w:type="dxa"/>
            <w:shd w:val="clear" w:color="auto" w:fill="92CDDC"/>
          </w:tcPr>
          <w:p w:rsidR="00AC565D" w:rsidRPr="008D2608" w:rsidRDefault="00AC565D" w:rsidP="00862058">
            <w:pPr>
              <w:spacing w:after="0" w:line="240" w:lineRule="auto"/>
              <w:jc w:val="center"/>
              <w:rPr>
                <w:sz w:val="20"/>
                <w:szCs w:val="20"/>
                <w:lang w:eastAsia="en-US"/>
              </w:rPr>
            </w:pPr>
            <w:r w:rsidRPr="008D2608">
              <w:rPr>
                <w:sz w:val="20"/>
                <w:szCs w:val="20"/>
                <w:lang w:eastAsia="en-US"/>
              </w:rPr>
              <w:t>GARANTÍA DE PROMOCIÓN Y EDUCACIÓN</w:t>
            </w:r>
          </w:p>
        </w:tc>
      </w:tr>
      <w:tr w:rsidR="00AC565D" w:rsidRPr="008D2608">
        <w:tc>
          <w:tcPr>
            <w:tcW w:w="2374" w:type="dxa"/>
          </w:tcPr>
          <w:p w:rsidR="00AC565D" w:rsidRPr="008D2608" w:rsidRDefault="00AC565D" w:rsidP="00862058">
            <w:pPr>
              <w:spacing w:after="0" w:line="240" w:lineRule="auto"/>
              <w:rPr>
                <w:sz w:val="20"/>
                <w:szCs w:val="20"/>
                <w:lang w:eastAsia="en-US"/>
              </w:rPr>
            </w:pPr>
            <w:r w:rsidRPr="008D2608">
              <w:rPr>
                <w:sz w:val="20"/>
                <w:szCs w:val="20"/>
                <w:lang w:eastAsia="en-US"/>
              </w:rPr>
              <w:t>Alcalde Municipal</w:t>
            </w:r>
          </w:p>
          <w:p w:rsidR="00AC565D" w:rsidRPr="008D2608" w:rsidRDefault="00AC565D" w:rsidP="00862058">
            <w:pPr>
              <w:spacing w:after="0" w:line="240" w:lineRule="auto"/>
              <w:rPr>
                <w:sz w:val="20"/>
                <w:szCs w:val="20"/>
                <w:lang w:eastAsia="en-US"/>
              </w:rPr>
            </w:pPr>
            <w:r w:rsidRPr="008D2608">
              <w:rPr>
                <w:sz w:val="20"/>
                <w:szCs w:val="20"/>
                <w:lang w:eastAsia="en-US"/>
              </w:rPr>
              <w:t>Consejo de Política Social</w:t>
            </w:r>
          </w:p>
        </w:tc>
        <w:tc>
          <w:tcPr>
            <w:tcW w:w="2127"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ICBF</w:t>
            </w:r>
          </w:p>
        </w:tc>
        <w:tc>
          <w:tcPr>
            <w:tcW w:w="2566"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 xml:space="preserve">Alcaldía </w:t>
            </w:r>
          </w:p>
        </w:tc>
        <w:tc>
          <w:tcPr>
            <w:tcW w:w="2537"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Dirección Núcleo Educativo</w:t>
            </w:r>
          </w:p>
        </w:tc>
      </w:tr>
      <w:tr w:rsidR="00AC565D" w:rsidRPr="008D2608">
        <w:tc>
          <w:tcPr>
            <w:tcW w:w="2374" w:type="dxa"/>
          </w:tcPr>
          <w:p w:rsidR="00AC565D" w:rsidRPr="008D2608" w:rsidRDefault="00AC565D" w:rsidP="00862058">
            <w:pPr>
              <w:spacing w:after="0" w:line="240" w:lineRule="auto"/>
              <w:jc w:val="both"/>
              <w:rPr>
                <w:sz w:val="20"/>
                <w:szCs w:val="20"/>
                <w:lang w:val="en-US" w:eastAsia="en-US"/>
              </w:rPr>
            </w:pPr>
            <w:r w:rsidRPr="008D2608">
              <w:rPr>
                <w:sz w:val="20"/>
                <w:szCs w:val="20"/>
                <w:lang w:val="en-US" w:eastAsia="en-US"/>
              </w:rPr>
              <w:t>Concejo Municipal</w:t>
            </w:r>
          </w:p>
        </w:tc>
        <w:tc>
          <w:tcPr>
            <w:tcW w:w="2127"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Procuraduría</w:t>
            </w:r>
          </w:p>
        </w:tc>
        <w:tc>
          <w:tcPr>
            <w:tcW w:w="2566"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ICBF</w:t>
            </w:r>
          </w:p>
        </w:tc>
        <w:tc>
          <w:tcPr>
            <w:tcW w:w="2537"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Seis Instituciones Educativas Oficiales</w:t>
            </w:r>
          </w:p>
        </w:tc>
      </w:tr>
      <w:tr w:rsidR="00AC565D" w:rsidRPr="008D2608">
        <w:tc>
          <w:tcPr>
            <w:tcW w:w="2374" w:type="dxa"/>
          </w:tcPr>
          <w:p w:rsidR="00AC565D" w:rsidRPr="008D2608" w:rsidRDefault="00AC565D" w:rsidP="00862058">
            <w:pPr>
              <w:spacing w:after="0" w:line="240" w:lineRule="auto"/>
              <w:jc w:val="both"/>
              <w:rPr>
                <w:sz w:val="20"/>
                <w:szCs w:val="20"/>
                <w:lang w:val="en-US" w:eastAsia="en-US"/>
              </w:rPr>
            </w:pPr>
            <w:r w:rsidRPr="008D2608">
              <w:rPr>
                <w:sz w:val="20"/>
                <w:szCs w:val="20"/>
                <w:lang w:val="en-US" w:eastAsia="en-US"/>
              </w:rPr>
              <w:t>Procurador Provincial</w:t>
            </w:r>
          </w:p>
        </w:tc>
        <w:tc>
          <w:tcPr>
            <w:tcW w:w="2127"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Personería Municipal</w:t>
            </w:r>
          </w:p>
        </w:tc>
        <w:tc>
          <w:tcPr>
            <w:tcW w:w="2566"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Comisaría de Familia</w:t>
            </w:r>
          </w:p>
        </w:tc>
        <w:tc>
          <w:tcPr>
            <w:tcW w:w="2537"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16 Instituciones Educativas Privadas.</w:t>
            </w:r>
          </w:p>
        </w:tc>
      </w:tr>
      <w:tr w:rsidR="00AC565D" w:rsidRPr="008D2608">
        <w:tc>
          <w:tcPr>
            <w:tcW w:w="2374" w:type="dxa"/>
          </w:tcPr>
          <w:p w:rsidR="00AC565D" w:rsidRPr="008D2608" w:rsidRDefault="00AC565D" w:rsidP="00862058">
            <w:pPr>
              <w:spacing w:after="0" w:line="240" w:lineRule="auto"/>
              <w:jc w:val="both"/>
              <w:rPr>
                <w:sz w:val="20"/>
                <w:szCs w:val="20"/>
                <w:lang w:val="en-US" w:eastAsia="en-US"/>
              </w:rPr>
            </w:pPr>
            <w:r w:rsidRPr="008D2608">
              <w:rPr>
                <w:sz w:val="20"/>
                <w:szCs w:val="20"/>
                <w:lang w:val="en-US" w:eastAsia="en-US"/>
              </w:rPr>
              <w:t>Registrador Mpal</w:t>
            </w:r>
          </w:p>
        </w:tc>
        <w:tc>
          <w:tcPr>
            <w:tcW w:w="2127"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 xml:space="preserve">Fiscalía </w:t>
            </w:r>
          </w:p>
        </w:tc>
        <w:tc>
          <w:tcPr>
            <w:tcW w:w="2566"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CESPA</w:t>
            </w:r>
          </w:p>
        </w:tc>
        <w:tc>
          <w:tcPr>
            <w:tcW w:w="2537"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ICBF</w:t>
            </w:r>
          </w:p>
        </w:tc>
      </w:tr>
      <w:tr w:rsidR="00AC565D" w:rsidRPr="008D2608">
        <w:tc>
          <w:tcPr>
            <w:tcW w:w="2374" w:type="dxa"/>
          </w:tcPr>
          <w:p w:rsidR="00AC565D" w:rsidRPr="008D2608" w:rsidRDefault="00AC565D" w:rsidP="00862058">
            <w:pPr>
              <w:spacing w:after="0" w:line="240" w:lineRule="auto"/>
              <w:jc w:val="both"/>
              <w:rPr>
                <w:sz w:val="20"/>
                <w:szCs w:val="20"/>
                <w:lang w:val="en-US" w:eastAsia="en-US"/>
              </w:rPr>
            </w:pPr>
            <w:r w:rsidRPr="008D2608">
              <w:rPr>
                <w:sz w:val="20"/>
                <w:szCs w:val="20"/>
                <w:lang w:val="en-US" w:eastAsia="en-US"/>
              </w:rPr>
              <w:lastRenderedPageBreak/>
              <w:t>Personero Mpal.</w:t>
            </w:r>
          </w:p>
        </w:tc>
        <w:tc>
          <w:tcPr>
            <w:tcW w:w="2127" w:type="dxa"/>
          </w:tcPr>
          <w:p w:rsidR="00AC565D" w:rsidRPr="008D2608" w:rsidRDefault="00AC565D" w:rsidP="00862058">
            <w:pPr>
              <w:spacing w:after="0" w:line="240" w:lineRule="auto"/>
              <w:rPr>
                <w:sz w:val="20"/>
                <w:szCs w:val="20"/>
                <w:lang w:eastAsia="en-US"/>
              </w:rPr>
            </w:pPr>
            <w:r w:rsidRPr="008D2608">
              <w:rPr>
                <w:sz w:val="20"/>
                <w:szCs w:val="20"/>
                <w:lang w:eastAsia="en-US"/>
              </w:rPr>
              <w:t>Fiscalía de Infancia y Adolescencia</w:t>
            </w:r>
          </w:p>
        </w:tc>
        <w:tc>
          <w:tcPr>
            <w:tcW w:w="2566" w:type="dxa"/>
          </w:tcPr>
          <w:p w:rsidR="00AC565D" w:rsidRPr="008D2608" w:rsidRDefault="00AC565D" w:rsidP="00862058">
            <w:pPr>
              <w:spacing w:after="0" w:line="240" w:lineRule="auto"/>
              <w:rPr>
                <w:sz w:val="20"/>
                <w:szCs w:val="20"/>
                <w:lang w:eastAsia="en-US"/>
              </w:rPr>
            </w:pPr>
            <w:r w:rsidRPr="008D2608">
              <w:rPr>
                <w:sz w:val="20"/>
                <w:szCs w:val="20"/>
                <w:lang w:eastAsia="en-US"/>
              </w:rPr>
              <w:t>Policía de Infancia y Adolescencia</w:t>
            </w:r>
          </w:p>
        </w:tc>
        <w:tc>
          <w:tcPr>
            <w:tcW w:w="2537" w:type="dxa"/>
          </w:tcPr>
          <w:p w:rsidR="00AC565D" w:rsidRPr="008D2608" w:rsidRDefault="00AC565D" w:rsidP="00862058">
            <w:pPr>
              <w:spacing w:after="0" w:line="240" w:lineRule="auto"/>
              <w:ind w:firstLine="360"/>
              <w:rPr>
                <w:sz w:val="20"/>
                <w:szCs w:val="20"/>
                <w:lang w:eastAsia="en-US"/>
              </w:rPr>
            </w:pPr>
          </w:p>
        </w:tc>
      </w:tr>
      <w:tr w:rsidR="00AC565D" w:rsidRPr="008D2608">
        <w:tc>
          <w:tcPr>
            <w:tcW w:w="2374" w:type="dxa"/>
          </w:tcPr>
          <w:p w:rsidR="00AC565D" w:rsidRPr="008D2608" w:rsidRDefault="00AC565D" w:rsidP="00862058">
            <w:pPr>
              <w:spacing w:after="0" w:line="240" w:lineRule="auto"/>
              <w:jc w:val="both"/>
              <w:rPr>
                <w:sz w:val="20"/>
                <w:szCs w:val="20"/>
                <w:lang w:val="en-US" w:eastAsia="en-US"/>
              </w:rPr>
            </w:pPr>
            <w:r w:rsidRPr="008D2608">
              <w:rPr>
                <w:sz w:val="20"/>
                <w:szCs w:val="20"/>
                <w:lang w:val="en-US" w:eastAsia="en-US"/>
              </w:rPr>
              <w:t xml:space="preserve">Com/te Policía </w:t>
            </w:r>
          </w:p>
        </w:tc>
        <w:tc>
          <w:tcPr>
            <w:tcW w:w="2127" w:type="dxa"/>
          </w:tcPr>
          <w:p w:rsidR="00AC565D" w:rsidRPr="008D2608" w:rsidRDefault="00AC565D" w:rsidP="00862058">
            <w:pPr>
              <w:spacing w:after="0" w:line="240" w:lineRule="auto"/>
              <w:rPr>
                <w:sz w:val="20"/>
                <w:szCs w:val="20"/>
                <w:lang w:val="en-US" w:eastAsia="en-US"/>
              </w:rPr>
            </w:pPr>
            <w:r w:rsidRPr="008D2608">
              <w:rPr>
                <w:sz w:val="20"/>
                <w:szCs w:val="20"/>
                <w:lang w:val="en-US" w:eastAsia="en-US"/>
              </w:rPr>
              <w:t>Juzgado Penal para Adolescentes</w:t>
            </w:r>
          </w:p>
        </w:tc>
        <w:tc>
          <w:tcPr>
            <w:tcW w:w="2566" w:type="dxa"/>
          </w:tcPr>
          <w:p w:rsidR="00AC565D" w:rsidRPr="008D2608" w:rsidRDefault="00AC565D" w:rsidP="00862058">
            <w:pPr>
              <w:spacing w:after="0" w:line="240" w:lineRule="auto"/>
              <w:rPr>
                <w:sz w:val="20"/>
                <w:szCs w:val="20"/>
                <w:lang w:val="en-US" w:eastAsia="en-US"/>
              </w:rPr>
            </w:pPr>
          </w:p>
        </w:tc>
        <w:tc>
          <w:tcPr>
            <w:tcW w:w="2537" w:type="dxa"/>
          </w:tcPr>
          <w:p w:rsidR="00AC565D" w:rsidRPr="008D2608" w:rsidRDefault="00AC565D" w:rsidP="00862058">
            <w:pPr>
              <w:spacing w:after="0" w:line="240" w:lineRule="auto"/>
              <w:ind w:firstLine="360"/>
              <w:rPr>
                <w:sz w:val="20"/>
                <w:szCs w:val="20"/>
                <w:lang w:val="en-US" w:eastAsia="en-US"/>
              </w:rPr>
            </w:pPr>
          </w:p>
        </w:tc>
      </w:tr>
    </w:tbl>
    <w:p w:rsidR="00AC565D" w:rsidRDefault="00AC565D" w:rsidP="00862058">
      <w:pPr>
        <w:spacing w:after="0"/>
        <w:jc w:val="center"/>
        <w:rPr>
          <w:b/>
          <w:bCs/>
          <w:sz w:val="20"/>
          <w:szCs w:val="20"/>
        </w:rPr>
      </w:pPr>
    </w:p>
    <w:p w:rsidR="00A70421" w:rsidRDefault="00A70421" w:rsidP="00862058">
      <w:pPr>
        <w:spacing w:after="0"/>
        <w:jc w:val="center"/>
        <w:rPr>
          <w:b/>
          <w:bCs/>
          <w:sz w:val="20"/>
          <w:szCs w:val="20"/>
        </w:rPr>
      </w:pPr>
    </w:p>
    <w:p w:rsidR="00AC565D" w:rsidRPr="00BB22C6" w:rsidRDefault="00AC565D" w:rsidP="00862058">
      <w:pPr>
        <w:spacing w:after="0"/>
        <w:jc w:val="center"/>
        <w:rPr>
          <w:b/>
          <w:bCs/>
          <w:sz w:val="20"/>
          <w:szCs w:val="20"/>
        </w:rPr>
      </w:pPr>
      <w:r w:rsidRPr="00BB22C6">
        <w:rPr>
          <w:b/>
          <w:bCs/>
          <w:sz w:val="20"/>
          <w:szCs w:val="20"/>
        </w:rPr>
        <w:t>GARANTÍA DE SERVICIOS</w:t>
      </w:r>
    </w:p>
    <w:p w:rsidR="00AC565D" w:rsidRPr="00BB22C6" w:rsidRDefault="00AC565D" w:rsidP="00862058">
      <w:pPr>
        <w:spacing w:after="0"/>
        <w:jc w:val="center"/>
        <w:rPr>
          <w:b/>
          <w:bCs/>
          <w:sz w:val="20"/>
          <w:szCs w:val="20"/>
        </w:rPr>
      </w:pPr>
      <w:r w:rsidRPr="00BB22C6">
        <w:rPr>
          <w:b/>
          <w:bCs/>
          <w:sz w:val="20"/>
          <w:szCs w:val="20"/>
        </w:rPr>
        <w:t>Oferta de Programas Institucionales</w:t>
      </w:r>
    </w:p>
    <w:tbl>
      <w:tblPr>
        <w:tblW w:w="5176" w:type="pc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668"/>
        <w:gridCol w:w="943"/>
        <w:gridCol w:w="941"/>
        <w:gridCol w:w="1091"/>
        <w:gridCol w:w="1167"/>
        <w:gridCol w:w="1171"/>
        <w:gridCol w:w="1076"/>
        <w:gridCol w:w="856"/>
        <w:gridCol w:w="1046"/>
      </w:tblGrid>
      <w:tr w:rsidR="00AC565D" w:rsidRPr="008D2608">
        <w:trPr>
          <w:tblHeader/>
        </w:trPr>
        <w:tc>
          <w:tcPr>
            <w:tcW w:w="837" w:type="pct"/>
          </w:tcPr>
          <w:p w:rsidR="00AC565D" w:rsidRPr="008D2608" w:rsidRDefault="00AC565D" w:rsidP="00862058">
            <w:pPr>
              <w:spacing w:after="0" w:line="240" w:lineRule="auto"/>
              <w:ind w:left="-82" w:right="-83"/>
              <w:jc w:val="center"/>
              <w:rPr>
                <w:sz w:val="20"/>
                <w:szCs w:val="20"/>
                <w:lang w:val="en-US" w:eastAsia="en-US"/>
              </w:rPr>
            </w:pPr>
          </w:p>
          <w:p w:rsidR="00AC565D" w:rsidRPr="008D2608" w:rsidRDefault="00AC565D" w:rsidP="00862058">
            <w:pPr>
              <w:spacing w:after="0" w:line="240" w:lineRule="auto"/>
              <w:ind w:left="-82" w:right="-83"/>
              <w:jc w:val="center"/>
              <w:rPr>
                <w:sz w:val="20"/>
                <w:szCs w:val="20"/>
                <w:lang w:val="en-US" w:eastAsia="en-US"/>
              </w:rPr>
            </w:pPr>
          </w:p>
          <w:p w:rsidR="00AC565D" w:rsidRPr="008D2608" w:rsidRDefault="00AC565D" w:rsidP="00862058">
            <w:pPr>
              <w:spacing w:after="0" w:line="240" w:lineRule="auto"/>
              <w:ind w:left="-82" w:right="-83"/>
              <w:jc w:val="center"/>
              <w:rPr>
                <w:sz w:val="20"/>
                <w:szCs w:val="20"/>
                <w:lang w:val="en-US" w:eastAsia="en-US"/>
              </w:rPr>
            </w:pPr>
            <w:r w:rsidRPr="008D2608">
              <w:rPr>
                <w:sz w:val="20"/>
                <w:szCs w:val="20"/>
                <w:lang w:val="en-US" w:eastAsia="en-US"/>
              </w:rPr>
              <w:t>ICBF</w:t>
            </w:r>
          </w:p>
        </w:tc>
        <w:tc>
          <w:tcPr>
            <w:tcW w:w="473" w:type="pct"/>
          </w:tcPr>
          <w:p w:rsidR="00AC565D" w:rsidRPr="008D2608" w:rsidRDefault="00AC565D" w:rsidP="00862058">
            <w:pPr>
              <w:spacing w:after="0" w:line="240" w:lineRule="auto"/>
              <w:ind w:left="-3" w:right="-29"/>
              <w:jc w:val="center"/>
              <w:rPr>
                <w:sz w:val="20"/>
                <w:szCs w:val="20"/>
                <w:lang w:eastAsia="en-US"/>
              </w:rPr>
            </w:pPr>
            <w:r w:rsidRPr="008D2608">
              <w:rPr>
                <w:sz w:val="20"/>
                <w:szCs w:val="20"/>
                <w:lang w:eastAsia="en-US"/>
              </w:rPr>
              <w:t>Desllo y Bienestar Social</w:t>
            </w:r>
          </w:p>
          <w:p w:rsidR="00AC565D" w:rsidRPr="008D2608" w:rsidRDefault="00AC565D" w:rsidP="00862058">
            <w:pPr>
              <w:spacing w:after="0" w:line="240" w:lineRule="auto"/>
              <w:ind w:left="-3" w:right="-29"/>
              <w:jc w:val="center"/>
              <w:rPr>
                <w:sz w:val="20"/>
                <w:szCs w:val="20"/>
                <w:lang w:eastAsia="en-US"/>
              </w:rPr>
            </w:pPr>
            <w:r w:rsidRPr="008D2608">
              <w:rPr>
                <w:sz w:val="20"/>
                <w:szCs w:val="20"/>
                <w:lang w:eastAsia="en-US"/>
              </w:rPr>
              <w:t>Alcaldía</w:t>
            </w:r>
          </w:p>
        </w:tc>
        <w:tc>
          <w:tcPr>
            <w:tcW w:w="472" w:type="pct"/>
          </w:tcPr>
          <w:p w:rsidR="00AC565D" w:rsidRPr="008D2608" w:rsidRDefault="00AC565D" w:rsidP="00862058">
            <w:pPr>
              <w:spacing w:after="0" w:line="240" w:lineRule="auto"/>
              <w:ind w:right="-66"/>
              <w:jc w:val="center"/>
              <w:rPr>
                <w:sz w:val="20"/>
                <w:szCs w:val="20"/>
                <w:lang w:eastAsia="en-US"/>
              </w:rPr>
            </w:pPr>
            <w:r w:rsidRPr="008D2608">
              <w:rPr>
                <w:sz w:val="20"/>
                <w:szCs w:val="20"/>
                <w:lang w:eastAsia="en-US"/>
              </w:rPr>
              <w:t>Cultura y Deporte IMDECUR</w:t>
            </w:r>
          </w:p>
          <w:p w:rsidR="00AC565D" w:rsidRPr="008D2608" w:rsidRDefault="00AC565D" w:rsidP="00862058">
            <w:pPr>
              <w:spacing w:after="0" w:line="240" w:lineRule="auto"/>
              <w:ind w:right="-66"/>
              <w:jc w:val="center"/>
              <w:rPr>
                <w:sz w:val="20"/>
                <w:szCs w:val="20"/>
                <w:lang w:eastAsia="en-US"/>
              </w:rPr>
            </w:pPr>
            <w:r w:rsidRPr="008D2608">
              <w:rPr>
                <w:sz w:val="20"/>
                <w:szCs w:val="20"/>
                <w:lang w:eastAsia="en-US"/>
              </w:rPr>
              <w:t>Alcaldía</w:t>
            </w:r>
          </w:p>
        </w:tc>
        <w:tc>
          <w:tcPr>
            <w:tcW w:w="547" w:type="pct"/>
          </w:tcPr>
          <w:p w:rsidR="00AC565D" w:rsidRPr="008D2608" w:rsidRDefault="00AC565D" w:rsidP="00862058">
            <w:pPr>
              <w:spacing w:after="0" w:line="240" w:lineRule="auto"/>
              <w:ind w:right="-29" w:hanging="11"/>
              <w:jc w:val="center"/>
              <w:rPr>
                <w:sz w:val="20"/>
                <w:szCs w:val="20"/>
                <w:lang w:eastAsia="en-US"/>
              </w:rPr>
            </w:pPr>
            <w:r w:rsidRPr="008D2608">
              <w:rPr>
                <w:sz w:val="20"/>
                <w:szCs w:val="20"/>
                <w:lang w:eastAsia="en-US"/>
              </w:rPr>
              <w:t>Oficina de  Asistencia y Orientación  Psicológica</w:t>
            </w:r>
          </w:p>
          <w:p w:rsidR="00AC565D" w:rsidRPr="008D2608" w:rsidRDefault="00AC565D" w:rsidP="00862058">
            <w:pPr>
              <w:spacing w:after="0" w:line="240" w:lineRule="auto"/>
              <w:ind w:right="-29" w:hanging="11"/>
              <w:jc w:val="center"/>
              <w:rPr>
                <w:sz w:val="20"/>
                <w:szCs w:val="20"/>
                <w:lang w:val="en-US" w:eastAsia="en-US"/>
              </w:rPr>
            </w:pPr>
            <w:r w:rsidRPr="008D2608">
              <w:rPr>
                <w:sz w:val="20"/>
                <w:szCs w:val="20"/>
                <w:lang w:val="en-US" w:eastAsia="en-US"/>
              </w:rPr>
              <w:t>Alcaldia</w:t>
            </w:r>
          </w:p>
        </w:tc>
        <w:tc>
          <w:tcPr>
            <w:tcW w:w="586" w:type="pct"/>
          </w:tcPr>
          <w:p w:rsidR="00AC565D" w:rsidRPr="008D2608" w:rsidRDefault="00AC565D" w:rsidP="00862058">
            <w:pPr>
              <w:spacing w:after="0" w:line="240" w:lineRule="auto"/>
              <w:ind w:right="-29" w:hanging="13"/>
              <w:jc w:val="center"/>
              <w:rPr>
                <w:sz w:val="20"/>
                <w:szCs w:val="20"/>
                <w:lang w:val="en-US" w:eastAsia="en-US"/>
              </w:rPr>
            </w:pPr>
            <w:r w:rsidRPr="008D2608">
              <w:rPr>
                <w:sz w:val="20"/>
                <w:szCs w:val="20"/>
                <w:lang w:val="en-US" w:eastAsia="en-US"/>
              </w:rPr>
              <w:t>Instit.</w:t>
            </w:r>
          </w:p>
          <w:p w:rsidR="00AC565D" w:rsidRPr="008D2608" w:rsidRDefault="00AC565D" w:rsidP="00862058">
            <w:pPr>
              <w:spacing w:after="0" w:line="240" w:lineRule="auto"/>
              <w:ind w:left="-113" w:right="-29" w:hanging="13"/>
              <w:jc w:val="center"/>
              <w:rPr>
                <w:sz w:val="20"/>
                <w:szCs w:val="20"/>
                <w:lang w:val="en-US" w:eastAsia="en-US"/>
              </w:rPr>
            </w:pPr>
            <w:r w:rsidRPr="008D2608">
              <w:rPr>
                <w:sz w:val="20"/>
                <w:szCs w:val="20"/>
                <w:lang w:val="en-US" w:eastAsia="en-US"/>
              </w:rPr>
              <w:t>Educativas</w:t>
            </w:r>
          </w:p>
          <w:p w:rsidR="00AC565D" w:rsidRPr="008D2608" w:rsidRDefault="00AC565D" w:rsidP="00862058">
            <w:pPr>
              <w:spacing w:after="0" w:line="240" w:lineRule="auto"/>
              <w:ind w:right="-29" w:hanging="13"/>
              <w:jc w:val="center"/>
              <w:rPr>
                <w:sz w:val="20"/>
                <w:szCs w:val="20"/>
                <w:lang w:val="en-US" w:eastAsia="en-US"/>
              </w:rPr>
            </w:pPr>
            <w:r w:rsidRPr="008D2608">
              <w:rPr>
                <w:sz w:val="20"/>
                <w:szCs w:val="20"/>
                <w:lang w:val="en-US" w:eastAsia="en-US"/>
              </w:rPr>
              <w:t>SENA</w:t>
            </w:r>
          </w:p>
          <w:p w:rsidR="00AC565D" w:rsidRPr="008D2608" w:rsidRDefault="00AC565D" w:rsidP="00862058">
            <w:pPr>
              <w:spacing w:after="0" w:line="240" w:lineRule="auto"/>
              <w:ind w:right="-29" w:hanging="13"/>
              <w:jc w:val="center"/>
              <w:rPr>
                <w:sz w:val="20"/>
                <w:szCs w:val="20"/>
                <w:lang w:val="en-US" w:eastAsia="en-US"/>
              </w:rPr>
            </w:pPr>
            <w:r w:rsidRPr="008D2608">
              <w:rPr>
                <w:sz w:val="20"/>
                <w:szCs w:val="20"/>
                <w:lang w:val="en-US" w:eastAsia="en-US"/>
              </w:rPr>
              <w:t>Universidades</w:t>
            </w:r>
          </w:p>
        </w:tc>
        <w:tc>
          <w:tcPr>
            <w:tcW w:w="588" w:type="pct"/>
          </w:tcPr>
          <w:p w:rsidR="00AC565D" w:rsidRPr="008D2608" w:rsidRDefault="00AC565D" w:rsidP="00862058">
            <w:pPr>
              <w:spacing w:after="0" w:line="240" w:lineRule="auto"/>
              <w:ind w:right="-29"/>
              <w:jc w:val="center"/>
              <w:rPr>
                <w:sz w:val="20"/>
                <w:szCs w:val="20"/>
                <w:lang w:eastAsia="en-US"/>
              </w:rPr>
            </w:pPr>
            <w:r w:rsidRPr="008D2608">
              <w:rPr>
                <w:sz w:val="20"/>
                <w:szCs w:val="20"/>
                <w:lang w:eastAsia="en-US"/>
              </w:rPr>
              <w:t>Dirección Técnica de Salud Alcaldía</w:t>
            </w:r>
          </w:p>
          <w:p w:rsidR="00AC565D" w:rsidRPr="008D2608" w:rsidRDefault="00AC565D" w:rsidP="00862058">
            <w:pPr>
              <w:spacing w:after="0" w:line="240" w:lineRule="auto"/>
              <w:ind w:right="-29"/>
              <w:jc w:val="center"/>
              <w:rPr>
                <w:sz w:val="20"/>
                <w:szCs w:val="20"/>
                <w:lang w:eastAsia="en-US"/>
              </w:rPr>
            </w:pPr>
            <w:r w:rsidRPr="008D2608">
              <w:rPr>
                <w:sz w:val="20"/>
                <w:szCs w:val="20"/>
                <w:lang w:eastAsia="en-US"/>
              </w:rPr>
              <w:t>ESE Hospital Regional</w:t>
            </w:r>
          </w:p>
        </w:tc>
        <w:tc>
          <w:tcPr>
            <w:tcW w:w="540" w:type="pct"/>
          </w:tcPr>
          <w:p w:rsidR="00AC565D" w:rsidRPr="008D2608" w:rsidRDefault="00AC565D" w:rsidP="00862058">
            <w:pPr>
              <w:spacing w:after="0" w:line="240" w:lineRule="auto"/>
              <w:ind w:right="-29"/>
              <w:jc w:val="center"/>
              <w:rPr>
                <w:sz w:val="20"/>
                <w:szCs w:val="20"/>
                <w:lang w:val="en-US" w:eastAsia="en-US"/>
              </w:rPr>
            </w:pPr>
            <w:r w:rsidRPr="008D2608">
              <w:rPr>
                <w:sz w:val="20"/>
                <w:szCs w:val="20"/>
                <w:lang w:val="en-US" w:eastAsia="en-US"/>
              </w:rPr>
              <w:t>Caja de Compesación Familiar COMFABOY</w:t>
            </w:r>
          </w:p>
          <w:p w:rsidR="00AC565D" w:rsidRPr="008D2608" w:rsidRDefault="00AC565D" w:rsidP="00862058">
            <w:pPr>
              <w:spacing w:after="0" w:line="240" w:lineRule="auto"/>
              <w:ind w:right="-29"/>
              <w:jc w:val="center"/>
              <w:rPr>
                <w:sz w:val="20"/>
                <w:szCs w:val="20"/>
                <w:lang w:val="en-US" w:eastAsia="en-US"/>
              </w:rPr>
            </w:pPr>
          </w:p>
        </w:tc>
        <w:tc>
          <w:tcPr>
            <w:tcW w:w="430" w:type="pct"/>
          </w:tcPr>
          <w:p w:rsidR="00AC565D" w:rsidRPr="008D2608" w:rsidRDefault="00AC565D" w:rsidP="00862058">
            <w:pPr>
              <w:spacing w:after="0" w:line="240" w:lineRule="auto"/>
              <w:ind w:right="-107"/>
              <w:jc w:val="center"/>
              <w:rPr>
                <w:sz w:val="20"/>
                <w:szCs w:val="20"/>
                <w:lang w:val="en-US" w:eastAsia="en-US"/>
              </w:rPr>
            </w:pPr>
          </w:p>
          <w:p w:rsidR="00AC565D" w:rsidRPr="008D2608" w:rsidRDefault="00AC565D" w:rsidP="00862058">
            <w:pPr>
              <w:spacing w:after="0" w:line="240" w:lineRule="auto"/>
              <w:ind w:right="-107"/>
              <w:jc w:val="center"/>
              <w:rPr>
                <w:sz w:val="20"/>
                <w:szCs w:val="20"/>
                <w:lang w:val="en-US" w:eastAsia="en-US"/>
              </w:rPr>
            </w:pPr>
            <w:r w:rsidRPr="008D2608">
              <w:rPr>
                <w:sz w:val="20"/>
                <w:szCs w:val="20"/>
                <w:lang w:val="en-US" w:eastAsia="en-US"/>
              </w:rPr>
              <w:t>Ongs</w:t>
            </w:r>
          </w:p>
        </w:tc>
        <w:tc>
          <w:tcPr>
            <w:tcW w:w="525" w:type="pct"/>
          </w:tcPr>
          <w:p w:rsidR="00AC565D" w:rsidRPr="008D2608" w:rsidRDefault="00AC565D" w:rsidP="00862058">
            <w:pPr>
              <w:spacing w:after="0" w:line="240" w:lineRule="auto"/>
              <w:ind w:left="-71" w:right="-10"/>
              <w:jc w:val="center"/>
              <w:rPr>
                <w:sz w:val="20"/>
                <w:szCs w:val="20"/>
                <w:lang w:val="en-US" w:eastAsia="en-US"/>
              </w:rPr>
            </w:pPr>
          </w:p>
          <w:p w:rsidR="00AC565D" w:rsidRPr="008D2608" w:rsidRDefault="00AC565D" w:rsidP="00862058">
            <w:pPr>
              <w:spacing w:after="0" w:line="240" w:lineRule="auto"/>
              <w:ind w:left="-71" w:right="-10"/>
              <w:jc w:val="center"/>
              <w:rPr>
                <w:sz w:val="20"/>
                <w:szCs w:val="20"/>
                <w:lang w:val="en-US" w:eastAsia="en-US"/>
              </w:rPr>
            </w:pPr>
            <w:r w:rsidRPr="008D2608">
              <w:rPr>
                <w:sz w:val="20"/>
                <w:szCs w:val="20"/>
                <w:lang w:val="en-US" w:eastAsia="en-US"/>
              </w:rPr>
              <w:t>Asociacioes</w:t>
            </w:r>
          </w:p>
        </w:tc>
      </w:tr>
      <w:tr w:rsidR="00AC565D" w:rsidRPr="008D2608">
        <w:tc>
          <w:tcPr>
            <w:tcW w:w="837" w:type="pct"/>
          </w:tcPr>
          <w:p w:rsidR="00AC565D" w:rsidRPr="008D2608" w:rsidRDefault="00AC565D" w:rsidP="00862058">
            <w:pPr>
              <w:pStyle w:val="Default"/>
              <w:ind w:left="-82" w:right="-83"/>
              <w:rPr>
                <w:rFonts w:ascii="Calibri" w:hAnsi="Calibri" w:cs="Calibri"/>
                <w:color w:val="auto"/>
                <w:sz w:val="20"/>
                <w:szCs w:val="20"/>
              </w:rPr>
            </w:pPr>
            <w:r w:rsidRPr="008D2608">
              <w:rPr>
                <w:rFonts w:ascii="Calibri" w:hAnsi="Calibri" w:cs="Calibri"/>
                <w:color w:val="auto"/>
                <w:sz w:val="20"/>
                <w:szCs w:val="20"/>
              </w:rPr>
              <w:t>Hogares comunitarios modalidades: FAMI, TIEMPO COMPLETO, AGRUPADO Y MULTIPLE</w:t>
            </w:r>
          </w:p>
          <w:p w:rsidR="00AC565D" w:rsidRPr="008D2608" w:rsidRDefault="00AC565D" w:rsidP="00862058">
            <w:pPr>
              <w:pStyle w:val="Default"/>
              <w:ind w:left="-82" w:right="-83"/>
              <w:rPr>
                <w:rFonts w:ascii="Calibri" w:hAnsi="Calibri" w:cs="Calibri"/>
                <w:color w:val="auto"/>
                <w:sz w:val="20"/>
                <w:szCs w:val="20"/>
              </w:rPr>
            </w:pPr>
            <w:r w:rsidRPr="008D2608">
              <w:rPr>
                <w:rFonts w:ascii="Calibri" w:hAnsi="Calibri" w:cs="Calibri"/>
                <w:color w:val="auto"/>
                <w:sz w:val="20"/>
                <w:szCs w:val="20"/>
              </w:rPr>
              <w:t>Hogares sustitutos</w:t>
            </w:r>
          </w:p>
          <w:p w:rsidR="00AC565D" w:rsidRPr="008D2608" w:rsidRDefault="00AC565D" w:rsidP="00862058">
            <w:pPr>
              <w:pStyle w:val="Default"/>
              <w:ind w:left="-82" w:right="-83"/>
              <w:rPr>
                <w:rFonts w:ascii="Calibri" w:hAnsi="Calibri" w:cs="Calibri"/>
                <w:color w:val="auto"/>
                <w:sz w:val="20"/>
                <w:szCs w:val="20"/>
              </w:rPr>
            </w:pPr>
            <w:r w:rsidRPr="008D2608">
              <w:rPr>
                <w:rFonts w:ascii="Calibri" w:hAnsi="Calibri" w:cs="Calibri"/>
                <w:color w:val="auto"/>
                <w:sz w:val="20"/>
                <w:szCs w:val="20"/>
              </w:rPr>
              <w:t>Hogares Gestores</w:t>
            </w:r>
          </w:p>
          <w:p w:rsidR="00AC565D" w:rsidRPr="008D2608" w:rsidRDefault="00AC565D" w:rsidP="00862058">
            <w:pPr>
              <w:pStyle w:val="Default"/>
              <w:ind w:left="-82" w:right="-83"/>
              <w:rPr>
                <w:rFonts w:ascii="Calibri" w:hAnsi="Calibri" w:cs="Calibri"/>
                <w:color w:val="auto"/>
                <w:sz w:val="20"/>
                <w:szCs w:val="20"/>
              </w:rPr>
            </w:pPr>
            <w:r w:rsidRPr="008D2608">
              <w:rPr>
                <w:rFonts w:ascii="Calibri" w:hAnsi="Calibri" w:cs="Calibri"/>
                <w:color w:val="auto"/>
                <w:sz w:val="20"/>
                <w:szCs w:val="20"/>
              </w:rPr>
              <w:t>Desayunos Infantiles</w:t>
            </w:r>
          </w:p>
          <w:p w:rsidR="00AC565D" w:rsidRPr="008D2608" w:rsidRDefault="00AC565D" w:rsidP="00862058">
            <w:pPr>
              <w:pStyle w:val="Default"/>
              <w:ind w:left="-82" w:right="-83"/>
              <w:rPr>
                <w:rFonts w:ascii="Calibri" w:hAnsi="Calibri" w:cs="Calibri"/>
                <w:color w:val="auto"/>
                <w:sz w:val="20"/>
                <w:szCs w:val="20"/>
              </w:rPr>
            </w:pPr>
            <w:r w:rsidRPr="008D2608">
              <w:rPr>
                <w:rFonts w:ascii="Calibri" w:hAnsi="Calibri" w:cs="Calibri"/>
                <w:color w:val="auto"/>
                <w:sz w:val="20"/>
                <w:szCs w:val="20"/>
              </w:rPr>
              <w:t>Materno Infantil</w:t>
            </w:r>
          </w:p>
          <w:p w:rsidR="00AC565D" w:rsidRPr="008D2608" w:rsidRDefault="00AC565D" w:rsidP="00862058">
            <w:pPr>
              <w:pStyle w:val="Default"/>
              <w:ind w:left="-82" w:right="-83"/>
              <w:rPr>
                <w:rFonts w:ascii="Calibri" w:hAnsi="Calibri" w:cs="Calibri"/>
                <w:color w:val="auto"/>
                <w:sz w:val="20"/>
                <w:szCs w:val="20"/>
              </w:rPr>
            </w:pPr>
            <w:r w:rsidRPr="008D2608">
              <w:rPr>
                <w:rFonts w:ascii="Calibri" w:hAnsi="Calibri" w:cs="Calibri"/>
                <w:color w:val="auto"/>
                <w:sz w:val="20"/>
                <w:szCs w:val="20"/>
              </w:rPr>
              <w:t>Hogar Infantil</w:t>
            </w:r>
          </w:p>
          <w:p w:rsidR="00AC565D" w:rsidRPr="008D2608" w:rsidRDefault="00AC565D" w:rsidP="00862058">
            <w:pPr>
              <w:pStyle w:val="Default"/>
              <w:ind w:left="-82" w:right="-83"/>
              <w:rPr>
                <w:rFonts w:ascii="Calibri" w:hAnsi="Calibri" w:cs="Calibri"/>
                <w:color w:val="auto"/>
                <w:sz w:val="20"/>
                <w:szCs w:val="20"/>
              </w:rPr>
            </w:pPr>
            <w:r w:rsidRPr="008D2608">
              <w:rPr>
                <w:rFonts w:ascii="Calibri" w:hAnsi="Calibri" w:cs="Calibri"/>
                <w:color w:val="auto"/>
                <w:sz w:val="20"/>
                <w:szCs w:val="20"/>
              </w:rPr>
              <w:t>Programa de Alimentación Escolar</w:t>
            </w:r>
          </w:p>
          <w:p w:rsidR="00AC565D" w:rsidRPr="008D2608" w:rsidRDefault="00AC565D" w:rsidP="00862058">
            <w:pPr>
              <w:pStyle w:val="Default"/>
              <w:ind w:left="-82" w:right="-83"/>
              <w:rPr>
                <w:rFonts w:ascii="Calibri" w:hAnsi="Calibri" w:cs="Calibri"/>
                <w:color w:val="auto"/>
                <w:sz w:val="20"/>
                <w:szCs w:val="20"/>
              </w:rPr>
            </w:pPr>
            <w:r w:rsidRPr="008D2608">
              <w:rPr>
                <w:rFonts w:ascii="Calibri" w:hAnsi="Calibri" w:cs="Calibri"/>
                <w:color w:val="auto"/>
                <w:sz w:val="20"/>
                <w:szCs w:val="20"/>
              </w:rPr>
              <w:t>Instituciones de protección</w:t>
            </w:r>
          </w:p>
          <w:p w:rsidR="00AC565D" w:rsidRPr="008D2608" w:rsidRDefault="00AC565D" w:rsidP="00862058">
            <w:pPr>
              <w:spacing w:after="0" w:line="240" w:lineRule="auto"/>
              <w:ind w:left="-82" w:right="-83"/>
              <w:rPr>
                <w:sz w:val="20"/>
                <w:szCs w:val="20"/>
                <w:lang w:val="en-US" w:eastAsia="en-US"/>
              </w:rPr>
            </w:pPr>
          </w:p>
        </w:tc>
        <w:tc>
          <w:tcPr>
            <w:tcW w:w="473" w:type="pct"/>
          </w:tcPr>
          <w:p w:rsidR="00AC565D" w:rsidRPr="008D2608" w:rsidRDefault="00AC565D" w:rsidP="00862058">
            <w:pPr>
              <w:pStyle w:val="Default"/>
              <w:ind w:left="-3" w:right="-29"/>
              <w:rPr>
                <w:rFonts w:ascii="Calibri" w:hAnsi="Calibri" w:cs="Calibri"/>
                <w:color w:val="auto"/>
                <w:sz w:val="20"/>
                <w:szCs w:val="20"/>
              </w:rPr>
            </w:pPr>
          </w:p>
          <w:p w:rsidR="00AC565D" w:rsidRPr="008D2608" w:rsidRDefault="00AC565D" w:rsidP="00862058">
            <w:pPr>
              <w:pStyle w:val="Default"/>
              <w:ind w:left="-3" w:right="-29"/>
              <w:rPr>
                <w:rFonts w:ascii="Calibri" w:hAnsi="Calibri" w:cs="Calibri"/>
                <w:color w:val="auto"/>
                <w:sz w:val="20"/>
                <w:szCs w:val="20"/>
              </w:rPr>
            </w:pPr>
            <w:r w:rsidRPr="008D2608">
              <w:rPr>
                <w:rFonts w:ascii="Calibri" w:hAnsi="Calibri" w:cs="Calibri"/>
                <w:color w:val="auto"/>
                <w:sz w:val="20"/>
                <w:szCs w:val="20"/>
              </w:rPr>
              <w:t>Ludoteca Centro Día para Adulto Mayor Familias en acción.</w:t>
            </w:r>
          </w:p>
          <w:p w:rsidR="00AC565D" w:rsidRPr="008D2608" w:rsidRDefault="00AC565D" w:rsidP="00862058">
            <w:pPr>
              <w:pStyle w:val="Default"/>
              <w:ind w:left="-3" w:right="-29"/>
              <w:rPr>
                <w:rFonts w:ascii="Calibri" w:hAnsi="Calibri" w:cs="Calibri"/>
                <w:color w:val="auto"/>
                <w:sz w:val="20"/>
                <w:szCs w:val="20"/>
              </w:rPr>
            </w:pPr>
            <w:r w:rsidRPr="008D2608">
              <w:rPr>
                <w:rFonts w:ascii="Calibri" w:hAnsi="Calibri" w:cs="Calibri"/>
                <w:color w:val="auto"/>
                <w:sz w:val="20"/>
                <w:szCs w:val="20"/>
              </w:rPr>
              <w:t xml:space="preserve">Red Unidos </w:t>
            </w:r>
          </w:p>
          <w:p w:rsidR="00AC565D" w:rsidRPr="008D2608" w:rsidRDefault="00AC565D" w:rsidP="00862058">
            <w:pPr>
              <w:pStyle w:val="Default"/>
              <w:ind w:left="-3" w:right="-29"/>
              <w:rPr>
                <w:rFonts w:ascii="Calibri" w:hAnsi="Calibri" w:cs="Calibri"/>
                <w:color w:val="auto"/>
                <w:sz w:val="20"/>
                <w:szCs w:val="20"/>
              </w:rPr>
            </w:pPr>
            <w:r w:rsidRPr="008D2608">
              <w:rPr>
                <w:rFonts w:ascii="Calibri" w:hAnsi="Calibri" w:cs="Calibri"/>
                <w:color w:val="auto"/>
                <w:sz w:val="20"/>
                <w:szCs w:val="20"/>
              </w:rPr>
              <w:t>Consejo de Juventudes</w:t>
            </w:r>
          </w:p>
          <w:p w:rsidR="00AC565D" w:rsidRPr="008D2608" w:rsidRDefault="00AC565D" w:rsidP="00862058">
            <w:pPr>
              <w:pStyle w:val="Default"/>
              <w:ind w:left="-3" w:right="-29"/>
              <w:rPr>
                <w:rFonts w:ascii="Calibri" w:hAnsi="Calibri" w:cs="Calibri"/>
                <w:color w:val="auto"/>
                <w:sz w:val="20"/>
                <w:szCs w:val="20"/>
              </w:rPr>
            </w:pPr>
          </w:p>
        </w:tc>
        <w:tc>
          <w:tcPr>
            <w:tcW w:w="472" w:type="pct"/>
          </w:tcPr>
          <w:p w:rsidR="00AC565D" w:rsidRPr="008D2608" w:rsidRDefault="00AC565D" w:rsidP="00862058">
            <w:pPr>
              <w:spacing w:after="0" w:line="240" w:lineRule="auto"/>
              <w:ind w:right="-66"/>
              <w:jc w:val="center"/>
              <w:rPr>
                <w:sz w:val="20"/>
                <w:szCs w:val="20"/>
                <w:lang w:eastAsia="en-US"/>
              </w:rPr>
            </w:pPr>
          </w:p>
          <w:p w:rsidR="00AC565D" w:rsidRPr="008D2608" w:rsidRDefault="00AC565D" w:rsidP="00862058">
            <w:pPr>
              <w:pStyle w:val="Default"/>
              <w:ind w:right="-66"/>
              <w:rPr>
                <w:rFonts w:ascii="Calibri" w:hAnsi="Calibri" w:cs="Calibri"/>
                <w:color w:val="auto"/>
                <w:sz w:val="20"/>
                <w:szCs w:val="20"/>
              </w:rPr>
            </w:pPr>
            <w:r w:rsidRPr="008D2608">
              <w:rPr>
                <w:rFonts w:ascii="Calibri" w:hAnsi="Calibri" w:cs="Calibri"/>
                <w:color w:val="auto"/>
                <w:sz w:val="20"/>
                <w:szCs w:val="20"/>
              </w:rPr>
              <w:t>Escuelas de formación deportivas y culturales</w:t>
            </w:r>
          </w:p>
          <w:p w:rsidR="00AC565D" w:rsidRPr="008D2608" w:rsidRDefault="00AC565D" w:rsidP="00862058">
            <w:pPr>
              <w:pStyle w:val="Default"/>
              <w:ind w:right="-66"/>
              <w:rPr>
                <w:rFonts w:ascii="Calibri" w:hAnsi="Calibri" w:cs="Calibri"/>
                <w:color w:val="auto"/>
                <w:sz w:val="20"/>
                <w:szCs w:val="20"/>
              </w:rPr>
            </w:pPr>
          </w:p>
          <w:p w:rsidR="00AC565D" w:rsidRPr="008D2608" w:rsidRDefault="00AC565D" w:rsidP="00862058">
            <w:pPr>
              <w:pStyle w:val="Default"/>
              <w:ind w:right="-66"/>
              <w:rPr>
                <w:rFonts w:ascii="Calibri" w:hAnsi="Calibri" w:cs="Calibri"/>
                <w:color w:val="auto"/>
                <w:sz w:val="20"/>
                <w:szCs w:val="20"/>
              </w:rPr>
            </w:pPr>
          </w:p>
          <w:p w:rsidR="00AC565D" w:rsidRPr="008D2608" w:rsidRDefault="00AC565D" w:rsidP="00862058">
            <w:pPr>
              <w:pStyle w:val="Default"/>
              <w:ind w:right="-66"/>
              <w:rPr>
                <w:rFonts w:ascii="Calibri" w:hAnsi="Calibri" w:cs="Calibri"/>
                <w:color w:val="auto"/>
                <w:sz w:val="20"/>
                <w:szCs w:val="20"/>
              </w:rPr>
            </w:pPr>
          </w:p>
          <w:p w:rsidR="00AC565D" w:rsidRPr="008D2608" w:rsidRDefault="00AC565D" w:rsidP="00862058">
            <w:pPr>
              <w:spacing w:after="0" w:line="240" w:lineRule="auto"/>
              <w:ind w:right="-66"/>
              <w:rPr>
                <w:sz w:val="20"/>
                <w:szCs w:val="20"/>
                <w:lang w:eastAsia="en-US"/>
              </w:rPr>
            </w:pPr>
          </w:p>
        </w:tc>
        <w:tc>
          <w:tcPr>
            <w:tcW w:w="547" w:type="pct"/>
          </w:tcPr>
          <w:p w:rsidR="00AC565D" w:rsidRPr="008D2608" w:rsidRDefault="00AC565D" w:rsidP="00862058">
            <w:pPr>
              <w:spacing w:after="0" w:line="240" w:lineRule="auto"/>
              <w:ind w:right="-29" w:firstLine="360"/>
              <w:jc w:val="center"/>
              <w:rPr>
                <w:sz w:val="20"/>
                <w:szCs w:val="20"/>
                <w:lang w:eastAsia="en-US"/>
              </w:rPr>
            </w:pPr>
          </w:p>
          <w:p w:rsidR="00AC565D" w:rsidRPr="008D2608" w:rsidRDefault="00AC565D" w:rsidP="00862058">
            <w:pPr>
              <w:spacing w:after="0" w:line="240" w:lineRule="auto"/>
              <w:ind w:right="-29"/>
              <w:jc w:val="center"/>
              <w:rPr>
                <w:sz w:val="20"/>
                <w:szCs w:val="20"/>
                <w:lang w:val="en-US" w:eastAsia="en-US"/>
              </w:rPr>
            </w:pPr>
            <w:r w:rsidRPr="008D2608">
              <w:rPr>
                <w:sz w:val="20"/>
                <w:szCs w:val="20"/>
                <w:lang w:val="en-US" w:eastAsia="en-US"/>
              </w:rPr>
              <w:t>Comisaria de Familia</w:t>
            </w:r>
          </w:p>
        </w:tc>
        <w:tc>
          <w:tcPr>
            <w:tcW w:w="586" w:type="pct"/>
          </w:tcPr>
          <w:p w:rsidR="00AC565D" w:rsidRPr="008D2608" w:rsidRDefault="00AC565D" w:rsidP="00862058">
            <w:pPr>
              <w:spacing w:after="0" w:line="240" w:lineRule="auto"/>
              <w:ind w:right="-29" w:hanging="13"/>
              <w:jc w:val="center"/>
              <w:rPr>
                <w:sz w:val="20"/>
                <w:szCs w:val="20"/>
                <w:lang w:eastAsia="en-US"/>
              </w:rPr>
            </w:pPr>
          </w:p>
          <w:p w:rsidR="00AC565D" w:rsidRPr="008D2608" w:rsidRDefault="00AC565D" w:rsidP="00862058">
            <w:pPr>
              <w:spacing w:after="0" w:line="240" w:lineRule="auto"/>
              <w:ind w:right="-29" w:hanging="13"/>
              <w:jc w:val="center"/>
              <w:rPr>
                <w:sz w:val="20"/>
                <w:szCs w:val="20"/>
                <w:lang w:eastAsia="en-US"/>
              </w:rPr>
            </w:pPr>
            <w:r w:rsidRPr="008D2608">
              <w:rPr>
                <w:sz w:val="20"/>
                <w:szCs w:val="20"/>
                <w:lang w:eastAsia="en-US"/>
              </w:rPr>
              <w:t>Formación Profesional para</w:t>
            </w:r>
          </w:p>
          <w:p w:rsidR="00AC565D" w:rsidRPr="008D2608" w:rsidRDefault="00AC565D" w:rsidP="00862058">
            <w:pPr>
              <w:spacing w:after="0" w:line="240" w:lineRule="auto"/>
              <w:ind w:right="-29" w:hanging="13"/>
              <w:jc w:val="center"/>
              <w:rPr>
                <w:sz w:val="20"/>
                <w:szCs w:val="20"/>
                <w:lang w:eastAsia="en-US"/>
              </w:rPr>
            </w:pPr>
          </w:p>
          <w:p w:rsidR="00AC565D" w:rsidRPr="008D2608" w:rsidRDefault="00AC565D" w:rsidP="00862058">
            <w:pPr>
              <w:spacing w:after="0" w:line="240" w:lineRule="auto"/>
              <w:ind w:right="-29" w:hanging="13"/>
              <w:jc w:val="center"/>
              <w:rPr>
                <w:sz w:val="20"/>
                <w:szCs w:val="20"/>
                <w:lang w:eastAsia="en-US"/>
              </w:rPr>
            </w:pPr>
          </w:p>
          <w:p w:rsidR="00AC565D" w:rsidRPr="008D2608" w:rsidRDefault="00AC565D" w:rsidP="00862058">
            <w:pPr>
              <w:spacing w:after="0" w:line="240" w:lineRule="auto"/>
              <w:ind w:right="-29" w:hanging="13"/>
              <w:jc w:val="center"/>
              <w:rPr>
                <w:sz w:val="20"/>
                <w:szCs w:val="20"/>
                <w:lang w:eastAsia="en-US"/>
              </w:rPr>
            </w:pPr>
          </w:p>
          <w:p w:rsidR="00AC565D" w:rsidRPr="008D2608" w:rsidRDefault="00AC565D" w:rsidP="00862058">
            <w:pPr>
              <w:spacing w:after="0" w:line="240" w:lineRule="auto"/>
              <w:ind w:right="-29" w:hanging="13"/>
              <w:jc w:val="center"/>
              <w:rPr>
                <w:sz w:val="20"/>
                <w:szCs w:val="20"/>
                <w:lang w:eastAsia="en-US"/>
              </w:rPr>
            </w:pPr>
            <w:r w:rsidRPr="008D2608">
              <w:rPr>
                <w:sz w:val="20"/>
                <w:szCs w:val="20"/>
                <w:lang w:eastAsia="en-US"/>
              </w:rPr>
              <w:t>Capacitación   atención a infancia</w:t>
            </w:r>
          </w:p>
          <w:p w:rsidR="00AC565D" w:rsidRPr="008D2608" w:rsidRDefault="00AC565D" w:rsidP="00862058">
            <w:pPr>
              <w:spacing w:after="0" w:line="240" w:lineRule="auto"/>
              <w:ind w:right="-29" w:hanging="13"/>
              <w:jc w:val="center"/>
              <w:rPr>
                <w:sz w:val="20"/>
                <w:szCs w:val="20"/>
                <w:lang w:val="en-US" w:eastAsia="en-US"/>
              </w:rPr>
            </w:pPr>
            <w:r w:rsidRPr="008D2608">
              <w:rPr>
                <w:sz w:val="20"/>
                <w:szCs w:val="20"/>
                <w:lang w:val="en-US" w:eastAsia="en-US"/>
              </w:rPr>
              <w:t>Consultorio Jurídico</w:t>
            </w:r>
          </w:p>
        </w:tc>
        <w:tc>
          <w:tcPr>
            <w:tcW w:w="588" w:type="pct"/>
          </w:tcPr>
          <w:p w:rsidR="00AC565D" w:rsidRPr="008D2608" w:rsidRDefault="00AC565D" w:rsidP="00862058">
            <w:pPr>
              <w:spacing w:after="0" w:line="240" w:lineRule="auto"/>
              <w:ind w:right="-29"/>
              <w:jc w:val="center"/>
              <w:rPr>
                <w:sz w:val="20"/>
                <w:szCs w:val="20"/>
                <w:lang w:eastAsia="en-US"/>
              </w:rPr>
            </w:pPr>
          </w:p>
          <w:p w:rsidR="00AC565D" w:rsidRPr="008D2608" w:rsidRDefault="00AC565D" w:rsidP="00862058">
            <w:pPr>
              <w:pStyle w:val="Default"/>
              <w:ind w:right="-50"/>
              <w:rPr>
                <w:rFonts w:ascii="Calibri" w:hAnsi="Calibri" w:cs="Calibri"/>
                <w:color w:val="auto"/>
                <w:sz w:val="20"/>
                <w:szCs w:val="20"/>
              </w:rPr>
            </w:pPr>
            <w:r w:rsidRPr="008D2608">
              <w:rPr>
                <w:rFonts w:ascii="Calibri" w:hAnsi="Calibri" w:cs="Calibri"/>
                <w:color w:val="auto"/>
                <w:sz w:val="20"/>
                <w:szCs w:val="20"/>
              </w:rPr>
              <w:t xml:space="preserve">Crecimiento y desarrollo. </w:t>
            </w:r>
          </w:p>
          <w:p w:rsidR="00AC565D" w:rsidRPr="008D2608" w:rsidRDefault="00AC565D" w:rsidP="00862058">
            <w:pPr>
              <w:pStyle w:val="Default"/>
              <w:ind w:right="-29"/>
              <w:rPr>
                <w:rFonts w:ascii="Calibri" w:hAnsi="Calibri" w:cs="Calibri"/>
                <w:color w:val="auto"/>
                <w:sz w:val="20"/>
                <w:szCs w:val="20"/>
              </w:rPr>
            </w:pPr>
          </w:p>
          <w:p w:rsidR="00AC565D" w:rsidRPr="008D2608" w:rsidRDefault="00AC565D" w:rsidP="00862058">
            <w:pPr>
              <w:pStyle w:val="Default"/>
              <w:ind w:right="-29"/>
              <w:rPr>
                <w:rFonts w:ascii="Calibri" w:hAnsi="Calibri" w:cs="Calibri"/>
                <w:color w:val="auto"/>
                <w:sz w:val="20"/>
                <w:szCs w:val="20"/>
              </w:rPr>
            </w:pPr>
            <w:r w:rsidRPr="008D2608">
              <w:rPr>
                <w:rFonts w:ascii="Calibri" w:hAnsi="Calibri" w:cs="Calibri"/>
                <w:color w:val="auto"/>
                <w:sz w:val="20"/>
                <w:szCs w:val="20"/>
              </w:rPr>
              <w:t xml:space="preserve">Vacunación. </w:t>
            </w:r>
          </w:p>
          <w:p w:rsidR="00AC565D" w:rsidRPr="008D2608" w:rsidRDefault="00AC565D" w:rsidP="00862058">
            <w:pPr>
              <w:pStyle w:val="Default"/>
              <w:ind w:right="-29"/>
              <w:rPr>
                <w:rFonts w:ascii="Calibri" w:hAnsi="Calibri" w:cs="Calibri"/>
                <w:color w:val="auto"/>
                <w:sz w:val="20"/>
                <w:szCs w:val="20"/>
              </w:rPr>
            </w:pPr>
            <w:r w:rsidRPr="008D2608">
              <w:rPr>
                <w:rFonts w:ascii="Calibri" w:hAnsi="Calibri" w:cs="Calibri"/>
                <w:color w:val="auto"/>
                <w:sz w:val="20"/>
                <w:szCs w:val="20"/>
              </w:rPr>
              <w:t xml:space="preserve">Salud  oral. </w:t>
            </w:r>
          </w:p>
          <w:p w:rsidR="00AC565D" w:rsidRPr="008D2608" w:rsidRDefault="00AC565D" w:rsidP="00862058">
            <w:pPr>
              <w:pStyle w:val="Default"/>
              <w:ind w:right="-29"/>
              <w:rPr>
                <w:rFonts w:ascii="Calibri" w:hAnsi="Calibri" w:cs="Calibri"/>
                <w:color w:val="auto"/>
                <w:sz w:val="20"/>
                <w:szCs w:val="20"/>
              </w:rPr>
            </w:pPr>
          </w:p>
          <w:p w:rsidR="00AC565D" w:rsidRPr="008D2608" w:rsidRDefault="00AC565D" w:rsidP="00862058">
            <w:pPr>
              <w:pStyle w:val="Default"/>
              <w:ind w:right="-29"/>
              <w:rPr>
                <w:rFonts w:ascii="Calibri" w:hAnsi="Calibri" w:cs="Calibri"/>
                <w:color w:val="auto"/>
                <w:sz w:val="20"/>
                <w:szCs w:val="20"/>
              </w:rPr>
            </w:pPr>
            <w:r w:rsidRPr="008D2608">
              <w:rPr>
                <w:rFonts w:ascii="Calibri" w:hAnsi="Calibri" w:cs="Calibri"/>
                <w:color w:val="auto"/>
                <w:sz w:val="20"/>
                <w:szCs w:val="20"/>
              </w:rPr>
              <w:t xml:space="preserve">Valoración nutricional </w:t>
            </w:r>
          </w:p>
        </w:tc>
        <w:tc>
          <w:tcPr>
            <w:tcW w:w="540" w:type="pct"/>
          </w:tcPr>
          <w:p w:rsidR="00AC565D" w:rsidRPr="008D2608" w:rsidRDefault="00AC565D" w:rsidP="00862058">
            <w:pPr>
              <w:spacing w:after="0" w:line="240" w:lineRule="auto"/>
              <w:ind w:right="-29"/>
              <w:jc w:val="center"/>
              <w:rPr>
                <w:sz w:val="20"/>
                <w:szCs w:val="20"/>
                <w:lang w:val="en-US" w:eastAsia="en-US"/>
              </w:rPr>
            </w:pPr>
          </w:p>
          <w:p w:rsidR="00AC565D" w:rsidRPr="008D2608" w:rsidRDefault="00AC565D" w:rsidP="00862058">
            <w:pPr>
              <w:pStyle w:val="Default"/>
              <w:ind w:right="-29"/>
              <w:rPr>
                <w:rFonts w:ascii="Calibri" w:hAnsi="Calibri" w:cs="Calibri"/>
                <w:color w:val="auto"/>
                <w:sz w:val="20"/>
                <w:szCs w:val="20"/>
              </w:rPr>
            </w:pPr>
            <w:r w:rsidRPr="008D2608">
              <w:rPr>
                <w:rFonts w:ascii="Calibri" w:hAnsi="Calibri" w:cs="Calibri"/>
                <w:color w:val="auto"/>
                <w:sz w:val="20"/>
                <w:szCs w:val="20"/>
              </w:rPr>
              <w:t>Jardín Social</w:t>
            </w:r>
          </w:p>
          <w:p w:rsidR="00AC565D" w:rsidRPr="008D2608" w:rsidRDefault="00AC565D" w:rsidP="00862058">
            <w:pPr>
              <w:pStyle w:val="Default"/>
              <w:ind w:right="-29"/>
              <w:rPr>
                <w:rFonts w:ascii="Calibri" w:hAnsi="Calibri" w:cs="Calibri"/>
                <w:color w:val="auto"/>
                <w:sz w:val="20"/>
                <w:szCs w:val="20"/>
              </w:rPr>
            </w:pPr>
          </w:p>
          <w:p w:rsidR="00AC565D" w:rsidRPr="008D2608" w:rsidRDefault="00AC565D" w:rsidP="00862058">
            <w:pPr>
              <w:pStyle w:val="Default"/>
              <w:ind w:right="-29"/>
              <w:rPr>
                <w:rFonts w:ascii="Calibri" w:hAnsi="Calibri" w:cs="Calibri"/>
                <w:color w:val="auto"/>
                <w:sz w:val="20"/>
                <w:szCs w:val="20"/>
              </w:rPr>
            </w:pPr>
            <w:r w:rsidRPr="008D2608">
              <w:rPr>
                <w:rFonts w:ascii="Calibri" w:hAnsi="Calibri" w:cs="Calibri"/>
                <w:color w:val="auto"/>
                <w:sz w:val="20"/>
                <w:szCs w:val="20"/>
              </w:rPr>
              <w:t xml:space="preserve"> Biblioteca</w:t>
            </w:r>
          </w:p>
          <w:p w:rsidR="00AC565D" w:rsidRPr="008D2608" w:rsidRDefault="00AC565D" w:rsidP="00862058">
            <w:pPr>
              <w:spacing w:after="0" w:line="240" w:lineRule="auto"/>
              <w:ind w:right="-29"/>
              <w:rPr>
                <w:sz w:val="20"/>
                <w:szCs w:val="20"/>
                <w:lang w:val="en-US" w:eastAsia="en-US"/>
              </w:rPr>
            </w:pPr>
          </w:p>
        </w:tc>
        <w:tc>
          <w:tcPr>
            <w:tcW w:w="430" w:type="pct"/>
          </w:tcPr>
          <w:p w:rsidR="00AC565D" w:rsidRPr="008D2608" w:rsidRDefault="00AC565D" w:rsidP="00862058">
            <w:pPr>
              <w:spacing w:after="0" w:line="240" w:lineRule="auto"/>
              <w:ind w:right="-107"/>
              <w:jc w:val="center"/>
              <w:rPr>
                <w:sz w:val="20"/>
                <w:szCs w:val="20"/>
                <w:lang w:val="en-US" w:eastAsia="en-US"/>
              </w:rPr>
            </w:pPr>
          </w:p>
          <w:p w:rsidR="00AC565D" w:rsidRPr="008D2608" w:rsidRDefault="00AC565D" w:rsidP="00862058">
            <w:pPr>
              <w:spacing w:after="0" w:line="240" w:lineRule="auto"/>
              <w:ind w:right="-107"/>
              <w:rPr>
                <w:sz w:val="20"/>
                <w:szCs w:val="20"/>
                <w:lang w:val="en-US" w:eastAsia="en-US"/>
              </w:rPr>
            </w:pPr>
            <w:r w:rsidRPr="008D2608">
              <w:rPr>
                <w:sz w:val="20"/>
                <w:szCs w:val="20"/>
                <w:lang w:val="en-US" w:eastAsia="en-US"/>
              </w:rPr>
              <w:t>Amparo Juvenil</w:t>
            </w:r>
          </w:p>
          <w:p w:rsidR="00AC565D" w:rsidRPr="008D2608" w:rsidRDefault="00AC565D" w:rsidP="00862058">
            <w:pPr>
              <w:spacing w:after="0" w:line="240" w:lineRule="auto"/>
              <w:ind w:right="-107"/>
              <w:rPr>
                <w:sz w:val="20"/>
                <w:szCs w:val="20"/>
                <w:lang w:val="en-US" w:eastAsia="en-US"/>
              </w:rPr>
            </w:pPr>
            <w:r w:rsidRPr="008D2608">
              <w:rPr>
                <w:sz w:val="20"/>
                <w:szCs w:val="20"/>
                <w:lang w:val="en-US" w:eastAsia="en-US"/>
              </w:rPr>
              <w:t>Asprodis</w:t>
            </w:r>
          </w:p>
          <w:p w:rsidR="00AC565D" w:rsidRPr="008D2608" w:rsidRDefault="00AC565D" w:rsidP="00862058">
            <w:pPr>
              <w:spacing w:after="0" w:line="240" w:lineRule="auto"/>
              <w:ind w:right="-107"/>
              <w:jc w:val="center"/>
              <w:rPr>
                <w:sz w:val="20"/>
                <w:szCs w:val="20"/>
                <w:lang w:val="en-US" w:eastAsia="en-US"/>
              </w:rPr>
            </w:pPr>
          </w:p>
          <w:p w:rsidR="00AC565D" w:rsidRPr="008D2608" w:rsidRDefault="00AC565D" w:rsidP="00862058">
            <w:pPr>
              <w:spacing w:after="0" w:line="240" w:lineRule="auto"/>
              <w:ind w:right="-107"/>
              <w:rPr>
                <w:sz w:val="20"/>
                <w:szCs w:val="20"/>
                <w:lang w:val="en-US" w:eastAsia="en-US"/>
              </w:rPr>
            </w:pPr>
            <w:r w:rsidRPr="008D2608">
              <w:rPr>
                <w:sz w:val="20"/>
                <w:szCs w:val="20"/>
                <w:lang w:val="en-US" w:eastAsia="en-US"/>
              </w:rPr>
              <w:t>Iglesia</w:t>
            </w:r>
          </w:p>
        </w:tc>
        <w:tc>
          <w:tcPr>
            <w:tcW w:w="525" w:type="pct"/>
          </w:tcPr>
          <w:p w:rsidR="00AC565D" w:rsidRPr="008D2608" w:rsidRDefault="00AC565D" w:rsidP="00862058">
            <w:pPr>
              <w:spacing w:after="0" w:line="240" w:lineRule="auto"/>
              <w:ind w:left="-71" w:right="-10"/>
              <w:jc w:val="center"/>
              <w:rPr>
                <w:sz w:val="20"/>
                <w:szCs w:val="20"/>
                <w:lang w:eastAsia="en-US"/>
              </w:rPr>
            </w:pPr>
          </w:p>
          <w:p w:rsidR="00AC565D" w:rsidRPr="008D2608" w:rsidRDefault="00AC565D" w:rsidP="00862058">
            <w:pPr>
              <w:spacing w:after="0" w:line="240" w:lineRule="auto"/>
              <w:ind w:left="-71" w:right="-10"/>
              <w:jc w:val="center"/>
              <w:rPr>
                <w:sz w:val="20"/>
                <w:szCs w:val="20"/>
                <w:lang w:eastAsia="en-US"/>
              </w:rPr>
            </w:pPr>
            <w:r w:rsidRPr="008D2608">
              <w:rPr>
                <w:sz w:val="20"/>
                <w:szCs w:val="20"/>
                <w:lang w:eastAsia="en-US"/>
              </w:rPr>
              <w:t>Juntas de Acción Comunal</w:t>
            </w:r>
          </w:p>
          <w:p w:rsidR="00AC565D" w:rsidRPr="008D2608" w:rsidRDefault="00AC565D" w:rsidP="00862058">
            <w:pPr>
              <w:spacing w:after="0" w:line="240" w:lineRule="auto"/>
              <w:ind w:left="-71" w:right="-10"/>
              <w:jc w:val="center"/>
              <w:rPr>
                <w:sz w:val="20"/>
                <w:szCs w:val="20"/>
                <w:lang w:eastAsia="en-US"/>
              </w:rPr>
            </w:pPr>
          </w:p>
          <w:p w:rsidR="00AC565D" w:rsidRPr="008D2608" w:rsidRDefault="00AC565D" w:rsidP="00862058">
            <w:pPr>
              <w:spacing w:after="0" w:line="240" w:lineRule="auto"/>
              <w:ind w:left="-71" w:right="-10"/>
              <w:jc w:val="center"/>
              <w:rPr>
                <w:sz w:val="20"/>
                <w:szCs w:val="20"/>
                <w:lang w:eastAsia="en-US"/>
              </w:rPr>
            </w:pPr>
            <w:r w:rsidRPr="008D2608">
              <w:rPr>
                <w:sz w:val="20"/>
                <w:szCs w:val="20"/>
                <w:lang w:eastAsia="en-US"/>
              </w:rPr>
              <w:t>Asociaciones de padres de Familia HCB y HI</w:t>
            </w:r>
          </w:p>
          <w:p w:rsidR="00AC565D" w:rsidRPr="008D2608" w:rsidRDefault="00AC565D" w:rsidP="00862058">
            <w:pPr>
              <w:spacing w:after="0" w:line="240" w:lineRule="auto"/>
              <w:ind w:left="-71" w:right="-10"/>
              <w:jc w:val="center"/>
              <w:rPr>
                <w:sz w:val="20"/>
                <w:szCs w:val="20"/>
                <w:lang w:eastAsia="en-US"/>
              </w:rPr>
            </w:pPr>
          </w:p>
          <w:p w:rsidR="00AC565D" w:rsidRPr="008D2608" w:rsidRDefault="00AC565D" w:rsidP="00862058">
            <w:pPr>
              <w:spacing w:after="0" w:line="240" w:lineRule="auto"/>
              <w:ind w:left="-71" w:right="-10"/>
              <w:jc w:val="center"/>
              <w:rPr>
                <w:sz w:val="20"/>
                <w:szCs w:val="20"/>
                <w:lang w:eastAsia="en-US"/>
              </w:rPr>
            </w:pPr>
          </w:p>
        </w:tc>
      </w:tr>
    </w:tbl>
    <w:p w:rsidR="00AC565D" w:rsidRPr="008D2608" w:rsidRDefault="00AC565D" w:rsidP="001F672C">
      <w:pPr>
        <w:pStyle w:val="Ttulo3"/>
        <w:numPr>
          <w:ilvl w:val="4"/>
          <w:numId w:val="52"/>
        </w:numPr>
        <w:rPr>
          <w:rFonts w:ascii="Calibri" w:hAnsi="Calibri" w:cs="Calibri"/>
          <w:sz w:val="24"/>
          <w:szCs w:val="24"/>
        </w:rPr>
      </w:pPr>
      <w:bookmarkStart w:id="161" w:name="_Toc324751147"/>
      <w:bookmarkStart w:id="162" w:name="_Toc324751274"/>
      <w:bookmarkStart w:id="163" w:name="_Toc326831578"/>
      <w:r w:rsidRPr="008D2608">
        <w:rPr>
          <w:rFonts w:ascii="Calibri" w:hAnsi="Calibri" w:cs="Calibri"/>
          <w:sz w:val="24"/>
          <w:szCs w:val="24"/>
        </w:rPr>
        <w:t>Objetivos Sectoriales</w:t>
      </w:r>
      <w:bookmarkEnd w:id="161"/>
      <w:bookmarkEnd w:id="162"/>
      <w:bookmarkEnd w:id="163"/>
    </w:p>
    <w:p w:rsidR="00AC565D" w:rsidRDefault="00AC565D" w:rsidP="001F672C">
      <w:pPr>
        <w:pStyle w:val="Ttulo3"/>
        <w:numPr>
          <w:ilvl w:val="5"/>
          <w:numId w:val="52"/>
        </w:numPr>
        <w:rPr>
          <w:rFonts w:ascii="Calibri" w:hAnsi="Calibri" w:cs="Calibri"/>
          <w:sz w:val="24"/>
          <w:szCs w:val="24"/>
        </w:rPr>
      </w:pPr>
      <w:bookmarkStart w:id="164" w:name="_Toc324751148"/>
      <w:bookmarkStart w:id="165" w:name="_Toc324751275"/>
      <w:bookmarkStart w:id="166" w:name="_Toc326831579"/>
      <w:r w:rsidRPr="008D2608">
        <w:rPr>
          <w:rFonts w:ascii="Calibri" w:hAnsi="Calibri" w:cs="Calibri"/>
          <w:sz w:val="24"/>
          <w:szCs w:val="24"/>
        </w:rPr>
        <w:t>Promover y desarrollar acciones para el desarrollo y protección integral de la primera infancia, la niñez y adolescencia con el fin de dar prioridad en la atención y garantía de derechos de los niños y niñas del municipio.</w:t>
      </w:r>
      <w:bookmarkEnd w:id="164"/>
      <w:bookmarkEnd w:id="165"/>
      <w:bookmarkEnd w:id="166"/>
    </w:p>
    <w:p w:rsidR="00253753" w:rsidRPr="00253753" w:rsidRDefault="00253753" w:rsidP="00253753">
      <w:pPr>
        <w:rPr>
          <w:lang w:val="es-ES_tradnl" w:eastAsia="en-US"/>
        </w:rPr>
      </w:pPr>
    </w:p>
    <w:tbl>
      <w:tblPr>
        <w:tblW w:w="9849" w:type="dxa"/>
        <w:tblInd w:w="2" w:type="dxa"/>
        <w:tblCellMar>
          <w:left w:w="70" w:type="dxa"/>
          <w:right w:w="70" w:type="dxa"/>
        </w:tblCellMar>
        <w:tblLook w:val="00A0"/>
      </w:tblPr>
      <w:tblGrid>
        <w:gridCol w:w="8575"/>
        <w:gridCol w:w="1274"/>
      </w:tblGrid>
      <w:tr w:rsidR="00AC565D" w:rsidRPr="008D2608">
        <w:trPr>
          <w:trHeight w:val="494"/>
        </w:trPr>
        <w:tc>
          <w:tcPr>
            <w:tcW w:w="8575" w:type="dxa"/>
            <w:tcBorders>
              <w:top w:val="single" w:sz="4" w:space="0" w:color="auto"/>
              <w:left w:val="single" w:sz="4" w:space="0" w:color="auto"/>
              <w:bottom w:val="single" w:sz="4" w:space="0" w:color="auto"/>
              <w:right w:val="single" w:sz="4" w:space="0" w:color="auto"/>
            </w:tcBorders>
            <w:shd w:val="clear" w:color="auto" w:fill="92CDDC"/>
            <w:vAlign w:val="center"/>
          </w:tcPr>
          <w:p w:rsidR="00AC565D" w:rsidRPr="008D2608" w:rsidRDefault="00AC565D" w:rsidP="00862058">
            <w:pPr>
              <w:spacing w:after="0"/>
              <w:rPr>
                <w:sz w:val="24"/>
                <w:szCs w:val="24"/>
                <w:lang w:val="es-AR" w:eastAsia="es-AR"/>
              </w:rPr>
            </w:pPr>
            <w:r w:rsidRPr="008D2608">
              <w:rPr>
                <w:sz w:val="24"/>
                <w:szCs w:val="24"/>
                <w:lang w:val="es-AR" w:eastAsia="es-AR"/>
              </w:rPr>
              <w:lastRenderedPageBreak/>
              <w:t>INDICADOR DE RESULTADO</w:t>
            </w:r>
          </w:p>
        </w:tc>
        <w:tc>
          <w:tcPr>
            <w:tcW w:w="1274" w:type="dxa"/>
            <w:tcBorders>
              <w:top w:val="single" w:sz="4" w:space="0" w:color="auto"/>
              <w:left w:val="nil"/>
              <w:bottom w:val="single" w:sz="4" w:space="0" w:color="auto"/>
              <w:right w:val="single" w:sz="4" w:space="0" w:color="auto"/>
            </w:tcBorders>
            <w:shd w:val="clear" w:color="auto" w:fill="92CDDC"/>
            <w:vAlign w:val="center"/>
          </w:tcPr>
          <w:p w:rsidR="00AC565D" w:rsidRPr="008D2608" w:rsidRDefault="00AC565D" w:rsidP="00862058">
            <w:pPr>
              <w:spacing w:after="0"/>
              <w:rPr>
                <w:sz w:val="24"/>
                <w:szCs w:val="24"/>
                <w:lang w:val="es-AR" w:eastAsia="es-AR"/>
              </w:rPr>
            </w:pPr>
            <w:r w:rsidRPr="008D2608">
              <w:rPr>
                <w:sz w:val="24"/>
                <w:szCs w:val="24"/>
                <w:lang w:val="es-AR" w:eastAsia="es-AR"/>
              </w:rPr>
              <w:t>LÍNEA BASE</w:t>
            </w:r>
          </w:p>
        </w:tc>
      </w:tr>
      <w:tr w:rsidR="00AC565D" w:rsidRPr="008D2608">
        <w:trPr>
          <w:trHeight w:val="784"/>
        </w:trPr>
        <w:tc>
          <w:tcPr>
            <w:tcW w:w="8575" w:type="dxa"/>
            <w:tcBorders>
              <w:top w:val="single" w:sz="4" w:space="0" w:color="auto"/>
              <w:left w:val="single" w:sz="4" w:space="0" w:color="auto"/>
              <w:bottom w:val="nil"/>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Número de adolescentes en conflicto con la ley  (de 14 años hasta antes de cumplir los 18 años) que han sido atendidos  (se les ha brindado una oferta institucional)  de manera pertinente, estratégica y de acuerdo con la finalidad del Sistema de Responsabilidad Penal para Adolescentes</w:t>
            </w:r>
          </w:p>
        </w:tc>
        <w:tc>
          <w:tcPr>
            <w:tcW w:w="1274" w:type="dxa"/>
            <w:tcBorders>
              <w:top w:val="single" w:sz="4" w:space="0" w:color="auto"/>
              <w:left w:val="nil"/>
              <w:bottom w:val="single" w:sz="4" w:space="0" w:color="auto"/>
              <w:right w:val="single" w:sz="4" w:space="0" w:color="auto"/>
            </w:tcBorders>
            <w:shd w:val="clear" w:color="000000" w:fill="C5D9F1"/>
            <w:vAlign w:val="center"/>
          </w:tcPr>
          <w:p w:rsidR="00AC565D" w:rsidRPr="008D2608" w:rsidRDefault="00AC565D" w:rsidP="00862058">
            <w:pPr>
              <w:spacing w:after="0"/>
              <w:jc w:val="right"/>
              <w:rPr>
                <w:sz w:val="24"/>
                <w:szCs w:val="24"/>
                <w:lang w:val="es-AR" w:eastAsia="es-AR"/>
              </w:rPr>
            </w:pPr>
            <w:r w:rsidRPr="008D2608">
              <w:rPr>
                <w:sz w:val="24"/>
                <w:szCs w:val="24"/>
                <w:lang w:val="es-AR" w:eastAsia="es-AR"/>
              </w:rPr>
              <w:t> 96</w:t>
            </w:r>
          </w:p>
        </w:tc>
      </w:tr>
      <w:tr w:rsidR="00AC565D" w:rsidRPr="008D2608">
        <w:trPr>
          <w:trHeight w:val="555"/>
        </w:trPr>
        <w:tc>
          <w:tcPr>
            <w:tcW w:w="8575" w:type="dxa"/>
            <w:tcBorders>
              <w:top w:val="single" w:sz="4" w:space="0" w:color="auto"/>
              <w:left w:val="single" w:sz="4" w:space="0" w:color="auto"/>
              <w:bottom w:val="nil"/>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Porcentaje de adolescentes en riesgo de incurrir en una conducta punible (delitos) que son vinculados a la oferta institucional, reduciendo vulnerabilidades, neutralizando riesgos y garantizando el ejercicio de sus derechos</w:t>
            </w:r>
          </w:p>
        </w:tc>
        <w:tc>
          <w:tcPr>
            <w:tcW w:w="1274" w:type="dxa"/>
            <w:tcBorders>
              <w:top w:val="nil"/>
              <w:left w:val="nil"/>
              <w:bottom w:val="single" w:sz="4" w:space="0" w:color="auto"/>
              <w:right w:val="single" w:sz="4" w:space="0" w:color="auto"/>
            </w:tcBorders>
            <w:shd w:val="clear" w:color="000000" w:fill="C5D9F1"/>
            <w:vAlign w:val="center"/>
          </w:tcPr>
          <w:p w:rsidR="00AC565D" w:rsidRPr="008D2608" w:rsidRDefault="00AC565D" w:rsidP="00862058">
            <w:pPr>
              <w:spacing w:after="0"/>
              <w:jc w:val="right"/>
              <w:rPr>
                <w:sz w:val="24"/>
                <w:szCs w:val="24"/>
                <w:lang w:val="es-AR" w:eastAsia="es-AR"/>
              </w:rPr>
            </w:pPr>
            <w:r w:rsidRPr="008D2608">
              <w:rPr>
                <w:sz w:val="24"/>
                <w:szCs w:val="24"/>
                <w:lang w:val="es-AR" w:eastAsia="es-AR"/>
              </w:rPr>
              <w:t> 9,30%</w:t>
            </w:r>
          </w:p>
        </w:tc>
      </w:tr>
      <w:tr w:rsidR="00AC565D" w:rsidRPr="008D2608">
        <w:trPr>
          <w:trHeight w:val="266"/>
        </w:trPr>
        <w:tc>
          <w:tcPr>
            <w:tcW w:w="8575" w:type="dxa"/>
            <w:tcBorders>
              <w:top w:val="single" w:sz="4" w:space="0" w:color="auto"/>
              <w:left w:val="single" w:sz="4" w:space="0" w:color="auto"/>
              <w:bottom w:val="nil"/>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Porcentaje de niños y niñas de 0 a 13 años que recibieron atención psicosocial desde la oferta municipal.</w:t>
            </w:r>
          </w:p>
        </w:tc>
        <w:tc>
          <w:tcPr>
            <w:tcW w:w="1274" w:type="dxa"/>
            <w:tcBorders>
              <w:top w:val="nil"/>
              <w:left w:val="nil"/>
              <w:bottom w:val="single" w:sz="4" w:space="0" w:color="auto"/>
              <w:right w:val="single" w:sz="4" w:space="0" w:color="auto"/>
            </w:tcBorders>
            <w:shd w:val="clear" w:color="000000" w:fill="C5D9F1"/>
            <w:vAlign w:val="center"/>
          </w:tcPr>
          <w:p w:rsidR="00AC565D" w:rsidRPr="008D2608" w:rsidRDefault="00AC565D" w:rsidP="00862058">
            <w:pPr>
              <w:spacing w:after="0"/>
              <w:jc w:val="right"/>
              <w:rPr>
                <w:sz w:val="24"/>
                <w:szCs w:val="24"/>
                <w:lang w:val="es-AR" w:eastAsia="es-AR"/>
              </w:rPr>
            </w:pPr>
            <w:r w:rsidRPr="008D2608">
              <w:rPr>
                <w:sz w:val="24"/>
                <w:szCs w:val="24"/>
                <w:lang w:val="es-AR" w:eastAsia="es-AR"/>
              </w:rPr>
              <w:t> 3.81%</w:t>
            </w:r>
          </w:p>
        </w:tc>
      </w:tr>
      <w:tr w:rsidR="00AC565D" w:rsidRPr="008D2608">
        <w:trPr>
          <w:trHeight w:val="425"/>
        </w:trPr>
        <w:tc>
          <w:tcPr>
            <w:tcW w:w="8575" w:type="dxa"/>
            <w:tcBorders>
              <w:top w:val="single" w:sz="4" w:space="0" w:color="auto"/>
              <w:left w:val="single" w:sz="4" w:space="0" w:color="auto"/>
              <w:bottom w:val="nil"/>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Porcentaje de niños y niñas menores de cinco años inscritos y sostenidos en un programa de educación inicial en el marco de la atención integral (Primera Infancia Estrategia De Cero a Siempre).</w:t>
            </w:r>
          </w:p>
        </w:tc>
        <w:tc>
          <w:tcPr>
            <w:tcW w:w="1274" w:type="dxa"/>
            <w:tcBorders>
              <w:top w:val="nil"/>
              <w:left w:val="nil"/>
              <w:bottom w:val="single" w:sz="4" w:space="0" w:color="auto"/>
              <w:right w:val="single" w:sz="4" w:space="0" w:color="auto"/>
            </w:tcBorders>
            <w:shd w:val="clear" w:color="000000" w:fill="C5D9F1"/>
            <w:vAlign w:val="center"/>
          </w:tcPr>
          <w:p w:rsidR="00AC565D" w:rsidRPr="008D2608" w:rsidRDefault="00AC565D" w:rsidP="00862058">
            <w:pPr>
              <w:spacing w:after="0"/>
              <w:jc w:val="right"/>
              <w:rPr>
                <w:sz w:val="24"/>
                <w:szCs w:val="24"/>
                <w:lang w:val="es-AR" w:eastAsia="es-AR"/>
              </w:rPr>
            </w:pPr>
            <w:r w:rsidRPr="008D2608">
              <w:rPr>
                <w:sz w:val="24"/>
                <w:szCs w:val="24"/>
                <w:lang w:val="es-AR" w:eastAsia="es-AR"/>
              </w:rPr>
              <w:t>91%</w:t>
            </w:r>
          </w:p>
        </w:tc>
      </w:tr>
      <w:tr w:rsidR="00AC565D" w:rsidRPr="008D2608">
        <w:trPr>
          <w:trHeight w:val="461"/>
        </w:trPr>
        <w:tc>
          <w:tcPr>
            <w:tcW w:w="8575" w:type="dxa"/>
            <w:tcBorders>
              <w:top w:val="single" w:sz="4" w:space="0" w:color="auto"/>
              <w:left w:val="single" w:sz="4" w:space="0" w:color="auto"/>
              <w:bottom w:val="nil"/>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Porcentaje de niños y niñas de 0 a 16 años que han sido atendidos  (se les ha brindado una oferta institucional)  de manera pertinente y estratégica para el buen uso del tiempo libre.</w:t>
            </w:r>
          </w:p>
        </w:tc>
        <w:tc>
          <w:tcPr>
            <w:tcW w:w="1274" w:type="dxa"/>
            <w:tcBorders>
              <w:top w:val="nil"/>
              <w:left w:val="nil"/>
              <w:bottom w:val="single" w:sz="4" w:space="0" w:color="auto"/>
              <w:right w:val="single" w:sz="4" w:space="0" w:color="auto"/>
            </w:tcBorders>
            <w:shd w:val="clear" w:color="000000" w:fill="C5D9F1"/>
            <w:vAlign w:val="center"/>
          </w:tcPr>
          <w:p w:rsidR="00AC565D" w:rsidRPr="008D2608" w:rsidRDefault="00AC565D" w:rsidP="00862058">
            <w:pPr>
              <w:spacing w:after="0"/>
              <w:jc w:val="right"/>
              <w:rPr>
                <w:sz w:val="24"/>
                <w:szCs w:val="24"/>
                <w:lang w:val="es-AR" w:eastAsia="es-AR"/>
              </w:rPr>
            </w:pPr>
            <w:r w:rsidRPr="008D2608">
              <w:rPr>
                <w:sz w:val="24"/>
                <w:szCs w:val="24"/>
                <w:lang w:val="es-AR" w:eastAsia="es-AR"/>
              </w:rPr>
              <w:t> 7.7%</w:t>
            </w:r>
          </w:p>
        </w:tc>
      </w:tr>
      <w:tr w:rsidR="00AC565D" w:rsidRPr="008D2608">
        <w:trPr>
          <w:trHeight w:val="525"/>
        </w:trPr>
        <w:tc>
          <w:tcPr>
            <w:tcW w:w="8575" w:type="dxa"/>
            <w:tcBorders>
              <w:top w:val="single" w:sz="4" w:space="0" w:color="auto"/>
              <w:left w:val="single" w:sz="4" w:space="0" w:color="auto"/>
              <w:bottom w:val="single" w:sz="4" w:space="0" w:color="auto"/>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Número de casos denunciados por maltrato infantil y abuso sexual en el marco de las rutas de atención establecidas o adoptadas por el municipio.</w:t>
            </w:r>
          </w:p>
        </w:tc>
        <w:tc>
          <w:tcPr>
            <w:tcW w:w="1274" w:type="dxa"/>
            <w:tcBorders>
              <w:top w:val="nil"/>
              <w:left w:val="nil"/>
              <w:bottom w:val="single" w:sz="4" w:space="0" w:color="auto"/>
              <w:right w:val="single" w:sz="4" w:space="0" w:color="auto"/>
            </w:tcBorders>
            <w:shd w:val="clear" w:color="000000" w:fill="C5D9F1"/>
            <w:vAlign w:val="center"/>
          </w:tcPr>
          <w:p w:rsidR="00AC565D" w:rsidRPr="008D2608" w:rsidRDefault="00AC565D" w:rsidP="00862058">
            <w:pPr>
              <w:spacing w:after="0"/>
              <w:jc w:val="right"/>
              <w:rPr>
                <w:sz w:val="24"/>
                <w:szCs w:val="24"/>
                <w:lang w:val="es-AR" w:eastAsia="es-AR"/>
              </w:rPr>
            </w:pPr>
            <w:r w:rsidRPr="008D2608">
              <w:rPr>
                <w:sz w:val="24"/>
                <w:szCs w:val="24"/>
                <w:lang w:val="es-AR" w:eastAsia="es-AR"/>
              </w:rPr>
              <w:t>213</w:t>
            </w:r>
          </w:p>
        </w:tc>
      </w:tr>
      <w:tr w:rsidR="00AC565D" w:rsidRPr="008D2608">
        <w:trPr>
          <w:trHeight w:val="482"/>
        </w:trPr>
        <w:tc>
          <w:tcPr>
            <w:tcW w:w="8575" w:type="dxa"/>
            <w:tcBorders>
              <w:top w:val="single" w:sz="4" w:space="0" w:color="auto"/>
              <w:left w:val="single" w:sz="4" w:space="0" w:color="auto"/>
              <w:bottom w:val="single" w:sz="4" w:space="0" w:color="auto"/>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Número de organizaciones de adolescentes que participan y formulan recomendaciones en las instancias del gobierno municipal (Consejo de Política Social).</w:t>
            </w:r>
          </w:p>
        </w:tc>
        <w:tc>
          <w:tcPr>
            <w:tcW w:w="1274" w:type="dxa"/>
            <w:tcBorders>
              <w:top w:val="single" w:sz="4" w:space="0" w:color="auto"/>
              <w:left w:val="nil"/>
              <w:bottom w:val="single" w:sz="4" w:space="0" w:color="auto"/>
              <w:right w:val="single" w:sz="4" w:space="0" w:color="auto"/>
            </w:tcBorders>
            <w:shd w:val="clear" w:color="000000" w:fill="C5D9F1"/>
            <w:vAlign w:val="center"/>
          </w:tcPr>
          <w:p w:rsidR="00AC565D" w:rsidRPr="008D2608" w:rsidRDefault="00AC565D" w:rsidP="00862058">
            <w:pPr>
              <w:spacing w:after="0"/>
              <w:jc w:val="right"/>
              <w:rPr>
                <w:sz w:val="24"/>
                <w:szCs w:val="24"/>
                <w:lang w:val="es-AR" w:eastAsia="es-AR"/>
              </w:rPr>
            </w:pPr>
            <w:r w:rsidRPr="008D2608">
              <w:rPr>
                <w:sz w:val="24"/>
                <w:szCs w:val="24"/>
                <w:lang w:val="es-AR" w:eastAsia="es-AR"/>
              </w:rPr>
              <w:t>0</w:t>
            </w:r>
          </w:p>
        </w:tc>
      </w:tr>
      <w:tr w:rsidR="00AC565D" w:rsidRPr="008D2608">
        <w:trPr>
          <w:trHeight w:val="236"/>
        </w:trPr>
        <w:tc>
          <w:tcPr>
            <w:tcW w:w="8575" w:type="dxa"/>
            <w:tcBorders>
              <w:top w:val="single" w:sz="4" w:space="0" w:color="auto"/>
              <w:left w:val="single" w:sz="4" w:space="0" w:color="auto"/>
              <w:bottom w:val="single" w:sz="4" w:space="0" w:color="auto"/>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eastAsia="es-AR"/>
              </w:rPr>
              <w:t xml:space="preserve">Existencia </w:t>
            </w:r>
            <w:r w:rsidRPr="008D2608">
              <w:rPr>
                <w:sz w:val="24"/>
                <w:szCs w:val="24"/>
                <w:lang w:val="es-AR" w:eastAsia="es-AR"/>
              </w:rPr>
              <w:t>y funcionamiento del Comité Interinstitucional para la mitigación del trabajo infantil.</w:t>
            </w:r>
          </w:p>
        </w:tc>
        <w:tc>
          <w:tcPr>
            <w:tcW w:w="1274" w:type="dxa"/>
            <w:tcBorders>
              <w:top w:val="single" w:sz="4" w:space="0" w:color="auto"/>
              <w:left w:val="nil"/>
              <w:bottom w:val="single" w:sz="4" w:space="0" w:color="auto"/>
              <w:right w:val="single" w:sz="4" w:space="0" w:color="auto"/>
            </w:tcBorders>
            <w:shd w:val="clear" w:color="000000" w:fill="C5D9F1"/>
            <w:vAlign w:val="center"/>
          </w:tcPr>
          <w:p w:rsidR="00AC565D" w:rsidRPr="008D2608" w:rsidRDefault="00AC565D" w:rsidP="00862058">
            <w:pPr>
              <w:spacing w:after="0"/>
              <w:jc w:val="right"/>
              <w:rPr>
                <w:sz w:val="24"/>
                <w:szCs w:val="24"/>
                <w:lang w:val="es-AR" w:eastAsia="es-AR"/>
              </w:rPr>
            </w:pPr>
            <w:r w:rsidRPr="008D2608">
              <w:rPr>
                <w:sz w:val="24"/>
                <w:szCs w:val="24"/>
                <w:lang w:val="es-AR" w:eastAsia="es-AR"/>
              </w:rPr>
              <w:t>1</w:t>
            </w:r>
          </w:p>
        </w:tc>
      </w:tr>
    </w:tbl>
    <w:p w:rsidR="00AC565D" w:rsidRDefault="00AC565D" w:rsidP="00862058">
      <w:pPr>
        <w:jc w:val="both"/>
        <w:rPr>
          <w:sz w:val="24"/>
          <w:szCs w:val="24"/>
          <w:lang w:val="es-AR" w:eastAsia="es-AR"/>
        </w:rPr>
      </w:pPr>
    </w:p>
    <w:p w:rsidR="00AC565D" w:rsidRPr="008D2608" w:rsidRDefault="00AC565D" w:rsidP="00862058">
      <w:pPr>
        <w:jc w:val="both"/>
        <w:rPr>
          <w:sz w:val="24"/>
          <w:szCs w:val="24"/>
          <w:lang w:val="es-AR" w:eastAsia="es-AR"/>
        </w:rPr>
      </w:pPr>
      <w:r w:rsidRPr="008D2608">
        <w:rPr>
          <w:sz w:val="24"/>
          <w:szCs w:val="24"/>
          <w:lang w:val="es-AR" w:eastAsia="es-AR"/>
        </w:rPr>
        <w:t>Número de adolescentes en conflicto con la ley  (de 14 años hasta antes de cumplir los 18 años) que han sido atendidos  (se les ha brindado una oferta institucional)  de manera pertinente, estratégica y de acuerdo con la finalidad del Sistema de Responsabilidad Penal para Adolescentes = 96 (Fiscalía de Infancia y Adolescencia de Chiquinquirá)</w:t>
      </w:r>
    </w:p>
    <w:p w:rsidR="00AC565D" w:rsidRPr="008D2608" w:rsidRDefault="00AC565D" w:rsidP="00304B39">
      <w:pPr>
        <w:jc w:val="both"/>
        <w:rPr>
          <w:b/>
          <w:bCs/>
          <w:sz w:val="24"/>
          <w:szCs w:val="24"/>
        </w:rPr>
      </w:pPr>
      <w:r w:rsidRPr="008D2608">
        <w:rPr>
          <w:b/>
          <w:bCs/>
          <w:sz w:val="24"/>
          <w:szCs w:val="24"/>
        </w:rPr>
        <w:t xml:space="preserve">Causas </w:t>
      </w:r>
    </w:p>
    <w:p w:rsidR="00AC565D" w:rsidRPr="008D2608" w:rsidRDefault="00AC565D" w:rsidP="00253753">
      <w:pPr>
        <w:pStyle w:val="Default"/>
        <w:ind w:left="284"/>
        <w:jc w:val="both"/>
        <w:rPr>
          <w:rFonts w:ascii="Calibri" w:hAnsi="Calibri" w:cs="Calibri"/>
          <w:color w:val="auto"/>
        </w:rPr>
      </w:pPr>
      <w:r w:rsidRPr="008D2608">
        <w:rPr>
          <w:rFonts w:ascii="Calibri" w:hAnsi="Calibri" w:cs="Calibri"/>
          <w:color w:val="auto"/>
          <w:lang w:val="es-CO"/>
        </w:rPr>
        <w:t>C</w:t>
      </w:r>
      <w:r w:rsidRPr="008D2608">
        <w:rPr>
          <w:rFonts w:ascii="Calibri" w:hAnsi="Calibri" w:cs="Calibri"/>
          <w:color w:val="auto"/>
        </w:rPr>
        <w:t xml:space="preserve">ada año se va incrementando el número de adolescentes infractores de la ley penal, así como de reincidentes, los factores que originan la comisión de conductas punibles por parte de adolescentes de esta localidad, está dada por la pobreza, la falta de oportunidades laborales tanto para los padres como para los mismos infractores que básicamente los </w:t>
      </w:r>
      <w:r w:rsidRPr="008D2608">
        <w:rPr>
          <w:rFonts w:ascii="Calibri" w:hAnsi="Calibri" w:cs="Calibri"/>
          <w:color w:val="auto"/>
        </w:rPr>
        <w:lastRenderedPageBreak/>
        <w:t xml:space="preserve">adolescentes delincuentes provienen de familias disfuncionales que los padres pierden con facilidad el control de sus hijos y ante todo el alto consumo de sustancias estupefacientes y licor; pues es bajo ese influjo que se comete la mayoría de conductas punibles. </w:t>
      </w:r>
    </w:p>
    <w:p w:rsidR="00AC565D" w:rsidRPr="008D2608" w:rsidRDefault="00AC565D" w:rsidP="00862058">
      <w:pPr>
        <w:pStyle w:val="Default"/>
        <w:ind w:left="720"/>
        <w:jc w:val="both"/>
        <w:rPr>
          <w:rFonts w:ascii="Calibri" w:hAnsi="Calibri" w:cs="Calibri"/>
          <w:color w:val="auto"/>
        </w:rPr>
      </w:pPr>
    </w:p>
    <w:p w:rsidR="00AC565D" w:rsidRPr="008D2608" w:rsidRDefault="00AC565D" w:rsidP="00253753">
      <w:pPr>
        <w:ind w:left="284"/>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Para el cuatrienio, la Administración Municipal a través de estrategias tiene previsto brindar al Municipio de Chiquinquirá y en especial a los adolescentes en conflicto con la ley la creación de estrategias que permitan cumplir la finalidad del sistema de responsabilidad penal para adolescentes, por medio del mejoramiento del proceso de restablecimiento de derechos de menores infractores teniendo en cuenta las instituciones  creadas para tal fin también, la incorporación de promoción y prevención  del fortalecimiento de las familias del Municipio de Chiquinquirá en especial aquellas más vulnerables y de las redes sociales para primera infancia, infancia, adolescencia y juventud.</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Dar cumplimiento a las obligaciones establecidas en el Convenio Interadministrativo de Sistema de Responsabilidad Penal para Adolescentes (SRPA) firmado entre Ente Territorial e ICBF de acuerdo a las sanciones establecidas por el Juzgado de Infancia y Adolescencia, adolescentes y jóvenes que no son internados en Instituciones de Reeducación, acciones comunitarias en favor del medio ambiente.</w:t>
      </w:r>
    </w:p>
    <w:p w:rsidR="00AC565D" w:rsidRPr="008D2608" w:rsidRDefault="00AC565D" w:rsidP="00253753">
      <w:pPr>
        <w:ind w:left="284"/>
        <w:jc w:val="both"/>
        <w:rPr>
          <w:sz w:val="24"/>
          <w:szCs w:val="24"/>
        </w:rPr>
      </w:pPr>
      <w:r w:rsidRPr="008D2608">
        <w:rPr>
          <w:b/>
          <w:bCs/>
          <w:sz w:val="24"/>
          <w:szCs w:val="24"/>
          <w:lang w:val="es-AR" w:eastAsia="es-AR"/>
        </w:rPr>
        <w:t xml:space="preserve">Porcentaje de adolescentes en riesgo de incurrir en una conducta punible (delitos) que son vinculados a la oferta institucional, reduciendo vulnerabilidades, neutralizando riesgos y garantizando el ejercicio de sus derechos = 9,30%  </w:t>
      </w:r>
      <w:r w:rsidRPr="008D2608">
        <w:rPr>
          <w:sz w:val="24"/>
          <w:szCs w:val="24"/>
          <w:lang w:val="es-AR" w:eastAsia="es-AR"/>
        </w:rPr>
        <w:t>(Adolescentes infractores de la Ley Penal Reincidentes. Año 2010 Fiscalía)</w:t>
      </w:r>
    </w:p>
    <w:p w:rsidR="00AC565D" w:rsidRPr="008D2608" w:rsidRDefault="00AC565D" w:rsidP="00253753">
      <w:pPr>
        <w:ind w:left="284"/>
        <w:jc w:val="both"/>
        <w:rPr>
          <w:b/>
          <w:bCs/>
          <w:sz w:val="24"/>
          <w:szCs w:val="24"/>
        </w:rPr>
      </w:pPr>
      <w:r w:rsidRPr="008D2608">
        <w:rPr>
          <w:b/>
          <w:bCs/>
          <w:sz w:val="24"/>
          <w:szCs w:val="24"/>
        </w:rPr>
        <w:t xml:space="preserve">Causas </w:t>
      </w:r>
    </w:p>
    <w:p w:rsidR="00AC565D" w:rsidRPr="008D2608" w:rsidRDefault="00AC565D" w:rsidP="00BE025D">
      <w:pPr>
        <w:ind w:left="284"/>
        <w:jc w:val="both"/>
        <w:rPr>
          <w:sz w:val="24"/>
          <w:szCs w:val="24"/>
        </w:rPr>
      </w:pPr>
      <w:r w:rsidRPr="008D2608">
        <w:rPr>
          <w:sz w:val="24"/>
          <w:szCs w:val="24"/>
        </w:rPr>
        <w:t xml:space="preserve">A partir de la información se evidencia que cada año se va incrementando el número de adolescentes infractores de la ley penal, así como de reincidentes. Los factores que originan la comisión de conductas punibles por parte de adolescentes de este municipio,  está dada por la pobreza, la falta de oportunidades laborales, tanto para los padres como para los mismos adolescentes y jóvenes infractores. Aunado a esto, los adolescentes  provienen de familias disfuncionales donde se pierde con facilidad la autoridad sobre sus hijos, e igualmente el alto consumo de sustancias psicoactivas que generan este tipo de conductas con mayor facilidad. </w:t>
      </w:r>
    </w:p>
    <w:p w:rsidR="00AC565D" w:rsidRPr="008D2608" w:rsidRDefault="00AC565D" w:rsidP="00BE025D">
      <w:pPr>
        <w:ind w:left="284"/>
        <w:jc w:val="both"/>
        <w:rPr>
          <w:sz w:val="24"/>
          <w:szCs w:val="24"/>
        </w:rPr>
      </w:pPr>
      <w:r w:rsidRPr="008D2608">
        <w:rPr>
          <w:sz w:val="24"/>
          <w:szCs w:val="24"/>
        </w:rPr>
        <w:t xml:space="preserve">No se cuenta en el municipio de Chiquinquirá y tampoco en el Departamento de Boyacá  con instituciones especializadas para el tratamiento de la drogadicción y el alcoholismo, tal como </w:t>
      </w:r>
      <w:r w:rsidRPr="008D2608">
        <w:rPr>
          <w:sz w:val="24"/>
          <w:szCs w:val="24"/>
        </w:rPr>
        <w:lastRenderedPageBreak/>
        <w:t>lo predica el art 19 del Código de la Infancia y la Adolescencia; tampoco se cuenta con familia o redes de hogares de paso; los hogares sustitutos existentes para atender la población que requiere medidas de restablecimiento de derechos no son suficientes, ni existen programas de prevención de alto alcance que conlleven a disminuir las problemáticas de consumo de los NNA, convirtiéndose en un sustituyente de alimento y por ende conlleva a conductas delictivas como el hurtos lesiones etc.</w:t>
      </w:r>
      <w:r w:rsidRPr="00BE025D">
        <w:footnoteReference w:id="13"/>
      </w:r>
    </w:p>
    <w:p w:rsidR="00AC565D" w:rsidRPr="00BE025D" w:rsidRDefault="00AC565D" w:rsidP="00BE025D">
      <w:pPr>
        <w:ind w:left="284"/>
        <w:jc w:val="both"/>
        <w:rPr>
          <w:sz w:val="24"/>
          <w:szCs w:val="24"/>
        </w:rPr>
      </w:pPr>
      <w:r w:rsidRPr="008D2608">
        <w:rPr>
          <w:sz w:val="24"/>
          <w:szCs w:val="24"/>
        </w:rPr>
        <w:t>Más que el endurecimiento de penas y reducción de edades para la imposición de sanciones hay que estudiar soluciones a la problemática social, que la familia vuelva a ser la columna vertebral de la sociedad, que sea indefectible su participación en el crecimiento de los niños, niñas y adolescentes.</w:t>
      </w:r>
    </w:p>
    <w:p w:rsidR="00AC565D" w:rsidRPr="008D2608" w:rsidRDefault="00AC565D" w:rsidP="00253753">
      <w:pPr>
        <w:ind w:left="284"/>
        <w:jc w:val="both"/>
        <w:rPr>
          <w:b/>
          <w:bCs/>
          <w:sz w:val="24"/>
          <w:szCs w:val="24"/>
          <w:lang w:eastAsia="es-AR"/>
        </w:rPr>
      </w:pPr>
      <w:r w:rsidRPr="008D2608">
        <w:rPr>
          <w:b/>
          <w:bCs/>
          <w:sz w:val="24"/>
          <w:szCs w:val="24"/>
        </w:rPr>
        <w:t xml:space="preserve">Alternativas de solución </w:t>
      </w:r>
    </w:p>
    <w:p w:rsidR="00AC565D" w:rsidRPr="008D2608" w:rsidRDefault="00AC565D" w:rsidP="00862058">
      <w:pPr>
        <w:pStyle w:val="Prrafodelista"/>
        <w:ind w:left="284"/>
        <w:jc w:val="both"/>
        <w:rPr>
          <w:rFonts w:ascii="Calibri" w:hAnsi="Calibri" w:cs="Calibri"/>
          <w:lang w:eastAsia="es-AR"/>
        </w:rPr>
      </w:pPr>
      <w:r w:rsidRPr="008D2608">
        <w:rPr>
          <w:rFonts w:ascii="Calibri" w:hAnsi="Calibri" w:cs="Calibri"/>
        </w:rPr>
        <w:t xml:space="preserve">Desde el punto de vista de la oferta institucional se requiere contar en el municipio con un Centro de Apoyo de Servicios Sociales para dar soporte psicosocial a los adolescentes, jóvenes y sus familias. </w:t>
      </w:r>
    </w:p>
    <w:p w:rsidR="00AC565D" w:rsidRPr="008D2608" w:rsidRDefault="00AC565D" w:rsidP="00862058">
      <w:pPr>
        <w:ind w:left="284"/>
        <w:jc w:val="both"/>
        <w:rPr>
          <w:sz w:val="24"/>
          <w:szCs w:val="24"/>
          <w:lang w:val="es-AR"/>
        </w:rPr>
      </w:pPr>
      <w:r w:rsidRPr="008D2608">
        <w:rPr>
          <w:sz w:val="24"/>
          <w:szCs w:val="24"/>
        </w:rPr>
        <w:t xml:space="preserve">El Centro Integrado de Servicios Sociales, se organizará para acercar a la comunidad servicios de diferentes instituciones que atienden las problemáticas psicosociales de la niñez, adolescencia, familias y comunidades, teniendo como norte la calidad de los servicios la  eficiencia y eficacia de las intervenciones para cada uno de los casos, contando para este fin con instalaciones adecuadas, medios técnicos de calidad, personal profesional idóneo. Estas instituciones son CESPA, Comisaría de Familia, un Centro de Emergencia, un Centro Sensorial y un Programa de Servicios de atención Psicosocial y Comunitaria </w:t>
      </w:r>
      <w:r w:rsidRPr="008D2608">
        <w:rPr>
          <w:sz w:val="24"/>
          <w:szCs w:val="24"/>
          <w:lang w:val="es-AR"/>
        </w:rPr>
        <w:t xml:space="preserve">para la valoración, atención y seguimiento de casos recepcionados y direccionados a las instancias correspondientes, por violencias en cualquiera de sus manifestaciones así como también para la prevención y mitigación del daño en consumo de sustancias psicoactivas. </w:t>
      </w:r>
    </w:p>
    <w:p w:rsidR="00AC565D" w:rsidRPr="008D2608" w:rsidRDefault="00AC565D" w:rsidP="00253753">
      <w:pPr>
        <w:ind w:left="284"/>
        <w:rPr>
          <w:b/>
          <w:bCs/>
          <w:sz w:val="24"/>
          <w:szCs w:val="24"/>
        </w:rPr>
      </w:pPr>
      <w:r w:rsidRPr="008D2608">
        <w:rPr>
          <w:b/>
          <w:bCs/>
          <w:sz w:val="24"/>
          <w:szCs w:val="24"/>
          <w:lang w:val="es-AR" w:eastAsia="es-AR"/>
        </w:rPr>
        <w:t>Porcentaje de niños y niñas de 0 a 13 años que recibieron atención psicosocial desde la oferta municipal: 3.81% (</w:t>
      </w:r>
      <w:r w:rsidRPr="008D2608">
        <w:rPr>
          <w:sz w:val="24"/>
          <w:szCs w:val="24"/>
          <w:lang w:val="es-AR" w:eastAsia="es-AR"/>
        </w:rPr>
        <w:t>Fuente Comisaría de Familia)</w:t>
      </w:r>
    </w:p>
    <w:p w:rsidR="00AC565D" w:rsidRPr="008D2608" w:rsidRDefault="00AC565D" w:rsidP="00253753">
      <w:pPr>
        <w:ind w:left="284"/>
        <w:jc w:val="both"/>
        <w:rPr>
          <w:b/>
          <w:bCs/>
          <w:sz w:val="24"/>
          <w:szCs w:val="24"/>
        </w:rPr>
      </w:pPr>
      <w:r w:rsidRPr="008D2608">
        <w:rPr>
          <w:b/>
          <w:bCs/>
          <w:sz w:val="24"/>
          <w:szCs w:val="24"/>
        </w:rPr>
        <w:t xml:space="preserve">Causas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 xml:space="preserve">La principal causa de atención psicosocial en niños y niñas en edades entre los 0 y los 13 años es presentada por separación de los padres y custodia de los mismos porque deciden no </w:t>
      </w:r>
      <w:r w:rsidRPr="008D2608">
        <w:rPr>
          <w:rFonts w:ascii="Calibri" w:hAnsi="Calibri" w:cs="Calibri"/>
        </w:rPr>
        <w:lastRenderedPageBreak/>
        <w:t>permanecer al cuidado de ninguno de sus familiares, inadecuado manejo de pautas de crianza por parte de los padres o adultos que le educan y rodean. Este servicio es proporcionado desde Comisaría de Familia a través de una profesional Psicóloga; más sin embargo, no siempre es constante debido a que la forma de contratación se hace por períodos cortos lo cual dificulta los procesos de seguimiento a los casos presentados.  Desde ICBF especialmente para todos los casos que conllevan a Procesos de Restablecimiento de Derechos de medidas de protección, remisiones de Juzgados civiles, de Familia y, de Infancia y adolescencia, lo cual no permite brindar atención total a la demanda existente en el municipio, solo se cuenta con una Profesional para Atención Terapéutica y de igual manera por contrato.</w:t>
      </w:r>
    </w:p>
    <w:p w:rsidR="00AC565D" w:rsidRPr="008D2608" w:rsidRDefault="00AC565D" w:rsidP="00BF14BA">
      <w:pPr>
        <w:ind w:left="284"/>
        <w:jc w:val="both"/>
        <w:rPr>
          <w:b/>
          <w:bCs/>
          <w:sz w:val="24"/>
          <w:szCs w:val="24"/>
        </w:rPr>
      </w:pPr>
      <w:r w:rsidRPr="008D2608">
        <w:rPr>
          <w:b/>
          <w:bCs/>
          <w:sz w:val="24"/>
          <w:szCs w:val="24"/>
        </w:rPr>
        <w:t xml:space="preserve">Alternativas de solución </w:t>
      </w:r>
    </w:p>
    <w:p w:rsidR="00AC565D" w:rsidRPr="008D2608" w:rsidRDefault="00AC565D" w:rsidP="00862058">
      <w:pPr>
        <w:ind w:left="284"/>
        <w:jc w:val="both"/>
        <w:rPr>
          <w:sz w:val="24"/>
          <w:szCs w:val="24"/>
        </w:rPr>
      </w:pPr>
      <w:r w:rsidRPr="008D2608">
        <w:rPr>
          <w:sz w:val="24"/>
          <w:szCs w:val="24"/>
        </w:rPr>
        <w:t>Brindar atención a niños, niñas y adolescentes a través del Centro de Atención Integrado de servicios Sociales, ofreciendo orientación no solo a los niños, niñas, adolescentes y jóvenes sino a los padres, madres, familias y la sociedad en terapia sicológica, prevención del suicidio, proyecto de vida,  manejo de la ansiedad en los diversos planteles educativos, fortaleciendo  la articulación de las entidades y los actores de infancia en el municipio como es el caso del Centro de Servicios Amigables, el ICBF, las EPS y la Comisaría de Familia entre otros.</w:t>
      </w:r>
    </w:p>
    <w:p w:rsidR="00AC565D" w:rsidRPr="008D2608" w:rsidRDefault="00AC565D" w:rsidP="00862058">
      <w:pPr>
        <w:ind w:left="284"/>
        <w:jc w:val="both"/>
        <w:rPr>
          <w:sz w:val="24"/>
          <w:szCs w:val="24"/>
        </w:rPr>
      </w:pPr>
      <w:r w:rsidRPr="008D2608">
        <w:rPr>
          <w:sz w:val="24"/>
          <w:szCs w:val="24"/>
        </w:rPr>
        <w:t>Igualmente garantizar los derechos de los niños, niñas y adolescentes del municipio, para que sean protegidos y restituidos sus derechos cuando sean amenazados, vulnerados e inobservados, con la participación de las autoridades nacionales, departamentales, municipales, de la sociedad y de la familia, establecidos en la Ley 1098 de 2006.</w:t>
      </w:r>
    </w:p>
    <w:p w:rsidR="00AC565D" w:rsidRPr="008D2608" w:rsidRDefault="00AC565D" w:rsidP="00BF14BA">
      <w:pPr>
        <w:ind w:left="284"/>
        <w:jc w:val="both"/>
        <w:rPr>
          <w:b/>
          <w:bCs/>
          <w:sz w:val="24"/>
          <w:szCs w:val="24"/>
          <w:lang w:val="es-AR" w:eastAsia="es-AR"/>
        </w:rPr>
      </w:pPr>
      <w:r w:rsidRPr="008D2608">
        <w:rPr>
          <w:b/>
          <w:bCs/>
          <w:sz w:val="24"/>
          <w:szCs w:val="24"/>
          <w:lang w:val="es-AR" w:eastAsia="es-AR"/>
        </w:rPr>
        <w:t xml:space="preserve">Porcentaje de niños y niñas menores de cinco años inscritos y sostenidos en un programa de educación inicial en el marco de la atención integral (Primera Infancia): 91% </w:t>
      </w:r>
      <w:r w:rsidRPr="008D2608">
        <w:rPr>
          <w:sz w:val="24"/>
          <w:szCs w:val="24"/>
          <w:lang w:val="es-AR" w:eastAsia="es-AR"/>
        </w:rPr>
        <w:t>(Fuente ICBF, Núcleo Educativo, Secretaría de Desarrollo Social)</w:t>
      </w:r>
    </w:p>
    <w:p w:rsidR="00AC565D" w:rsidRPr="008D2608" w:rsidRDefault="00AC565D" w:rsidP="00BF14BA">
      <w:pPr>
        <w:ind w:left="284"/>
        <w:jc w:val="both"/>
        <w:rPr>
          <w:b/>
          <w:bCs/>
          <w:sz w:val="24"/>
          <w:szCs w:val="24"/>
        </w:rPr>
      </w:pPr>
      <w:r w:rsidRPr="008D2608">
        <w:rPr>
          <w:b/>
          <w:bCs/>
          <w:sz w:val="24"/>
          <w:szCs w:val="24"/>
        </w:rPr>
        <w:t xml:space="preserve">Causas </w:t>
      </w:r>
    </w:p>
    <w:p w:rsidR="00AC565D" w:rsidRPr="008D2608" w:rsidRDefault="00AC565D" w:rsidP="00862058">
      <w:pPr>
        <w:pStyle w:val="Prrafodelista"/>
        <w:ind w:left="284"/>
        <w:jc w:val="both"/>
        <w:rPr>
          <w:rFonts w:ascii="Calibri" w:hAnsi="Calibri" w:cs="Calibri"/>
          <w:lang w:val="es-AR" w:eastAsia="es-AR"/>
        </w:rPr>
      </w:pPr>
      <w:r w:rsidRPr="008D2608">
        <w:rPr>
          <w:rFonts w:ascii="Calibri" w:hAnsi="Calibri" w:cs="Calibri"/>
          <w:lang w:val="es-AR" w:eastAsia="es-AR"/>
        </w:rPr>
        <w:t xml:space="preserve">En el año 2011 se atendieron 5.164 niños y niñas de 0 a 5 años desde los diferentes programas de educación inicial del nivel nacional y departamental, lo cual equivale al 91% de población respecto del total en este ciclo de vida proyectado por DANE para el mismo año (5.622). Lo anterior se da en el marco de la atención integral a la primera infancia  desde los entornos comunitario, institucional y familiar a través de operadores como Yraka, Itedris, Corporación Día de la Niñez y el desarrollo de programas como Desayunos Infantiles con amor, Hogares de Bienestar, Hogar Infantil, Jardín Social, además de la cobertura educativa en el nivel de preescolar. </w:t>
      </w:r>
    </w:p>
    <w:p w:rsidR="00AC565D" w:rsidRPr="008D2608" w:rsidRDefault="00AC565D" w:rsidP="00862058">
      <w:pPr>
        <w:pStyle w:val="Prrafodelista"/>
        <w:ind w:left="284"/>
        <w:jc w:val="both"/>
        <w:rPr>
          <w:rFonts w:ascii="Calibri" w:hAnsi="Calibri" w:cs="Calibri"/>
          <w:lang w:val="es-AR" w:eastAsia="es-AR"/>
        </w:rPr>
      </w:pPr>
      <w:r w:rsidRPr="008D2608">
        <w:rPr>
          <w:rFonts w:ascii="Calibri" w:hAnsi="Calibri" w:cs="Calibri"/>
          <w:lang w:val="es-AR" w:eastAsia="es-AR"/>
        </w:rPr>
        <w:lastRenderedPageBreak/>
        <w:t>La cobertura es alta si se tiene en cuenta que deja un porcentaje de apenas el 9% por cubrir en la atención a esta población, para entrar en armonía con el actual Plan Nacional de Desarrollo y la Estrategia de Atención Integral a la Primera Infancia “De Cero a Siempre” dirigida a los niños y niñas de 0 a 5 años del país. Estrategia que contempla además las acciones específicas para el desarrollo de una vida digna con garantía de derechos en esta población, en el marco de la Ley 1098 de 2006, exigiendo dar pleno alcance a lo establecido en el artículo 29 que define el derecho al desarrollo integral de quienes se encuentran en este ciclo vital.</w:t>
      </w:r>
    </w:p>
    <w:p w:rsidR="00AC565D" w:rsidRPr="008D2608" w:rsidRDefault="00AC565D" w:rsidP="00BF14BA">
      <w:pPr>
        <w:ind w:left="284"/>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 xml:space="preserve">Es necesario garantizar el ejercicio de los derechos de los niños y niñas consagrados en los derechos humanos, en la Constitución Política, en el Código de Infancia y Adolescencia, en las demás normas nacionales y convenciones existentes, acogiendo el programa de Atención Integral: Prosperidad para la Primera Infancia, liderado por el Programa de Gobierno “De Cero a siempre”, cuya finalidad es la de atender de forma integral y con calidad, empezando por quienes se encuentran en mayor condición de vulneración y de pobreza, pero con el compromiso de avanzar progresivamente hacia la universalización de la atención.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En consecuencia, continuar en la implementación de la Estrategia de “Cero a Siempre”, con el propósito de vincular al total de la cobertura en este ciclo de edad, privilegiando sectores y focalizando la población que falta por atender, entre ellos, los que se encuentran en la estrategia UNIDOS. Fortalecer la estrategia de Cero a Siempre en el municipio, abonando a la pertinencia y calidad en la Atención Integral; esto mediante la articulación de acciones que permitan la atención desde antes de la concepción hasta la transición hacia la educación formal, haciendo visible el fortalecimiento de la familia como actor fundamental en el desarrollo infantil temprano.</w:t>
      </w:r>
    </w:p>
    <w:p w:rsidR="00AC565D" w:rsidRPr="008D2608" w:rsidRDefault="00AC565D" w:rsidP="00BF14BA">
      <w:pPr>
        <w:ind w:left="284"/>
        <w:jc w:val="both"/>
        <w:rPr>
          <w:sz w:val="24"/>
          <w:szCs w:val="24"/>
          <w:lang w:val="es-AR" w:eastAsia="es-AR"/>
        </w:rPr>
      </w:pPr>
      <w:r w:rsidRPr="008D2608">
        <w:rPr>
          <w:b/>
          <w:bCs/>
          <w:sz w:val="24"/>
          <w:szCs w:val="24"/>
          <w:lang w:val="es-AR" w:eastAsia="es-AR"/>
        </w:rPr>
        <w:t>Porcentaje de niños y niñas de 0 a 16 años que han sido atendidos  (se les ha brindado una oferta institucional)  de manera pertinente y estratégica para el buen uso del tiempo libre: 7.7% (P</w:t>
      </w:r>
      <w:r w:rsidRPr="008D2608">
        <w:rPr>
          <w:sz w:val="24"/>
          <w:szCs w:val="24"/>
          <w:lang w:val="es-AR" w:eastAsia="es-AR"/>
        </w:rPr>
        <w:t xml:space="preserve">orcentaje de niñez atendida en ludoteca NAVES María Ignacia Fajardo, 2012). </w:t>
      </w:r>
    </w:p>
    <w:p w:rsidR="00AC565D" w:rsidRPr="008D2608" w:rsidRDefault="00AC565D" w:rsidP="00BF14BA">
      <w:pPr>
        <w:ind w:left="284"/>
        <w:jc w:val="both"/>
        <w:rPr>
          <w:b/>
          <w:bCs/>
          <w:sz w:val="24"/>
          <w:szCs w:val="24"/>
        </w:rPr>
      </w:pPr>
      <w:r w:rsidRPr="008D2608">
        <w:rPr>
          <w:b/>
          <w:bCs/>
          <w:sz w:val="24"/>
          <w:szCs w:val="24"/>
        </w:rPr>
        <w:t xml:space="preserve">Causas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En el Municipio en años anteriores se ha trabajado con niños y niñas menores de 16 años teniendo en cuenta el programa de nivel Nacional Ludot</w:t>
      </w:r>
      <w:r>
        <w:rPr>
          <w:rFonts w:ascii="Calibri" w:hAnsi="Calibri" w:cs="Calibri"/>
        </w:rPr>
        <w:t xml:space="preserve">eca NAVES María Ignacia </w:t>
      </w:r>
      <w:r w:rsidRPr="00A70421">
        <w:rPr>
          <w:rFonts w:ascii="Calibri" w:hAnsi="Calibri" w:cs="Calibri"/>
          <w:shd w:val="clear" w:color="auto" w:fill="FFFFFF" w:themeFill="background1"/>
        </w:rPr>
        <w:t>Fajardo</w:t>
      </w:r>
      <w:r w:rsidRPr="00A70421">
        <w:rPr>
          <w:rFonts w:ascii="Calibri" w:hAnsi="Calibri" w:cs="Calibri"/>
        </w:rPr>
        <w:t>,</w:t>
      </w:r>
      <w:r w:rsidRPr="008D2608">
        <w:rPr>
          <w:rFonts w:ascii="Calibri" w:hAnsi="Calibri" w:cs="Calibri"/>
        </w:rPr>
        <w:t xml:space="preserve"> con un total de 846 niños atendidos con relación al total de niños y niñas entre 0 y 16 años que para el 2012, según DANE, son 10.955. Esta oferta en el Municipio de Chiquinquirá permite la atención a por lo menos el 7.7% de la población de 0 a 16 años con programas para la promoción de los derechos de la infancia y en especial el derecho al juego; sin </w:t>
      </w:r>
      <w:r w:rsidRPr="008D2608">
        <w:rPr>
          <w:rFonts w:ascii="Calibri" w:hAnsi="Calibri" w:cs="Calibri"/>
        </w:rPr>
        <w:lastRenderedPageBreak/>
        <w:t xml:space="preserve">embargo, se requiere incrementar su cobertura para llegar a las comunidades del área rural y optimizar el servicio. Por su parte en el Municipio cuenta con otros programas institucionales como el IMDECUR, Instituciones Educativas, parroquias, entre otros, sin embargo hay ausencia de otros programas encaminados a la ocupación adecuada del tiempo libre, bajo contextos de aprendizaje que sean reconocidos a nivel general por la comunidad. </w:t>
      </w:r>
    </w:p>
    <w:p w:rsidR="00AC565D" w:rsidRPr="008D2608" w:rsidRDefault="00AC565D" w:rsidP="00BF14BA">
      <w:pPr>
        <w:ind w:left="284"/>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Para el cuatrienio se tiene previsto el fortalecimiento del Programa Ludoteca por medio de la creación de estrategias de ampliación de cobertura para favorecer procesos lúdicos con componente pedagógico, dirigidos de manera priorizada a la población más vulnerable y cubriendo no solo áreas urbanas sino también áreas rurales del Municipio de Chiquinquirá. De esta forma se dará la oportunidad a la población de niños y niñas entre los 0 a 16 años y sus familias de hacer parte del programa, ampliar sus conocimientos y lo más importante optimizar su tiempo libre. Por otra parte en el Municipio se fortalecerán los programas Deportivos (Escuelas de formación), Recreativos y Culturales para esta población encaminados a la distracción, el ocio y la socialización de grupos.</w:t>
      </w:r>
    </w:p>
    <w:p w:rsidR="00AC565D" w:rsidRPr="008D2608" w:rsidRDefault="00AC565D" w:rsidP="00BF14BA">
      <w:pPr>
        <w:ind w:left="284"/>
        <w:jc w:val="both"/>
        <w:rPr>
          <w:b/>
          <w:bCs/>
          <w:sz w:val="24"/>
          <w:szCs w:val="24"/>
          <w:lang w:val="es-AR" w:eastAsia="es-AR"/>
        </w:rPr>
      </w:pPr>
      <w:r w:rsidRPr="008D2608">
        <w:rPr>
          <w:b/>
          <w:bCs/>
          <w:sz w:val="24"/>
          <w:szCs w:val="24"/>
          <w:lang w:val="es-AR" w:eastAsia="es-AR"/>
        </w:rPr>
        <w:t>Número de casos denunciados por maltrato infantil y abuso sexual en el marco de las rutas de atención establecidas o adoptadas por el municipio de Chiuqinquirá = 213 (Comisaría de Familia e ICBF)</w:t>
      </w:r>
    </w:p>
    <w:p w:rsidR="00AC565D" w:rsidRPr="008D2608" w:rsidRDefault="00AC565D" w:rsidP="00BF14BA">
      <w:pPr>
        <w:ind w:left="284"/>
        <w:jc w:val="both"/>
        <w:rPr>
          <w:b/>
          <w:bCs/>
          <w:sz w:val="24"/>
          <w:szCs w:val="24"/>
        </w:rPr>
      </w:pPr>
      <w:r w:rsidRPr="008D2608">
        <w:rPr>
          <w:b/>
          <w:bCs/>
          <w:sz w:val="24"/>
          <w:szCs w:val="24"/>
        </w:rPr>
        <w:t xml:space="preserve">Causas </w:t>
      </w:r>
    </w:p>
    <w:p w:rsidR="00AC565D" w:rsidRPr="008D2608" w:rsidRDefault="00AC565D" w:rsidP="00862058">
      <w:pPr>
        <w:ind w:left="284"/>
        <w:jc w:val="both"/>
        <w:rPr>
          <w:sz w:val="24"/>
          <w:szCs w:val="24"/>
        </w:rPr>
      </w:pPr>
      <w:r w:rsidRPr="008D2608">
        <w:rPr>
          <w:sz w:val="24"/>
          <w:szCs w:val="24"/>
        </w:rPr>
        <w:t>El número de casos reportados al año 2011 en Comisaría de Familia e ICBF revela un total de 213 casos de denuncia por Maltrato Infantil, negligencia, Violencia Intrafamiliar y Abuso Sexual. Este número de casos disminuye respecto de los casos denunciados en el año anterior, sin embargo, las problemáticas en el municipio continúan siendo denunciados sin temor por parte de quienes considera que los NNA necesitan ser protegidos. En lo que va del año 2012, se han capturado tres proxenetas de los cuales dos laboraban  en la zona de tolerancia y uno  tenía como fachada un supermercado; cuatro niñas fueron protegidas e iniciados sus procesos de Restablecimiento de Derechos en favor de restituir y garantizar sus derechos.</w:t>
      </w:r>
    </w:p>
    <w:p w:rsidR="00AC565D" w:rsidRPr="00BE025D" w:rsidRDefault="00AC565D" w:rsidP="00BE025D">
      <w:pPr>
        <w:ind w:left="284"/>
        <w:jc w:val="both"/>
        <w:rPr>
          <w:sz w:val="24"/>
          <w:szCs w:val="24"/>
        </w:rPr>
      </w:pPr>
      <w:r w:rsidRPr="00BE025D">
        <w:rPr>
          <w:sz w:val="24"/>
          <w:szCs w:val="24"/>
        </w:rPr>
        <w:t>El Municipio cuenta con la Red Social para la Prevención, Detección, Protección y Atención de las Diferentes Formas de Violencia Sexual con la Niñez en Chiquin</w:t>
      </w:r>
      <w:r>
        <w:rPr>
          <w:sz w:val="24"/>
          <w:szCs w:val="24"/>
        </w:rPr>
        <w:t>quirá, (ESCNNA), creada por el Decreto M</w:t>
      </w:r>
      <w:r w:rsidRPr="00BE025D">
        <w:rPr>
          <w:sz w:val="24"/>
          <w:szCs w:val="24"/>
        </w:rPr>
        <w:t xml:space="preserve">unicipal 028 de 2006. Entre los objetivos de la Red es establecer coordinación interinstitucional mediante el plan de acción para la prevención de las diferentes formas de </w:t>
      </w:r>
      <w:r w:rsidRPr="00BE025D">
        <w:rPr>
          <w:sz w:val="24"/>
          <w:szCs w:val="24"/>
        </w:rPr>
        <w:lastRenderedPageBreak/>
        <w:t>Violencia contra los NNA y jóvenes del municipio de Chiquinquirá con sostenibilidad en su operativización. Por ende, se buscará que las acciones diseñadas en el marco de est</w:t>
      </w:r>
      <w:r>
        <w:rPr>
          <w:sz w:val="24"/>
          <w:szCs w:val="24"/>
        </w:rPr>
        <w:t>á</w:t>
      </w:r>
      <w:r w:rsidRPr="00BE025D">
        <w:rPr>
          <w:sz w:val="24"/>
          <w:szCs w:val="24"/>
        </w:rPr>
        <w:t xml:space="preserve"> Red tengan un mayor impacto en la comunidad para atacar los problemas de violencia que actualmente se presentan.</w:t>
      </w:r>
    </w:p>
    <w:p w:rsidR="00AC565D" w:rsidRPr="008D2608" w:rsidRDefault="00AC565D" w:rsidP="00BF14BA">
      <w:pPr>
        <w:ind w:left="284"/>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 xml:space="preserve">Llevar a cabo un proceso de fortalecimiento de la Red Social para la Prevención, Detección, Protección y Atención de las Diferentes Formas de Violencia Sexual con la Niñez en Chiquinquirá, (ESCNNA), para implementar estrategias de revisión, evaluación y reformulación de acciones buscando un mejor impacto, con presupuesto para su operativización.   </w:t>
      </w:r>
    </w:p>
    <w:p w:rsidR="00AC565D" w:rsidRPr="008D2608" w:rsidRDefault="00AC565D" w:rsidP="00BF14BA">
      <w:pPr>
        <w:ind w:left="284"/>
        <w:jc w:val="both"/>
        <w:rPr>
          <w:b/>
          <w:bCs/>
          <w:sz w:val="24"/>
          <w:szCs w:val="24"/>
          <w:lang w:val="es-AR" w:eastAsia="es-AR"/>
        </w:rPr>
      </w:pPr>
      <w:r w:rsidRPr="008D2608">
        <w:rPr>
          <w:b/>
          <w:bCs/>
          <w:sz w:val="24"/>
          <w:szCs w:val="24"/>
          <w:lang w:val="es-AR" w:eastAsia="es-AR"/>
        </w:rPr>
        <w:t>Número de organizaciones de adolescentes que participan y formulan recomendaciones en las instancias del gobierno municipal</w:t>
      </w:r>
      <w:r w:rsidR="00D61A1C" w:rsidRPr="008D2608">
        <w:rPr>
          <w:b/>
          <w:bCs/>
          <w:sz w:val="24"/>
          <w:szCs w:val="24"/>
          <w:lang w:val="es-AR" w:eastAsia="es-AR"/>
        </w:rPr>
        <w:t>: 0</w:t>
      </w:r>
    </w:p>
    <w:p w:rsidR="00AC565D" w:rsidRPr="008D2608" w:rsidRDefault="00AC565D" w:rsidP="00BF14BA">
      <w:pPr>
        <w:ind w:left="284"/>
        <w:jc w:val="both"/>
        <w:rPr>
          <w:b/>
          <w:bCs/>
          <w:sz w:val="24"/>
          <w:szCs w:val="24"/>
        </w:rPr>
      </w:pPr>
      <w:r w:rsidRPr="008D2608">
        <w:rPr>
          <w:b/>
          <w:bCs/>
          <w:sz w:val="24"/>
          <w:szCs w:val="24"/>
        </w:rPr>
        <w:t xml:space="preserve">Causas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 xml:space="preserve">En consulta realizada a los adolescentes provenientes de las instituciones educativas de la básica secundaria del municipio, se detecta que sus intereses de grupo no son tenidos en cuenta toda vez que no se les tiene en cuenta para la toma de decisiones del gobierno municipal, relativas a la juventud y adolescencia. La Participación de adolescentes y jóvenes en las decisiones que les afectan, es un aspecto a contemplar que pocas veces es tenido en cuenta. </w:t>
      </w:r>
    </w:p>
    <w:p w:rsidR="00AC565D" w:rsidRPr="008D2608" w:rsidRDefault="00AC565D" w:rsidP="00BF14BA">
      <w:pPr>
        <w:ind w:left="284"/>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 xml:space="preserve">Se pretende generar las oportunidades para que la población adolescente y joven del municipio tenga representación en los escenarios de participación del gobierno municipal, dando así cumplimiento a indicadores que promueven la Ciudadanía. Los adolescentes tendrán un espacio para ejercerla desde el Consejo de Política Social, Subcomité de Infancia y Adolescencia, activación y fortalecimiento de los Consejos de Juventudes. </w:t>
      </w:r>
    </w:p>
    <w:p w:rsidR="00AC565D" w:rsidRPr="008D2608" w:rsidRDefault="00AC565D" w:rsidP="00BF14BA">
      <w:pPr>
        <w:ind w:left="284"/>
        <w:jc w:val="both"/>
        <w:rPr>
          <w:b/>
          <w:bCs/>
          <w:sz w:val="24"/>
          <w:szCs w:val="24"/>
        </w:rPr>
      </w:pPr>
      <w:r w:rsidRPr="008D2608">
        <w:rPr>
          <w:b/>
          <w:bCs/>
          <w:sz w:val="24"/>
          <w:szCs w:val="24"/>
          <w:lang w:val="es-AR" w:eastAsia="es-AR"/>
        </w:rPr>
        <w:t>Existencia y funcionamiento de un Comité Interinstitucional para la Erradicación de las Peores Formas de  Trabajo Infantil: 1</w:t>
      </w:r>
      <w:r w:rsidRPr="008D2608">
        <w:rPr>
          <w:b/>
          <w:bCs/>
          <w:sz w:val="24"/>
          <w:szCs w:val="24"/>
        </w:rPr>
        <w:t xml:space="preserve"> (Fuente: Comisaria de Familia e ICBF) </w:t>
      </w:r>
    </w:p>
    <w:p w:rsidR="00AC565D" w:rsidRPr="008D2608" w:rsidRDefault="00AC565D" w:rsidP="00BF14BA">
      <w:pPr>
        <w:ind w:left="284"/>
        <w:jc w:val="both"/>
        <w:rPr>
          <w:b/>
          <w:bCs/>
          <w:sz w:val="24"/>
          <w:szCs w:val="24"/>
        </w:rPr>
      </w:pPr>
      <w:r w:rsidRPr="008D2608">
        <w:rPr>
          <w:b/>
          <w:bCs/>
          <w:sz w:val="24"/>
          <w:szCs w:val="24"/>
        </w:rPr>
        <w:t xml:space="preserve">Causas </w:t>
      </w:r>
    </w:p>
    <w:p w:rsidR="00AC565D" w:rsidRPr="008D2608" w:rsidRDefault="00AC565D" w:rsidP="00862058">
      <w:pPr>
        <w:pStyle w:val="Prrafodelista"/>
        <w:ind w:left="284"/>
        <w:jc w:val="both"/>
        <w:rPr>
          <w:rFonts w:ascii="Calibri" w:hAnsi="Calibri" w:cs="Calibri"/>
        </w:rPr>
      </w:pPr>
      <w:r w:rsidRPr="008D2608">
        <w:rPr>
          <w:rFonts w:ascii="Calibri" w:hAnsi="Calibri" w:cs="Calibri"/>
        </w:rPr>
        <w:t xml:space="preserve">El comité de Erradicación de Peores Formas de Trabajo Infantil viene de años anteriores en funcionamiento, creado  en febrero 2011 del cual hacen parte  instituciones del Municipio y coordinado por la  comisaria de familia. Para el año 2008 se realizó un </w:t>
      </w:r>
      <w:r w:rsidR="00A70421" w:rsidRPr="008D2608">
        <w:rPr>
          <w:rFonts w:ascii="Calibri" w:hAnsi="Calibri" w:cs="Calibri"/>
        </w:rPr>
        <w:t>diagnóstico</w:t>
      </w:r>
      <w:r w:rsidRPr="008D2608">
        <w:rPr>
          <w:rFonts w:ascii="Calibri" w:hAnsi="Calibri" w:cs="Calibri"/>
        </w:rPr>
        <w:t xml:space="preserve"> de tal </w:t>
      </w:r>
      <w:r w:rsidRPr="008D2608">
        <w:rPr>
          <w:rFonts w:ascii="Calibri" w:hAnsi="Calibri" w:cs="Calibri"/>
        </w:rPr>
        <w:lastRenderedPageBreak/>
        <w:t xml:space="preserve">problemática dando como resultado números elevados de niños y niñas que hacen parte de la población de trabajo infantil (80). En la actualidad  no se cuenta con  bases  de datos de los últimos años por lo cual se  ve la necesidad de formular nuevas estrategas de actualización, ya que la problemática continua y a la fecha no se han tomado medidas definitivas que lleven a la disminución del índice de la misma.  </w:t>
      </w:r>
    </w:p>
    <w:p w:rsidR="00AC565D" w:rsidRPr="008D2608" w:rsidRDefault="00AC565D" w:rsidP="00BF14BA">
      <w:pPr>
        <w:ind w:left="284"/>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ind w:left="360"/>
        <w:jc w:val="both"/>
        <w:rPr>
          <w:rFonts w:ascii="Calibri" w:hAnsi="Calibri" w:cs="Calibri"/>
        </w:rPr>
      </w:pPr>
      <w:r w:rsidRPr="008D2608">
        <w:rPr>
          <w:rFonts w:ascii="Calibri" w:hAnsi="Calibri" w:cs="Calibri"/>
        </w:rPr>
        <w:t xml:space="preserve">Para el cuatrienio se tiene previsto tomar medidas que vayan en busca de la protección  a los NNA vinculados en trabajo infantil por medio de la  implementación de la estrategia para la erradicación de las peores formas de trabajo infantil desde el Comité de Erradicación del Trabajo Infantil, realización del </w:t>
      </w:r>
      <w:r w:rsidR="00A70421" w:rsidRPr="008D2608">
        <w:rPr>
          <w:rFonts w:ascii="Calibri" w:hAnsi="Calibri" w:cs="Calibri"/>
        </w:rPr>
        <w:t>diagnóstico</w:t>
      </w:r>
      <w:r w:rsidRPr="008D2608">
        <w:rPr>
          <w:rFonts w:ascii="Calibri" w:hAnsi="Calibri" w:cs="Calibri"/>
        </w:rPr>
        <w:t xml:space="preserve"> en convenio con la UPTC que permita  actualizar las base de datos  de  NNA trabajadores en puntos álgidos como: Centro de Acopio y Mercadeo, Plaza de Bolívar; tomando medidas preventivas y de protección (si son necesarias) como: realizar controles por parte de las instituciones para sancionar a los padres que se encuentren vulnerando derechos de sus hijos explotándolos en actividades laborales, buscar estrategias de sensibilización  para que los menores dejen de lado el  trabajo y continúen sus labores académicas.</w:t>
      </w:r>
    </w:p>
    <w:p w:rsidR="00AC565D" w:rsidRPr="008D2608" w:rsidRDefault="00AC565D" w:rsidP="00BF14BA">
      <w:pPr>
        <w:pStyle w:val="Ttulo3"/>
        <w:numPr>
          <w:ilvl w:val="5"/>
          <w:numId w:val="52"/>
        </w:numPr>
        <w:rPr>
          <w:rFonts w:ascii="Calibri" w:hAnsi="Calibri" w:cs="Calibri"/>
          <w:sz w:val="24"/>
          <w:szCs w:val="24"/>
        </w:rPr>
      </w:pPr>
      <w:bookmarkStart w:id="167" w:name="_Toc324751149"/>
      <w:bookmarkStart w:id="168" w:name="_Toc324751276"/>
      <w:bookmarkStart w:id="169" w:name="_Toc326831580"/>
      <w:r w:rsidRPr="008D2608">
        <w:rPr>
          <w:rFonts w:ascii="Calibri" w:hAnsi="Calibri" w:cs="Calibri"/>
          <w:sz w:val="24"/>
          <w:szCs w:val="24"/>
        </w:rPr>
        <w:t>Garantizar el derecho de las mujeres a una vida libre de violencias, velando por su autonomía y la igualdad de género.</w:t>
      </w:r>
      <w:bookmarkEnd w:id="167"/>
      <w:bookmarkEnd w:id="168"/>
      <w:bookmarkEnd w:id="169"/>
    </w:p>
    <w:tbl>
      <w:tblPr>
        <w:tblW w:w="8844"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7515"/>
        <w:gridCol w:w="1329"/>
      </w:tblGrid>
      <w:tr w:rsidR="00AC565D" w:rsidRPr="008D2608" w:rsidTr="00BF14BA">
        <w:trPr>
          <w:trHeight w:val="365"/>
        </w:trPr>
        <w:tc>
          <w:tcPr>
            <w:tcW w:w="7515" w:type="dxa"/>
            <w:vAlign w:val="center"/>
          </w:tcPr>
          <w:p w:rsidR="00AC565D" w:rsidRPr="008D2608" w:rsidRDefault="00AC565D" w:rsidP="00862058">
            <w:pPr>
              <w:spacing w:after="0"/>
              <w:jc w:val="center"/>
              <w:rPr>
                <w:sz w:val="24"/>
                <w:szCs w:val="24"/>
              </w:rPr>
            </w:pPr>
            <w:r w:rsidRPr="008D2608">
              <w:rPr>
                <w:sz w:val="24"/>
                <w:szCs w:val="24"/>
              </w:rPr>
              <w:t>INDICADOR DE RESULTADO</w:t>
            </w:r>
          </w:p>
        </w:tc>
        <w:tc>
          <w:tcPr>
            <w:tcW w:w="1329" w:type="dxa"/>
            <w:shd w:val="clear" w:color="000000" w:fill="C5D9F1"/>
            <w:vAlign w:val="center"/>
          </w:tcPr>
          <w:p w:rsidR="00AC565D" w:rsidRPr="008D2608" w:rsidRDefault="00AC565D" w:rsidP="00862058">
            <w:pPr>
              <w:spacing w:after="0"/>
              <w:jc w:val="center"/>
              <w:rPr>
                <w:sz w:val="24"/>
                <w:szCs w:val="24"/>
              </w:rPr>
            </w:pPr>
            <w:r w:rsidRPr="008D2608">
              <w:rPr>
                <w:sz w:val="24"/>
                <w:szCs w:val="24"/>
              </w:rPr>
              <w:t>LÍNEA BASE</w:t>
            </w:r>
          </w:p>
        </w:tc>
      </w:tr>
      <w:tr w:rsidR="00AC565D" w:rsidRPr="008D2608" w:rsidTr="00BF14BA">
        <w:trPr>
          <w:trHeight w:val="124"/>
        </w:trPr>
        <w:tc>
          <w:tcPr>
            <w:tcW w:w="7515" w:type="dxa"/>
            <w:vAlign w:val="center"/>
          </w:tcPr>
          <w:p w:rsidR="00AC565D" w:rsidRPr="008D2608" w:rsidRDefault="00AC565D" w:rsidP="00862058">
            <w:pPr>
              <w:spacing w:after="0"/>
              <w:rPr>
                <w:sz w:val="24"/>
                <w:szCs w:val="24"/>
              </w:rPr>
            </w:pPr>
            <w:r w:rsidRPr="008D2608">
              <w:rPr>
                <w:sz w:val="24"/>
                <w:szCs w:val="24"/>
              </w:rPr>
              <w:t>Porcentaje de mujeres en primer nivel de decisión (Secretarías) en la administración municipal</w:t>
            </w:r>
          </w:p>
        </w:tc>
        <w:tc>
          <w:tcPr>
            <w:tcW w:w="1329" w:type="dxa"/>
            <w:shd w:val="clear" w:color="000000" w:fill="C5D9F1"/>
            <w:vAlign w:val="center"/>
          </w:tcPr>
          <w:p w:rsidR="00AC565D" w:rsidRPr="008D2608" w:rsidRDefault="00AC565D" w:rsidP="00862058">
            <w:pPr>
              <w:spacing w:after="0"/>
              <w:jc w:val="center"/>
              <w:rPr>
                <w:sz w:val="24"/>
                <w:szCs w:val="24"/>
              </w:rPr>
            </w:pPr>
            <w:r w:rsidRPr="008D2608">
              <w:rPr>
                <w:sz w:val="24"/>
                <w:szCs w:val="24"/>
              </w:rPr>
              <w:t>22.2%</w:t>
            </w:r>
          </w:p>
        </w:tc>
      </w:tr>
      <w:tr w:rsidR="00AC565D" w:rsidRPr="008D2608" w:rsidTr="00BF14BA">
        <w:trPr>
          <w:trHeight w:val="525"/>
        </w:trPr>
        <w:tc>
          <w:tcPr>
            <w:tcW w:w="7515" w:type="dxa"/>
            <w:vAlign w:val="center"/>
          </w:tcPr>
          <w:p w:rsidR="00AC565D" w:rsidRPr="008D2608" w:rsidRDefault="00AC565D" w:rsidP="00862058">
            <w:pPr>
              <w:spacing w:after="0"/>
              <w:rPr>
                <w:sz w:val="24"/>
                <w:szCs w:val="24"/>
              </w:rPr>
            </w:pPr>
            <w:r w:rsidRPr="008D2608">
              <w:rPr>
                <w:sz w:val="24"/>
                <w:szCs w:val="24"/>
              </w:rPr>
              <w:t>Porcentaje de mujeres adolescentes que recibieron apoyo psicosocial y orientación en salud sexual y reproductiva</w:t>
            </w:r>
          </w:p>
        </w:tc>
        <w:tc>
          <w:tcPr>
            <w:tcW w:w="1329" w:type="dxa"/>
            <w:shd w:val="clear" w:color="000000" w:fill="C5D9F1"/>
            <w:vAlign w:val="center"/>
          </w:tcPr>
          <w:p w:rsidR="00AC565D" w:rsidRPr="008D2608" w:rsidRDefault="00AC565D" w:rsidP="00862058">
            <w:pPr>
              <w:spacing w:after="0"/>
              <w:jc w:val="center"/>
              <w:rPr>
                <w:sz w:val="24"/>
                <w:szCs w:val="24"/>
              </w:rPr>
            </w:pPr>
            <w:r w:rsidRPr="008D2608">
              <w:rPr>
                <w:sz w:val="24"/>
                <w:szCs w:val="24"/>
              </w:rPr>
              <w:t>55%</w:t>
            </w:r>
          </w:p>
        </w:tc>
      </w:tr>
      <w:tr w:rsidR="00AC565D" w:rsidRPr="008D2608" w:rsidTr="00BF14BA">
        <w:trPr>
          <w:trHeight w:val="244"/>
        </w:trPr>
        <w:tc>
          <w:tcPr>
            <w:tcW w:w="7515" w:type="dxa"/>
            <w:vAlign w:val="center"/>
          </w:tcPr>
          <w:p w:rsidR="00AC565D" w:rsidRPr="008D2608" w:rsidRDefault="00AC565D" w:rsidP="00862058">
            <w:pPr>
              <w:spacing w:after="0"/>
              <w:rPr>
                <w:sz w:val="24"/>
                <w:szCs w:val="24"/>
              </w:rPr>
            </w:pPr>
            <w:r w:rsidRPr="008D2608">
              <w:rPr>
                <w:sz w:val="24"/>
                <w:szCs w:val="24"/>
              </w:rPr>
              <w:t>Número de eventos para promocionan los derechos de las mujeres</w:t>
            </w:r>
          </w:p>
        </w:tc>
        <w:tc>
          <w:tcPr>
            <w:tcW w:w="1329" w:type="dxa"/>
            <w:shd w:val="clear" w:color="000000" w:fill="C5D9F1"/>
            <w:vAlign w:val="center"/>
          </w:tcPr>
          <w:p w:rsidR="00AC565D" w:rsidRPr="008D2608" w:rsidRDefault="00AC565D" w:rsidP="00862058">
            <w:pPr>
              <w:spacing w:after="0"/>
              <w:jc w:val="center"/>
              <w:rPr>
                <w:sz w:val="24"/>
                <w:szCs w:val="24"/>
              </w:rPr>
            </w:pPr>
            <w:r w:rsidRPr="008D2608">
              <w:rPr>
                <w:sz w:val="24"/>
                <w:szCs w:val="24"/>
              </w:rPr>
              <w:t>0</w:t>
            </w:r>
          </w:p>
        </w:tc>
      </w:tr>
      <w:tr w:rsidR="00AC565D" w:rsidRPr="008D2608" w:rsidTr="00BF14BA">
        <w:trPr>
          <w:trHeight w:val="386"/>
        </w:trPr>
        <w:tc>
          <w:tcPr>
            <w:tcW w:w="7515" w:type="dxa"/>
            <w:vAlign w:val="center"/>
          </w:tcPr>
          <w:p w:rsidR="00AC565D" w:rsidRPr="008D2608" w:rsidRDefault="00AC565D" w:rsidP="00862058">
            <w:pPr>
              <w:spacing w:after="0"/>
              <w:rPr>
                <w:sz w:val="24"/>
                <w:szCs w:val="24"/>
              </w:rPr>
            </w:pPr>
            <w:r w:rsidRPr="008D2608">
              <w:rPr>
                <w:sz w:val="24"/>
                <w:szCs w:val="24"/>
              </w:rPr>
              <w:t>Existencia de un mecanismo para promocionar el respecto de las opciones sexuales.</w:t>
            </w:r>
          </w:p>
        </w:tc>
        <w:tc>
          <w:tcPr>
            <w:tcW w:w="1329" w:type="dxa"/>
            <w:shd w:val="clear" w:color="000000" w:fill="C5D9F1"/>
            <w:vAlign w:val="center"/>
          </w:tcPr>
          <w:p w:rsidR="00AC565D" w:rsidRPr="008D2608" w:rsidRDefault="00AC565D" w:rsidP="00862058">
            <w:pPr>
              <w:spacing w:after="0"/>
              <w:jc w:val="center"/>
              <w:rPr>
                <w:sz w:val="24"/>
                <w:szCs w:val="24"/>
              </w:rPr>
            </w:pPr>
            <w:r w:rsidRPr="008D2608">
              <w:rPr>
                <w:sz w:val="24"/>
                <w:szCs w:val="24"/>
              </w:rPr>
              <w:t>0</w:t>
            </w:r>
          </w:p>
        </w:tc>
      </w:tr>
    </w:tbl>
    <w:p w:rsidR="00AC565D" w:rsidRPr="008D2608" w:rsidRDefault="00AC565D" w:rsidP="00862058">
      <w:pPr>
        <w:pStyle w:val="Prrafodelista"/>
        <w:jc w:val="both"/>
        <w:rPr>
          <w:rFonts w:ascii="Calibri" w:hAnsi="Calibri" w:cs="Calibri"/>
        </w:rPr>
      </w:pPr>
    </w:p>
    <w:p w:rsidR="00AC565D" w:rsidRPr="008D2608" w:rsidRDefault="00AC565D" w:rsidP="00BF14BA">
      <w:pPr>
        <w:ind w:left="426"/>
        <w:jc w:val="both"/>
        <w:rPr>
          <w:sz w:val="24"/>
          <w:szCs w:val="24"/>
        </w:rPr>
      </w:pPr>
      <w:r w:rsidRPr="008D2608">
        <w:rPr>
          <w:b/>
          <w:bCs/>
          <w:sz w:val="24"/>
          <w:szCs w:val="24"/>
        </w:rPr>
        <w:t xml:space="preserve">Porcentaje de mujeres en primer nivel de decisión (Secretarías) en la administración municipal: 22.2% </w:t>
      </w:r>
      <w:r w:rsidRPr="008D2608">
        <w:rPr>
          <w:sz w:val="24"/>
          <w:szCs w:val="24"/>
        </w:rPr>
        <w:t>(Talento Humano, Alcaldía Municipal)</w:t>
      </w:r>
    </w:p>
    <w:p w:rsidR="00AC565D" w:rsidRDefault="00AC565D" w:rsidP="00862058">
      <w:pPr>
        <w:pStyle w:val="Prrafodelista"/>
        <w:ind w:left="426"/>
        <w:jc w:val="both"/>
        <w:rPr>
          <w:rFonts w:ascii="Calibri" w:hAnsi="Calibri" w:cs="Calibri"/>
        </w:rPr>
      </w:pPr>
      <w:r w:rsidRPr="008D2608">
        <w:rPr>
          <w:rFonts w:ascii="Calibri" w:hAnsi="Calibri" w:cs="Calibri"/>
        </w:rPr>
        <w:t xml:space="preserve">El nivel de participación de las Mujeres en la toma de decisiones de la administración pública no se ha evidenciado de manera contundente; la presencia de la mujer durante los últimos cuatro años fue del 22% </w:t>
      </w:r>
      <w:r>
        <w:rPr>
          <w:rFonts w:ascii="Calibri" w:hAnsi="Calibri" w:cs="Calibri"/>
        </w:rPr>
        <w:t>frente al 88% de los hombres.</w:t>
      </w:r>
    </w:p>
    <w:p w:rsidR="00BF14BA" w:rsidRDefault="00BF14BA" w:rsidP="00862058">
      <w:pPr>
        <w:pStyle w:val="Prrafodelista"/>
        <w:ind w:left="426"/>
        <w:jc w:val="both"/>
        <w:rPr>
          <w:rFonts w:ascii="Calibri" w:hAnsi="Calibri" w:cs="Calibri"/>
        </w:rPr>
      </w:pPr>
    </w:p>
    <w:p w:rsidR="00AC565D" w:rsidRPr="008D2608" w:rsidRDefault="00AC565D" w:rsidP="00BF14BA">
      <w:pPr>
        <w:ind w:left="426"/>
        <w:rPr>
          <w:b/>
          <w:bCs/>
          <w:sz w:val="24"/>
          <w:szCs w:val="24"/>
        </w:rPr>
      </w:pPr>
      <w:r w:rsidRPr="008D2608">
        <w:rPr>
          <w:b/>
          <w:bCs/>
          <w:sz w:val="24"/>
          <w:szCs w:val="24"/>
        </w:rPr>
        <w:lastRenderedPageBreak/>
        <w:t xml:space="preserve">Causas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 xml:space="preserve">Chiquinquirá no es ajena a la dinámica presentada en la historia social, económica y política del país, donde a pesar de la participación temprana de las mujeres en los eventos trascendentales, su presencia en la escena nacional, departamental y municipal aún es baja.  Uno de los aspectos notables a nivel Nacional es la lucha de la Mujer para su independencia y liberación, por esta razón, en los últimos años se evidencia el esfuerzo de este género para educarse y planear su proyección a futuro por medio de la participación en cargos importantes. La presencia de universidades en el municipio y la región impulsa las aspiraciones de las mujeres en este sentido a nivel individual, sin embargo hay carencia de iniciativas de carácter asociativo para defender sus derechos como colectivo y de otro lado, hay tendencia en los gobiernos de turno de rezagar la participación de la mujer en las decisiones del gobierno municipal. </w:t>
      </w:r>
    </w:p>
    <w:p w:rsidR="00AC565D" w:rsidRPr="008D2608" w:rsidRDefault="00AC565D" w:rsidP="00BF14BA">
      <w:pPr>
        <w:ind w:left="426"/>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 xml:space="preserve">Para el año 2012-2015 se promueve mayor participación de las mujeres del gabinete de la Administración Municipal en un 70%, en relación a la línea base que se tiene en el 2011, ocupando espacios públicos trascendentales para la dirección del municipio como lo son las Secretarías de Despacho de Gobierno, Hacienda, Desarrollo y Bienestar Social, Planeación, entre otras. </w:t>
      </w:r>
    </w:p>
    <w:p w:rsidR="00AC565D" w:rsidRPr="008D2608" w:rsidRDefault="00AC565D" w:rsidP="00BF14BA">
      <w:pPr>
        <w:ind w:left="426"/>
        <w:jc w:val="both"/>
        <w:rPr>
          <w:b/>
          <w:bCs/>
          <w:sz w:val="24"/>
          <w:szCs w:val="24"/>
        </w:rPr>
      </w:pPr>
      <w:r w:rsidRPr="008D2608">
        <w:rPr>
          <w:b/>
          <w:bCs/>
          <w:sz w:val="24"/>
          <w:szCs w:val="24"/>
        </w:rPr>
        <w:t>Porcentaje de mujeres adolescentes que recibieron apoyo psicosocial y orientación en salud sexual y reproductiva: 55%</w:t>
      </w:r>
      <w:r w:rsidRPr="008D2608">
        <w:rPr>
          <w:sz w:val="24"/>
          <w:szCs w:val="24"/>
        </w:rPr>
        <w:t xml:space="preserve"> (Base de Datos SICAPS, 2011. Informe de Gestión en el marco del proceso de rendición pública de cuentas para la Garantía de los Derechos de la Infancia, la Adolescencia y la Juventud. Chiquinquirá, 2011)</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En el año 2011 por medio de las encuestas SICAPS se beneficiaron 8679 jóvenes con orientación</w:t>
      </w:r>
      <w:r>
        <w:rPr>
          <w:rFonts w:ascii="Calibri" w:hAnsi="Calibri" w:cs="Calibri"/>
        </w:rPr>
        <w:t xml:space="preserve"> para planificación, salud </w:t>
      </w:r>
      <w:r w:rsidRPr="00A70421">
        <w:rPr>
          <w:rFonts w:ascii="Calibri" w:hAnsi="Calibri" w:cs="Calibri"/>
          <w:shd w:val="clear" w:color="auto" w:fill="FFFFFF" w:themeFill="background1"/>
        </w:rPr>
        <w:t xml:space="preserve">sexual </w:t>
      </w:r>
      <w:r w:rsidRPr="008D2608">
        <w:rPr>
          <w:rFonts w:ascii="Calibri" w:hAnsi="Calibri" w:cs="Calibri"/>
        </w:rPr>
        <w:t>y consulta del joven. Del total de las jóvenes 4761 asistieron a una toma de citología servico uterina; se identificaron 242 jóvenes que estuvieron embarazadas de los cuales 35 no fueron deseados y 205 fueron aceptados; la encuesta evidenció que son las mujeres jóvenes quienes tienen más dificultad para controlar su fecundidad, para ejercer sus derechos y recibir información oportuna y adecuada sobre salud sexual y reproductiva.</w:t>
      </w:r>
    </w:p>
    <w:p w:rsidR="00AC565D" w:rsidRPr="008D2608" w:rsidRDefault="00AC565D" w:rsidP="00BF14BA">
      <w:pPr>
        <w:ind w:left="426"/>
        <w:jc w:val="both"/>
        <w:rPr>
          <w:b/>
          <w:bCs/>
          <w:sz w:val="24"/>
          <w:szCs w:val="24"/>
        </w:rPr>
      </w:pPr>
      <w:r w:rsidRPr="008D2608">
        <w:rPr>
          <w:b/>
          <w:bCs/>
          <w:sz w:val="24"/>
          <w:szCs w:val="24"/>
        </w:rPr>
        <w:t xml:space="preserve">Causas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 xml:space="preserve">No se cuenta con una base de datos que unifique el total de la población adolescente que necesita de este servicio. Los esfuerzos en este sentido están siendo concentrados desde las instituciones de salud, en el marco del Plan Territorial de Salud; sin embargo aún se </w:t>
      </w:r>
      <w:r w:rsidRPr="008D2608">
        <w:rPr>
          <w:rFonts w:ascii="Calibri" w:hAnsi="Calibri" w:cs="Calibri"/>
        </w:rPr>
        <w:lastRenderedPageBreak/>
        <w:t xml:space="preserve">requiere fortalecer y articular acciones desde otros sectores e instituciones como lo son ICBF, Instituciones Educativas –Colegios y Universidades-, Comisaria de Familia, Alcaldía Municipal, para atacar esta problemática, pues se está trabajando independientemente por lo cual no se obtienen resultados que impacten. </w:t>
      </w:r>
    </w:p>
    <w:p w:rsidR="00AC565D" w:rsidRPr="008D2608" w:rsidRDefault="00AC565D" w:rsidP="00BF14BA">
      <w:pPr>
        <w:ind w:left="426"/>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A través de las instituciones que hacen parte del desarrollo integral y la adecuada formación de adolescentes, como lo son la Comisaria de Familia, ICBF, ESE Hospital Regional, Instituciones Educativas –Colegios y Universidades-  y la Alcaldía Municipal   generar estrategias que permitan la unificación de las bases datos y resultados confiables de la población adolescente en el Municipio de Chiquinquirá,  Planear y ejecutar acciones de atención,  promoción y prevención de embarazos prematuros, ETS, Planificación Familiar, entre otros, y que tales acciones generen impacto y por ende un cambio positivo en la problemática del Municipio. En este sentido, mejorar y ampliar la infraestructura de servicios de tal manera que se fortalezca institucionalmente la oferta para la atención psicosocial de las adolescentes y jóvenes, creando además instancias para la confluencia de organismos locales en torno a la información, investigación y atención de la problemática. Tales estrategias se configuran en la creación de un Centro Integrado de Servicios, el ajuste, revisión del Diagnóstico Situacional de la Infancia y el Observatorio de Infancia.</w:t>
      </w:r>
    </w:p>
    <w:p w:rsidR="00AC565D" w:rsidRPr="008D2608" w:rsidRDefault="00AC565D" w:rsidP="00BF14BA">
      <w:pPr>
        <w:ind w:left="426"/>
        <w:jc w:val="both"/>
        <w:rPr>
          <w:b/>
          <w:bCs/>
          <w:sz w:val="24"/>
          <w:szCs w:val="24"/>
        </w:rPr>
      </w:pPr>
      <w:r w:rsidRPr="008D2608">
        <w:rPr>
          <w:b/>
          <w:bCs/>
          <w:sz w:val="24"/>
          <w:szCs w:val="24"/>
        </w:rPr>
        <w:t>Número de eventos para promocionar los derechos de las mujeres:  0</w:t>
      </w:r>
    </w:p>
    <w:p w:rsidR="00AC565D" w:rsidRPr="008D2608" w:rsidRDefault="00AC565D" w:rsidP="00BF14BA">
      <w:pPr>
        <w:ind w:left="426"/>
        <w:jc w:val="both"/>
        <w:rPr>
          <w:b/>
          <w:bCs/>
          <w:sz w:val="24"/>
          <w:szCs w:val="24"/>
        </w:rPr>
      </w:pPr>
      <w:r w:rsidRPr="008D2608">
        <w:rPr>
          <w:b/>
          <w:bCs/>
          <w:sz w:val="24"/>
          <w:szCs w:val="24"/>
        </w:rPr>
        <w:t xml:space="preserve">Causas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 xml:space="preserve">En años anteriores en el Municipio de Chiquinquirá no se han realizado jornadas o integraciones donde se  divulgue de forma pública y comunitaria el aspecto relacionado con los derechos de las Mujeres, existe ausencia de jornadas especiales hacia la equidad de género y el respeto hacia la Mujer, por tal razón en el Municipio aun se evidencia violencia contra la mujer, desconocimiento de la comunidad en especial del gremio femenino sobre sus derechos y la equidad y buen trato. </w:t>
      </w:r>
    </w:p>
    <w:p w:rsidR="00AC565D" w:rsidRPr="008D2608" w:rsidRDefault="00AC565D" w:rsidP="00BF14BA">
      <w:pPr>
        <w:ind w:left="426"/>
        <w:jc w:val="both"/>
        <w:rPr>
          <w:b/>
          <w:bCs/>
          <w:sz w:val="24"/>
          <w:szCs w:val="24"/>
        </w:rPr>
      </w:pPr>
      <w:r w:rsidRPr="008D2608">
        <w:rPr>
          <w:b/>
          <w:bCs/>
          <w:sz w:val="24"/>
          <w:szCs w:val="24"/>
        </w:rPr>
        <w:t xml:space="preserve">Alternativas de solución </w:t>
      </w:r>
    </w:p>
    <w:p w:rsidR="00AC565D" w:rsidRDefault="00AC565D" w:rsidP="00862058">
      <w:pPr>
        <w:pStyle w:val="Prrafodelista"/>
        <w:ind w:left="426"/>
        <w:jc w:val="both"/>
        <w:rPr>
          <w:rFonts w:ascii="Calibri" w:hAnsi="Calibri" w:cs="Calibri"/>
        </w:rPr>
      </w:pPr>
      <w:r w:rsidRPr="008D2608">
        <w:rPr>
          <w:rFonts w:ascii="Calibri" w:hAnsi="Calibri" w:cs="Calibri"/>
        </w:rPr>
        <w:t xml:space="preserve">Realizar durante el cuatrienio tres jornadas para la promoción de los derechos de la Mujer, las cuales se llevaran a cabo en el mes de marzo a partir del año 2013; incorporando a los entes centralizados y descentralizados de la Alcaldía Municipal, a las instituciones del Municipio que defienden los derechos de la mujer como lo son: Hospital Regional, ICBF, Personería,  la Iglesia, entre otros. </w:t>
      </w:r>
    </w:p>
    <w:p w:rsidR="00AC565D" w:rsidRPr="008D2608" w:rsidRDefault="00AC565D" w:rsidP="00BF14BA">
      <w:pPr>
        <w:pStyle w:val="Prrafodelista"/>
        <w:numPr>
          <w:ilvl w:val="0"/>
          <w:numId w:val="55"/>
        </w:numPr>
        <w:shd w:val="clear" w:color="auto" w:fill="FFFFFF" w:themeFill="background1"/>
        <w:jc w:val="both"/>
        <w:rPr>
          <w:rFonts w:ascii="Calibri" w:hAnsi="Calibri" w:cs="Calibri"/>
        </w:rPr>
      </w:pPr>
      <w:r>
        <w:rPr>
          <w:rFonts w:ascii="Calibri" w:hAnsi="Calibri" w:cs="Calibri"/>
        </w:rPr>
        <w:t>Crear la oficina de la mujer.</w:t>
      </w:r>
    </w:p>
    <w:p w:rsidR="00AC565D" w:rsidRPr="008D2608" w:rsidRDefault="00AC565D" w:rsidP="00BF14BA">
      <w:pPr>
        <w:pStyle w:val="Prrafodelista"/>
        <w:jc w:val="both"/>
        <w:rPr>
          <w:rFonts w:ascii="Calibri" w:hAnsi="Calibri" w:cs="Calibri"/>
          <w:b/>
          <w:bCs/>
        </w:rPr>
      </w:pPr>
      <w:r w:rsidRPr="008D2608">
        <w:rPr>
          <w:rFonts w:ascii="Calibri" w:hAnsi="Calibri" w:cs="Calibri"/>
          <w:b/>
          <w:bCs/>
        </w:rPr>
        <w:lastRenderedPageBreak/>
        <w:t>Existencia de un mecanismo para promocionar el respecto de las opciones sexuales: 0</w:t>
      </w:r>
    </w:p>
    <w:p w:rsidR="00AC565D" w:rsidRPr="008D2608" w:rsidRDefault="00AC565D" w:rsidP="00BF14BA">
      <w:pPr>
        <w:ind w:left="708"/>
        <w:jc w:val="both"/>
        <w:rPr>
          <w:b/>
          <w:bCs/>
          <w:sz w:val="24"/>
          <w:szCs w:val="24"/>
        </w:rPr>
      </w:pPr>
      <w:r w:rsidRPr="008D2608">
        <w:rPr>
          <w:b/>
          <w:bCs/>
          <w:sz w:val="24"/>
          <w:szCs w:val="24"/>
        </w:rPr>
        <w:t xml:space="preserve">Causas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 xml:space="preserve">En el Municipio de Chiquinquirá no se cuenta con programas encaminados al respeto de las opciones sexuales, en la comunidad existe un desconocimiento al respecto, se evita el tema y hay poco interés por incorporar y direccionar acciones y estrategias encaminadas a la población heterosexual. Existen tabúes, temor, discriminación hacia esta condición. </w:t>
      </w:r>
    </w:p>
    <w:p w:rsidR="00AC565D" w:rsidRPr="008D2608" w:rsidRDefault="00AC565D" w:rsidP="00BF14BA">
      <w:pPr>
        <w:ind w:left="426"/>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 xml:space="preserve">La Secretaria de Desarrollo y Bienestar Social busca sensibilizar a la comunidad en general implementando campañas en defensa y promoción de los derechos de esta población, en una cruzada con los medios de comunicación que cuenta el municipio. </w:t>
      </w:r>
    </w:p>
    <w:p w:rsidR="00AC565D" w:rsidRPr="005F2A69" w:rsidRDefault="00AC565D" w:rsidP="00BF14BA">
      <w:pPr>
        <w:pStyle w:val="Ttulo3"/>
        <w:numPr>
          <w:ilvl w:val="5"/>
          <w:numId w:val="52"/>
        </w:numPr>
        <w:jc w:val="both"/>
        <w:rPr>
          <w:rFonts w:ascii="Calibri" w:hAnsi="Calibri" w:cs="Calibri"/>
          <w:sz w:val="24"/>
          <w:szCs w:val="24"/>
        </w:rPr>
      </w:pPr>
      <w:bookmarkStart w:id="170" w:name="_Toc324751150"/>
      <w:bookmarkStart w:id="171" w:name="_Toc324751277"/>
      <w:bookmarkStart w:id="172" w:name="_Toc326831581"/>
      <w:r w:rsidRPr="008D2608">
        <w:rPr>
          <w:rFonts w:ascii="Calibri" w:hAnsi="Calibri" w:cs="Calibri"/>
          <w:sz w:val="24"/>
          <w:szCs w:val="24"/>
        </w:rPr>
        <w:t>Contribuir a la estabilización socioeconómica, al goce efectivo de derechos y a la reparación colectiva y simbólica de la población víctima a través de un acompañamiento comunitario y la entrega de incentivos condicionados que permitan abordar los componentes de seguridad alimentaria, habitabilidad, acceso de la población a la verdad, justicia y reparación, organización social, ingresos y trabajo.</w:t>
      </w:r>
      <w:bookmarkEnd w:id="170"/>
      <w:bookmarkEnd w:id="171"/>
      <w:bookmarkEnd w:id="172"/>
    </w:p>
    <w:tbl>
      <w:tblPr>
        <w:tblpPr w:leftFromText="141" w:rightFromText="141" w:vertAnchor="text" w:horzAnchor="margin" w:tblpXSpec="center" w:tblpY="53"/>
        <w:tblW w:w="9567" w:type="dxa"/>
        <w:tblCellMar>
          <w:left w:w="70" w:type="dxa"/>
          <w:right w:w="70" w:type="dxa"/>
        </w:tblCellMar>
        <w:tblLook w:val="00A0"/>
      </w:tblPr>
      <w:tblGrid>
        <w:gridCol w:w="8292"/>
        <w:gridCol w:w="1275"/>
      </w:tblGrid>
      <w:tr w:rsidR="00AC565D" w:rsidRPr="008D2608">
        <w:trPr>
          <w:trHeight w:val="278"/>
          <w:tblHeader/>
        </w:trPr>
        <w:tc>
          <w:tcPr>
            <w:tcW w:w="8292" w:type="dxa"/>
            <w:tcBorders>
              <w:top w:val="single" w:sz="4" w:space="0" w:color="auto"/>
              <w:left w:val="single" w:sz="4" w:space="0" w:color="auto"/>
              <w:bottom w:val="single" w:sz="4" w:space="0" w:color="auto"/>
              <w:right w:val="single" w:sz="4" w:space="0" w:color="auto"/>
            </w:tcBorders>
            <w:shd w:val="clear" w:color="auto" w:fill="92CDDC"/>
            <w:vAlign w:val="center"/>
          </w:tcPr>
          <w:p w:rsidR="00AC565D" w:rsidRPr="008D2608" w:rsidRDefault="00AC565D" w:rsidP="005F2A69">
            <w:pPr>
              <w:spacing w:after="100" w:afterAutospacing="1"/>
              <w:rPr>
                <w:sz w:val="24"/>
                <w:szCs w:val="24"/>
                <w:lang w:val="es-AR" w:eastAsia="es-AR"/>
              </w:rPr>
            </w:pPr>
            <w:r w:rsidRPr="008D2608">
              <w:rPr>
                <w:sz w:val="24"/>
                <w:szCs w:val="24"/>
                <w:lang w:val="es-AR" w:eastAsia="es-AR"/>
              </w:rPr>
              <w:t>Indicador de Resultado</w:t>
            </w:r>
          </w:p>
        </w:tc>
        <w:tc>
          <w:tcPr>
            <w:tcW w:w="1275" w:type="dxa"/>
            <w:tcBorders>
              <w:top w:val="single" w:sz="4" w:space="0" w:color="auto"/>
              <w:left w:val="nil"/>
              <w:bottom w:val="single" w:sz="4" w:space="0" w:color="auto"/>
              <w:right w:val="single" w:sz="4" w:space="0" w:color="auto"/>
            </w:tcBorders>
            <w:shd w:val="clear" w:color="auto" w:fill="92CDDC"/>
            <w:vAlign w:val="center"/>
          </w:tcPr>
          <w:p w:rsidR="00AC565D" w:rsidRPr="008D2608" w:rsidRDefault="00AC565D" w:rsidP="005F2A69">
            <w:pPr>
              <w:spacing w:after="100" w:afterAutospacing="1"/>
              <w:jc w:val="center"/>
              <w:rPr>
                <w:sz w:val="24"/>
                <w:szCs w:val="24"/>
                <w:lang w:val="es-AR" w:eastAsia="es-AR"/>
              </w:rPr>
            </w:pPr>
            <w:r w:rsidRPr="008D2608">
              <w:rPr>
                <w:sz w:val="24"/>
                <w:szCs w:val="24"/>
                <w:lang w:val="es-AR" w:eastAsia="es-AR"/>
              </w:rPr>
              <w:t>LINEA BASE</w:t>
            </w:r>
          </w:p>
        </w:tc>
      </w:tr>
      <w:tr w:rsidR="00AC565D" w:rsidRPr="008D2608">
        <w:trPr>
          <w:trHeight w:val="85"/>
        </w:trPr>
        <w:tc>
          <w:tcPr>
            <w:tcW w:w="8292" w:type="dxa"/>
            <w:tcBorders>
              <w:top w:val="single" w:sz="4" w:space="0" w:color="auto"/>
              <w:left w:val="single" w:sz="4" w:space="0" w:color="auto"/>
              <w:bottom w:val="single" w:sz="4" w:space="0" w:color="auto"/>
              <w:right w:val="single" w:sz="4" w:space="0" w:color="auto"/>
            </w:tcBorders>
            <w:vAlign w:val="center"/>
          </w:tcPr>
          <w:p w:rsidR="00AC565D" w:rsidRPr="008D2608" w:rsidRDefault="00AC565D" w:rsidP="005F2A69">
            <w:pPr>
              <w:spacing w:after="100" w:afterAutospacing="1"/>
              <w:rPr>
                <w:sz w:val="24"/>
                <w:szCs w:val="24"/>
                <w:lang w:val="es-AR" w:eastAsia="es-AR"/>
              </w:rPr>
            </w:pPr>
            <w:r w:rsidRPr="008D2608">
              <w:rPr>
                <w:sz w:val="24"/>
                <w:szCs w:val="24"/>
                <w:lang w:val="es-AR" w:eastAsia="es-AR"/>
              </w:rPr>
              <w:t>Número de personas en condición de víctima vinculados al Plan Local Estratégico para la Prevención, Asistencia, Atención, Protección y Reparación Integral de Víctimas.</w:t>
            </w:r>
          </w:p>
        </w:tc>
        <w:tc>
          <w:tcPr>
            <w:tcW w:w="1275" w:type="dxa"/>
            <w:tcBorders>
              <w:top w:val="single" w:sz="4" w:space="0" w:color="auto"/>
              <w:left w:val="nil"/>
              <w:bottom w:val="single" w:sz="4" w:space="0" w:color="auto"/>
              <w:right w:val="single" w:sz="4" w:space="0" w:color="auto"/>
            </w:tcBorders>
            <w:shd w:val="clear" w:color="auto" w:fill="B8CCE4"/>
            <w:vAlign w:val="center"/>
          </w:tcPr>
          <w:p w:rsidR="00AC565D" w:rsidRPr="008D2608" w:rsidRDefault="00AC565D" w:rsidP="005F2A69">
            <w:pPr>
              <w:spacing w:after="100" w:afterAutospacing="1"/>
              <w:jc w:val="center"/>
              <w:rPr>
                <w:sz w:val="24"/>
                <w:szCs w:val="24"/>
                <w:lang w:val="es-AR" w:eastAsia="es-AR"/>
              </w:rPr>
            </w:pPr>
            <w:r w:rsidRPr="008D2608">
              <w:rPr>
                <w:sz w:val="24"/>
                <w:szCs w:val="24"/>
                <w:lang w:val="es-AR" w:eastAsia="es-AR"/>
              </w:rPr>
              <w:t>279</w:t>
            </w:r>
          </w:p>
        </w:tc>
      </w:tr>
      <w:tr w:rsidR="00AC565D" w:rsidRPr="008D2608">
        <w:trPr>
          <w:trHeight w:val="85"/>
        </w:trPr>
        <w:tc>
          <w:tcPr>
            <w:tcW w:w="8292" w:type="dxa"/>
            <w:tcBorders>
              <w:top w:val="single" w:sz="4" w:space="0" w:color="auto"/>
              <w:left w:val="single" w:sz="4" w:space="0" w:color="auto"/>
              <w:bottom w:val="single" w:sz="4" w:space="0" w:color="auto"/>
              <w:right w:val="single" w:sz="4" w:space="0" w:color="auto"/>
            </w:tcBorders>
            <w:vAlign w:val="center"/>
          </w:tcPr>
          <w:p w:rsidR="00AC565D" w:rsidRPr="008D2608" w:rsidRDefault="00AC565D" w:rsidP="005F2A69">
            <w:pPr>
              <w:spacing w:after="100" w:afterAutospacing="1"/>
              <w:rPr>
                <w:sz w:val="24"/>
                <w:szCs w:val="24"/>
                <w:lang w:val="es-AR" w:eastAsia="es-AR"/>
              </w:rPr>
            </w:pPr>
            <w:r w:rsidRPr="008D2608">
              <w:rPr>
                <w:sz w:val="24"/>
                <w:szCs w:val="24"/>
                <w:lang w:val="es-AR" w:eastAsia="es-AR"/>
              </w:rPr>
              <w:t>Porcentaje de personas incluidas en el RUPD que se encuentran afiliados al Sistema General de Seguridad Social en Salud</w:t>
            </w:r>
          </w:p>
        </w:tc>
        <w:tc>
          <w:tcPr>
            <w:tcW w:w="1275" w:type="dxa"/>
            <w:tcBorders>
              <w:top w:val="single" w:sz="4" w:space="0" w:color="auto"/>
              <w:left w:val="nil"/>
              <w:bottom w:val="single" w:sz="4" w:space="0" w:color="auto"/>
              <w:right w:val="single" w:sz="4" w:space="0" w:color="auto"/>
            </w:tcBorders>
            <w:shd w:val="clear" w:color="auto" w:fill="B8CCE4"/>
            <w:vAlign w:val="center"/>
          </w:tcPr>
          <w:p w:rsidR="00AC565D" w:rsidRPr="008D2608" w:rsidRDefault="00AC565D" w:rsidP="005F2A69">
            <w:pPr>
              <w:spacing w:after="100" w:afterAutospacing="1"/>
              <w:jc w:val="center"/>
              <w:rPr>
                <w:sz w:val="24"/>
                <w:szCs w:val="24"/>
                <w:lang w:val="es-AR" w:eastAsia="es-AR"/>
              </w:rPr>
            </w:pPr>
            <w:r w:rsidRPr="008D2608">
              <w:rPr>
                <w:sz w:val="24"/>
                <w:szCs w:val="24"/>
                <w:lang w:val="es-AR" w:eastAsia="es-AR"/>
              </w:rPr>
              <w:t>46%</w:t>
            </w:r>
          </w:p>
        </w:tc>
      </w:tr>
      <w:tr w:rsidR="00AC565D" w:rsidRPr="008D2608">
        <w:trPr>
          <w:trHeight w:val="539"/>
        </w:trPr>
        <w:tc>
          <w:tcPr>
            <w:tcW w:w="8292" w:type="dxa"/>
            <w:tcBorders>
              <w:top w:val="single" w:sz="4" w:space="0" w:color="auto"/>
              <w:left w:val="single" w:sz="4" w:space="0" w:color="auto"/>
              <w:bottom w:val="single" w:sz="4" w:space="0" w:color="auto"/>
              <w:right w:val="single" w:sz="4" w:space="0" w:color="auto"/>
            </w:tcBorders>
            <w:vAlign w:val="center"/>
          </w:tcPr>
          <w:p w:rsidR="00AC565D" w:rsidRPr="008D2608" w:rsidRDefault="00AC565D" w:rsidP="005F2A69">
            <w:pPr>
              <w:spacing w:after="100" w:afterAutospacing="1"/>
              <w:rPr>
                <w:sz w:val="24"/>
                <w:szCs w:val="24"/>
                <w:lang w:val="es-AR" w:eastAsia="es-AR"/>
              </w:rPr>
            </w:pPr>
            <w:r w:rsidRPr="008D2608">
              <w:rPr>
                <w:sz w:val="24"/>
                <w:szCs w:val="24"/>
                <w:lang w:val="es-AR" w:eastAsia="es-AR"/>
              </w:rPr>
              <w:t>Porcentaje de personas incluidas en el RUPD que recibieron apoyo psicosocial a través de la oferta institucional</w:t>
            </w:r>
          </w:p>
        </w:tc>
        <w:tc>
          <w:tcPr>
            <w:tcW w:w="1275" w:type="dxa"/>
            <w:tcBorders>
              <w:top w:val="single" w:sz="4" w:space="0" w:color="auto"/>
              <w:left w:val="nil"/>
              <w:bottom w:val="single" w:sz="4" w:space="0" w:color="auto"/>
              <w:right w:val="single" w:sz="4" w:space="0" w:color="auto"/>
            </w:tcBorders>
            <w:shd w:val="clear" w:color="auto" w:fill="B8CCE4"/>
            <w:vAlign w:val="center"/>
          </w:tcPr>
          <w:p w:rsidR="00AC565D" w:rsidRPr="008D2608" w:rsidRDefault="00AC565D" w:rsidP="005F2A69">
            <w:pPr>
              <w:spacing w:after="100" w:afterAutospacing="1"/>
              <w:jc w:val="center"/>
              <w:rPr>
                <w:sz w:val="24"/>
                <w:szCs w:val="24"/>
                <w:lang w:val="es-AR" w:eastAsia="es-AR"/>
              </w:rPr>
            </w:pPr>
            <w:r w:rsidRPr="008D2608">
              <w:rPr>
                <w:sz w:val="24"/>
                <w:szCs w:val="24"/>
                <w:lang w:val="es-AR" w:eastAsia="es-AR"/>
              </w:rPr>
              <w:t>0</w:t>
            </w:r>
          </w:p>
        </w:tc>
      </w:tr>
      <w:tr w:rsidR="00AC565D" w:rsidRPr="008D2608">
        <w:trPr>
          <w:trHeight w:val="533"/>
        </w:trPr>
        <w:tc>
          <w:tcPr>
            <w:tcW w:w="8292" w:type="dxa"/>
            <w:tcBorders>
              <w:top w:val="single" w:sz="4" w:space="0" w:color="auto"/>
              <w:left w:val="single" w:sz="4" w:space="0" w:color="auto"/>
              <w:bottom w:val="single" w:sz="4" w:space="0" w:color="auto"/>
              <w:right w:val="single" w:sz="4" w:space="0" w:color="auto"/>
            </w:tcBorders>
            <w:vAlign w:val="center"/>
          </w:tcPr>
          <w:p w:rsidR="00AC565D" w:rsidRPr="008D2608" w:rsidRDefault="00AC565D" w:rsidP="005F2A69">
            <w:pPr>
              <w:spacing w:after="100" w:afterAutospacing="1"/>
              <w:rPr>
                <w:sz w:val="24"/>
                <w:szCs w:val="24"/>
                <w:lang w:val="es-AR" w:eastAsia="es-AR"/>
              </w:rPr>
            </w:pPr>
            <w:r w:rsidRPr="008D2608">
              <w:rPr>
                <w:sz w:val="24"/>
                <w:szCs w:val="24"/>
                <w:lang w:val="es-AR" w:eastAsia="es-AR"/>
              </w:rPr>
              <w:t>Número de personas  atendidas en ayuda humanitaria para alimentación y hospedaje transitorio.</w:t>
            </w:r>
          </w:p>
        </w:tc>
        <w:tc>
          <w:tcPr>
            <w:tcW w:w="1275" w:type="dxa"/>
            <w:tcBorders>
              <w:top w:val="single" w:sz="4" w:space="0" w:color="auto"/>
              <w:left w:val="nil"/>
              <w:bottom w:val="single" w:sz="4" w:space="0" w:color="auto"/>
              <w:right w:val="single" w:sz="4" w:space="0" w:color="auto"/>
            </w:tcBorders>
            <w:shd w:val="clear" w:color="auto" w:fill="B8CCE4"/>
            <w:vAlign w:val="center"/>
          </w:tcPr>
          <w:p w:rsidR="00AC565D" w:rsidRPr="008D2608" w:rsidRDefault="00AC565D" w:rsidP="005F2A69">
            <w:pPr>
              <w:spacing w:after="100" w:afterAutospacing="1"/>
              <w:jc w:val="center"/>
              <w:rPr>
                <w:sz w:val="24"/>
                <w:szCs w:val="24"/>
                <w:lang w:val="es-AR" w:eastAsia="es-AR"/>
              </w:rPr>
            </w:pPr>
            <w:r w:rsidRPr="008D2608">
              <w:rPr>
                <w:sz w:val="24"/>
                <w:szCs w:val="24"/>
                <w:lang w:val="es-AR" w:eastAsia="es-AR"/>
              </w:rPr>
              <w:t>695</w:t>
            </w:r>
          </w:p>
        </w:tc>
      </w:tr>
      <w:tr w:rsidR="00AC565D" w:rsidRPr="008D2608">
        <w:trPr>
          <w:trHeight w:val="385"/>
        </w:trPr>
        <w:tc>
          <w:tcPr>
            <w:tcW w:w="8292" w:type="dxa"/>
            <w:tcBorders>
              <w:top w:val="single" w:sz="4" w:space="0" w:color="auto"/>
              <w:left w:val="single" w:sz="4" w:space="0" w:color="auto"/>
              <w:bottom w:val="single" w:sz="4" w:space="0" w:color="auto"/>
              <w:right w:val="single" w:sz="4" w:space="0" w:color="auto"/>
            </w:tcBorders>
            <w:vAlign w:val="center"/>
          </w:tcPr>
          <w:p w:rsidR="00AC565D" w:rsidRPr="008D2608" w:rsidRDefault="00AC565D" w:rsidP="005F2A69">
            <w:pPr>
              <w:spacing w:after="100" w:afterAutospacing="1"/>
              <w:rPr>
                <w:sz w:val="24"/>
                <w:szCs w:val="24"/>
                <w:lang w:val="es-AR" w:eastAsia="es-AR"/>
              </w:rPr>
            </w:pPr>
            <w:r w:rsidRPr="008D2608">
              <w:rPr>
                <w:sz w:val="24"/>
                <w:szCs w:val="24"/>
                <w:lang w:val="es-AR" w:eastAsia="es-AR"/>
              </w:rPr>
              <w:t>Total de organizaciones de población desplazada –OPD- que participan efectivamente en las decisiones de las política pública sobre desplazamiento forzado</w:t>
            </w:r>
          </w:p>
        </w:tc>
        <w:tc>
          <w:tcPr>
            <w:tcW w:w="1275" w:type="dxa"/>
            <w:tcBorders>
              <w:top w:val="single" w:sz="4" w:space="0" w:color="auto"/>
              <w:left w:val="nil"/>
              <w:bottom w:val="single" w:sz="4" w:space="0" w:color="auto"/>
              <w:right w:val="single" w:sz="4" w:space="0" w:color="auto"/>
            </w:tcBorders>
            <w:shd w:val="clear" w:color="auto" w:fill="B8CCE4"/>
            <w:vAlign w:val="center"/>
          </w:tcPr>
          <w:p w:rsidR="00AC565D" w:rsidRPr="008D2608" w:rsidRDefault="00AC565D" w:rsidP="005F2A69">
            <w:pPr>
              <w:spacing w:after="100" w:afterAutospacing="1"/>
              <w:jc w:val="center"/>
              <w:rPr>
                <w:sz w:val="24"/>
                <w:szCs w:val="24"/>
                <w:lang w:val="es-AR" w:eastAsia="es-AR"/>
              </w:rPr>
            </w:pPr>
            <w:r w:rsidRPr="008D2608">
              <w:rPr>
                <w:sz w:val="24"/>
                <w:szCs w:val="24"/>
                <w:lang w:val="es-AR" w:eastAsia="es-AR"/>
              </w:rPr>
              <w:t>1</w:t>
            </w:r>
          </w:p>
        </w:tc>
      </w:tr>
    </w:tbl>
    <w:p w:rsidR="00AC565D" w:rsidRPr="008D2608" w:rsidRDefault="00AC565D" w:rsidP="00862058">
      <w:pPr>
        <w:pStyle w:val="Prrafodelista"/>
        <w:jc w:val="both"/>
        <w:rPr>
          <w:rFonts w:ascii="Calibri" w:hAnsi="Calibri" w:cs="Calibri"/>
          <w:b/>
          <w:bCs/>
        </w:rPr>
      </w:pPr>
    </w:p>
    <w:p w:rsidR="00AC565D" w:rsidRPr="008D2608" w:rsidRDefault="00AC565D" w:rsidP="00BF14BA">
      <w:pPr>
        <w:ind w:left="708"/>
        <w:jc w:val="both"/>
        <w:rPr>
          <w:sz w:val="24"/>
          <w:szCs w:val="24"/>
        </w:rPr>
      </w:pPr>
      <w:r w:rsidRPr="008D2608">
        <w:rPr>
          <w:b/>
          <w:bCs/>
          <w:sz w:val="24"/>
          <w:szCs w:val="24"/>
        </w:rPr>
        <w:t xml:space="preserve">Número de personas en condición de víctima,  vinculados al Plan Local Estratégico para la Prevención, Asistencia, Atención, Protección y Reparación Integral de Víctimas y </w:t>
      </w:r>
      <w:r w:rsidRPr="008D2608">
        <w:rPr>
          <w:b/>
          <w:bCs/>
          <w:sz w:val="24"/>
          <w:szCs w:val="24"/>
        </w:rPr>
        <w:lastRenderedPageBreak/>
        <w:t>Plan Integral Único de Población en Condición de desplazamiento “PIU 2011-2012”: 279</w:t>
      </w:r>
      <w:r w:rsidRPr="008D2608">
        <w:rPr>
          <w:sz w:val="24"/>
          <w:szCs w:val="24"/>
        </w:rPr>
        <w:t xml:space="preserve"> (Documento PIU, Alcaldía de Chiquinquirá, 2011)</w:t>
      </w:r>
    </w:p>
    <w:p w:rsidR="00AC565D" w:rsidRPr="008D2608" w:rsidRDefault="00AC565D" w:rsidP="00BF14BA">
      <w:pPr>
        <w:ind w:left="708"/>
        <w:jc w:val="both"/>
        <w:rPr>
          <w:b/>
          <w:bCs/>
          <w:sz w:val="24"/>
          <w:szCs w:val="24"/>
        </w:rPr>
      </w:pPr>
      <w:r w:rsidRPr="008D2608">
        <w:rPr>
          <w:b/>
          <w:bCs/>
          <w:sz w:val="24"/>
          <w:szCs w:val="24"/>
        </w:rPr>
        <w:t xml:space="preserve">Causas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 xml:space="preserve">Las personas que hacen parte de la población Victimas de la Violencia,  no han contado en años pasados con el diseño de un Plan Local Estratégico para la Prevención, Asistencia, Atención, Protección y Reparación Integral, el cual se haya incluido en las acciones por parte de la Administración Municipal. En el Municipio de Chiquinquirá se ha visto reflejada esta falencia debido a la falta de organización y planeación de las acciones y estrategias pertinentes y correspondientes a este tipo de población, en armonización con las políticas nacionales y sectoriales que, dicho sea de paso, recientemente implementan políticas en ese sentido (Ley 1169/2007, Ley 1448/2011). Por su parte también se ve reflejada en la individualidad para la intervención y atención por parte de las diferentes instituciones Municipales que deben atender las situaciones presentadas en esta población.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El Decreto Municipal 049 del 25 de julio de 2011 adoptó el Plan Único de Atención Integral a la Población Desplazada por la Violencia para el Municipio de Chiquinquirá. En éste se diseñan estrategias y actividades para atender la situación de estas poblaciones en el municipio durante el período 2011 – 2012.</w:t>
      </w:r>
    </w:p>
    <w:p w:rsidR="00AC565D" w:rsidRPr="008D2608" w:rsidRDefault="00AC565D" w:rsidP="00BF14BA">
      <w:pPr>
        <w:ind w:left="426"/>
        <w:jc w:val="both"/>
        <w:rPr>
          <w:b/>
          <w:bCs/>
          <w:sz w:val="24"/>
          <w:szCs w:val="24"/>
        </w:rPr>
      </w:pPr>
      <w:r w:rsidRPr="008D2608">
        <w:rPr>
          <w:b/>
          <w:bCs/>
          <w:sz w:val="24"/>
          <w:szCs w:val="24"/>
        </w:rPr>
        <w:t xml:space="preserve">Alternativas de solución </w:t>
      </w:r>
    </w:p>
    <w:p w:rsidR="00AC565D" w:rsidRDefault="00AC565D" w:rsidP="00862058">
      <w:pPr>
        <w:pStyle w:val="Prrafodelista"/>
        <w:ind w:left="426"/>
        <w:jc w:val="both"/>
        <w:rPr>
          <w:rFonts w:ascii="Calibri" w:hAnsi="Calibri" w:cs="Calibri"/>
        </w:rPr>
      </w:pPr>
      <w:r w:rsidRPr="008D2608">
        <w:rPr>
          <w:rFonts w:ascii="Calibri" w:hAnsi="Calibri" w:cs="Calibri"/>
        </w:rPr>
        <w:t xml:space="preserve">Dando  continuidad a los procesos que se desprenden de dicho plan se requiere implementar las medidas para garantizar la actualización, cumplimiento y seguimiento al mismo, acción contemplada dentro de las estrategias para el mejoramiento de las condiciones de esta población en el municipio, en el marco de la Prevención, Asistencia, Atención y Protección de sus derechos y de la Reparación Integral de Víctimas. Esto con el fin de dar prioridad a la población desplazada y demás personas que  se mantienen en esta condición, por lo cual, para la finalización del cuatrienio, deben beneficiarse por lo menos </w:t>
      </w:r>
      <w:r>
        <w:rPr>
          <w:rFonts w:ascii="Calibri" w:hAnsi="Calibri" w:cs="Calibri"/>
        </w:rPr>
        <w:t>279 personas en esta condición.</w:t>
      </w:r>
    </w:p>
    <w:p w:rsidR="00AC565D" w:rsidRPr="008D2608" w:rsidRDefault="00AC565D" w:rsidP="00BF14BA">
      <w:pPr>
        <w:ind w:left="426"/>
        <w:jc w:val="both"/>
        <w:rPr>
          <w:b/>
          <w:bCs/>
          <w:sz w:val="24"/>
          <w:szCs w:val="24"/>
        </w:rPr>
      </w:pPr>
      <w:r w:rsidRPr="008D2608">
        <w:rPr>
          <w:b/>
          <w:bCs/>
          <w:sz w:val="24"/>
          <w:szCs w:val="24"/>
        </w:rPr>
        <w:t>Porcentaje de personas incluidas en el RUPD que se encuentran afiliados al Sistema General de Seguridad Social en Salud: 46% (Plan Integral Único de Población en Condición de desplazamiento “PIU 2011-2012”)</w:t>
      </w:r>
    </w:p>
    <w:p w:rsidR="00AC565D" w:rsidRPr="008D2608" w:rsidRDefault="00AC565D" w:rsidP="00BF14BA">
      <w:pPr>
        <w:ind w:left="426"/>
        <w:jc w:val="both"/>
        <w:rPr>
          <w:b/>
          <w:bCs/>
          <w:sz w:val="24"/>
          <w:szCs w:val="24"/>
        </w:rPr>
      </w:pPr>
      <w:r w:rsidRPr="008D2608">
        <w:rPr>
          <w:b/>
          <w:bCs/>
          <w:sz w:val="24"/>
          <w:szCs w:val="24"/>
        </w:rPr>
        <w:t xml:space="preserve">Causas </w:t>
      </w:r>
    </w:p>
    <w:p w:rsidR="00BF14BA" w:rsidRDefault="00AC565D" w:rsidP="00862058">
      <w:pPr>
        <w:pStyle w:val="Prrafodelista"/>
        <w:ind w:left="426"/>
        <w:jc w:val="both"/>
        <w:rPr>
          <w:rFonts w:ascii="Calibri" w:hAnsi="Calibri" w:cs="Calibri"/>
        </w:rPr>
      </w:pPr>
      <w:r w:rsidRPr="008D2608">
        <w:rPr>
          <w:rFonts w:ascii="Calibri" w:hAnsi="Calibri" w:cs="Calibri"/>
        </w:rPr>
        <w:t xml:space="preserve">Según estudio realizado de población en condición de desplazamiento, para el año 2010 en seguridad social en salud se encuentran afiliados el 46% según encuesta realizada a 129 </w:t>
      </w:r>
    </w:p>
    <w:p w:rsidR="00BF14BA" w:rsidRDefault="00BF14BA" w:rsidP="00862058">
      <w:pPr>
        <w:pStyle w:val="Prrafodelista"/>
        <w:ind w:left="426"/>
        <w:jc w:val="both"/>
        <w:rPr>
          <w:rFonts w:ascii="Calibri" w:hAnsi="Calibri" w:cs="Calibri"/>
        </w:rPr>
      </w:pPr>
    </w:p>
    <w:p w:rsidR="00AC565D" w:rsidRPr="008D2608" w:rsidRDefault="00AC565D" w:rsidP="00862058">
      <w:pPr>
        <w:pStyle w:val="Prrafodelista"/>
        <w:ind w:left="426"/>
        <w:jc w:val="both"/>
        <w:rPr>
          <w:rFonts w:ascii="Calibri" w:hAnsi="Calibri" w:cs="Calibri"/>
        </w:rPr>
      </w:pPr>
      <w:r w:rsidRPr="008D2608">
        <w:rPr>
          <w:rFonts w:ascii="Calibri" w:hAnsi="Calibri" w:cs="Calibri"/>
        </w:rPr>
        <w:t>personas. De esta muestra un total de 148 personas se encuentran en el listado censal y 127 están carnetizadas, lo cual se presenta por el carácter flotante de muchas de estas familias, siendo así que se encuentran en transitoriedad por la ciudad.</w:t>
      </w:r>
    </w:p>
    <w:p w:rsidR="00AC565D" w:rsidRPr="008D2608" w:rsidRDefault="00AC565D" w:rsidP="00BF14BA">
      <w:pPr>
        <w:spacing w:after="0"/>
        <w:ind w:left="426"/>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spacing w:after="0"/>
        <w:jc w:val="both"/>
        <w:rPr>
          <w:rFonts w:ascii="Calibri" w:hAnsi="Calibri" w:cs="Calibri"/>
        </w:rPr>
      </w:pP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 xml:space="preserve">Para los años 2012-2015 se pretende cobijar al 70% de las personas en condición  de desplazamiento vinculadas al Sistema General de Seguridad Social en Salud; esta meta se conseguirá en articulación del Sector Salud a través de la Dirección Técnica en salud y demás sistemas encargados del área de salud en el Municipio canalizando así la detección y atención de aquellas personas que no cuenta con la afiliación en salud. </w:t>
      </w:r>
    </w:p>
    <w:p w:rsidR="00AC565D" w:rsidRPr="008D2608" w:rsidRDefault="00AC565D" w:rsidP="00862058">
      <w:pPr>
        <w:spacing w:after="0"/>
        <w:jc w:val="both"/>
        <w:rPr>
          <w:sz w:val="24"/>
          <w:szCs w:val="24"/>
          <w:lang w:val="es-ES_tradnl" w:eastAsia="en-US"/>
        </w:rPr>
      </w:pPr>
    </w:p>
    <w:p w:rsidR="00AC565D" w:rsidRPr="008D2608" w:rsidRDefault="00AC565D" w:rsidP="00BF14BA">
      <w:pPr>
        <w:spacing w:after="0"/>
        <w:ind w:left="426"/>
        <w:jc w:val="both"/>
        <w:rPr>
          <w:b/>
          <w:bCs/>
          <w:sz w:val="24"/>
          <w:szCs w:val="24"/>
        </w:rPr>
      </w:pPr>
      <w:r w:rsidRPr="008D2608">
        <w:rPr>
          <w:b/>
          <w:bCs/>
          <w:sz w:val="24"/>
          <w:szCs w:val="24"/>
        </w:rPr>
        <w:t>Porcentaje de personas incluidas en el RUPD que recibieron apoyo psicosocial a través de la oferta institucional: 0</w:t>
      </w:r>
    </w:p>
    <w:p w:rsidR="00AC565D" w:rsidRPr="008D2608" w:rsidRDefault="00AC565D" w:rsidP="00BF14BA">
      <w:pPr>
        <w:pStyle w:val="Prrafodelista"/>
        <w:spacing w:after="0"/>
        <w:ind w:left="1134"/>
        <w:jc w:val="both"/>
        <w:rPr>
          <w:rFonts w:ascii="Calibri" w:hAnsi="Calibri" w:cs="Calibri"/>
          <w:b/>
          <w:bCs/>
        </w:rPr>
      </w:pPr>
    </w:p>
    <w:p w:rsidR="00AC565D" w:rsidRPr="008D2608" w:rsidRDefault="00AC565D" w:rsidP="00BF14BA">
      <w:pPr>
        <w:spacing w:after="0"/>
        <w:ind w:left="426"/>
        <w:jc w:val="both"/>
        <w:rPr>
          <w:b/>
          <w:bCs/>
          <w:sz w:val="24"/>
          <w:szCs w:val="24"/>
        </w:rPr>
      </w:pPr>
      <w:r w:rsidRPr="008D2608">
        <w:rPr>
          <w:b/>
          <w:bCs/>
          <w:sz w:val="24"/>
          <w:szCs w:val="24"/>
        </w:rPr>
        <w:t xml:space="preserve">Causas </w:t>
      </w: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En años anteriores no se han diseñado acciones que contengan el apoyo psicosocial estratégico dirigido a personas que hacen parte de la población Victima Desplazada, en las instituciones Municipales no se evidencia un programa encaminado a la atención de esta población, no se da prioridad a la focalización y detección de personas que requieren la orientación, atención y sensibilización psicosocial adecuada, que permita orientarse y proyectarse de forma activa y positiva en su condición de víctimas del conflicto armado.</w:t>
      </w:r>
    </w:p>
    <w:p w:rsidR="00AC565D" w:rsidRPr="008D2608" w:rsidRDefault="00AC565D" w:rsidP="00862058">
      <w:pPr>
        <w:pStyle w:val="Prrafodelista"/>
        <w:spacing w:after="0"/>
        <w:jc w:val="both"/>
        <w:rPr>
          <w:rFonts w:ascii="Calibri" w:hAnsi="Calibri" w:cs="Calibri"/>
          <w:b/>
          <w:bCs/>
        </w:rPr>
      </w:pPr>
    </w:p>
    <w:p w:rsidR="00AC565D" w:rsidRPr="008D2608" w:rsidRDefault="00AC565D" w:rsidP="00BF14BA">
      <w:pPr>
        <w:spacing w:after="0"/>
        <w:ind w:left="426"/>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spacing w:after="0"/>
        <w:jc w:val="both"/>
        <w:rPr>
          <w:rFonts w:ascii="Calibri" w:hAnsi="Calibri" w:cs="Calibri"/>
          <w:b/>
          <w:bCs/>
        </w:rPr>
      </w:pPr>
    </w:p>
    <w:p w:rsidR="00AC565D" w:rsidRDefault="00AC565D" w:rsidP="00862058">
      <w:pPr>
        <w:pStyle w:val="Prrafodelista"/>
        <w:spacing w:after="0"/>
        <w:ind w:left="426"/>
        <w:jc w:val="both"/>
        <w:rPr>
          <w:rFonts w:ascii="Calibri" w:hAnsi="Calibri" w:cs="Calibri"/>
        </w:rPr>
      </w:pPr>
      <w:r w:rsidRPr="008D2608">
        <w:rPr>
          <w:rFonts w:ascii="Calibri" w:hAnsi="Calibri" w:cs="Calibri"/>
        </w:rPr>
        <w:t>Por medio de las instituciones Municipales y demás instancias emprender una campaña de focalización detección y canalización de todas aquellas personas en condición de Víctima que requieren apoyo psicosocial, para ser atendidas por los profesionales de las distintas disciplinas que orienten sus proyecciones a futuro, haciendo más llevaderos sus conflictos, la toma de decisiones y demás aspectos psicosociales que les afectan. Para el cuatrienio se tiene previsto atender en este servicio al 40% del total de esta población, meta a la que se espera logre contribuir el Centro Integrado de Servicios Sociales a través del Programa “Chiquinquirá Perseverante”, oferta innovadora que fortalece la institucional</w:t>
      </w:r>
      <w:r>
        <w:rPr>
          <w:rFonts w:ascii="Calibri" w:hAnsi="Calibri" w:cs="Calibri"/>
        </w:rPr>
        <w:t>idad.</w:t>
      </w:r>
    </w:p>
    <w:p w:rsidR="00AC565D" w:rsidRDefault="00AC565D" w:rsidP="00862058">
      <w:pPr>
        <w:pStyle w:val="Prrafodelista"/>
        <w:spacing w:after="0"/>
        <w:ind w:left="426"/>
        <w:jc w:val="both"/>
        <w:rPr>
          <w:rFonts w:ascii="Calibri" w:hAnsi="Calibri" w:cs="Calibri"/>
        </w:rPr>
      </w:pPr>
    </w:p>
    <w:p w:rsidR="00AC565D" w:rsidRPr="008D2608" w:rsidRDefault="00AC565D" w:rsidP="00BF14BA">
      <w:pPr>
        <w:ind w:left="426"/>
        <w:jc w:val="both"/>
        <w:rPr>
          <w:sz w:val="24"/>
          <w:szCs w:val="24"/>
        </w:rPr>
      </w:pPr>
      <w:r w:rsidRPr="008D2608">
        <w:rPr>
          <w:b/>
          <w:bCs/>
          <w:sz w:val="24"/>
          <w:szCs w:val="24"/>
        </w:rPr>
        <w:t xml:space="preserve">Número de personas  atendidas en ayuda humanitaria para alimentación y hospedaje transitorio: 695 </w:t>
      </w:r>
      <w:r w:rsidRPr="008D2608">
        <w:rPr>
          <w:sz w:val="24"/>
          <w:szCs w:val="24"/>
        </w:rPr>
        <w:t>(Dirección Técnica Desarrollo Social, Alcaldía)</w:t>
      </w:r>
    </w:p>
    <w:p w:rsidR="00AC565D" w:rsidRPr="008D2608" w:rsidRDefault="00AC565D" w:rsidP="00BF14BA">
      <w:pPr>
        <w:spacing w:after="0"/>
        <w:ind w:left="426"/>
        <w:jc w:val="both"/>
        <w:rPr>
          <w:b/>
          <w:bCs/>
          <w:sz w:val="24"/>
          <w:szCs w:val="24"/>
        </w:rPr>
      </w:pPr>
      <w:r w:rsidRPr="008D2608">
        <w:rPr>
          <w:b/>
          <w:bCs/>
          <w:sz w:val="24"/>
          <w:szCs w:val="24"/>
        </w:rPr>
        <w:lastRenderedPageBreak/>
        <w:t xml:space="preserve">Causas </w:t>
      </w:r>
    </w:p>
    <w:p w:rsidR="00AC565D" w:rsidRPr="008D2608" w:rsidRDefault="00AC565D" w:rsidP="00862058">
      <w:pPr>
        <w:pStyle w:val="Prrafodelista"/>
        <w:spacing w:after="0"/>
        <w:jc w:val="both"/>
        <w:rPr>
          <w:rFonts w:ascii="Calibri" w:hAnsi="Calibri" w:cs="Calibri"/>
        </w:rPr>
      </w:pP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 xml:space="preserve">Desde años anteriores se cuenta con  el suministro de alimentación  y la prestación del servicio de hospedaje en el Municipio de Chiquinquirá para atender a la población víctima desplazada que llega al municipio. En el momento no se cuenta con una estadística verídica de las personas que han recibido este servicio por parte de la Alcaldía Municipal en los últimos años. En el marco de la ayuda humanitaria, la alimentación y hospedaje son aspectos esenciales que se deben contemplar para cumplir con este propósito dirigido a esta población, previniendo así situaciones sociales perturbadoras para el municipio al no dar la protección debida a dicha población. </w:t>
      </w:r>
    </w:p>
    <w:p w:rsidR="00AC565D" w:rsidRPr="008D2608" w:rsidRDefault="00AC565D" w:rsidP="00862058">
      <w:pPr>
        <w:pStyle w:val="Prrafodelista"/>
        <w:spacing w:after="0"/>
        <w:jc w:val="both"/>
        <w:rPr>
          <w:rFonts w:ascii="Calibri" w:hAnsi="Calibri" w:cs="Calibri"/>
        </w:rPr>
      </w:pPr>
    </w:p>
    <w:p w:rsidR="00AC565D" w:rsidRPr="008D2608" w:rsidRDefault="00AC565D" w:rsidP="00BF14BA">
      <w:pPr>
        <w:spacing w:after="0"/>
        <w:ind w:left="426"/>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spacing w:after="0"/>
        <w:jc w:val="both"/>
        <w:rPr>
          <w:rFonts w:ascii="Calibri" w:hAnsi="Calibri" w:cs="Calibri"/>
        </w:rPr>
      </w:pP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 xml:space="preserve">En el cuatrienio se dará continuidad al suministro de alimentación y hospedaje gratuito a la población en condición de desplazamiento, para dar cumplimiento a la normatividad y las leyes, pero también para recepcionar y atender de manera digna y apropiada a estas personas que no cuentan en el Municipio con ayuda de ninguna índole. Por año se tiene previsto atender un promedio de 60 personas. El costo aproximado por año es de veinte millones de pesos ($20.000.000) para la contratación de Alimentación y Hospedaje  para desplazados. </w:t>
      </w:r>
    </w:p>
    <w:p w:rsidR="00AC565D" w:rsidRPr="008D2608" w:rsidRDefault="00AC565D" w:rsidP="00862058">
      <w:pPr>
        <w:pStyle w:val="Prrafodelista"/>
        <w:spacing w:after="0"/>
        <w:jc w:val="both"/>
        <w:rPr>
          <w:rFonts w:ascii="Calibri" w:hAnsi="Calibri" w:cs="Calibri"/>
        </w:rPr>
      </w:pPr>
    </w:p>
    <w:p w:rsidR="00AC565D" w:rsidRPr="008D2608" w:rsidRDefault="00AC565D" w:rsidP="00BF14BA">
      <w:pPr>
        <w:spacing w:after="0"/>
        <w:ind w:left="426"/>
        <w:jc w:val="both"/>
        <w:rPr>
          <w:b/>
          <w:bCs/>
          <w:sz w:val="24"/>
          <w:szCs w:val="24"/>
        </w:rPr>
      </w:pPr>
      <w:r w:rsidRPr="008D2608">
        <w:rPr>
          <w:b/>
          <w:bCs/>
          <w:sz w:val="24"/>
          <w:szCs w:val="24"/>
        </w:rPr>
        <w:t>Total de organizaciones de población desplazada –OPD- que participan efectivamente en las decisiones de la política pública sobre desplazamiento forzado: 0</w:t>
      </w:r>
    </w:p>
    <w:p w:rsidR="00AC565D" w:rsidRPr="008D2608" w:rsidRDefault="00AC565D" w:rsidP="00BF14BA">
      <w:pPr>
        <w:pStyle w:val="Prrafodelista"/>
        <w:spacing w:after="0"/>
        <w:ind w:left="1134"/>
        <w:jc w:val="both"/>
        <w:rPr>
          <w:rFonts w:ascii="Calibri" w:hAnsi="Calibri" w:cs="Calibri"/>
          <w:b/>
          <w:bCs/>
          <w:lang w:val="es-CO"/>
        </w:rPr>
      </w:pPr>
    </w:p>
    <w:p w:rsidR="00AC565D" w:rsidRPr="008D2608" w:rsidRDefault="00AC565D" w:rsidP="00BF14BA">
      <w:pPr>
        <w:spacing w:after="0"/>
        <w:ind w:left="426"/>
        <w:jc w:val="both"/>
        <w:rPr>
          <w:b/>
          <w:bCs/>
          <w:sz w:val="24"/>
          <w:szCs w:val="24"/>
        </w:rPr>
      </w:pPr>
      <w:r w:rsidRPr="008D2608">
        <w:rPr>
          <w:b/>
          <w:bCs/>
          <w:sz w:val="24"/>
          <w:szCs w:val="24"/>
        </w:rPr>
        <w:t xml:space="preserve">Causas </w:t>
      </w:r>
    </w:p>
    <w:p w:rsidR="00AC565D" w:rsidRPr="008D2608" w:rsidRDefault="00AC565D" w:rsidP="00862058">
      <w:pPr>
        <w:pStyle w:val="Prrafodelista"/>
        <w:spacing w:after="0"/>
        <w:jc w:val="both"/>
        <w:rPr>
          <w:rFonts w:ascii="Calibri" w:hAnsi="Calibri" w:cs="Calibri"/>
        </w:rPr>
      </w:pP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 xml:space="preserve">Aunque en años anteriores se contó con una Organización de población Desplazada que fue partícipe de las decisiones de la política pública sobre desplazamiento forzado, la organización fue perdiendo vigencia desintegrando así su carácter y acciones. </w:t>
      </w:r>
    </w:p>
    <w:p w:rsidR="00AC565D" w:rsidRPr="008D2608" w:rsidRDefault="00AC565D" w:rsidP="00862058">
      <w:pPr>
        <w:pStyle w:val="Prrafodelista"/>
        <w:spacing w:after="0"/>
        <w:jc w:val="both"/>
        <w:rPr>
          <w:rFonts w:ascii="Calibri" w:hAnsi="Calibri" w:cs="Calibri"/>
        </w:rPr>
      </w:pPr>
    </w:p>
    <w:p w:rsidR="00AC565D" w:rsidRPr="008D2608" w:rsidRDefault="00AC565D" w:rsidP="00BF14BA">
      <w:pPr>
        <w:spacing w:after="0"/>
        <w:ind w:left="426"/>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spacing w:after="0"/>
        <w:jc w:val="both"/>
        <w:rPr>
          <w:rFonts w:ascii="Calibri" w:hAnsi="Calibri" w:cs="Calibri"/>
        </w:rPr>
      </w:pP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 xml:space="preserve">Impulsar en el cuatrienio la continuidad de estos procesos en donde se fortalezca la organización y marcha del grupo de Desplazados Víctimas de la violencia y se cuente con un líder veedor y de contacto con la Administración Municipal, participando así en las acciones y decisiones tomadas en la Alcaldía que les afecten y en la defensa de sus derechos; para que se tengan en cuenta sus opiniones y decisiones en la política pública sobre desplazamiento. Contando para ello con un espacio proporcionado para la logística y </w:t>
      </w:r>
      <w:r w:rsidRPr="008D2608">
        <w:rPr>
          <w:rFonts w:ascii="Calibri" w:hAnsi="Calibri" w:cs="Calibri"/>
        </w:rPr>
        <w:lastRenderedPageBreak/>
        <w:t>coordinación de sus actividades por parte de la Administración Municipal y generar con ellos agilidad en la toma de decisiones. Se requerirá igualmente acciones dirigidas dirigidas a la formación y capacitación para el cumplimiento de estos propósitos.</w:t>
      </w:r>
    </w:p>
    <w:p w:rsidR="00AC565D" w:rsidRPr="008D2608" w:rsidRDefault="00AC565D" w:rsidP="00862058">
      <w:pPr>
        <w:pStyle w:val="Prrafodelista"/>
        <w:jc w:val="both"/>
        <w:rPr>
          <w:rFonts w:ascii="Calibri" w:hAnsi="Calibri" w:cs="Calibri"/>
        </w:rPr>
      </w:pPr>
    </w:p>
    <w:p w:rsidR="00AC565D" w:rsidRPr="008D2608" w:rsidRDefault="00AC565D" w:rsidP="001F672C">
      <w:pPr>
        <w:pStyle w:val="Ttulo3"/>
        <w:numPr>
          <w:ilvl w:val="5"/>
          <w:numId w:val="52"/>
        </w:numPr>
        <w:rPr>
          <w:rFonts w:ascii="Calibri" w:hAnsi="Calibri" w:cs="Calibri"/>
          <w:sz w:val="24"/>
          <w:szCs w:val="24"/>
        </w:rPr>
      </w:pPr>
      <w:bookmarkStart w:id="173" w:name="_Toc324751151"/>
      <w:bookmarkStart w:id="174" w:name="_Toc324751278"/>
      <w:bookmarkStart w:id="175" w:name="_Toc326831582"/>
      <w:r w:rsidRPr="008D2608">
        <w:rPr>
          <w:rFonts w:ascii="Calibri" w:hAnsi="Calibri" w:cs="Calibri"/>
          <w:sz w:val="24"/>
          <w:szCs w:val="24"/>
        </w:rPr>
        <w:t>Promover acciones coordinadas para reducir significativamente la desigualdad y la pobreza extrema en el municipio.</w:t>
      </w:r>
      <w:bookmarkEnd w:id="173"/>
      <w:bookmarkEnd w:id="174"/>
      <w:bookmarkEnd w:id="175"/>
    </w:p>
    <w:tbl>
      <w:tblPr>
        <w:tblpPr w:leftFromText="141" w:rightFromText="141" w:vertAnchor="text" w:tblpY="1"/>
        <w:tblOverlap w:val="never"/>
        <w:tblW w:w="9426" w:type="dxa"/>
        <w:tblCellMar>
          <w:left w:w="70" w:type="dxa"/>
          <w:right w:w="70" w:type="dxa"/>
        </w:tblCellMar>
        <w:tblLook w:val="00A0"/>
      </w:tblPr>
      <w:tblGrid>
        <w:gridCol w:w="8061"/>
        <w:gridCol w:w="1365"/>
      </w:tblGrid>
      <w:tr w:rsidR="00AC565D" w:rsidRPr="008D2608">
        <w:trPr>
          <w:trHeight w:val="137"/>
        </w:trPr>
        <w:tc>
          <w:tcPr>
            <w:tcW w:w="8061" w:type="dxa"/>
            <w:tcBorders>
              <w:top w:val="single" w:sz="4" w:space="0" w:color="auto"/>
              <w:left w:val="single" w:sz="4" w:space="0" w:color="auto"/>
              <w:bottom w:val="single" w:sz="4" w:space="0" w:color="auto"/>
              <w:right w:val="single" w:sz="4" w:space="0" w:color="auto"/>
            </w:tcBorders>
            <w:shd w:val="clear" w:color="auto" w:fill="92CDDC"/>
            <w:noWrap/>
            <w:vAlign w:val="center"/>
          </w:tcPr>
          <w:p w:rsidR="00AC565D" w:rsidRPr="008D2608" w:rsidRDefault="00AC565D" w:rsidP="00862058">
            <w:pPr>
              <w:spacing w:after="0"/>
              <w:jc w:val="center"/>
              <w:rPr>
                <w:sz w:val="24"/>
                <w:szCs w:val="24"/>
                <w:lang w:val="es-AR" w:eastAsia="es-AR"/>
              </w:rPr>
            </w:pPr>
            <w:r w:rsidRPr="008D2608">
              <w:rPr>
                <w:sz w:val="24"/>
                <w:szCs w:val="24"/>
                <w:lang w:val="es-AR" w:eastAsia="es-AR"/>
              </w:rPr>
              <w:t>INDICADOR DE RESULTADO</w:t>
            </w:r>
          </w:p>
        </w:tc>
        <w:tc>
          <w:tcPr>
            <w:tcW w:w="1365" w:type="dxa"/>
            <w:tcBorders>
              <w:top w:val="single" w:sz="4" w:space="0" w:color="auto"/>
              <w:left w:val="nil"/>
              <w:bottom w:val="single" w:sz="4" w:space="0" w:color="auto"/>
              <w:right w:val="single" w:sz="4" w:space="0" w:color="auto"/>
            </w:tcBorders>
            <w:shd w:val="clear" w:color="auto" w:fill="92CDDC"/>
            <w:vAlign w:val="center"/>
          </w:tcPr>
          <w:p w:rsidR="00AC565D" w:rsidRPr="008D2608" w:rsidRDefault="00AC565D" w:rsidP="00862058">
            <w:pPr>
              <w:spacing w:after="0"/>
              <w:jc w:val="center"/>
              <w:rPr>
                <w:sz w:val="24"/>
                <w:szCs w:val="24"/>
                <w:lang w:val="es-AR" w:eastAsia="es-AR"/>
              </w:rPr>
            </w:pPr>
            <w:r w:rsidRPr="008D2608">
              <w:rPr>
                <w:sz w:val="24"/>
                <w:szCs w:val="24"/>
                <w:lang w:val="es-AR" w:eastAsia="es-AR"/>
              </w:rPr>
              <w:t>LINEA BASE</w:t>
            </w:r>
          </w:p>
        </w:tc>
      </w:tr>
      <w:tr w:rsidR="00AC565D" w:rsidRPr="008D2608">
        <w:trPr>
          <w:trHeight w:val="710"/>
        </w:trPr>
        <w:tc>
          <w:tcPr>
            <w:tcW w:w="8061" w:type="dxa"/>
            <w:tcBorders>
              <w:top w:val="nil"/>
              <w:left w:val="single" w:sz="4" w:space="0" w:color="auto"/>
              <w:bottom w:val="single" w:sz="4" w:space="0" w:color="auto"/>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Porcentaje de niños y niñas menores de cinco años  de la Estrategia Unidos que están vinculados a algún programa de atención integral en cuidado, nutrición y educación inicial.</w:t>
            </w:r>
          </w:p>
        </w:tc>
        <w:tc>
          <w:tcPr>
            <w:tcW w:w="1365" w:type="dxa"/>
            <w:tcBorders>
              <w:top w:val="single" w:sz="4" w:space="0" w:color="auto"/>
              <w:left w:val="nil"/>
              <w:bottom w:val="single" w:sz="4" w:space="0" w:color="auto"/>
              <w:right w:val="single" w:sz="4" w:space="0" w:color="auto"/>
            </w:tcBorders>
            <w:shd w:val="clear" w:color="auto" w:fill="B8CCE4"/>
            <w:vAlign w:val="center"/>
          </w:tcPr>
          <w:p w:rsidR="00AC565D" w:rsidRPr="008D2608" w:rsidRDefault="00AC565D" w:rsidP="00862058">
            <w:pPr>
              <w:spacing w:after="0"/>
              <w:jc w:val="center"/>
              <w:rPr>
                <w:sz w:val="24"/>
                <w:szCs w:val="24"/>
                <w:lang w:val="es-AR" w:eastAsia="es-AR"/>
              </w:rPr>
            </w:pPr>
            <w:r w:rsidRPr="008D2608">
              <w:rPr>
                <w:sz w:val="24"/>
                <w:szCs w:val="24"/>
                <w:lang w:val="es-AR" w:eastAsia="es-AR"/>
              </w:rPr>
              <w:t>52%</w:t>
            </w:r>
          </w:p>
        </w:tc>
      </w:tr>
      <w:tr w:rsidR="00AC565D" w:rsidRPr="008D2608">
        <w:trPr>
          <w:trHeight w:val="558"/>
        </w:trPr>
        <w:tc>
          <w:tcPr>
            <w:tcW w:w="8061" w:type="dxa"/>
            <w:tcBorders>
              <w:top w:val="nil"/>
              <w:left w:val="single" w:sz="4" w:space="0" w:color="auto"/>
              <w:bottom w:val="single" w:sz="4" w:space="0" w:color="auto"/>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Porcentaje de personas vinculadas a la Estrategia Unidos que acceden a la educación Media, Técnica, Tecnológica o Universitaria, o a programas de formación para el trabajo.</w:t>
            </w:r>
          </w:p>
        </w:tc>
        <w:tc>
          <w:tcPr>
            <w:tcW w:w="1365" w:type="dxa"/>
            <w:tcBorders>
              <w:top w:val="single" w:sz="4" w:space="0" w:color="auto"/>
              <w:left w:val="nil"/>
              <w:bottom w:val="single" w:sz="4" w:space="0" w:color="auto"/>
              <w:right w:val="single" w:sz="4" w:space="0" w:color="auto"/>
            </w:tcBorders>
            <w:shd w:val="clear" w:color="auto" w:fill="B8CCE4"/>
            <w:vAlign w:val="center"/>
          </w:tcPr>
          <w:p w:rsidR="00AC565D" w:rsidRPr="008D2608" w:rsidRDefault="00AC565D" w:rsidP="00862058">
            <w:pPr>
              <w:spacing w:after="0"/>
              <w:jc w:val="center"/>
              <w:rPr>
                <w:sz w:val="24"/>
                <w:szCs w:val="24"/>
                <w:lang w:val="es-AR" w:eastAsia="es-AR"/>
              </w:rPr>
            </w:pPr>
            <w:r w:rsidRPr="008D2608">
              <w:rPr>
                <w:sz w:val="24"/>
                <w:szCs w:val="24"/>
                <w:lang w:val="es-AR" w:eastAsia="es-AR"/>
              </w:rPr>
              <w:t>40%</w:t>
            </w:r>
          </w:p>
        </w:tc>
      </w:tr>
      <w:tr w:rsidR="00AC565D" w:rsidRPr="008D2608">
        <w:trPr>
          <w:trHeight w:val="580"/>
        </w:trPr>
        <w:tc>
          <w:tcPr>
            <w:tcW w:w="8061" w:type="dxa"/>
            <w:tcBorders>
              <w:top w:val="nil"/>
              <w:left w:val="single" w:sz="4" w:space="0" w:color="auto"/>
              <w:bottom w:val="single" w:sz="4" w:space="0" w:color="auto"/>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Número de familias  del sector de la Inclusión Social vinculadas a proyectos productivos sostenibles, promovidos o apoyados por la Entidad Territorial.</w:t>
            </w:r>
          </w:p>
        </w:tc>
        <w:tc>
          <w:tcPr>
            <w:tcW w:w="1365" w:type="dxa"/>
            <w:tcBorders>
              <w:top w:val="single" w:sz="4" w:space="0" w:color="auto"/>
              <w:left w:val="nil"/>
              <w:bottom w:val="single" w:sz="4" w:space="0" w:color="auto"/>
              <w:right w:val="single" w:sz="4" w:space="0" w:color="auto"/>
            </w:tcBorders>
            <w:shd w:val="clear" w:color="auto" w:fill="B8CCE4"/>
            <w:vAlign w:val="center"/>
          </w:tcPr>
          <w:p w:rsidR="00AC565D" w:rsidRPr="008D2608" w:rsidRDefault="00AC565D" w:rsidP="00862058">
            <w:pPr>
              <w:spacing w:after="0"/>
              <w:jc w:val="center"/>
              <w:rPr>
                <w:sz w:val="24"/>
                <w:szCs w:val="24"/>
                <w:lang w:val="es-AR" w:eastAsia="es-AR"/>
              </w:rPr>
            </w:pPr>
            <w:r w:rsidRPr="008D2608">
              <w:rPr>
                <w:sz w:val="24"/>
                <w:szCs w:val="24"/>
                <w:lang w:val="es-AR" w:eastAsia="es-AR"/>
              </w:rPr>
              <w:t>0</w:t>
            </w:r>
          </w:p>
        </w:tc>
      </w:tr>
      <w:tr w:rsidR="00AC565D" w:rsidRPr="008D2608">
        <w:trPr>
          <w:trHeight w:val="263"/>
        </w:trPr>
        <w:tc>
          <w:tcPr>
            <w:tcW w:w="8061" w:type="dxa"/>
            <w:tcBorders>
              <w:top w:val="nil"/>
              <w:left w:val="single" w:sz="4" w:space="0" w:color="auto"/>
              <w:bottom w:val="single" w:sz="4" w:space="0" w:color="auto"/>
              <w:right w:val="single" w:sz="4" w:space="0" w:color="auto"/>
            </w:tcBorders>
            <w:vAlign w:val="center"/>
          </w:tcPr>
          <w:p w:rsidR="00AC565D" w:rsidRPr="008D2608" w:rsidRDefault="00AC565D" w:rsidP="00862058">
            <w:pPr>
              <w:spacing w:after="0"/>
              <w:rPr>
                <w:sz w:val="24"/>
                <w:szCs w:val="24"/>
                <w:lang w:val="es-AR" w:eastAsia="es-AR"/>
              </w:rPr>
            </w:pPr>
            <w:r w:rsidRPr="008D2608">
              <w:rPr>
                <w:sz w:val="24"/>
                <w:szCs w:val="24"/>
                <w:lang w:val="es-AR" w:eastAsia="es-AR"/>
              </w:rPr>
              <w:t xml:space="preserve">Plan Municipal para la Superación de la Pobreza </w:t>
            </w:r>
          </w:p>
        </w:tc>
        <w:tc>
          <w:tcPr>
            <w:tcW w:w="1365" w:type="dxa"/>
            <w:tcBorders>
              <w:top w:val="single" w:sz="4" w:space="0" w:color="auto"/>
              <w:left w:val="nil"/>
              <w:bottom w:val="single" w:sz="4" w:space="0" w:color="auto"/>
              <w:right w:val="single" w:sz="4" w:space="0" w:color="auto"/>
            </w:tcBorders>
            <w:shd w:val="clear" w:color="auto" w:fill="B8CCE4"/>
            <w:vAlign w:val="center"/>
          </w:tcPr>
          <w:p w:rsidR="00AC565D" w:rsidRPr="008D2608" w:rsidRDefault="00AC565D" w:rsidP="00862058">
            <w:pPr>
              <w:spacing w:after="0"/>
              <w:jc w:val="center"/>
              <w:rPr>
                <w:sz w:val="24"/>
                <w:szCs w:val="24"/>
                <w:lang w:val="es-AR" w:eastAsia="es-AR"/>
              </w:rPr>
            </w:pPr>
            <w:r w:rsidRPr="008D2608">
              <w:rPr>
                <w:sz w:val="24"/>
                <w:szCs w:val="24"/>
                <w:lang w:val="es-AR" w:eastAsia="es-AR"/>
              </w:rPr>
              <w:t>0</w:t>
            </w:r>
          </w:p>
        </w:tc>
      </w:tr>
    </w:tbl>
    <w:p w:rsidR="00AC565D" w:rsidRPr="008D2608" w:rsidRDefault="00AC565D" w:rsidP="00862058">
      <w:pPr>
        <w:jc w:val="both"/>
        <w:rPr>
          <w:b/>
          <w:bCs/>
          <w:sz w:val="24"/>
          <w:szCs w:val="24"/>
        </w:rPr>
      </w:pPr>
    </w:p>
    <w:p w:rsidR="00AC565D" w:rsidRPr="008D2608" w:rsidRDefault="00AC565D" w:rsidP="00BF14BA">
      <w:pPr>
        <w:jc w:val="both"/>
        <w:rPr>
          <w:b/>
          <w:bCs/>
          <w:sz w:val="24"/>
          <w:szCs w:val="24"/>
        </w:rPr>
      </w:pPr>
      <w:r w:rsidRPr="008D2608">
        <w:rPr>
          <w:b/>
          <w:bCs/>
          <w:sz w:val="24"/>
          <w:szCs w:val="24"/>
        </w:rPr>
        <w:t xml:space="preserve">Porcentaje de niños y niñas menores de cinco años  de la Estrategia Unidos que están vinculados a algún programa de atención integral en cuidado, nutrición y educación inicial: 52% </w:t>
      </w:r>
      <w:r w:rsidRPr="008D2608">
        <w:rPr>
          <w:sz w:val="24"/>
          <w:szCs w:val="24"/>
        </w:rPr>
        <w:t>(Estado de avance en la gestión de logros, Unidos por la Prosperidad de Todos. Feb/2012)</w:t>
      </w:r>
    </w:p>
    <w:p w:rsidR="00AC565D" w:rsidRPr="008D2608" w:rsidRDefault="00AC565D" w:rsidP="00BF14BA">
      <w:pPr>
        <w:spacing w:after="0"/>
        <w:jc w:val="both"/>
        <w:rPr>
          <w:b/>
          <w:bCs/>
          <w:sz w:val="24"/>
          <w:szCs w:val="24"/>
        </w:rPr>
      </w:pPr>
      <w:r w:rsidRPr="008D2608">
        <w:rPr>
          <w:b/>
          <w:bCs/>
          <w:sz w:val="24"/>
          <w:szCs w:val="24"/>
        </w:rPr>
        <w:t xml:space="preserve">Causas </w:t>
      </w:r>
    </w:p>
    <w:p w:rsidR="00AC565D" w:rsidRPr="008D2608" w:rsidRDefault="00AC565D" w:rsidP="00862058">
      <w:pPr>
        <w:ind w:left="426"/>
        <w:jc w:val="both"/>
        <w:rPr>
          <w:sz w:val="24"/>
          <w:szCs w:val="24"/>
        </w:rPr>
      </w:pPr>
      <w:r w:rsidRPr="008D2608">
        <w:rPr>
          <w:sz w:val="24"/>
          <w:szCs w:val="24"/>
        </w:rPr>
        <w:t>En las familias pertenecientes a la Red Unidos, hay un porcentaje del 52% de niños y niñas menores de cinco años que se encuentran vinculados algún programa de educación inicial en el marco de la atención integral; lo que quiere decir que existe un porcentaje del 48% de niños y niñas menores de cinco años que se encuentran por fuera de esta atención, prioritaria dentro de la política pública de primera infancia, siendo así que constituye un riesgo ya que al hablar de la erradicación de la pobreza extrema se deben garantizar condiciones de equidad en la población, incluso desde antes de su nacimiento, más aún con quienes enfrentan condiciones de pobreza. Una de las dificultades para acceder a los programas de educación inicial ha sido el traslado de los operadores a los territorios donde se encuentran los niños y de otro lado también lo ha sido la no continuidad de estos niños en los programas donde inicialmente se han vinculado.</w:t>
      </w:r>
    </w:p>
    <w:p w:rsidR="00AC565D" w:rsidRPr="008D2608" w:rsidRDefault="00AC565D" w:rsidP="00BF14BA">
      <w:pPr>
        <w:ind w:left="426"/>
        <w:jc w:val="both"/>
        <w:rPr>
          <w:b/>
          <w:bCs/>
          <w:sz w:val="24"/>
          <w:szCs w:val="24"/>
        </w:rPr>
      </w:pPr>
      <w:r w:rsidRPr="008D2608">
        <w:rPr>
          <w:b/>
          <w:bCs/>
          <w:sz w:val="24"/>
          <w:szCs w:val="24"/>
        </w:rPr>
        <w:lastRenderedPageBreak/>
        <w:t xml:space="preserve">Alternativas de solución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Se pretende incrementar al 100% el porcentaje de los niños y niñas menores de cinco años pertenecientes a la Red Unidos, mediante la vinculación a los programas de educación inicial en el marco de la atención integral que desde el nivel nacional se implementan a través de las organizaciones que las operan y también a través de su vinculación a los programas que el ICBF tiene previstos para tal fin. Se contempla para ello destinar recursos presupuestal para transporte del traslado a los lugares veredales donde se encuentran los niños y niñas y demás gastos que la operación demande.</w:t>
      </w:r>
    </w:p>
    <w:p w:rsidR="00AC565D" w:rsidRPr="008D2608" w:rsidRDefault="00AC565D" w:rsidP="00BF14BA">
      <w:pPr>
        <w:ind w:left="426"/>
        <w:jc w:val="both"/>
        <w:rPr>
          <w:sz w:val="24"/>
          <w:szCs w:val="24"/>
        </w:rPr>
      </w:pPr>
      <w:r w:rsidRPr="008D2608">
        <w:rPr>
          <w:b/>
          <w:bCs/>
          <w:sz w:val="24"/>
          <w:szCs w:val="24"/>
          <w:lang w:val="es-AR" w:eastAsia="es-AR"/>
        </w:rPr>
        <w:t xml:space="preserve">Porcentaje de personas vinculadas a la Estrategia Unidos que acceden a la educación Media, Técnica, Tecnológica o Universitaria, o a programas de formación para el trabajo: 40% </w:t>
      </w:r>
      <w:r w:rsidRPr="008D2608">
        <w:rPr>
          <w:sz w:val="24"/>
          <w:szCs w:val="24"/>
          <w:lang w:val="es-AR" w:eastAsia="es-AR"/>
        </w:rPr>
        <w:t>(</w:t>
      </w:r>
      <w:r w:rsidRPr="008D2608">
        <w:rPr>
          <w:sz w:val="24"/>
          <w:szCs w:val="24"/>
        </w:rPr>
        <w:t>(Estado de avance en la gestión de logros, Unidos por la Prosperidad de Todos. Feb/2012)</w:t>
      </w:r>
    </w:p>
    <w:p w:rsidR="00AC565D" w:rsidRPr="008D2608" w:rsidRDefault="00AC565D" w:rsidP="00BF14BA">
      <w:pPr>
        <w:ind w:left="426"/>
        <w:jc w:val="both"/>
        <w:rPr>
          <w:b/>
          <w:bCs/>
          <w:sz w:val="24"/>
          <w:szCs w:val="24"/>
        </w:rPr>
      </w:pPr>
      <w:r w:rsidRPr="008D2608">
        <w:rPr>
          <w:b/>
          <w:bCs/>
          <w:sz w:val="24"/>
          <w:szCs w:val="24"/>
        </w:rPr>
        <w:t xml:space="preserve">Causas </w:t>
      </w:r>
    </w:p>
    <w:p w:rsidR="00AC565D" w:rsidRPr="008D2608" w:rsidRDefault="00AC565D" w:rsidP="00862058">
      <w:pPr>
        <w:ind w:left="426"/>
        <w:jc w:val="both"/>
        <w:rPr>
          <w:sz w:val="24"/>
          <w:szCs w:val="24"/>
        </w:rPr>
      </w:pPr>
      <w:r w:rsidRPr="008D2608">
        <w:rPr>
          <w:sz w:val="24"/>
          <w:szCs w:val="24"/>
        </w:rPr>
        <w:t xml:space="preserve">Hay dificultades entre la población de la Red Unidos en acceder a otro tipo de educación, una vez concluido el ciclo básico. El porcentaje de quienes acceden está en un 40% mientras que el 60% se queda en el nivel de educación básica. Esto en parte se debe a que no aprovechan los mecanismos que se ofrecen en ese sentido desde el sector educativo (Educación Flexible), fácilmente pierden el interés o no encuentran ofertas de otro tipo que les agrade. Lo anterior hace que esta población incurra en riesgo de continuar sin una educación que le permita obtener opciones para mejorar sus opciones futuras y el sustento de sus vidas.   </w:t>
      </w:r>
    </w:p>
    <w:p w:rsidR="00AC565D" w:rsidRPr="008D2608" w:rsidRDefault="00AC565D" w:rsidP="00BF14BA">
      <w:pPr>
        <w:ind w:left="426"/>
        <w:rPr>
          <w:b/>
          <w:bCs/>
          <w:sz w:val="24"/>
          <w:szCs w:val="24"/>
        </w:rPr>
      </w:pPr>
      <w:r w:rsidRPr="008D2608">
        <w:rPr>
          <w:b/>
          <w:bCs/>
          <w:sz w:val="24"/>
          <w:szCs w:val="24"/>
        </w:rPr>
        <w:t xml:space="preserve">Alternativas de solución </w:t>
      </w: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Mediante el estudio, identificación y focalización de las poblaciones en esta situación, se pretende aunar y consolidar los esfuerzos de las distintas instituciones y sectores para que desde la oferta institucional se fortalezcan las acciones de promoción, y sensibilización a jóvenes, y adultos entre las edades de 15 a 35 años, motivando el cumplimiento en la vinculación a los programas y servicios que se les brindan. Ello implica la articulación de instituciones como el SENA, ICBF, Núcleo Educativo, CEDEBOY.</w:t>
      </w:r>
    </w:p>
    <w:p w:rsidR="00AC565D" w:rsidRPr="008D2608" w:rsidRDefault="00AC565D" w:rsidP="00862058">
      <w:pPr>
        <w:pStyle w:val="Prrafodelista"/>
        <w:spacing w:after="0"/>
        <w:jc w:val="both"/>
        <w:rPr>
          <w:rFonts w:ascii="Calibri" w:hAnsi="Calibri" w:cs="Calibri"/>
        </w:rPr>
      </w:pPr>
    </w:p>
    <w:p w:rsidR="00AC565D" w:rsidRDefault="00AC565D" w:rsidP="00BF14BA">
      <w:pPr>
        <w:spacing w:after="0"/>
        <w:ind w:left="426"/>
        <w:jc w:val="both"/>
        <w:rPr>
          <w:b/>
          <w:bCs/>
          <w:sz w:val="24"/>
          <w:szCs w:val="24"/>
          <w:lang w:val="es-AR" w:eastAsia="es-AR"/>
        </w:rPr>
      </w:pPr>
      <w:r w:rsidRPr="008D2608">
        <w:rPr>
          <w:b/>
          <w:bCs/>
          <w:sz w:val="24"/>
          <w:szCs w:val="24"/>
          <w:lang w:val="es-AR" w:eastAsia="es-AR"/>
        </w:rPr>
        <w:t xml:space="preserve">Número de familias  del sector de la Inclusión Social vinculadas a proyectos productivos sostenibles, promovidos o apoyados por la Entidad Territorial:  0 </w:t>
      </w:r>
    </w:p>
    <w:p w:rsidR="00BF14BA" w:rsidRPr="008D2608" w:rsidRDefault="00BF14BA" w:rsidP="00BF14BA">
      <w:pPr>
        <w:spacing w:after="0"/>
        <w:ind w:left="426"/>
        <w:jc w:val="both"/>
        <w:rPr>
          <w:b/>
          <w:bCs/>
          <w:sz w:val="24"/>
          <w:szCs w:val="24"/>
        </w:rPr>
      </w:pPr>
    </w:p>
    <w:p w:rsidR="00AC565D" w:rsidRPr="008D2608" w:rsidRDefault="00AC565D" w:rsidP="00BF14BA">
      <w:pPr>
        <w:ind w:left="426"/>
        <w:rPr>
          <w:b/>
          <w:bCs/>
          <w:sz w:val="24"/>
          <w:szCs w:val="24"/>
        </w:rPr>
      </w:pPr>
      <w:r w:rsidRPr="008D2608">
        <w:rPr>
          <w:b/>
          <w:bCs/>
          <w:sz w:val="24"/>
          <w:szCs w:val="24"/>
        </w:rPr>
        <w:lastRenderedPageBreak/>
        <w:t xml:space="preserve">Causas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No se conocen datos de familias vinculadas al programa Familias en Acción o a la Estrategia Unidos que se encuentren llevando a cabo proyectos productivos sostenibles para mejorar sus fuentes de ingreso. Hacen falta iniciativas en este sentido para promover en esta población confianza en sus capacidades; aptitud y actitud para el reconocimiento de habilidades y potencialidades que contribuyen en el autosostenimiento de sus necesidades.</w:t>
      </w:r>
    </w:p>
    <w:p w:rsidR="00AC565D" w:rsidRPr="008D2608" w:rsidRDefault="00AC565D" w:rsidP="00BF14BA">
      <w:pPr>
        <w:ind w:left="426"/>
        <w:rPr>
          <w:b/>
          <w:bCs/>
          <w:sz w:val="24"/>
          <w:szCs w:val="24"/>
        </w:rPr>
      </w:pPr>
      <w:r w:rsidRPr="008D2608">
        <w:rPr>
          <w:b/>
          <w:bCs/>
          <w:sz w:val="24"/>
          <w:szCs w:val="24"/>
        </w:rPr>
        <w:t xml:space="preserve">Alternativas de solución </w:t>
      </w:r>
    </w:p>
    <w:p w:rsidR="00AC565D" w:rsidRPr="008D2608" w:rsidRDefault="00AC565D" w:rsidP="00862058">
      <w:pPr>
        <w:ind w:left="426"/>
        <w:jc w:val="both"/>
        <w:rPr>
          <w:sz w:val="24"/>
          <w:szCs w:val="24"/>
          <w:lang w:eastAsia="en-US"/>
        </w:rPr>
      </w:pPr>
      <w:r w:rsidRPr="008D2608">
        <w:rPr>
          <w:sz w:val="24"/>
          <w:szCs w:val="24"/>
          <w:lang w:eastAsia="en-US"/>
        </w:rPr>
        <w:t>Articular acciones conjuntas con la Estrategia Unidos y otros programas del nivel departamental y nacional se generen para incentivar en la población vulnerable acciones y proyectos que contribuyan en la generación de ingresos sostenibles para las familias en condición de pobreza.</w:t>
      </w:r>
    </w:p>
    <w:p w:rsidR="00AC565D" w:rsidRPr="008D2608" w:rsidRDefault="00AC565D" w:rsidP="00BF14BA">
      <w:pPr>
        <w:spacing w:after="0"/>
        <w:ind w:left="426"/>
        <w:rPr>
          <w:b/>
          <w:bCs/>
          <w:sz w:val="24"/>
          <w:szCs w:val="24"/>
        </w:rPr>
      </w:pPr>
      <w:r w:rsidRPr="008D2608">
        <w:rPr>
          <w:b/>
          <w:bCs/>
          <w:sz w:val="24"/>
          <w:szCs w:val="24"/>
          <w:lang w:val="es-AR" w:eastAsia="es-AR"/>
        </w:rPr>
        <w:t>Elaborar un Plan Municipal para la Superación de la Pobreza :  0</w:t>
      </w:r>
    </w:p>
    <w:p w:rsidR="00AC565D" w:rsidRPr="008D2608" w:rsidRDefault="00AC565D" w:rsidP="00BF14BA">
      <w:pPr>
        <w:spacing w:after="0"/>
        <w:ind w:left="426"/>
        <w:rPr>
          <w:b/>
          <w:bCs/>
          <w:sz w:val="24"/>
          <w:szCs w:val="24"/>
        </w:rPr>
      </w:pPr>
      <w:r w:rsidRPr="008D2608">
        <w:rPr>
          <w:b/>
          <w:bCs/>
          <w:sz w:val="24"/>
          <w:szCs w:val="24"/>
        </w:rPr>
        <w:t xml:space="preserve">Causas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Teniendo en cuenta la importancia de la superación de la pobreza extrema, como una de las metas a cumplir de los Objetivos de Desarrollo del Milenio y de las Metas Nacionales que el país se comprometió a desarrollar para el año 2015</w:t>
      </w:r>
      <w:r w:rsidRPr="008D2608">
        <w:rPr>
          <w:rStyle w:val="Refdenotaalpie"/>
          <w:rFonts w:ascii="Calibri" w:hAnsi="Calibri" w:cs="Calibri"/>
        </w:rPr>
        <w:footnoteReference w:id="14"/>
      </w:r>
      <w:r w:rsidRPr="008D2608">
        <w:rPr>
          <w:rFonts w:ascii="Calibri" w:hAnsi="Calibri" w:cs="Calibri"/>
        </w:rPr>
        <w:t xml:space="preserve">, el artículo 9º. de la Ley 1450 de 2011: “Estrategias Territoriales para la Superación de la Pobreza Extrema”, contempla  que se debe prever la formulación de metas, programas, proyectos y recursos que estén incluidos en los Planes de Desarrollo y en los presupuestos anuales, por lo tanto es importante diseñar un Plan Municipal para la Superación de la Pobreza Extrema. </w:t>
      </w:r>
    </w:p>
    <w:p w:rsidR="00AC565D" w:rsidRPr="008D2608" w:rsidRDefault="00AC565D" w:rsidP="00BF14BA">
      <w:pPr>
        <w:spacing w:after="0"/>
        <w:ind w:left="426"/>
        <w:jc w:val="both"/>
        <w:rPr>
          <w:b/>
          <w:bCs/>
          <w:sz w:val="24"/>
          <w:szCs w:val="24"/>
        </w:rPr>
      </w:pPr>
      <w:r w:rsidRPr="008D2608">
        <w:rPr>
          <w:b/>
          <w:bCs/>
          <w:sz w:val="24"/>
          <w:szCs w:val="24"/>
        </w:rPr>
        <w:t xml:space="preserve"> Alternativas de solución </w:t>
      </w:r>
    </w:p>
    <w:p w:rsidR="00AC565D" w:rsidRDefault="00AC565D" w:rsidP="00862058">
      <w:pPr>
        <w:pStyle w:val="Prrafodelista"/>
        <w:spacing w:after="0"/>
        <w:ind w:left="426"/>
        <w:jc w:val="both"/>
        <w:rPr>
          <w:rFonts w:ascii="Calibri" w:hAnsi="Calibri" w:cs="Calibri"/>
        </w:rPr>
      </w:pPr>
      <w:r w:rsidRPr="008D2608">
        <w:rPr>
          <w:rFonts w:ascii="Calibri" w:hAnsi="Calibri" w:cs="Calibri"/>
        </w:rPr>
        <w:t>Se contempla la formulación, diseño, implementación y seguimiento de un Plan Estratégico para la Superación de la Pobreza Extrema, a partir del estudio, el análisis y el estado de avance en la gestión de logros de las familias pertenecientes a la Red UNIDOS, en relación con la meta nacional de promover las familias pertenecientes a la Estrategia.</w:t>
      </w:r>
    </w:p>
    <w:p w:rsidR="00AC565D" w:rsidRDefault="00AC565D" w:rsidP="00862058">
      <w:pPr>
        <w:pStyle w:val="Prrafodelista"/>
        <w:spacing w:after="0"/>
        <w:ind w:left="426"/>
        <w:jc w:val="both"/>
        <w:rPr>
          <w:rFonts w:ascii="Calibri" w:hAnsi="Calibri" w:cs="Calibri"/>
        </w:rPr>
      </w:pPr>
    </w:p>
    <w:p w:rsidR="00AC565D" w:rsidRPr="008D2608" w:rsidRDefault="00AC565D" w:rsidP="001F672C">
      <w:pPr>
        <w:pStyle w:val="Ttulo3"/>
        <w:numPr>
          <w:ilvl w:val="5"/>
          <w:numId w:val="52"/>
        </w:numPr>
        <w:rPr>
          <w:rFonts w:ascii="Calibri" w:hAnsi="Calibri" w:cs="Calibri"/>
          <w:sz w:val="24"/>
          <w:szCs w:val="24"/>
        </w:rPr>
      </w:pPr>
      <w:bookmarkStart w:id="176" w:name="_Toc324751152"/>
      <w:bookmarkStart w:id="177" w:name="_Toc324751279"/>
      <w:bookmarkStart w:id="178" w:name="_Toc326831583"/>
      <w:r w:rsidRPr="008D2608">
        <w:rPr>
          <w:rFonts w:ascii="Calibri" w:hAnsi="Calibri" w:cs="Calibri"/>
          <w:sz w:val="24"/>
          <w:szCs w:val="24"/>
        </w:rPr>
        <w:t>Promocionar acciones que contribuyan en la mitigación de factores que afectan la calidad de vida de las poblaciones de Adulto Mayor y Discapacitados.</w:t>
      </w:r>
      <w:bookmarkEnd w:id="176"/>
      <w:bookmarkEnd w:id="177"/>
      <w:bookmarkEnd w:id="178"/>
    </w:p>
    <w:tbl>
      <w:tblPr>
        <w:tblW w:w="9566" w:type="dxa"/>
        <w:tblInd w:w="2" w:type="dxa"/>
        <w:tblLayout w:type="fixed"/>
        <w:tblCellMar>
          <w:left w:w="70" w:type="dxa"/>
          <w:right w:w="70" w:type="dxa"/>
        </w:tblCellMar>
        <w:tblLook w:val="0000"/>
      </w:tblPr>
      <w:tblGrid>
        <w:gridCol w:w="8290"/>
        <w:gridCol w:w="1276"/>
      </w:tblGrid>
      <w:tr w:rsidR="00AC565D" w:rsidRPr="008D2608">
        <w:trPr>
          <w:trHeight w:val="229"/>
          <w:tblHeader/>
        </w:trPr>
        <w:tc>
          <w:tcPr>
            <w:tcW w:w="8290" w:type="dxa"/>
            <w:tcBorders>
              <w:top w:val="single" w:sz="4" w:space="0" w:color="auto"/>
              <w:left w:val="single" w:sz="4" w:space="0" w:color="auto"/>
              <w:bottom w:val="single" w:sz="4" w:space="0" w:color="auto"/>
              <w:right w:val="single" w:sz="4" w:space="0" w:color="auto"/>
            </w:tcBorders>
            <w:shd w:val="clear" w:color="auto" w:fill="92CDDC"/>
          </w:tcPr>
          <w:p w:rsidR="00AC565D" w:rsidRPr="008D2608" w:rsidRDefault="00AC565D" w:rsidP="00167BA1">
            <w:pPr>
              <w:spacing w:after="100" w:afterAutospacing="1"/>
              <w:rPr>
                <w:sz w:val="24"/>
                <w:szCs w:val="24"/>
                <w:lang w:val="es-AR" w:eastAsia="es-AR"/>
              </w:rPr>
            </w:pPr>
            <w:r w:rsidRPr="008D2608">
              <w:rPr>
                <w:sz w:val="24"/>
                <w:szCs w:val="24"/>
                <w:lang w:val="es-AR" w:eastAsia="es-AR"/>
              </w:rPr>
              <w:t>INDICADOR DE RESULTADO</w:t>
            </w:r>
          </w:p>
        </w:tc>
        <w:tc>
          <w:tcPr>
            <w:tcW w:w="1276" w:type="dxa"/>
            <w:tcBorders>
              <w:top w:val="single" w:sz="4" w:space="0" w:color="auto"/>
              <w:left w:val="nil"/>
              <w:bottom w:val="single" w:sz="4" w:space="0" w:color="auto"/>
              <w:right w:val="single" w:sz="4" w:space="0" w:color="auto"/>
            </w:tcBorders>
            <w:shd w:val="clear" w:color="auto" w:fill="92CDDC"/>
          </w:tcPr>
          <w:p w:rsidR="00AC565D" w:rsidRPr="008D2608" w:rsidRDefault="00AC565D" w:rsidP="00167BA1">
            <w:pPr>
              <w:spacing w:after="100" w:afterAutospacing="1"/>
              <w:jc w:val="right"/>
              <w:rPr>
                <w:sz w:val="24"/>
                <w:szCs w:val="24"/>
                <w:lang w:val="es-AR" w:eastAsia="es-AR"/>
              </w:rPr>
            </w:pPr>
            <w:r w:rsidRPr="008D2608">
              <w:rPr>
                <w:sz w:val="24"/>
                <w:szCs w:val="24"/>
                <w:lang w:val="es-AR" w:eastAsia="es-AR"/>
              </w:rPr>
              <w:t>LINEA BASE</w:t>
            </w:r>
          </w:p>
        </w:tc>
      </w:tr>
      <w:tr w:rsidR="00AC565D" w:rsidRPr="008D2608">
        <w:trPr>
          <w:trHeight w:val="477"/>
        </w:trPr>
        <w:tc>
          <w:tcPr>
            <w:tcW w:w="8290" w:type="dxa"/>
            <w:tcBorders>
              <w:top w:val="single" w:sz="4" w:space="0" w:color="auto"/>
              <w:left w:val="single" w:sz="4" w:space="0" w:color="auto"/>
              <w:bottom w:val="single" w:sz="4" w:space="0" w:color="auto"/>
              <w:right w:val="single" w:sz="4" w:space="0" w:color="auto"/>
            </w:tcBorders>
          </w:tcPr>
          <w:p w:rsidR="00AC565D" w:rsidRPr="008D2608" w:rsidRDefault="00AC565D" w:rsidP="00167BA1">
            <w:pPr>
              <w:spacing w:after="100" w:afterAutospacing="1"/>
              <w:rPr>
                <w:sz w:val="24"/>
                <w:szCs w:val="24"/>
                <w:lang w:val="es-AR" w:eastAsia="es-AR"/>
              </w:rPr>
            </w:pPr>
            <w:r w:rsidRPr="008D2608">
              <w:rPr>
                <w:sz w:val="24"/>
                <w:szCs w:val="24"/>
                <w:lang w:val="es-AR" w:eastAsia="es-AR"/>
              </w:rPr>
              <w:t xml:space="preserve">Número de personas discapacitadas vinculadas a la oferta laboral del municipio, a </w:t>
            </w:r>
            <w:r w:rsidRPr="008D2608">
              <w:rPr>
                <w:sz w:val="24"/>
                <w:szCs w:val="24"/>
                <w:lang w:val="es-AR" w:eastAsia="es-AR"/>
              </w:rPr>
              <w:lastRenderedPageBreak/>
              <w:t>partir de las medidas implementadas por la administración municipal.</w:t>
            </w:r>
          </w:p>
        </w:tc>
        <w:tc>
          <w:tcPr>
            <w:tcW w:w="1276" w:type="dxa"/>
            <w:tcBorders>
              <w:top w:val="single" w:sz="4" w:space="0" w:color="auto"/>
              <w:left w:val="nil"/>
              <w:bottom w:val="single" w:sz="4" w:space="0" w:color="auto"/>
              <w:right w:val="single" w:sz="4" w:space="0" w:color="auto"/>
            </w:tcBorders>
            <w:shd w:val="clear" w:color="auto" w:fill="B8CCE4"/>
          </w:tcPr>
          <w:p w:rsidR="00AC565D" w:rsidRPr="008D2608" w:rsidRDefault="00AC565D" w:rsidP="00167BA1">
            <w:pPr>
              <w:spacing w:after="100" w:afterAutospacing="1"/>
              <w:jc w:val="right"/>
              <w:rPr>
                <w:sz w:val="24"/>
                <w:szCs w:val="24"/>
                <w:lang w:val="es-AR" w:eastAsia="es-AR"/>
              </w:rPr>
            </w:pPr>
            <w:r w:rsidRPr="008D2608">
              <w:rPr>
                <w:sz w:val="24"/>
                <w:szCs w:val="24"/>
                <w:lang w:val="es-AR" w:eastAsia="es-AR"/>
              </w:rPr>
              <w:lastRenderedPageBreak/>
              <w:t>4</w:t>
            </w:r>
          </w:p>
        </w:tc>
      </w:tr>
      <w:tr w:rsidR="00AC565D" w:rsidRPr="008D2608">
        <w:trPr>
          <w:trHeight w:val="473"/>
        </w:trPr>
        <w:tc>
          <w:tcPr>
            <w:tcW w:w="8290" w:type="dxa"/>
            <w:tcBorders>
              <w:top w:val="nil"/>
              <w:left w:val="single" w:sz="4" w:space="0" w:color="auto"/>
              <w:bottom w:val="single" w:sz="4" w:space="0" w:color="auto"/>
              <w:right w:val="single" w:sz="4" w:space="0" w:color="auto"/>
            </w:tcBorders>
          </w:tcPr>
          <w:p w:rsidR="00AC565D" w:rsidRPr="008D2608" w:rsidRDefault="00AC565D" w:rsidP="00167BA1">
            <w:pPr>
              <w:spacing w:after="100" w:afterAutospacing="1"/>
              <w:rPr>
                <w:sz w:val="24"/>
                <w:szCs w:val="24"/>
                <w:lang w:val="es-AR" w:eastAsia="es-AR"/>
              </w:rPr>
            </w:pPr>
            <w:r w:rsidRPr="008D2608">
              <w:rPr>
                <w:sz w:val="24"/>
                <w:szCs w:val="24"/>
                <w:lang w:val="es-AR" w:eastAsia="es-AR"/>
              </w:rPr>
              <w:lastRenderedPageBreak/>
              <w:t>Porcentaje de población discapacitada que se beneficia de las acciones de las Organizaciones de Discapacitados y de los servicios del Centro Sensorial.</w:t>
            </w:r>
          </w:p>
        </w:tc>
        <w:tc>
          <w:tcPr>
            <w:tcW w:w="1276" w:type="dxa"/>
            <w:tcBorders>
              <w:top w:val="nil"/>
              <w:left w:val="nil"/>
              <w:bottom w:val="single" w:sz="4" w:space="0" w:color="auto"/>
              <w:right w:val="single" w:sz="4" w:space="0" w:color="auto"/>
            </w:tcBorders>
            <w:shd w:val="clear" w:color="auto" w:fill="B8CCE4"/>
          </w:tcPr>
          <w:p w:rsidR="00AC565D" w:rsidRPr="008D2608" w:rsidRDefault="00AC565D" w:rsidP="00167BA1">
            <w:pPr>
              <w:spacing w:after="100" w:afterAutospacing="1"/>
              <w:jc w:val="right"/>
              <w:rPr>
                <w:sz w:val="24"/>
                <w:szCs w:val="24"/>
                <w:lang w:val="es-AR" w:eastAsia="es-AR"/>
              </w:rPr>
            </w:pPr>
            <w:r w:rsidRPr="008D2608">
              <w:rPr>
                <w:sz w:val="24"/>
                <w:szCs w:val="24"/>
                <w:lang w:val="es-AR" w:eastAsia="es-AR"/>
              </w:rPr>
              <w:t>3,3%</w:t>
            </w:r>
          </w:p>
        </w:tc>
      </w:tr>
      <w:tr w:rsidR="00AC565D" w:rsidRPr="008D2608">
        <w:trPr>
          <w:trHeight w:val="455"/>
        </w:trPr>
        <w:tc>
          <w:tcPr>
            <w:tcW w:w="8290" w:type="dxa"/>
            <w:tcBorders>
              <w:top w:val="nil"/>
              <w:left w:val="single" w:sz="4" w:space="0" w:color="auto"/>
              <w:bottom w:val="single" w:sz="4" w:space="0" w:color="auto"/>
              <w:right w:val="single" w:sz="4" w:space="0" w:color="auto"/>
            </w:tcBorders>
          </w:tcPr>
          <w:p w:rsidR="00AC565D" w:rsidRPr="008D2608" w:rsidRDefault="00AC565D" w:rsidP="00167BA1">
            <w:pPr>
              <w:spacing w:after="100" w:afterAutospacing="1"/>
              <w:rPr>
                <w:sz w:val="24"/>
                <w:szCs w:val="24"/>
                <w:lang w:val="es-AR" w:eastAsia="es-AR"/>
              </w:rPr>
            </w:pPr>
            <w:r w:rsidRPr="008D2608">
              <w:rPr>
                <w:sz w:val="24"/>
                <w:szCs w:val="24"/>
                <w:lang w:val="es-AR" w:eastAsia="es-AR"/>
              </w:rPr>
              <w:t>Número de programas o servicios implementados y funcionando en el Centro Día para Adulto Mayor de Chiquinquirá</w:t>
            </w:r>
          </w:p>
        </w:tc>
        <w:tc>
          <w:tcPr>
            <w:tcW w:w="1276" w:type="dxa"/>
            <w:tcBorders>
              <w:top w:val="nil"/>
              <w:left w:val="nil"/>
              <w:bottom w:val="single" w:sz="4" w:space="0" w:color="auto"/>
              <w:right w:val="single" w:sz="4" w:space="0" w:color="auto"/>
            </w:tcBorders>
            <w:shd w:val="clear" w:color="auto" w:fill="B8CCE4"/>
          </w:tcPr>
          <w:p w:rsidR="00AC565D" w:rsidRPr="008D2608" w:rsidRDefault="00AC565D" w:rsidP="00167BA1">
            <w:pPr>
              <w:spacing w:after="100" w:afterAutospacing="1"/>
              <w:jc w:val="right"/>
              <w:rPr>
                <w:sz w:val="24"/>
                <w:szCs w:val="24"/>
                <w:lang w:val="es-AR" w:eastAsia="es-AR"/>
              </w:rPr>
            </w:pPr>
            <w:r w:rsidRPr="008D2608">
              <w:rPr>
                <w:sz w:val="24"/>
                <w:szCs w:val="24"/>
                <w:lang w:val="es-AR" w:eastAsia="es-AR"/>
              </w:rPr>
              <w:t>4</w:t>
            </w:r>
          </w:p>
        </w:tc>
      </w:tr>
      <w:tr w:rsidR="00AC565D" w:rsidRPr="008D2608">
        <w:trPr>
          <w:trHeight w:val="310"/>
        </w:trPr>
        <w:tc>
          <w:tcPr>
            <w:tcW w:w="8290" w:type="dxa"/>
            <w:tcBorders>
              <w:top w:val="nil"/>
              <w:left w:val="single" w:sz="4" w:space="0" w:color="auto"/>
              <w:bottom w:val="single" w:sz="4" w:space="0" w:color="auto"/>
              <w:right w:val="single" w:sz="4" w:space="0" w:color="auto"/>
            </w:tcBorders>
          </w:tcPr>
          <w:p w:rsidR="00AC565D" w:rsidRPr="008D2608" w:rsidRDefault="00AC565D" w:rsidP="00167BA1">
            <w:pPr>
              <w:spacing w:after="100" w:afterAutospacing="1"/>
              <w:rPr>
                <w:sz w:val="24"/>
                <w:szCs w:val="24"/>
                <w:lang w:val="es-AR" w:eastAsia="es-AR"/>
              </w:rPr>
            </w:pPr>
            <w:r w:rsidRPr="008D2608">
              <w:rPr>
                <w:sz w:val="24"/>
                <w:szCs w:val="24"/>
                <w:lang w:val="es-AR" w:eastAsia="es-AR"/>
              </w:rPr>
              <w:t>Porcentaje de adultos mayores beneficiados de los subsidios y ayudas de los entes nacional y municipal</w:t>
            </w:r>
          </w:p>
        </w:tc>
        <w:tc>
          <w:tcPr>
            <w:tcW w:w="1276" w:type="dxa"/>
            <w:tcBorders>
              <w:top w:val="nil"/>
              <w:left w:val="nil"/>
              <w:bottom w:val="single" w:sz="4" w:space="0" w:color="auto"/>
              <w:right w:val="single" w:sz="4" w:space="0" w:color="auto"/>
            </w:tcBorders>
            <w:shd w:val="clear" w:color="auto" w:fill="B8CCE4"/>
          </w:tcPr>
          <w:p w:rsidR="00AC565D" w:rsidRPr="008D2608" w:rsidRDefault="00AC565D" w:rsidP="00167BA1">
            <w:pPr>
              <w:spacing w:after="100" w:afterAutospacing="1"/>
              <w:jc w:val="right"/>
              <w:rPr>
                <w:sz w:val="24"/>
                <w:szCs w:val="24"/>
                <w:lang w:val="es-AR" w:eastAsia="es-AR"/>
              </w:rPr>
            </w:pPr>
            <w:r w:rsidRPr="008D2608">
              <w:rPr>
                <w:sz w:val="24"/>
                <w:szCs w:val="24"/>
                <w:lang w:val="es-AR" w:eastAsia="es-AR"/>
              </w:rPr>
              <w:t>1,8%</w:t>
            </w:r>
          </w:p>
        </w:tc>
      </w:tr>
    </w:tbl>
    <w:p w:rsidR="00AC565D" w:rsidRPr="008D2608" w:rsidRDefault="00AC565D" w:rsidP="00862058">
      <w:pPr>
        <w:pStyle w:val="Prrafodelista"/>
        <w:spacing w:after="0"/>
        <w:jc w:val="both"/>
        <w:rPr>
          <w:rFonts w:ascii="Calibri" w:hAnsi="Calibri" w:cs="Calibri"/>
        </w:rPr>
      </w:pPr>
    </w:p>
    <w:p w:rsidR="00AC565D" w:rsidRPr="008D2608" w:rsidRDefault="00AC565D" w:rsidP="00BF14BA">
      <w:pPr>
        <w:spacing w:after="0"/>
        <w:rPr>
          <w:sz w:val="24"/>
          <w:szCs w:val="24"/>
        </w:rPr>
      </w:pPr>
      <w:r w:rsidRPr="008D2608">
        <w:rPr>
          <w:b/>
          <w:bCs/>
          <w:sz w:val="24"/>
          <w:szCs w:val="24"/>
          <w:lang w:val="es-AR" w:eastAsia="es-AR"/>
        </w:rPr>
        <w:t>Número de personas discapacitadas vinculadas a la oferta laboral del municipio, a partir de las medidas implementadas por la administración municipal (</w:t>
      </w:r>
      <w:r w:rsidRPr="008D2608">
        <w:rPr>
          <w:sz w:val="24"/>
          <w:szCs w:val="24"/>
          <w:lang w:val="es-AR" w:eastAsia="es-AR"/>
        </w:rPr>
        <w:t xml:space="preserve">Acuerdo 019 dic/2010) </w:t>
      </w:r>
      <w:r w:rsidRPr="008D2608">
        <w:rPr>
          <w:b/>
          <w:bCs/>
          <w:sz w:val="24"/>
          <w:szCs w:val="24"/>
          <w:lang w:val="es-AR" w:eastAsia="es-AR"/>
        </w:rPr>
        <w:t xml:space="preserve">= 4 </w:t>
      </w:r>
      <w:r w:rsidRPr="008D2608">
        <w:rPr>
          <w:sz w:val="24"/>
          <w:szCs w:val="24"/>
          <w:lang w:val="es-AR" w:eastAsia="es-AR"/>
        </w:rPr>
        <w:t>(Fuente: Secretaría de Desarrollo Organizacional, Gerencia Terminal de Transportes de Chqqrá)</w:t>
      </w:r>
    </w:p>
    <w:p w:rsidR="00AC565D" w:rsidRPr="008D2608" w:rsidRDefault="00AC565D" w:rsidP="00BF14BA">
      <w:pPr>
        <w:rPr>
          <w:b/>
          <w:bCs/>
          <w:sz w:val="24"/>
          <w:szCs w:val="24"/>
        </w:rPr>
      </w:pPr>
      <w:r w:rsidRPr="008D2608">
        <w:rPr>
          <w:b/>
          <w:bCs/>
          <w:sz w:val="24"/>
          <w:szCs w:val="24"/>
        </w:rPr>
        <w:t>Causas</w:t>
      </w: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 xml:space="preserve">La normatividad existente en el nivel nacional señala la obligatoriedad de contemplar dentro de la política pública mecanismos de integración social para las personas con limitación, frente a la garantía y defensa de sus derechos sociales, económicos y culturales. Es así como la prevención, la educación, la rehabilitación, </w:t>
      </w:r>
      <w:r w:rsidRPr="008D2608">
        <w:rPr>
          <w:rFonts w:ascii="Calibri" w:hAnsi="Calibri" w:cs="Calibri"/>
          <w:i/>
          <w:iCs/>
        </w:rPr>
        <w:t>la integración laboral</w:t>
      </w:r>
      <w:r w:rsidRPr="008D2608">
        <w:rPr>
          <w:rFonts w:ascii="Calibri" w:hAnsi="Calibri" w:cs="Calibri"/>
        </w:rPr>
        <w:t xml:space="preserve">, el bienestar social y la accesibilidad de la población discapacitada, entra a ocupar un lugar en la agenda política de la administración municipal. </w:t>
      </w:r>
    </w:p>
    <w:p w:rsidR="00AC565D" w:rsidRPr="008D2608" w:rsidRDefault="00AC565D" w:rsidP="00862058">
      <w:pPr>
        <w:pStyle w:val="Prrafodelista"/>
        <w:ind w:left="426"/>
        <w:jc w:val="both"/>
        <w:rPr>
          <w:rFonts w:ascii="Calibri" w:hAnsi="Calibri" w:cs="Calibri"/>
        </w:rPr>
      </w:pPr>
      <w:r w:rsidRPr="008D2608">
        <w:rPr>
          <w:rFonts w:ascii="Calibri" w:hAnsi="Calibri" w:cs="Calibri"/>
        </w:rPr>
        <w:t>En la estadística del DANE de población con registro para la localización y caracterización de personas con discapacidad</w:t>
      </w:r>
      <w:r w:rsidRPr="008D2608">
        <w:rPr>
          <w:rStyle w:val="Refdenotaalpie"/>
          <w:rFonts w:ascii="Calibri" w:hAnsi="Calibri" w:cs="Calibri"/>
        </w:rPr>
        <w:footnoteReference w:id="15"/>
      </w:r>
      <w:r w:rsidRPr="008D2608">
        <w:rPr>
          <w:rFonts w:ascii="Calibri" w:hAnsi="Calibri" w:cs="Calibri"/>
        </w:rPr>
        <w:t>, a marzo de 2010, en el municipio se registra un total de 774 personas discapacitadas realizando algún tipo de actividad</w:t>
      </w:r>
      <w:r w:rsidRPr="008D2608">
        <w:rPr>
          <w:rStyle w:val="Refdenotaalpie"/>
          <w:rFonts w:ascii="Calibri" w:hAnsi="Calibri" w:cs="Calibri"/>
        </w:rPr>
        <w:footnoteReference w:id="16"/>
      </w:r>
      <w:r w:rsidRPr="008D2608">
        <w:rPr>
          <w:rFonts w:ascii="Calibri" w:hAnsi="Calibri" w:cs="Calibri"/>
        </w:rPr>
        <w:t xml:space="preserve"> de los cuales 24 personas  se encontraban trabajando y 65 más buscaban trabajo, mientras que, Chiquinquirá,  cabecera de la provincia de Occidente, aumenta paulatinamente su actividad comercial y empresarial, pero deja por fuera de ese mercado laboral a la población discapacitada, por falta de fortalezas en los perfiles laborales de esta población. </w:t>
      </w:r>
    </w:p>
    <w:p w:rsidR="00AC565D" w:rsidRPr="008D2608" w:rsidRDefault="00AC565D" w:rsidP="00E94EB5">
      <w:pPr>
        <w:spacing w:after="0"/>
        <w:ind w:left="426"/>
        <w:jc w:val="both"/>
        <w:rPr>
          <w:b/>
          <w:bCs/>
          <w:sz w:val="24"/>
          <w:szCs w:val="24"/>
        </w:rPr>
      </w:pPr>
      <w:r w:rsidRPr="008D2608">
        <w:rPr>
          <w:b/>
          <w:bCs/>
          <w:sz w:val="24"/>
          <w:szCs w:val="24"/>
        </w:rPr>
        <w:t xml:space="preserve">Alternativas de solución </w:t>
      </w: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 xml:space="preserve">Motivar la vinculación de la población en condición de discapacidad a la oferta laboral que cuenta el municipio, desde los diferentes renglones de empleo que produce. En esto se buscará la concurrencia de los distintos sectores de la productividad, en un esfuerzo </w:t>
      </w:r>
      <w:r w:rsidRPr="008D2608">
        <w:rPr>
          <w:rFonts w:ascii="Calibri" w:hAnsi="Calibri" w:cs="Calibri"/>
        </w:rPr>
        <w:lastRenderedPageBreak/>
        <w:t>mancomunado de identificación y focalización de personas en condición de discapacidad que puedan adherirse a un empleo de acuerdo a su condición y creando un incentivo de carácter tributario que promueva las acciones en el sector comercial e industrial del municipio.</w:t>
      </w:r>
    </w:p>
    <w:p w:rsidR="00AC565D" w:rsidRPr="008D2608" w:rsidRDefault="00AC565D" w:rsidP="00862058">
      <w:pPr>
        <w:pStyle w:val="Prrafodelista"/>
        <w:spacing w:after="0"/>
        <w:jc w:val="both"/>
        <w:rPr>
          <w:rFonts w:ascii="Calibri" w:hAnsi="Calibri" w:cs="Calibri"/>
        </w:rPr>
      </w:pPr>
    </w:p>
    <w:p w:rsidR="00AC565D" w:rsidRPr="008D2608" w:rsidRDefault="00AC565D" w:rsidP="00E94EB5">
      <w:pPr>
        <w:spacing w:after="0"/>
        <w:ind w:left="426"/>
        <w:jc w:val="both"/>
        <w:rPr>
          <w:sz w:val="24"/>
          <w:szCs w:val="24"/>
          <w:lang w:val="es-AR" w:eastAsia="es-AR"/>
        </w:rPr>
      </w:pPr>
      <w:r w:rsidRPr="008D2608">
        <w:rPr>
          <w:b/>
          <w:bCs/>
          <w:sz w:val="24"/>
          <w:szCs w:val="24"/>
          <w:lang w:val="es-AR" w:eastAsia="es-AR"/>
        </w:rPr>
        <w:t xml:space="preserve">Porcentaje de población discapacitada que se beneficia de las acciones de la Organización de Discapacitados y de los servicios del Centro Sensorial: 3,3% </w:t>
      </w:r>
      <w:r w:rsidRPr="008D2608">
        <w:rPr>
          <w:sz w:val="24"/>
          <w:szCs w:val="24"/>
          <w:lang w:val="es-AR" w:eastAsia="es-AR"/>
        </w:rPr>
        <w:t>(Asociación de Discapacitados beneficiarios de Proyecto de Vivienda (28 integrantes). Periodo 2008-2011)</w:t>
      </w:r>
    </w:p>
    <w:p w:rsidR="00AC565D" w:rsidRPr="008D2608" w:rsidRDefault="00AC565D" w:rsidP="00E94EB5">
      <w:pPr>
        <w:spacing w:after="0"/>
        <w:ind w:left="1135"/>
        <w:jc w:val="both"/>
        <w:rPr>
          <w:b/>
          <w:bCs/>
          <w:sz w:val="24"/>
          <w:szCs w:val="24"/>
          <w:lang w:val="es-AR" w:eastAsia="es-AR"/>
        </w:rPr>
      </w:pPr>
    </w:p>
    <w:p w:rsidR="00AC565D" w:rsidRPr="008D2608" w:rsidRDefault="00AC565D" w:rsidP="00E94EB5">
      <w:pPr>
        <w:spacing w:after="0"/>
        <w:ind w:left="426"/>
        <w:jc w:val="both"/>
        <w:rPr>
          <w:b/>
          <w:bCs/>
          <w:sz w:val="24"/>
          <w:szCs w:val="24"/>
        </w:rPr>
      </w:pPr>
      <w:r w:rsidRPr="008D2608">
        <w:rPr>
          <w:b/>
          <w:bCs/>
          <w:sz w:val="24"/>
          <w:szCs w:val="24"/>
        </w:rPr>
        <w:t xml:space="preserve">Causas </w:t>
      </w: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 xml:space="preserve">Teniendo como base la estadística de población discapacitada según DANE 2010 para el municipio de Chiquinquirá, el 3,3% de dicha población estuvo vinculada a un proyecto asociativo para intereses de grupo (28 integrantes del </w:t>
      </w:r>
      <w:r w:rsidRPr="008D2608">
        <w:rPr>
          <w:rFonts w:ascii="Calibri" w:hAnsi="Calibri" w:cs="Calibri"/>
          <w:lang w:val="es-AR" w:eastAsia="es-AR"/>
        </w:rPr>
        <w:t>Proyecto de Vivienda. Periodo 2008-2011)</w:t>
      </w:r>
      <w:r w:rsidRPr="008D2608">
        <w:rPr>
          <w:rFonts w:ascii="Calibri" w:hAnsi="Calibri" w:cs="Calibri"/>
        </w:rPr>
        <w:t>. El porcentaje es mínimo y revela la necesidad de fortalecer las Asociaciones en torno a la población discapacitada, ampliando la cobertura en el número de sus integrantes y buscando la mejora de su acceso, calidad y cobertura para la atención y la equiparación de oportunidades.</w:t>
      </w:r>
    </w:p>
    <w:p w:rsidR="00AC565D" w:rsidRPr="008D2608" w:rsidRDefault="00AC565D" w:rsidP="00862058">
      <w:pPr>
        <w:spacing w:after="0"/>
        <w:rPr>
          <w:b/>
          <w:bCs/>
          <w:sz w:val="24"/>
          <w:szCs w:val="24"/>
        </w:rPr>
      </w:pPr>
    </w:p>
    <w:p w:rsidR="00AC565D" w:rsidRPr="008D2608" w:rsidRDefault="00AC565D" w:rsidP="00E94EB5">
      <w:pPr>
        <w:spacing w:after="0"/>
        <w:ind w:left="426"/>
        <w:rPr>
          <w:b/>
          <w:bCs/>
          <w:sz w:val="24"/>
          <w:szCs w:val="24"/>
        </w:rPr>
      </w:pPr>
      <w:r w:rsidRPr="008D2608">
        <w:rPr>
          <w:b/>
          <w:bCs/>
          <w:sz w:val="24"/>
          <w:szCs w:val="24"/>
        </w:rPr>
        <w:t xml:space="preserve">Alternativas de solución </w:t>
      </w:r>
    </w:p>
    <w:p w:rsidR="00AC565D" w:rsidRPr="008D2608" w:rsidRDefault="00AC565D" w:rsidP="00862058">
      <w:pPr>
        <w:pStyle w:val="Prrafodelista"/>
        <w:spacing w:after="0" w:line="276" w:lineRule="auto"/>
        <w:ind w:left="720"/>
        <w:rPr>
          <w:rFonts w:ascii="Calibri" w:hAnsi="Calibri" w:cs="Calibri"/>
          <w:b/>
          <w:bCs/>
        </w:rPr>
      </w:pPr>
    </w:p>
    <w:p w:rsidR="00AC565D" w:rsidRPr="008D2608" w:rsidRDefault="00AC565D" w:rsidP="00862058">
      <w:pPr>
        <w:spacing w:after="0"/>
        <w:ind w:left="426"/>
        <w:jc w:val="both"/>
        <w:rPr>
          <w:sz w:val="24"/>
          <w:szCs w:val="24"/>
        </w:rPr>
      </w:pPr>
      <w:r w:rsidRPr="008D2608">
        <w:rPr>
          <w:sz w:val="24"/>
          <w:szCs w:val="24"/>
        </w:rPr>
        <w:t xml:space="preserve">Se pretende dar continuidad y apoyar la organización de Discapacitados existente, promoviendo su fortalecimiento y la creación de otras Asociaciones en torno al tipo de discapacidad y grupos de edad.   Paralelamente, promover la vinculación de esta población a las ofertas institucionales para la actividad sensorial de acuerdo a su nivel de desarrollo, como la implementación de programas de rehabilitación basado en comunidad con familias de la Red Unidos, de tal manera que con ellos se promueva la divulgación de sus derechos y deberes. </w:t>
      </w:r>
    </w:p>
    <w:p w:rsidR="00AC565D" w:rsidRPr="008D2608" w:rsidRDefault="00AC565D" w:rsidP="00862058">
      <w:pPr>
        <w:spacing w:after="0"/>
        <w:ind w:left="709"/>
        <w:jc w:val="both"/>
        <w:rPr>
          <w:b/>
          <w:bCs/>
          <w:sz w:val="24"/>
          <w:szCs w:val="24"/>
          <w:lang w:val="es-AR" w:eastAsia="es-AR"/>
        </w:rPr>
      </w:pPr>
    </w:p>
    <w:p w:rsidR="00AC565D" w:rsidRPr="008D2608" w:rsidRDefault="00AC565D" w:rsidP="00E94EB5">
      <w:pPr>
        <w:spacing w:after="0"/>
        <w:ind w:left="426"/>
        <w:jc w:val="both"/>
        <w:rPr>
          <w:sz w:val="24"/>
          <w:szCs w:val="24"/>
          <w:lang w:eastAsia="en-US"/>
        </w:rPr>
      </w:pPr>
      <w:r w:rsidRPr="008D2608">
        <w:rPr>
          <w:b/>
          <w:bCs/>
          <w:sz w:val="24"/>
          <w:szCs w:val="24"/>
          <w:lang w:val="es-AR" w:eastAsia="es-AR"/>
        </w:rPr>
        <w:t>Número de programas o servicios implementados y funcionando en el Centro Día para Adulto Mayor de Chiquinquirá</w:t>
      </w:r>
      <w:r w:rsidRPr="008D2608">
        <w:rPr>
          <w:sz w:val="24"/>
          <w:szCs w:val="24"/>
          <w:lang w:eastAsia="en-US"/>
        </w:rPr>
        <w:t>:</w:t>
      </w:r>
      <w:r w:rsidRPr="008D2608">
        <w:rPr>
          <w:b/>
          <w:bCs/>
          <w:sz w:val="24"/>
          <w:szCs w:val="24"/>
          <w:lang w:eastAsia="en-US"/>
        </w:rPr>
        <w:t xml:space="preserve">4 </w:t>
      </w:r>
      <w:r w:rsidRPr="008D2608">
        <w:rPr>
          <w:sz w:val="24"/>
          <w:szCs w:val="24"/>
          <w:lang w:eastAsia="en-US"/>
        </w:rPr>
        <w:t xml:space="preserve">(Centro Día para Adulto Mayor. 2011) </w:t>
      </w:r>
    </w:p>
    <w:p w:rsidR="00AC565D" w:rsidRPr="008D2608" w:rsidRDefault="00AC565D" w:rsidP="00E94EB5">
      <w:pPr>
        <w:spacing w:after="0"/>
        <w:ind w:left="426"/>
        <w:jc w:val="both"/>
        <w:rPr>
          <w:b/>
          <w:bCs/>
          <w:sz w:val="24"/>
          <w:szCs w:val="24"/>
        </w:rPr>
      </w:pPr>
      <w:r w:rsidRPr="008D2608">
        <w:rPr>
          <w:b/>
          <w:bCs/>
          <w:sz w:val="24"/>
          <w:szCs w:val="24"/>
        </w:rPr>
        <w:t>Causas</w:t>
      </w:r>
    </w:p>
    <w:p w:rsidR="00AC565D" w:rsidRPr="008D2608" w:rsidRDefault="00AC565D" w:rsidP="00862058">
      <w:pPr>
        <w:pStyle w:val="Prrafodelista"/>
        <w:spacing w:after="0"/>
        <w:ind w:left="426"/>
        <w:jc w:val="both"/>
        <w:rPr>
          <w:rFonts w:ascii="Calibri" w:hAnsi="Calibri" w:cs="Calibri"/>
        </w:rPr>
      </w:pPr>
      <w:r w:rsidRPr="008D2608">
        <w:rPr>
          <w:rFonts w:ascii="Calibri" w:hAnsi="Calibri" w:cs="Calibri"/>
        </w:rPr>
        <w:t xml:space="preserve">El Centro Día para Adulto Mayor es una institución destinada al cuidado, bienestar integral y asistencia social de los adultos mayores que presta su servicio en las horas diurnas. En Chiquinquirá este Centro lleva en funcionamiento dos años y atiende un total de 150 abuelitos/as en su mayoría inscritos en el SISBEN, mayores de 60 años. El Centro presta sus servicios a través de cuatro programas que promueven el bienestar integral de los adultos </w:t>
      </w:r>
      <w:r w:rsidRPr="008D2608">
        <w:rPr>
          <w:rFonts w:ascii="Calibri" w:hAnsi="Calibri" w:cs="Calibri"/>
        </w:rPr>
        <w:lastRenderedPageBreak/>
        <w:t xml:space="preserve">mayores, los cuales se pretenden continuar en el siguiente cuatrienio, fortaleciendo en calidad el servicio que brinda. </w:t>
      </w:r>
    </w:p>
    <w:p w:rsidR="00AC565D" w:rsidRPr="008D2608" w:rsidRDefault="00AC565D" w:rsidP="00862058">
      <w:pPr>
        <w:pStyle w:val="Prrafodelista"/>
        <w:spacing w:after="0"/>
        <w:rPr>
          <w:rFonts w:ascii="Calibri" w:hAnsi="Calibri" w:cs="Calibri"/>
          <w:b/>
          <w:bCs/>
        </w:rPr>
      </w:pPr>
    </w:p>
    <w:p w:rsidR="00AC565D" w:rsidRPr="008D2608" w:rsidRDefault="00AC565D" w:rsidP="00E94EB5">
      <w:pPr>
        <w:spacing w:after="0"/>
        <w:ind w:left="360"/>
        <w:rPr>
          <w:b/>
          <w:bCs/>
          <w:sz w:val="24"/>
          <w:szCs w:val="24"/>
        </w:rPr>
      </w:pPr>
      <w:r w:rsidRPr="008D2608">
        <w:rPr>
          <w:b/>
          <w:bCs/>
          <w:sz w:val="24"/>
          <w:szCs w:val="24"/>
        </w:rPr>
        <w:t xml:space="preserve">Alternativas de solución </w:t>
      </w:r>
    </w:p>
    <w:p w:rsidR="00AC565D" w:rsidRPr="008D2608" w:rsidRDefault="00AC565D" w:rsidP="00862058">
      <w:pPr>
        <w:spacing w:after="0"/>
        <w:ind w:left="360"/>
        <w:jc w:val="both"/>
        <w:rPr>
          <w:sz w:val="24"/>
          <w:szCs w:val="24"/>
        </w:rPr>
      </w:pPr>
      <w:r w:rsidRPr="008D2608">
        <w:rPr>
          <w:sz w:val="24"/>
          <w:szCs w:val="24"/>
        </w:rPr>
        <w:t>Se pretende dar continuidad a las actividades en el Centro Día, apoyando a 100 Adultos Mayores con actividades recreativas, culturales y sociales a través de los cuatro programas que vienen funcionando en el Centro y destinando para el mejoramiento de la calidad recursos por valor aproximado de 55 millones de pesos con el fin de mantener en buen funcionamiento el programa en el municipio.</w:t>
      </w:r>
    </w:p>
    <w:p w:rsidR="00AC565D" w:rsidRPr="008D2608" w:rsidRDefault="00AC565D" w:rsidP="00862058">
      <w:pPr>
        <w:spacing w:after="0"/>
        <w:ind w:left="360"/>
        <w:jc w:val="both"/>
        <w:rPr>
          <w:sz w:val="24"/>
          <w:szCs w:val="24"/>
        </w:rPr>
      </w:pPr>
    </w:p>
    <w:p w:rsidR="00AC565D" w:rsidRPr="008D2608" w:rsidRDefault="00AC565D" w:rsidP="00E94EB5">
      <w:pPr>
        <w:spacing w:after="0"/>
        <w:ind w:left="360"/>
        <w:jc w:val="both"/>
        <w:rPr>
          <w:sz w:val="24"/>
          <w:szCs w:val="24"/>
        </w:rPr>
      </w:pPr>
      <w:r w:rsidRPr="008D2608">
        <w:rPr>
          <w:b/>
          <w:bCs/>
          <w:sz w:val="24"/>
          <w:szCs w:val="24"/>
          <w:lang w:val="es-AR" w:eastAsia="es-AR"/>
        </w:rPr>
        <w:t xml:space="preserve">Porcentaje de adultos mayores beneficiados de los subsidios y ayudas de los entes nacional y municipal: 1,8% </w:t>
      </w:r>
      <w:r w:rsidRPr="008D2608">
        <w:rPr>
          <w:sz w:val="24"/>
          <w:szCs w:val="24"/>
          <w:lang w:val="es-AR" w:eastAsia="es-AR"/>
        </w:rPr>
        <w:t>(Proyecciones municipales)</w:t>
      </w:r>
    </w:p>
    <w:p w:rsidR="00AC565D" w:rsidRPr="008D2608" w:rsidRDefault="00AC565D" w:rsidP="00E94EB5">
      <w:pPr>
        <w:spacing w:after="0"/>
        <w:ind w:left="1068"/>
        <w:rPr>
          <w:b/>
          <w:bCs/>
          <w:sz w:val="24"/>
          <w:szCs w:val="24"/>
        </w:rPr>
      </w:pPr>
    </w:p>
    <w:p w:rsidR="00AC565D" w:rsidRPr="008D2608" w:rsidRDefault="00AC565D" w:rsidP="00E94EB5">
      <w:pPr>
        <w:spacing w:after="0"/>
        <w:ind w:left="360"/>
        <w:jc w:val="both"/>
        <w:rPr>
          <w:b/>
          <w:bCs/>
          <w:sz w:val="24"/>
          <w:szCs w:val="24"/>
        </w:rPr>
      </w:pPr>
      <w:r w:rsidRPr="008D2608">
        <w:rPr>
          <w:b/>
          <w:bCs/>
          <w:sz w:val="24"/>
          <w:szCs w:val="24"/>
        </w:rPr>
        <w:t xml:space="preserve">Causas </w:t>
      </w:r>
    </w:p>
    <w:p w:rsidR="00AC565D" w:rsidRPr="008D2608" w:rsidRDefault="00AC565D" w:rsidP="00862058">
      <w:pPr>
        <w:pStyle w:val="Prrafodelista"/>
        <w:spacing w:after="0"/>
        <w:ind w:left="360"/>
        <w:jc w:val="both"/>
        <w:rPr>
          <w:rFonts w:ascii="Calibri" w:hAnsi="Calibri" w:cs="Calibri"/>
        </w:rPr>
      </w:pPr>
      <w:r w:rsidRPr="008D2608">
        <w:rPr>
          <w:rFonts w:ascii="Calibri" w:hAnsi="Calibri" w:cs="Calibri"/>
        </w:rPr>
        <w:t xml:space="preserve">El 1,8% de los adultos mayores inscritos en SISBEN, de los niveles 1 y 2, están siendo beneficiados de los subsidios que entrega el Gobierno Nacional a esta población a través de una institución operadora del Ministerio de la Protección Social, Prosperar, lo cual equivale a 740 mujeres y hombres entre las edades de 60 años en adelante.  El total de población Adultos Mayores Sisbenizados es de 4.231, hombres y mujeres de los niveles 1 y 2. </w:t>
      </w:r>
    </w:p>
    <w:p w:rsidR="00AC565D" w:rsidRPr="008D2608" w:rsidRDefault="00AC565D" w:rsidP="00862058">
      <w:pPr>
        <w:pStyle w:val="Prrafodelista"/>
        <w:spacing w:after="0"/>
        <w:jc w:val="both"/>
        <w:rPr>
          <w:rFonts w:ascii="Calibri" w:hAnsi="Calibri" w:cs="Calibri"/>
        </w:rPr>
      </w:pPr>
    </w:p>
    <w:p w:rsidR="00AC565D" w:rsidRDefault="00AC565D" w:rsidP="00862058">
      <w:pPr>
        <w:pStyle w:val="Prrafodelista"/>
        <w:spacing w:after="0"/>
        <w:ind w:left="360"/>
        <w:jc w:val="both"/>
        <w:rPr>
          <w:rFonts w:ascii="Calibri" w:hAnsi="Calibri" w:cs="Calibri"/>
        </w:rPr>
      </w:pPr>
      <w:r w:rsidRPr="008D2608">
        <w:rPr>
          <w:rFonts w:ascii="Calibri" w:hAnsi="Calibri" w:cs="Calibri"/>
        </w:rPr>
        <w:t xml:space="preserve">La población Adulta Mayor que recibe este beneficio en su mayoría depende económicamente de sus familias y en otros casos son personas que están solas, sin ningún amparo o acompañamiento de sus familias; ello indica que forman parte del 20% de la tasa de población dependiente de la población potencialmente productiva en el municipio. </w:t>
      </w:r>
    </w:p>
    <w:p w:rsidR="00AC565D" w:rsidRDefault="00AC565D" w:rsidP="00862058">
      <w:pPr>
        <w:pStyle w:val="Prrafodelista"/>
        <w:spacing w:after="0"/>
        <w:ind w:left="360"/>
        <w:jc w:val="both"/>
        <w:rPr>
          <w:rFonts w:ascii="Calibri" w:hAnsi="Calibri" w:cs="Calibri"/>
        </w:rPr>
      </w:pPr>
    </w:p>
    <w:p w:rsidR="00AC565D" w:rsidRPr="008D2608" w:rsidRDefault="00AC565D" w:rsidP="00C5020C">
      <w:pPr>
        <w:pStyle w:val="Prrafodelista"/>
        <w:shd w:val="clear" w:color="auto" w:fill="FFFFFF" w:themeFill="background1"/>
        <w:spacing w:after="0"/>
        <w:ind w:left="360"/>
        <w:jc w:val="both"/>
        <w:rPr>
          <w:rFonts w:ascii="Calibri" w:hAnsi="Calibri" w:cs="Calibri"/>
        </w:rPr>
      </w:pPr>
      <w:r w:rsidRPr="00C5020C">
        <w:rPr>
          <w:rFonts w:ascii="Calibri" w:hAnsi="Calibri" w:cs="Calibri"/>
        </w:rPr>
        <w:t>El Acuerdo de la Creación de la estampilla Pro- Vejez se encuentra desajustado.</w:t>
      </w:r>
    </w:p>
    <w:p w:rsidR="00AC565D" w:rsidRPr="008D2608" w:rsidRDefault="00AC565D" w:rsidP="00862058">
      <w:pPr>
        <w:pStyle w:val="Prrafodelista"/>
        <w:spacing w:after="0"/>
        <w:jc w:val="both"/>
        <w:rPr>
          <w:rFonts w:ascii="Calibri" w:hAnsi="Calibri" w:cs="Calibri"/>
          <w:b/>
          <w:bCs/>
        </w:rPr>
      </w:pPr>
    </w:p>
    <w:p w:rsidR="00AC565D" w:rsidRPr="008D2608" w:rsidRDefault="00AC565D" w:rsidP="00E94EB5">
      <w:pPr>
        <w:ind w:left="360"/>
        <w:rPr>
          <w:b/>
          <w:bCs/>
          <w:sz w:val="24"/>
          <w:szCs w:val="24"/>
        </w:rPr>
      </w:pPr>
      <w:r w:rsidRPr="008D2608">
        <w:rPr>
          <w:b/>
          <w:bCs/>
          <w:sz w:val="24"/>
          <w:szCs w:val="24"/>
        </w:rPr>
        <w:t xml:space="preserve">Alternativas de solución </w:t>
      </w:r>
    </w:p>
    <w:p w:rsidR="00AC565D" w:rsidRDefault="00AC565D" w:rsidP="00862058">
      <w:pPr>
        <w:ind w:left="360"/>
        <w:jc w:val="both"/>
        <w:rPr>
          <w:sz w:val="24"/>
          <w:szCs w:val="24"/>
        </w:rPr>
      </w:pPr>
      <w:r w:rsidRPr="008D2608">
        <w:rPr>
          <w:sz w:val="24"/>
          <w:szCs w:val="24"/>
        </w:rPr>
        <w:t>Se pretende dar continuidad a la entrega de subsidios a 740 adultos mayores que vienen recibiendo este auxilio del Gobierno Nacional e incrementar en 150 el número de auxilios y beneficiados con los recursos captados por la Estampilla Pro-Vejez en el municipio. De esta forma, ampliar la cobertura de auxilios a 890 (2,1%) garantizando un apoyo económico de 100 mercados en el área rural y 50 almuerzos para los adultos mayores del área urbana, destinando para ello recursos por valor de 140 millones de pesos.</w:t>
      </w:r>
    </w:p>
    <w:p w:rsidR="00AC565D" w:rsidRDefault="00AC565D" w:rsidP="00C5020C">
      <w:pPr>
        <w:shd w:val="clear" w:color="auto" w:fill="FFFFFF" w:themeFill="background1"/>
        <w:ind w:left="360"/>
        <w:jc w:val="both"/>
      </w:pPr>
      <w:r>
        <w:t>Modificar el Acuerdo de la estampilla Pro-Vejez.</w:t>
      </w:r>
      <w:bookmarkStart w:id="179" w:name="_Toc324751153"/>
      <w:bookmarkStart w:id="180" w:name="_Toc324751280"/>
    </w:p>
    <w:p w:rsidR="00AC565D" w:rsidRPr="003E3683" w:rsidRDefault="00AC565D" w:rsidP="00DA57D1">
      <w:pPr>
        <w:ind w:left="360"/>
        <w:jc w:val="both"/>
        <w:rPr>
          <w:b/>
          <w:bCs/>
        </w:rPr>
      </w:pPr>
      <w:r w:rsidRPr="003E3683">
        <w:rPr>
          <w:b/>
          <w:bCs/>
        </w:rPr>
        <w:lastRenderedPageBreak/>
        <w:t>Análisis Financiero del sector</w:t>
      </w:r>
      <w:bookmarkEnd w:id="179"/>
      <w:bookmarkEnd w:id="180"/>
    </w:p>
    <w:p w:rsidR="00AC565D" w:rsidRPr="008D2608" w:rsidRDefault="00AC565D" w:rsidP="00862058">
      <w:pPr>
        <w:tabs>
          <w:tab w:val="left" w:pos="5805"/>
        </w:tabs>
        <w:rPr>
          <w:sz w:val="24"/>
          <w:szCs w:val="24"/>
          <w:lang w:val="es-MX"/>
        </w:rPr>
      </w:pPr>
      <w:r w:rsidRPr="008D2608">
        <w:rPr>
          <w:sz w:val="24"/>
          <w:szCs w:val="24"/>
          <w:lang w:val="es-MX"/>
        </w:rPr>
        <w:t>Teniendo en cuenta el Marco Fiscal de Mediano Plazo a continuación se identifican los recursos disponibles que puede tener la administración municipal para el financiamiento del sector.</w:t>
      </w:r>
    </w:p>
    <w:tbl>
      <w:tblPr>
        <w:tblW w:w="8264" w:type="dxa"/>
        <w:tblInd w:w="2" w:type="dxa"/>
        <w:tblCellMar>
          <w:left w:w="70" w:type="dxa"/>
          <w:right w:w="70" w:type="dxa"/>
        </w:tblCellMar>
        <w:tblLook w:val="00A0"/>
      </w:tblPr>
      <w:tblGrid>
        <w:gridCol w:w="2053"/>
        <w:gridCol w:w="1219"/>
        <w:gridCol w:w="1220"/>
        <w:gridCol w:w="1220"/>
        <w:gridCol w:w="1220"/>
        <w:gridCol w:w="1332"/>
      </w:tblGrid>
      <w:tr w:rsidR="00AC565D" w:rsidRPr="008D2608">
        <w:trPr>
          <w:trHeight w:val="315"/>
        </w:trPr>
        <w:tc>
          <w:tcPr>
            <w:tcW w:w="2053" w:type="dxa"/>
            <w:tcBorders>
              <w:top w:val="single" w:sz="8" w:space="0" w:color="000000"/>
              <w:left w:val="single" w:sz="8" w:space="0" w:color="000000"/>
              <w:bottom w:val="single" w:sz="8" w:space="0" w:color="000000"/>
              <w:right w:val="single" w:sz="8" w:space="0" w:color="000000"/>
            </w:tcBorders>
            <w:shd w:val="clear" w:color="000000" w:fill="C6D9F1"/>
          </w:tcPr>
          <w:p w:rsidR="00AC565D" w:rsidRPr="008D2608" w:rsidRDefault="00AC565D" w:rsidP="00167BA1">
            <w:pPr>
              <w:spacing w:after="100" w:afterAutospacing="1" w:line="240" w:lineRule="auto"/>
              <w:rPr>
                <w:b/>
                <w:bCs/>
                <w:color w:val="000000"/>
                <w:sz w:val="24"/>
                <w:szCs w:val="24"/>
              </w:rPr>
            </w:pPr>
            <w:r w:rsidRPr="008D2608">
              <w:rPr>
                <w:b/>
                <w:bCs/>
                <w:color w:val="000000"/>
                <w:sz w:val="24"/>
                <w:szCs w:val="24"/>
                <w:lang w:val="es-MX"/>
              </w:rPr>
              <w:t>Fuentes</w:t>
            </w:r>
          </w:p>
        </w:tc>
        <w:tc>
          <w:tcPr>
            <w:tcW w:w="1219" w:type="dxa"/>
            <w:tcBorders>
              <w:top w:val="single" w:sz="8" w:space="0" w:color="000000"/>
              <w:left w:val="nil"/>
              <w:bottom w:val="single" w:sz="8" w:space="0" w:color="000000"/>
              <w:right w:val="single" w:sz="8" w:space="0" w:color="000000"/>
            </w:tcBorders>
            <w:shd w:val="clear" w:color="000000" w:fill="C6D9F1"/>
          </w:tcPr>
          <w:p w:rsidR="00AC565D" w:rsidRPr="008D2608" w:rsidRDefault="00AC565D" w:rsidP="00167BA1">
            <w:pPr>
              <w:spacing w:after="100" w:afterAutospacing="1" w:line="240" w:lineRule="auto"/>
              <w:jc w:val="right"/>
              <w:rPr>
                <w:b/>
                <w:bCs/>
                <w:color w:val="000000"/>
                <w:sz w:val="24"/>
                <w:szCs w:val="24"/>
              </w:rPr>
            </w:pPr>
            <w:r w:rsidRPr="008D2608">
              <w:rPr>
                <w:b/>
                <w:bCs/>
                <w:color w:val="000000"/>
                <w:sz w:val="24"/>
                <w:szCs w:val="24"/>
                <w:lang w:val="es-MX"/>
              </w:rPr>
              <w:t>2012</w:t>
            </w:r>
          </w:p>
        </w:tc>
        <w:tc>
          <w:tcPr>
            <w:tcW w:w="1220" w:type="dxa"/>
            <w:tcBorders>
              <w:top w:val="single" w:sz="8" w:space="0" w:color="000000"/>
              <w:left w:val="nil"/>
              <w:bottom w:val="single" w:sz="8" w:space="0" w:color="000000"/>
              <w:right w:val="single" w:sz="8" w:space="0" w:color="000000"/>
            </w:tcBorders>
            <w:shd w:val="clear" w:color="000000" w:fill="C6D9F1"/>
          </w:tcPr>
          <w:p w:rsidR="00AC565D" w:rsidRPr="008D2608" w:rsidRDefault="00AC565D" w:rsidP="00167BA1">
            <w:pPr>
              <w:spacing w:after="100" w:afterAutospacing="1" w:line="240" w:lineRule="auto"/>
              <w:jc w:val="right"/>
              <w:rPr>
                <w:b/>
                <w:bCs/>
                <w:color w:val="000000"/>
                <w:sz w:val="24"/>
                <w:szCs w:val="24"/>
              </w:rPr>
            </w:pPr>
            <w:r w:rsidRPr="008D2608">
              <w:rPr>
                <w:b/>
                <w:bCs/>
                <w:color w:val="000000"/>
                <w:sz w:val="24"/>
                <w:szCs w:val="24"/>
                <w:lang w:val="es-MX"/>
              </w:rPr>
              <w:t>2013</w:t>
            </w:r>
          </w:p>
        </w:tc>
        <w:tc>
          <w:tcPr>
            <w:tcW w:w="1220" w:type="dxa"/>
            <w:tcBorders>
              <w:top w:val="single" w:sz="8" w:space="0" w:color="000000"/>
              <w:left w:val="nil"/>
              <w:bottom w:val="single" w:sz="8" w:space="0" w:color="000000"/>
              <w:right w:val="single" w:sz="8" w:space="0" w:color="000000"/>
            </w:tcBorders>
            <w:shd w:val="clear" w:color="000000" w:fill="C6D9F1"/>
          </w:tcPr>
          <w:p w:rsidR="00AC565D" w:rsidRPr="008D2608" w:rsidRDefault="00AC565D" w:rsidP="00167BA1">
            <w:pPr>
              <w:spacing w:after="100" w:afterAutospacing="1" w:line="240" w:lineRule="auto"/>
              <w:jc w:val="right"/>
              <w:rPr>
                <w:b/>
                <w:bCs/>
                <w:color w:val="000000"/>
                <w:sz w:val="24"/>
                <w:szCs w:val="24"/>
              </w:rPr>
            </w:pPr>
            <w:r w:rsidRPr="008D2608">
              <w:rPr>
                <w:b/>
                <w:bCs/>
                <w:color w:val="000000"/>
                <w:sz w:val="24"/>
                <w:szCs w:val="24"/>
                <w:lang w:val="es-MX"/>
              </w:rPr>
              <w:t>2014</w:t>
            </w:r>
          </w:p>
        </w:tc>
        <w:tc>
          <w:tcPr>
            <w:tcW w:w="1220" w:type="dxa"/>
            <w:tcBorders>
              <w:top w:val="single" w:sz="8" w:space="0" w:color="000000"/>
              <w:left w:val="nil"/>
              <w:bottom w:val="single" w:sz="8" w:space="0" w:color="000000"/>
              <w:right w:val="single" w:sz="8" w:space="0" w:color="000000"/>
            </w:tcBorders>
            <w:shd w:val="clear" w:color="000000" w:fill="C6D9F1"/>
          </w:tcPr>
          <w:p w:rsidR="00AC565D" w:rsidRPr="008D2608" w:rsidRDefault="00AC565D" w:rsidP="00167BA1">
            <w:pPr>
              <w:spacing w:after="100" w:afterAutospacing="1" w:line="240" w:lineRule="auto"/>
              <w:jc w:val="right"/>
              <w:rPr>
                <w:b/>
                <w:bCs/>
                <w:color w:val="000000"/>
                <w:sz w:val="24"/>
                <w:szCs w:val="24"/>
              </w:rPr>
            </w:pPr>
            <w:r w:rsidRPr="008D2608">
              <w:rPr>
                <w:b/>
                <w:bCs/>
                <w:color w:val="000000"/>
                <w:sz w:val="24"/>
                <w:szCs w:val="24"/>
                <w:lang w:val="es-MX"/>
              </w:rPr>
              <w:t>2015</w:t>
            </w:r>
          </w:p>
        </w:tc>
        <w:tc>
          <w:tcPr>
            <w:tcW w:w="1332" w:type="dxa"/>
            <w:tcBorders>
              <w:top w:val="single" w:sz="8" w:space="0" w:color="000000"/>
              <w:left w:val="nil"/>
              <w:bottom w:val="single" w:sz="8" w:space="0" w:color="000000"/>
              <w:right w:val="single" w:sz="8" w:space="0" w:color="000000"/>
            </w:tcBorders>
            <w:shd w:val="clear" w:color="000000" w:fill="C6D9F1"/>
          </w:tcPr>
          <w:p w:rsidR="00AC565D" w:rsidRPr="008D2608" w:rsidRDefault="00AC565D" w:rsidP="00A81675">
            <w:pPr>
              <w:spacing w:after="100" w:afterAutospacing="1" w:line="240" w:lineRule="auto"/>
              <w:rPr>
                <w:b/>
                <w:bCs/>
                <w:color w:val="000000"/>
                <w:sz w:val="24"/>
                <w:szCs w:val="24"/>
              </w:rPr>
            </w:pPr>
            <w:r>
              <w:rPr>
                <w:b/>
                <w:bCs/>
                <w:color w:val="000000"/>
                <w:sz w:val="24"/>
                <w:szCs w:val="24"/>
                <w:lang w:val="es-MX"/>
              </w:rPr>
              <w:t>Total</w:t>
            </w:r>
          </w:p>
        </w:tc>
      </w:tr>
      <w:tr w:rsidR="00AC565D" w:rsidRPr="008D2608">
        <w:trPr>
          <w:trHeight w:val="163"/>
        </w:trPr>
        <w:tc>
          <w:tcPr>
            <w:tcW w:w="2053" w:type="dxa"/>
            <w:tcBorders>
              <w:top w:val="nil"/>
              <w:left w:val="single" w:sz="8" w:space="0" w:color="000000"/>
              <w:bottom w:val="single" w:sz="8" w:space="0" w:color="000000"/>
              <w:right w:val="single" w:sz="8" w:space="0" w:color="000000"/>
            </w:tcBorders>
          </w:tcPr>
          <w:p w:rsidR="00AC565D" w:rsidRPr="008D2608" w:rsidRDefault="00AC565D" w:rsidP="00167BA1">
            <w:pPr>
              <w:spacing w:after="100" w:afterAutospacing="1" w:line="240" w:lineRule="auto"/>
              <w:rPr>
                <w:color w:val="000000"/>
                <w:sz w:val="24"/>
                <w:szCs w:val="24"/>
              </w:rPr>
            </w:pPr>
            <w:r w:rsidRPr="008D2608">
              <w:rPr>
                <w:color w:val="000000"/>
                <w:sz w:val="24"/>
                <w:szCs w:val="24"/>
              </w:rPr>
              <w:t>L</w:t>
            </w:r>
            <w:r>
              <w:rPr>
                <w:color w:val="000000"/>
                <w:sz w:val="24"/>
                <w:szCs w:val="24"/>
              </w:rPr>
              <w:t xml:space="preserve">ibre </w:t>
            </w:r>
            <w:r w:rsidRPr="008D2608">
              <w:rPr>
                <w:color w:val="000000"/>
                <w:sz w:val="24"/>
                <w:szCs w:val="24"/>
              </w:rPr>
              <w:t>D</w:t>
            </w:r>
            <w:r>
              <w:rPr>
                <w:color w:val="000000"/>
                <w:sz w:val="24"/>
                <w:szCs w:val="24"/>
              </w:rPr>
              <w:t xml:space="preserve">estinación </w:t>
            </w:r>
          </w:p>
        </w:tc>
        <w:tc>
          <w:tcPr>
            <w:tcW w:w="1219"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142,648</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152,767</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158,946</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166,121</w:t>
            </w:r>
          </w:p>
        </w:tc>
        <w:tc>
          <w:tcPr>
            <w:tcW w:w="1332"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620,482</w:t>
            </w:r>
          </w:p>
        </w:tc>
      </w:tr>
      <w:tr w:rsidR="00AC565D" w:rsidRPr="008D2608">
        <w:trPr>
          <w:trHeight w:val="315"/>
        </w:trPr>
        <w:tc>
          <w:tcPr>
            <w:tcW w:w="2053" w:type="dxa"/>
            <w:tcBorders>
              <w:top w:val="nil"/>
              <w:left w:val="single" w:sz="8" w:space="0" w:color="000000"/>
              <w:bottom w:val="single" w:sz="8" w:space="0" w:color="000000"/>
              <w:right w:val="single" w:sz="8" w:space="0" w:color="000000"/>
            </w:tcBorders>
          </w:tcPr>
          <w:p w:rsidR="00AC565D" w:rsidRPr="008D2608" w:rsidRDefault="00AC565D" w:rsidP="00167BA1">
            <w:pPr>
              <w:spacing w:after="100" w:afterAutospacing="1" w:line="240" w:lineRule="auto"/>
              <w:rPr>
                <w:color w:val="000000"/>
                <w:sz w:val="24"/>
                <w:szCs w:val="24"/>
              </w:rPr>
            </w:pPr>
            <w:r w:rsidRPr="008D2608">
              <w:rPr>
                <w:color w:val="000000"/>
                <w:sz w:val="24"/>
                <w:szCs w:val="24"/>
                <w:lang w:val="es-MX"/>
              </w:rPr>
              <w:t xml:space="preserve">SGP </w:t>
            </w:r>
          </w:p>
        </w:tc>
        <w:tc>
          <w:tcPr>
            <w:tcW w:w="1219"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lang w:val="es-MX"/>
              </w:rPr>
              <w:t>70,600</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lang w:val="es-MX"/>
              </w:rPr>
              <w:t>74,200</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lang w:val="es-MX"/>
              </w:rPr>
              <w:t>266,871</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lang w:val="es-MX"/>
              </w:rPr>
              <w:t>273,031</w:t>
            </w:r>
          </w:p>
        </w:tc>
        <w:tc>
          <w:tcPr>
            <w:tcW w:w="1332"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684,702</w:t>
            </w:r>
          </w:p>
        </w:tc>
      </w:tr>
      <w:tr w:rsidR="00AC565D" w:rsidRPr="008D2608">
        <w:trPr>
          <w:trHeight w:val="315"/>
        </w:trPr>
        <w:tc>
          <w:tcPr>
            <w:tcW w:w="2053" w:type="dxa"/>
            <w:tcBorders>
              <w:top w:val="nil"/>
              <w:left w:val="single" w:sz="8" w:space="0" w:color="000000"/>
              <w:bottom w:val="single" w:sz="8" w:space="0" w:color="000000"/>
              <w:right w:val="single" w:sz="8" w:space="0" w:color="000000"/>
            </w:tcBorders>
          </w:tcPr>
          <w:p w:rsidR="00AC565D" w:rsidRPr="008D2608" w:rsidRDefault="00AC565D" w:rsidP="00167BA1">
            <w:pPr>
              <w:spacing w:after="100" w:afterAutospacing="1" w:line="240" w:lineRule="auto"/>
              <w:rPr>
                <w:color w:val="000000"/>
                <w:sz w:val="24"/>
                <w:szCs w:val="24"/>
              </w:rPr>
            </w:pPr>
            <w:r>
              <w:rPr>
                <w:color w:val="000000"/>
                <w:sz w:val="24"/>
                <w:szCs w:val="24"/>
              </w:rPr>
              <w:t>Otros</w:t>
            </w:r>
          </w:p>
        </w:tc>
        <w:tc>
          <w:tcPr>
            <w:tcW w:w="1219"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250,000</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265,000</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280,900</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297,754</w:t>
            </w:r>
          </w:p>
        </w:tc>
        <w:tc>
          <w:tcPr>
            <w:tcW w:w="1332"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rPr>
              <w:t>1,093,654</w:t>
            </w:r>
          </w:p>
        </w:tc>
      </w:tr>
      <w:tr w:rsidR="00AC565D" w:rsidRPr="008D2608">
        <w:trPr>
          <w:trHeight w:val="315"/>
        </w:trPr>
        <w:tc>
          <w:tcPr>
            <w:tcW w:w="2053" w:type="dxa"/>
            <w:tcBorders>
              <w:top w:val="nil"/>
              <w:left w:val="single" w:sz="8" w:space="0" w:color="000000"/>
              <w:bottom w:val="single" w:sz="8" w:space="0" w:color="000000"/>
              <w:right w:val="single" w:sz="8" w:space="0" w:color="000000"/>
            </w:tcBorders>
          </w:tcPr>
          <w:p w:rsidR="00AC565D" w:rsidRPr="008D2608" w:rsidRDefault="00AC565D" w:rsidP="00167BA1">
            <w:pPr>
              <w:spacing w:after="100" w:afterAutospacing="1" w:line="240" w:lineRule="auto"/>
              <w:rPr>
                <w:color w:val="000000"/>
                <w:sz w:val="24"/>
                <w:szCs w:val="24"/>
              </w:rPr>
            </w:pPr>
            <w:r w:rsidRPr="008D2608">
              <w:rPr>
                <w:color w:val="000000"/>
                <w:sz w:val="24"/>
                <w:szCs w:val="24"/>
                <w:lang w:val="es-MX"/>
              </w:rPr>
              <w:t>Total</w:t>
            </w:r>
          </w:p>
        </w:tc>
        <w:tc>
          <w:tcPr>
            <w:tcW w:w="1219"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lang w:val="es-MX"/>
              </w:rPr>
              <w:t>463,248</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lang w:val="es-MX"/>
              </w:rPr>
              <w:t>491,967</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lang w:val="es-MX"/>
              </w:rPr>
              <w:t>706,717</w:t>
            </w:r>
          </w:p>
        </w:tc>
        <w:tc>
          <w:tcPr>
            <w:tcW w:w="1220"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lang w:val="es-MX"/>
              </w:rPr>
              <w:t>736,906</w:t>
            </w:r>
          </w:p>
        </w:tc>
        <w:tc>
          <w:tcPr>
            <w:tcW w:w="1332" w:type="dxa"/>
            <w:tcBorders>
              <w:top w:val="nil"/>
              <w:left w:val="nil"/>
              <w:bottom w:val="single" w:sz="8" w:space="0" w:color="000000"/>
              <w:right w:val="single" w:sz="8" w:space="0" w:color="000000"/>
            </w:tcBorders>
          </w:tcPr>
          <w:p w:rsidR="00AC565D" w:rsidRPr="008D2608" w:rsidRDefault="00AC565D" w:rsidP="00167BA1">
            <w:pPr>
              <w:spacing w:after="100" w:afterAutospacing="1" w:line="240" w:lineRule="auto"/>
              <w:jc w:val="right"/>
              <w:rPr>
                <w:color w:val="000000"/>
                <w:sz w:val="24"/>
                <w:szCs w:val="24"/>
              </w:rPr>
            </w:pPr>
            <w:r w:rsidRPr="008D2608">
              <w:rPr>
                <w:color w:val="000000"/>
                <w:sz w:val="24"/>
                <w:szCs w:val="24"/>
                <w:lang w:val="es-MX"/>
              </w:rPr>
              <w:t>2,398,838</w:t>
            </w:r>
          </w:p>
        </w:tc>
      </w:tr>
    </w:tbl>
    <w:p w:rsidR="00AC565D" w:rsidRDefault="00AC565D" w:rsidP="00862058">
      <w:pPr>
        <w:tabs>
          <w:tab w:val="left" w:pos="5805"/>
        </w:tabs>
        <w:jc w:val="both"/>
        <w:rPr>
          <w:sz w:val="24"/>
          <w:szCs w:val="24"/>
        </w:rPr>
      </w:pPr>
    </w:p>
    <w:p w:rsidR="00AC565D" w:rsidRPr="008D2608" w:rsidRDefault="00AC565D" w:rsidP="00862058">
      <w:pPr>
        <w:tabs>
          <w:tab w:val="left" w:pos="5805"/>
        </w:tabs>
        <w:jc w:val="both"/>
        <w:rPr>
          <w:sz w:val="24"/>
          <w:szCs w:val="24"/>
        </w:rPr>
      </w:pPr>
      <w:r w:rsidRPr="008D2608">
        <w:rPr>
          <w:sz w:val="24"/>
          <w:szCs w:val="24"/>
        </w:rPr>
        <w:t>El municipio ya tiene compromisos y/o gastos adquiridos anteriormente los cuales se relacionan a continuación</w:t>
      </w:r>
    </w:p>
    <w:tbl>
      <w:tblPr>
        <w:tblW w:w="946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227"/>
        <w:gridCol w:w="1417"/>
        <w:gridCol w:w="993"/>
        <w:gridCol w:w="1275"/>
        <w:gridCol w:w="993"/>
        <w:gridCol w:w="1559"/>
      </w:tblGrid>
      <w:tr w:rsidR="00AC565D" w:rsidRPr="008D2608">
        <w:tc>
          <w:tcPr>
            <w:tcW w:w="3227" w:type="dxa"/>
            <w:shd w:val="clear" w:color="auto" w:fill="C6D9F1"/>
          </w:tcPr>
          <w:p w:rsidR="00AC565D" w:rsidRPr="008D2608" w:rsidRDefault="00AC565D" w:rsidP="00167BA1">
            <w:pPr>
              <w:tabs>
                <w:tab w:val="left" w:pos="5805"/>
              </w:tabs>
              <w:spacing w:after="100" w:afterAutospacing="1"/>
              <w:rPr>
                <w:b/>
                <w:bCs/>
                <w:sz w:val="24"/>
                <w:szCs w:val="24"/>
                <w:lang w:val="es-MX"/>
              </w:rPr>
            </w:pPr>
            <w:r w:rsidRPr="008D2608">
              <w:rPr>
                <w:b/>
                <w:bCs/>
                <w:sz w:val="24"/>
                <w:szCs w:val="24"/>
                <w:lang w:val="es-MX"/>
              </w:rPr>
              <w:t>Compromisos</w:t>
            </w:r>
          </w:p>
        </w:tc>
        <w:tc>
          <w:tcPr>
            <w:tcW w:w="1417" w:type="dxa"/>
            <w:shd w:val="clear" w:color="auto" w:fill="C6D9F1"/>
          </w:tcPr>
          <w:p w:rsidR="00AC565D" w:rsidRPr="008D2608" w:rsidRDefault="00AC565D" w:rsidP="00167BA1">
            <w:pPr>
              <w:tabs>
                <w:tab w:val="left" w:pos="5805"/>
              </w:tabs>
              <w:spacing w:after="100" w:afterAutospacing="1"/>
              <w:jc w:val="center"/>
              <w:rPr>
                <w:b/>
                <w:bCs/>
                <w:sz w:val="24"/>
                <w:szCs w:val="24"/>
                <w:lang w:val="es-MX"/>
              </w:rPr>
            </w:pPr>
            <w:r w:rsidRPr="008D2608">
              <w:rPr>
                <w:b/>
                <w:bCs/>
                <w:sz w:val="24"/>
                <w:szCs w:val="24"/>
                <w:lang w:val="es-MX"/>
              </w:rPr>
              <w:t>2012</w:t>
            </w:r>
          </w:p>
        </w:tc>
        <w:tc>
          <w:tcPr>
            <w:tcW w:w="993" w:type="dxa"/>
            <w:shd w:val="clear" w:color="auto" w:fill="C6D9F1"/>
          </w:tcPr>
          <w:p w:rsidR="00AC565D" w:rsidRPr="008D2608" w:rsidRDefault="00AC565D" w:rsidP="00167BA1">
            <w:pPr>
              <w:tabs>
                <w:tab w:val="left" w:pos="5805"/>
              </w:tabs>
              <w:spacing w:after="100" w:afterAutospacing="1"/>
              <w:jc w:val="center"/>
              <w:rPr>
                <w:b/>
                <w:bCs/>
                <w:sz w:val="24"/>
                <w:szCs w:val="24"/>
                <w:lang w:val="es-MX"/>
              </w:rPr>
            </w:pPr>
            <w:r w:rsidRPr="008D2608">
              <w:rPr>
                <w:b/>
                <w:bCs/>
                <w:sz w:val="24"/>
                <w:szCs w:val="24"/>
                <w:lang w:val="es-MX"/>
              </w:rPr>
              <w:t>2013</w:t>
            </w:r>
          </w:p>
        </w:tc>
        <w:tc>
          <w:tcPr>
            <w:tcW w:w="1275" w:type="dxa"/>
            <w:shd w:val="clear" w:color="auto" w:fill="C6D9F1"/>
          </w:tcPr>
          <w:p w:rsidR="00AC565D" w:rsidRPr="008D2608" w:rsidRDefault="00AC565D" w:rsidP="00167BA1">
            <w:pPr>
              <w:tabs>
                <w:tab w:val="left" w:pos="5805"/>
              </w:tabs>
              <w:spacing w:after="100" w:afterAutospacing="1"/>
              <w:jc w:val="center"/>
              <w:rPr>
                <w:b/>
                <w:bCs/>
                <w:sz w:val="24"/>
                <w:szCs w:val="24"/>
                <w:lang w:val="es-MX"/>
              </w:rPr>
            </w:pPr>
            <w:r w:rsidRPr="008D2608">
              <w:rPr>
                <w:b/>
                <w:bCs/>
                <w:sz w:val="24"/>
                <w:szCs w:val="24"/>
                <w:lang w:val="es-MX"/>
              </w:rPr>
              <w:t>2014</w:t>
            </w:r>
          </w:p>
        </w:tc>
        <w:tc>
          <w:tcPr>
            <w:tcW w:w="993" w:type="dxa"/>
            <w:shd w:val="clear" w:color="auto" w:fill="C6D9F1"/>
          </w:tcPr>
          <w:p w:rsidR="00AC565D" w:rsidRPr="008D2608" w:rsidRDefault="00AC565D" w:rsidP="00167BA1">
            <w:pPr>
              <w:tabs>
                <w:tab w:val="left" w:pos="5805"/>
              </w:tabs>
              <w:spacing w:after="100" w:afterAutospacing="1"/>
              <w:jc w:val="center"/>
              <w:rPr>
                <w:b/>
                <w:bCs/>
                <w:sz w:val="24"/>
                <w:szCs w:val="24"/>
                <w:lang w:val="es-MX"/>
              </w:rPr>
            </w:pPr>
            <w:r w:rsidRPr="008D2608">
              <w:rPr>
                <w:b/>
                <w:bCs/>
                <w:sz w:val="24"/>
                <w:szCs w:val="24"/>
                <w:lang w:val="es-MX"/>
              </w:rPr>
              <w:t>2015</w:t>
            </w:r>
          </w:p>
        </w:tc>
        <w:tc>
          <w:tcPr>
            <w:tcW w:w="1559" w:type="dxa"/>
            <w:shd w:val="clear" w:color="auto" w:fill="C6D9F1"/>
          </w:tcPr>
          <w:p w:rsidR="00AC565D" w:rsidRPr="008D2608" w:rsidRDefault="00AC565D" w:rsidP="00A81675">
            <w:pPr>
              <w:tabs>
                <w:tab w:val="left" w:pos="5805"/>
              </w:tabs>
              <w:spacing w:after="100" w:afterAutospacing="1"/>
              <w:jc w:val="center"/>
              <w:rPr>
                <w:b/>
                <w:bCs/>
                <w:sz w:val="24"/>
                <w:szCs w:val="24"/>
                <w:lang w:val="es-MX"/>
              </w:rPr>
            </w:pPr>
            <w:r w:rsidRPr="008D2608">
              <w:rPr>
                <w:b/>
                <w:bCs/>
                <w:sz w:val="24"/>
                <w:szCs w:val="24"/>
                <w:lang w:val="es-MX"/>
              </w:rPr>
              <w:t>Total</w:t>
            </w:r>
          </w:p>
        </w:tc>
      </w:tr>
      <w:tr w:rsidR="00AC565D" w:rsidRPr="008D2608">
        <w:trPr>
          <w:trHeight w:val="251"/>
        </w:trPr>
        <w:tc>
          <w:tcPr>
            <w:tcW w:w="3227" w:type="dxa"/>
          </w:tcPr>
          <w:p w:rsidR="00AC565D" w:rsidRPr="008D2608" w:rsidRDefault="00AC565D" w:rsidP="00167BA1">
            <w:pPr>
              <w:tabs>
                <w:tab w:val="left" w:pos="5805"/>
              </w:tabs>
              <w:spacing w:after="100" w:afterAutospacing="1"/>
              <w:rPr>
                <w:sz w:val="24"/>
                <w:szCs w:val="24"/>
                <w:lang w:val="es-MX"/>
              </w:rPr>
            </w:pPr>
            <w:r w:rsidRPr="008D2608">
              <w:rPr>
                <w:sz w:val="24"/>
                <w:szCs w:val="24"/>
                <w:lang w:val="es-MX"/>
              </w:rPr>
              <w:t>Pago Comisaria de familia</w:t>
            </w:r>
          </w:p>
        </w:tc>
        <w:tc>
          <w:tcPr>
            <w:tcW w:w="1417" w:type="dxa"/>
            <w:vAlign w:val="bottom"/>
          </w:tcPr>
          <w:p w:rsidR="00AC565D" w:rsidRPr="008D2608" w:rsidRDefault="00AC565D" w:rsidP="00167BA1">
            <w:pPr>
              <w:spacing w:after="100" w:afterAutospacing="1"/>
              <w:jc w:val="right"/>
              <w:rPr>
                <w:sz w:val="24"/>
                <w:szCs w:val="24"/>
              </w:rPr>
            </w:pPr>
            <w:r w:rsidRPr="008D2608">
              <w:rPr>
                <w:sz w:val="24"/>
                <w:szCs w:val="24"/>
              </w:rPr>
              <w:t xml:space="preserve">60,000 </w:t>
            </w:r>
          </w:p>
        </w:tc>
        <w:tc>
          <w:tcPr>
            <w:tcW w:w="993" w:type="dxa"/>
            <w:vAlign w:val="bottom"/>
          </w:tcPr>
          <w:p w:rsidR="00AC565D" w:rsidRPr="008D2608" w:rsidRDefault="00AC565D" w:rsidP="00167BA1">
            <w:pPr>
              <w:spacing w:after="100" w:afterAutospacing="1"/>
              <w:jc w:val="right"/>
              <w:rPr>
                <w:sz w:val="24"/>
                <w:szCs w:val="24"/>
              </w:rPr>
            </w:pPr>
            <w:r w:rsidRPr="008D2608">
              <w:rPr>
                <w:sz w:val="24"/>
                <w:szCs w:val="24"/>
              </w:rPr>
              <w:t xml:space="preserve">63,600 </w:t>
            </w:r>
          </w:p>
        </w:tc>
        <w:tc>
          <w:tcPr>
            <w:tcW w:w="1275" w:type="dxa"/>
            <w:vAlign w:val="bottom"/>
          </w:tcPr>
          <w:p w:rsidR="00AC565D" w:rsidRPr="008D2608" w:rsidRDefault="00AC565D" w:rsidP="00167BA1">
            <w:pPr>
              <w:spacing w:after="100" w:afterAutospacing="1"/>
              <w:jc w:val="right"/>
              <w:rPr>
                <w:sz w:val="24"/>
                <w:szCs w:val="24"/>
              </w:rPr>
            </w:pPr>
            <w:r w:rsidRPr="008D2608">
              <w:rPr>
                <w:sz w:val="24"/>
                <w:szCs w:val="24"/>
              </w:rPr>
              <w:t xml:space="preserve">67,416 </w:t>
            </w:r>
          </w:p>
        </w:tc>
        <w:tc>
          <w:tcPr>
            <w:tcW w:w="993" w:type="dxa"/>
            <w:vAlign w:val="bottom"/>
          </w:tcPr>
          <w:p w:rsidR="00AC565D" w:rsidRPr="008D2608" w:rsidRDefault="00AC565D" w:rsidP="00167BA1">
            <w:pPr>
              <w:spacing w:after="100" w:afterAutospacing="1"/>
              <w:jc w:val="right"/>
              <w:rPr>
                <w:sz w:val="24"/>
                <w:szCs w:val="24"/>
              </w:rPr>
            </w:pPr>
            <w:r w:rsidRPr="008D2608">
              <w:rPr>
                <w:sz w:val="24"/>
                <w:szCs w:val="24"/>
              </w:rPr>
              <w:t xml:space="preserve">71,451 </w:t>
            </w:r>
          </w:p>
        </w:tc>
        <w:tc>
          <w:tcPr>
            <w:tcW w:w="1559" w:type="dxa"/>
          </w:tcPr>
          <w:p w:rsidR="00AC565D" w:rsidRPr="008D2608" w:rsidRDefault="00AC565D" w:rsidP="00167BA1">
            <w:pPr>
              <w:spacing w:after="100" w:afterAutospacing="1"/>
              <w:jc w:val="right"/>
              <w:rPr>
                <w:sz w:val="24"/>
                <w:szCs w:val="24"/>
              </w:rPr>
            </w:pPr>
            <w:r w:rsidRPr="008D2608">
              <w:rPr>
                <w:sz w:val="24"/>
                <w:szCs w:val="24"/>
              </w:rPr>
              <w:t xml:space="preserve">          262,467 </w:t>
            </w:r>
          </w:p>
        </w:tc>
      </w:tr>
      <w:tr w:rsidR="00AC565D" w:rsidRPr="008D2608">
        <w:tc>
          <w:tcPr>
            <w:tcW w:w="3227" w:type="dxa"/>
          </w:tcPr>
          <w:p w:rsidR="00AC565D" w:rsidRPr="008D2608" w:rsidRDefault="00AC565D" w:rsidP="00167BA1">
            <w:pPr>
              <w:tabs>
                <w:tab w:val="left" w:pos="5805"/>
              </w:tabs>
              <w:spacing w:after="100" w:afterAutospacing="1"/>
              <w:rPr>
                <w:sz w:val="24"/>
                <w:szCs w:val="24"/>
              </w:rPr>
            </w:pPr>
            <w:r w:rsidRPr="008D2608">
              <w:rPr>
                <w:sz w:val="24"/>
                <w:szCs w:val="24"/>
              </w:rPr>
              <w:t>Total</w:t>
            </w:r>
          </w:p>
        </w:tc>
        <w:tc>
          <w:tcPr>
            <w:tcW w:w="1417" w:type="dxa"/>
            <w:vAlign w:val="bottom"/>
          </w:tcPr>
          <w:p w:rsidR="00AC565D" w:rsidRPr="008D2608" w:rsidRDefault="00AC565D" w:rsidP="00167BA1">
            <w:pPr>
              <w:spacing w:after="100" w:afterAutospacing="1"/>
              <w:jc w:val="right"/>
              <w:rPr>
                <w:sz w:val="24"/>
                <w:szCs w:val="24"/>
              </w:rPr>
            </w:pPr>
            <w:r w:rsidRPr="008D2608">
              <w:rPr>
                <w:sz w:val="24"/>
                <w:szCs w:val="24"/>
              </w:rPr>
              <w:t xml:space="preserve">60,000 </w:t>
            </w:r>
          </w:p>
        </w:tc>
        <w:tc>
          <w:tcPr>
            <w:tcW w:w="993" w:type="dxa"/>
            <w:vAlign w:val="bottom"/>
          </w:tcPr>
          <w:p w:rsidR="00AC565D" w:rsidRPr="008D2608" w:rsidRDefault="00AC565D" w:rsidP="00167BA1">
            <w:pPr>
              <w:spacing w:after="100" w:afterAutospacing="1"/>
              <w:jc w:val="right"/>
              <w:rPr>
                <w:sz w:val="24"/>
                <w:szCs w:val="24"/>
              </w:rPr>
            </w:pPr>
            <w:r w:rsidRPr="008D2608">
              <w:rPr>
                <w:sz w:val="24"/>
                <w:szCs w:val="24"/>
              </w:rPr>
              <w:t xml:space="preserve">63,600 </w:t>
            </w:r>
          </w:p>
        </w:tc>
        <w:tc>
          <w:tcPr>
            <w:tcW w:w="1275" w:type="dxa"/>
            <w:vAlign w:val="bottom"/>
          </w:tcPr>
          <w:p w:rsidR="00AC565D" w:rsidRPr="008D2608" w:rsidRDefault="00AC565D" w:rsidP="00167BA1">
            <w:pPr>
              <w:spacing w:after="100" w:afterAutospacing="1"/>
              <w:jc w:val="right"/>
              <w:rPr>
                <w:sz w:val="24"/>
                <w:szCs w:val="24"/>
              </w:rPr>
            </w:pPr>
            <w:r w:rsidRPr="008D2608">
              <w:rPr>
                <w:sz w:val="24"/>
                <w:szCs w:val="24"/>
              </w:rPr>
              <w:t xml:space="preserve">67,416 </w:t>
            </w:r>
          </w:p>
        </w:tc>
        <w:tc>
          <w:tcPr>
            <w:tcW w:w="993" w:type="dxa"/>
            <w:vAlign w:val="bottom"/>
          </w:tcPr>
          <w:p w:rsidR="00AC565D" w:rsidRPr="008D2608" w:rsidRDefault="00AC565D" w:rsidP="00167BA1">
            <w:pPr>
              <w:spacing w:after="100" w:afterAutospacing="1"/>
              <w:jc w:val="right"/>
              <w:rPr>
                <w:sz w:val="24"/>
                <w:szCs w:val="24"/>
              </w:rPr>
            </w:pPr>
            <w:r w:rsidRPr="008D2608">
              <w:rPr>
                <w:sz w:val="24"/>
                <w:szCs w:val="24"/>
              </w:rPr>
              <w:t xml:space="preserve">71,451 </w:t>
            </w:r>
          </w:p>
        </w:tc>
        <w:tc>
          <w:tcPr>
            <w:tcW w:w="1559" w:type="dxa"/>
          </w:tcPr>
          <w:p w:rsidR="00AC565D" w:rsidRPr="008D2608" w:rsidRDefault="00AC565D" w:rsidP="00167BA1">
            <w:pPr>
              <w:spacing w:after="100" w:afterAutospacing="1"/>
              <w:jc w:val="right"/>
              <w:rPr>
                <w:sz w:val="24"/>
                <w:szCs w:val="24"/>
              </w:rPr>
            </w:pPr>
            <w:r w:rsidRPr="008D2608">
              <w:rPr>
                <w:sz w:val="24"/>
                <w:szCs w:val="24"/>
              </w:rPr>
              <w:t xml:space="preserve">          262,467 </w:t>
            </w:r>
          </w:p>
        </w:tc>
      </w:tr>
    </w:tbl>
    <w:p w:rsidR="00AC565D" w:rsidRPr="008D2608" w:rsidRDefault="00AC565D" w:rsidP="00862058">
      <w:pPr>
        <w:pStyle w:val="Prrafodelista"/>
        <w:tabs>
          <w:tab w:val="left" w:pos="5805"/>
        </w:tabs>
        <w:spacing w:line="276" w:lineRule="auto"/>
        <w:ind w:left="360"/>
        <w:rPr>
          <w:rFonts w:ascii="Calibri" w:hAnsi="Calibri" w:cs="Calibri"/>
          <w:lang w:val="es-MX"/>
        </w:rPr>
      </w:pPr>
    </w:p>
    <w:p w:rsidR="00AC565D" w:rsidRPr="008D2608" w:rsidRDefault="00AC565D" w:rsidP="001F672C">
      <w:pPr>
        <w:pStyle w:val="Ttulo3"/>
        <w:numPr>
          <w:ilvl w:val="4"/>
          <w:numId w:val="52"/>
        </w:numPr>
        <w:rPr>
          <w:rFonts w:ascii="Calibri" w:hAnsi="Calibri" w:cs="Calibri"/>
          <w:sz w:val="24"/>
          <w:szCs w:val="24"/>
        </w:rPr>
      </w:pPr>
      <w:bookmarkStart w:id="181" w:name="_Toc324751154"/>
      <w:bookmarkStart w:id="182" w:name="_Toc324751281"/>
      <w:bookmarkStart w:id="183" w:name="_Toc326831584"/>
      <w:r w:rsidRPr="008D2608">
        <w:rPr>
          <w:rFonts w:ascii="Calibri" w:hAnsi="Calibri" w:cs="Calibri"/>
          <w:sz w:val="24"/>
          <w:szCs w:val="24"/>
        </w:rPr>
        <w:t>Lectura de necesidades realizada por la comunidad</w:t>
      </w:r>
      <w:bookmarkEnd w:id="181"/>
      <w:bookmarkEnd w:id="182"/>
      <w:bookmarkEnd w:id="183"/>
    </w:p>
    <w:p w:rsidR="00AC565D" w:rsidRPr="008D2608" w:rsidRDefault="009C3DB8" w:rsidP="00862058">
      <w:pPr>
        <w:pStyle w:val="Prrafodelista"/>
        <w:tabs>
          <w:tab w:val="left" w:pos="5805"/>
        </w:tabs>
        <w:spacing w:line="276" w:lineRule="auto"/>
        <w:ind w:left="360"/>
        <w:rPr>
          <w:rFonts w:ascii="Calibri" w:hAnsi="Calibri" w:cs="Calibri"/>
          <w:lang w:val="es-MX"/>
        </w:rPr>
      </w:pPr>
      <w:r>
        <w:rPr>
          <w:rFonts w:ascii="Calibri" w:hAnsi="Calibri" w:cs="Calibri"/>
          <w:noProof/>
          <w:lang w:val="es-CO" w:eastAsia="es-CO"/>
        </w:rPr>
        <w:drawing>
          <wp:inline distT="0" distB="0" distL="0" distR="0">
            <wp:extent cx="6032665" cy="3042921"/>
            <wp:effectExtent l="0" t="0" r="6350" b="5080"/>
            <wp:docPr id="1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32745" cy="3042961"/>
                    </a:xfrm>
                    <a:prstGeom prst="rect">
                      <a:avLst/>
                    </a:prstGeom>
                    <a:noFill/>
                    <a:ln>
                      <a:noFill/>
                    </a:ln>
                  </pic:spPr>
                </pic:pic>
              </a:graphicData>
            </a:graphic>
          </wp:inline>
        </w:drawing>
      </w:r>
    </w:p>
    <w:p w:rsidR="00AC565D" w:rsidRPr="00E2211A" w:rsidRDefault="00AC565D" w:rsidP="00862058">
      <w:pPr>
        <w:pStyle w:val="Prrafodelista"/>
        <w:tabs>
          <w:tab w:val="left" w:pos="5805"/>
        </w:tabs>
        <w:spacing w:line="276" w:lineRule="auto"/>
        <w:ind w:left="360"/>
        <w:rPr>
          <w:rFonts w:ascii="Calibri" w:hAnsi="Calibri" w:cs="Calibri"/>
          <w:lang w:val="es-MX"/>
        </w:rPr>
      </w:pPr>
    </w:p>
    <w:p w:rsidR="00AC565D" w:rsidRDefault="00AC565D" w:rsidP="001F672C">
      <w:pPr>
        <w:pStyle w:val="Ttulo3"/>
        <w:numPr>
          <w:ilvl w:val="3"/>
          <w:numId w:val="52"/>
        </w:numPr>
        <w:rPr>
          <w:rFonts w:ascii="Calibri" w:hAnsi="Calibri" w:cs="Calibri"/>
          <w:sz w:val="24"/>
          <w:szCs w:val="24"/>
        </w:rPr>
      </w:pPr>
      <w:bookmarkStart w:id="184" w:name="_Toc324751155"/>
      <w:bookmarkStart w:id="185" w:name="_Toc324751282"/>
      <w:bookmarkStart w:id="186" w:name="_Toc326831585"/>
      <w:r w:rsidRPr="00E2211A">
        <w:rPr>
          <w:rFonts w:ascii="Calibri" w:hAnsi="Calibri" w:cs="Calibri"/>
          <w:sz w:val="24"/>
          <w:szCs w:val="24"/>
        </w:rPr>
        <w:t>Sector Cultura.</w:t>
      </w:r>
      <w:bookmarkEnd w:id="184"/>
      <w:bookmarkEnd w:id="185"/>
      <w:bookmarkEnd w:id="186"/>
    </w:p>
    <w:p w:rsidR="00AC565D" w:rsidRDefault="00AC565D" w:rsidP="008D25DE">
      <w:pPr>
        <w:rPr>
          <w:lang w:val="es-ES_tradnl" w:eastAsia="en-US"/>
        </w:rPr>
      </w:pPr>
    </w:p>
    <w:p w:rsidR="00AC565D" w:rsidRDefault="00AC565D" w:rsidP="00C5020C">
      <w:pPr>
        <w:shd w:val="clear" w:color="auto" w:fill="FFFFFF" w:themeFill="background1"/>
        <w:jc w:val="both"/>
        <w:rPr>
          <w:lang w:val="es-ES_tradnl" w:eastAsia="en-US"/>
        </w:rPr>
      </w:pPr>
      <w:r>
        <w:rPr>
          <w:lang w:val="es-ES_tradnl" w:eastAsia="en-US"/>
        </w:rPr>
        <w:t xml:space="preserve">Los sectores de cultura , deporte y  recreación  están a cargo del  Instituto de Deporte Cultura y Recreación, entidad descentralizada del orden municipal, con autonomía administrativa y patrimonio independiente integrante del sistema nacional del deporte en los términos de la Ley 181 del 18 de enero de 1995,   que tiene como misión facilitar el acceso a la </w:t>
      </w:r>
      <w:r w:rsidR="00E94EB5">
        <w:rPr>
          <w:lang w:val="es-ES_tradnl" w:eastAsia="en-US"/>
        </w:rPr>
        <w:t>práctica</w:t>
      </w:r>
      <w:r>
        <w:rPr>
          <w:lang w:val="es-ES_tradnl" w:eastAsia="en-US"/>
        </w:rPr>
        <w:t xml:space="preserve"> del deporte, la recreación y el aprovechamiento del tiempo libre, brindando espacios, instancias y procesos culturales que permitan el mejoramiento de la calidad de vida de los habitantes. </w:t>
      </w:r>
    </w:p>
    <w:p w:rsidR="00AC565D" w:rsidRPr="008D25DE" w:rsidRDefault="00AC565D" w:rsidP="00C5020C">
      <w:pPr>
        <w:shd w:val="clear" w:color="auto" w:fill="FFFFFF" w:themeFill="background1"/>
        <w:jc w:val="both"/>
        <w:rPr>
          <w:lang w:val="es-ES_tradnl" w:eastAsia="en-US"/>
        </w:rPr>
      </w:pPr>
      <w:r>
        <w:rPr>
          <w:lang w:val="es-ES_tradnl" w:eastAsia="en-US"/>
        </w:rPr>
        <w:t xml:space="preserve">El objeto del IMDECUR es el de generar y brindar a la comunidad oportunidades de participación en procesos de iniciación, formación, fomento y </w:t>
      </w:r>
      <w:r w:rsidR="00E94EB5">
        <w:rPr>
          <w:lang w:val="es-ES_tradnl" w:eastAsia="en-US"/>
        </w:rPr>
        <w:t>práctica</w:t>
      </w:r>
      <w:r>
        <w:rPr>
          <w:lang w:val="es-ES_tradnl" w:eastAsia="en-US"/>
        </w:rPr>
        <w:t xml:space="preserve"> del deporte, la recreación y aprovechamiento del tiempo libre. La educación física y la educación extraescolar como contribución al desarrollo integral del individuo para el mejoramiento de la calidad de vida de los habitantes del municipio de Chiquinquirá.  Además, tiene como propósito el mejoramiento de la calidad de vida de la sociedad y el fortalecimiento de lazos comentarios de paz teniendo en cuenta criterios de inclusión social de los grupos </w:t>
      </w:r>
      <w:r w:rsidR="00E94EB5">
        <w:rPr>
          <w:lang w:val="es-ES_tradnl" w:eastAsia="en-US"/>
        </w:rPr>
        <w:t>más</w:t>
      </w:r>
      <w:r>
        <w:rPr>
          <w:lang w:val="es-ES_tradnl" w:eastAsia="en-US"/>
        </w:rPr>
        <w:t xml:space="preserve"> vulnerables en especial la primera infancia, infancia y adolescencia. </w:t>
      </w:r>
    </w:p>
    <w:p w:rsidR="00AC565D" w:rsidRDefault="00AC565D" w:rsidP="00862058">
      <w:pPr>
        <w:jc w:val="both"/>
        <w:rPr>
          <w:sz w:val="24"/>
          <w:szCs w:val="24"/>
        </w:rPr>
      </w:pPr>
      <w:r w:rsidRPr="00E2211A">
        <w:rPr>
          <w:sz w:val="24"/>
          <w:szCs w:val="24"/>
        </w:rPr>
        <w:t>El Municipio de Chiquinquirá cuenta con 2 escenarios culturales los cuales necesitan adecuación, para conservarse  como patrimonio cultural de la ciudad, puesto que en la actualidad no están siendo ut</w:t>
      </w:r>
      <w:r>
        <w:rPr>
          <w:sz w:val="24"/>
          <w:szCs w:val="24"/>
        </w:rPr>
        <w:t>ilizados para fines culturales.</w:t>
      </w:r>
    </w:p>
    <w:p w:rsidR="00AC565D" w:rsidRPr="00E2211A" w:rsidRDefault="00AC565D" w:rsidP="00862058">
      <w:pPr>
        <w:jc w:val="both"/>
        <w:rPr>
          <w:sz w:val="24"/>
          <w:szCs w:val="24"/>
        </w:rPr>
      </w:pPr>
      <w:r w:rsidRPr="00E2211A">
        <w:rPr>
          <w:sz w:val="24"/>
          <w:szCs w:val="24"/>
        </w:rPr>
        <w:t>A continuación de relaciona el inventario de escenarios y el Estado en el que se encuentran:</w:t>
      </w:r>
    </w:p>
    <w:p w:rsidR="00AC565D" w:rsidRPr="00E2211A" w:rsidRDefault="00AC565D" w:rsidP="00862058">
      <w:pPr>
        <w:jc w:val="center"/>
        <w:rPr>
          <w:b/>
          <w:bCs/>
          <w:sz w:val="24"/>
          <w:szCs w:val="24"/>
        </w:rPr>
      </w:pPr>
      <w:r w:rsidRPr="00E2211A">
        <w:rPr>
          <w:b/>
          <w:bCs/>
          <w:sz w:val="24"/>
          <w:szCs w:val="24"/>
        </w:rPr>
        <w:t>INVENTARIO ESCENARIOS CULTURALES</w:t>
      </w:r>
    </w:p>
    <w:tbl>
      <w:tblPr>
        <w:tblW w:w="9369" w:type="dxa"/>
        <w:tblInd w:w="2" w:type="dxa"/>
        <w:tblCellMar>
          <w:left w:w="0" w:type="dxa"/>
          <w:right w:w="0" w:type="dxa"/>
        </w:tblCellMar>
        <w:tblLook w:val="0000"/>
      </w:tblPr>
      <w:tblGrid>
        <w:gridCol w:w="2281"/>
        <w:gridCol w:w="7088"/>
      </w:tblGrid>
      <w:tr w:rsidR="00AC565D" w:rsidRPr="00E2211A">
        <w:trPr>
          <w:trHeight w:val="205"/>
        </w:trPr>
        <w:tc>
          <w:tcPr>
            <w:tcW w:w="2281" w:type="dxa"/>
            <w:tcBorders>
              <w:top w:val="single" w:sz="8" w:space="0" w:color="000000"/>
              <w:left w:val="single" w:sz="8" w:space="0" w:color="000000"/>
              <w:bottom w:val="single" w:sz="8" w:space="0" w:color="000000"/>
              <w:right w:val="single" w:sz="8" w:space="0" w:color="000000"/>
            </w:tcBorders>
            <w:shd w:val="clear" w:color="auto" w:fill="D7E4BD"/>
            <w:tcMar>
              <w:top w:w="15" w:type="dxa"/>
              <w:left w:w="15" w:type="dxa"/>
              <w:bottom w:w="0" w:type="dxa"/>
              <w:right w:w="15" w:type="dxa"/>
            </w:tcMar>
            <w:vAlign w:val="center"/>
          </w:tcPr>
          <w:p w:rsidR="00AC565D" w:rsidRPr="008D25DE" w:rsidRDefault="00AC565D" w:rsidP="008D25DE">
            <w:pPr>
              <w:spacing w:after="100" w:afterAutospacing="1"/>
              <w:jc w:val="both"/>
              <w:rPr>
                <w:b/>
                <w:bCs/>
                <w:sz w:val="24"/>
                <w:szCs w:val="24"/>
                <w:lang w:val="es-AR"/>
              </w:rPr>
            </w:pPr>
            <w:r w:rsidRPr="00E2211A">
              <w:rPr>
                <w:b/>
                <w:bCs/>
                <w:sz w:val="24"/>
                <w:szCs w:val="24"/>
                <w:lang w:val="es-AR"/>
              </w:rPr>
              <w:t>N</w:t>
            </w:r>
            <w:r>
              <w:rPr>
                <w:b/>
                <w:bCs/>
                <w:sz w:val="24"/>
                <w:szCs w:val="24"/>
                <w:lang w:val="es-AR"/>
              </w:rPr>
              <w:t>ombre</w:t>
            </w:r>
          </w:p>
        </w:tc>
        <w:tc>
          <w:tcPr>
            <w:tcW w:w="7088" w:type="dxa"/>
            <w:tcBorders>
              <w:top w:val="single" w:sz="8" w:space="0" w:color="000000"/>
              <w:left w:val="single" w:sz="8" w:space="0" w:color="000000"/>
              <w:bottom w:val="single" w:sz="8" w:space="0" w:color="000000"/>
              <w:right w:val="single" w:sz="8" w:space="0" w:color="000000"/>
            </w:tcBorders>
            <w:shd w:val="clear" w:color="auto" w:fill="D7E4BD"/>
            <w:tcMar>
              <w:top w:w="15" w:type="dxa"/>
              <w:left w:w="15" w:type="dxa"/>
              <w:bottom w:w="0" w:type="dxa"/>
              <w:right w:w="15" w:type="dxa"/>
            </w:tcMar>
            <w:vAlign w:val="center"/>
          </w:tcPr>
          <w:p w:rsidR="00AC565D" w:rsidRPr="00E2211A" w:rsidRDefault="00AC565D" w:rsidP="008D25DE">
            <w:pPr>
              <w:spacing w:after="100" w:afterAutospacing="1"/>
              <w:jc w:val="both"/>
              <w:rPr>
                <w:sz w:val="24"/>
                <w:szCs w:val="24"/>
              </w:rPr>
            </w:pPr>
            <w:r w:rsidRPr="00E2211A">
              <w:rPr>
                <w:b/>
                <w:bCs/>
                <w:sz w:val="24"/>
                <w:szCs w:val="24"/>
                <w:lang w:val="es-AR"/>
              </w:rPr>
              <w:t>E</w:t>
            </w:r>
            <w:r>
              <w:rPr>
                <w:b/>
                <w:bCs/>
                <w:sz w:val="24"/>
                <w:szCs w:val="24"/>
                <w:lang w:val="es-AR"/>
              </w:rPr>
              <w:t>stado Actual</w:t>
            </w:r>
          </w:p>
        </w:tc>
      </w:tr>
      <w:tr w:rsidR="00AC565D" w:rsidRPr="005F2A69">
        <w:trPr>
          <w:trHeight w:val="383"/>
        </w:trPr>
        <w:tc>
          <w:tcPr>
            <w:tcW w:w="228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5F2A69" w:rsidRDefault="00AC565D" w:rsidP="008D25DE">
            <w:pPr>
              <w:spacing w:after="100" w:afterAutospacing="1"/>
              <w:jc w:val="both"/>
              <w:rPr>
                <w:sz w:val="24"/>
                <w:szCs w:val="24"/>
              </w:rPr>
            </w:pPr>
            <w:r w:rsidRPr="005F2A69">
              <w:rPr>
                <w:sz w:val="24"/>
                <w:szCs w:val="24"/>
                <w:lang w:val="es-AR"/>
              </w:rPr>
              <w:t xml:space="preserve">Palacio de la cultura </w:t>
            </w:r>
          </w:p>
        </w:tc>
        <w:tc>
          <w:tcPr>
            <w:tcW w:w="708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5F2A69" w:rsidRDefault="00AC565D" w:rsidP="008D25DE">
            <w:pPr>
              <w:spacing w:after="100" w:afterAutospacing="1"/>
              <w:jc w:val="both"/>
              <w:rPr>
                <w:sz w:val="24"/>
                <w:szCs w:val="24"/>
              </w:rPr>
            </w:pPr>
            <w:r w:rsidRPr="005F2A69">
              <w:rPr>
                <w:sz w:val="24"/>
                <w:szCs w:val="24"/>
                <w:lang w:val="es-AR"/>
              </w:rPr>
              <w:t>EL ESCENARIO NO SE ENCUENTRA EN CONDICIONES APTAS Y FAVORABLES PARA EL FUNCIONAMIENTO ADECUADO</w:t>
            </w:r>
          </w:p>
        </w:tc>
      </w:tr>
      <w:tr w:rsidR="00AC565D" w:rsidRPr="005F2A69">
        <w:trPr>
          <w:trHeight w:val="295"/>
        </w:trPr>
        <w:tc>
          <w:tcPr>
            <w:tcW w:w="228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5F2A69" w:rsidRDefault="00AC565D" w:rsidP="008D25DE">
            <w:pPr>
              <w:spacing w:after="100" w:afterAutospacing="1"/>
              <w:jc w:val="both"/>
              <w:rPr>
                <w:sz w:val="24"/>
                <w:szCs w:val="24"/>
              </w:rPr>
            </w:pPr>
            <w:r w:rsidRPr="005F2A69">
              <w:rPr>
                <w:sz w:val="24"/>
                <w:szCs w:val="24"/>
                <w:lang w:val="es-AR"/>
              </w:rPr>
              <w:t xml:space="preserve">Casa de la Cultura </w:t>
            </w:r>
          </w:p>
        </w:tc>
        <w:tc>
          <w:tcPr>
            <w:tcW w:w="708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5F2A69" w:rsidRDefault="00AC565D" w:rsidP="008D25DE">
            <w:pPr>
              <w:spacing w:after="100" w:afterAutospacing="1"/>
              <w:jc w:val="both"/>
              <w:rPr>
                <w:sz w:val="24"/>
                <w:szCs w:val="24"/>
              </w:rPr>
            </w:pPr>
            <w:r w:rsidRPr="005F2A69">
              <w:rPr>
                <w:sz w:val="24"/>
                <w:szCs w:val="24"/>
                <w:lang w:val="es-AR"/>
              </w:rPr>
              <w:t xml:space="preserve">EL ESCENARIO NO SE ENCUENTRA EN CONDICIONES APTAS Y FAVORABLES PARA EL FUNCIONAMIENTO ADECUADO </w:t>
            </w:r>
          </w:p>
        </w:tc>
      </w:tr>
    </w:tbl>
    <w:p w:rsidR="00AC565D" w:rsidRDefault="00AC565D" w:rsidP="00862058">
      <w:pPr>
        <w:rPr>
          <w:sz w:val="24"/>
          <w:szCs w:val="24"/>
        </w:rPr>
      </w:pPr>
    </w:p>
    <w:p w:rsidR="00AC565D" w:rsidRPr="00E2211A" w:rsidRDefault="00AC565D" w:rsidP="00862058">
      <w:pPr>
        <w:rPr>
          <w:sz w:val="24"/>
          <w:szCs w:val="24"/>
        </w:rPr>
      </w:pPr>
      <w:r w:rsidRPr="00E2211A">
        <w:rPr>
          <w:sz w:val="24"/>
          <w:szCs w:val="24"/>
        </w:rPr>
        <w:t xml:space="preserve">Actualmente existen solo dos escuelas de formación Cultural: Pre -Banda musical </w:t>
      </w:r>
      <w:r>
        <w:rPr>
          <w:sz w:val="24"/>
          <w:szCs w:val="24"/>
        </w:rPr>
        <w:t xml:space="preserve">y </w:t>
      </w:r>
      <w:r w:rsidRPr="00E2211A">
        <w:rPr>
          <w:sz w:val="24"/>
          <w:szCs w:val="24"/>
        </w:rPr>
        <w:t>Danzas.</w:t>
      </w:r>
    </w:p>
    <w:p w:rsidR="00AC565D" w:rsidRPr="00E2211A" w:rsidRDefault="00AC565D" w:rsidP="001F672C">
      <w:pPr>
        <w:pStyle w:val="Ttulo3"/>
        <w:numPr>
          <w:ilvl w:val="4"/>
          <w:numId w:val="52"/>
        </w:numPr>
        <w:rPr>
          <w:rFonts w:ascii="Calibri" w:hAnsi="Calibri" w:cs="Calibri"/>
          <w:sz w:val="24"/>
          <w:szCs w:val="24"/>
        </w:rPr>
      </w:pPr>
      <w:bookmarkStart w:id="187" w:name="_Toc324751156"/>
      <w:bookmarkStart w:id="188" w:name="_Toc324751283"/>
      <w:bookmarkStart w:id="189" w:name="_Toc326831586"/>
      <w:r w:rsidRPr="00E2211A">
        <w:rPr>
          <w:rFonts w:ascii="Calibri" w:hAnsi="Calibri" w:cs="Calibri"/>
          <w:sz w:val="24"/>
          <w:szCs w:val="24"/>
        </w:rPr>
        <w:lastRenderedPageBreak/>
        <w:t>Objetivos sectoriales</w:t>
      </w:r>
      <w:bookmarkEnd w:id="187"/>
      <w:bookmarkEnd w:id="188"/>
      <w:bookmarkEnd w:id="189"/>
    </w:p>
    <w:p w:rsidR="00AC565D" w:rsidRPr="00E2211A" w:rsidRDefault="00AC565D" w:rsidP="001F672C">
      <w:pPr>
        <w:pStyle w:val="Ttulo3"/>
        <w:numPr>
          <w:ilvl w:val="5"/>
          <w:numId w:val="52"/>
        </w:numPr>
        <w:rPr>
          <w:rFonts w:ascii="Calibri" w:hAnsi="Calibri" w:cs="Calibri"/>
          <w:sz w:val="24"/>
          <w:szCs w:val="24"/>
        </w:rPr>
      </w:pPr>
      <w:bookmarkStart w:id="190" w:name="_Toc324751157"/>
      <w:bookmarkStart w:id="191" w:name="_Toc324751284"/>
      <w:bookmarkStart w:id="192" w:name="_Toc326831587"/>
      <w:r w:rsidRPr="00E2211A">
        <w:rPr>
          <w:rFonts w:ascii="Calibri" w:hAnsi="Calibri" w:cs="Calibri"/>
          <w:sz w:val="24"/>
          <w:szCs w:val="24"/>
        </w:rPr>
        <w:t>Potencializar el aporte de la comunidad frente a los procesos del quehacer cultural y fortalecimiento de nuestra identidad.</w:t>
      </w:r>
      <w:bookmarkEnd w:id="190"/>
      <w:bookmarkEnd w:id="191"/>
      <w:bookmarkEnd w:id="192"/>
    </w:p>
    <w:tbl>
      <w:tblPr>
        <w:tblW w:w="9566" w:type="dxa"/>
        <w:tblInd w:w="2" w:type="dxa"/>
        <w:tblCellMar>
          <w:left w:w="70" w:type="dxa"/>
          <w:right w:w="70" w:type="dxa"/>
        </w:tblCellMar>
        <w:tblLook w:val="00A0"/>
      </w:tblPr>
      <w:tblGrid>
        <w:gridCol w:w="8290"/>
        <w:gridCol w:w="1276"/>
      </w:tblGrid>
      <w:tr w:rsidR="00AC565D" w:rsidRPr="00E2211A">
        <w:trPr>
          <w:trHeight w:val="372"/>
        </w:trPr>
        <w:tc>
          <w:tcPr>
            <w:tcW w:w="8290" w:type="dxa"/>
            <w:tcBorders>
              <w:top w:val="single" w:sz="4" w:space="0" w:color="auto"/>
              <w:left w:val="single" w:sz="4" w:space="0" w:color="auto"/>
              <w:bottom w:val="single" w:sz="4" w:space="0" w:color="auto"/>
              <w:right w:val="single" w:sz="4" w:space="0" w:color="auto"/>
            </w:tcBorders>
            <w:shd w:val="clear" w:color="auto" w:fill="92CDDC"/>
            <w:vAlign w:val="center"/>
          </w:tcPr>
          <w:p w:rsidR="00AC565D" w:rsidRPr="00E2211A" w:rsidRDefault="00AC565D" w:rsidP="00862058">
            <w:pPr>
              <w:spacing w:after="0"/>
              <w:rPr>
                <w:b/>
                <w:bCs/>
                <w:sz w:val="24"/>
                <w:szCs w:val="24"/>
              </w:rPr>
            </w:pPr>
            <w:r w:rsidRPr="00E2211A">
              <w:rPr>
                <w:b/>
                <w:bCs/>
                <w:sz w:val="24"/>
                <w:szCs w:val="24"/>
              </w:rPr>
              <w:t xml:space="preserve">INDICADOR </w:t>
            </w:r>
          </w:p>
        </w:tc>
        <w:tc>
          <w:tcPr>
            <w:tcW w:w="1276" w:type="dxa"/>
            <w:tcBorders>
              <w:top w:val="single" w:sz="4" w:space="0" w:color="auto"/>
              <w:left w:val="nil"/>
              <w:bottom w:val="single" w:sz="4" w:space="0" w:color="auto"/>
              <w:right w:val="single" w:sz="4" w:space="0" w:color="auto"/>
            </w:tcBorders>
            <w:shd w:val="clear" w:color="auto" w:fill="92CDDC"/>
            <w:vAlign w:val="center"/>
          </w:tcPr>
          <w:p w:rsidR="00AC565D" w:rsidRPr="00E2211A" w:rsidRDefault="00AC565D" w:rsidP="00862058">
            <w:pPr>
              <w:spacing w:after="0"/>
              <w:rPr>
                <w:b/>
                <w:bCs/>
                <w:sz w:val="24"/>
                <w:szCs w:val="24"/>
              </w:rPr>
            </w:pPr>
            <w:r w:rsidRPr="00E2211A">
              <w:rPr>
                <w:b/>
                <w:bCs/>
                <w:sz w:val="24"/>
                <w:szCs w:val="24"/>
              </w:rPr>
              <w:t>Línea Base</w:t>
            </w:r>
          </w:p>
        </w:tc>
      </w:tr>
      <w:tr w:rsidR="00AC565D" w:rsidRPr="00E2211A">
        <w:trPr>
          <w:trHeight w:val="130"/>
        </w:trPr>
        <w:tc>
          <w:tcPr>
            <w:tcW w:w="8290" w:type="dxa"/>
            <w:tcBorders>
              <w:top w:val="single" w:sz="4" w:space="0" w:color="auto"/>
              <w:left w:val="single" w:sz="4" w:space="0" w:color="auto"/>
              <w:bottom w:val="single" w:sz="4" w:space="0" w:color="auto"/>
              <w:right w:val="single" w:sz="4" w:space="0" w:color="auto"/>
            </w:tcBorders>
            <w:vAlign w:val="center"/>
          </w:tcPr>
          <w:p w:rsidR="00AC565D" w:rsidRPr="00E2211A" w:rsidRDefault="00AC565D" w:rsidP="00862058">
            <w:pPr>
              <w:spacing w:after="0"/>
              <w:rPr>
                <w:sz w:val="24"/>
                <w:szCs w:val="24"/>
              </w:rPr>
            </w:pPr>
            <w:r w:rsidRPr="00E2211A">
              <w:rPr>
                <w:sz w:val="24"/>
                <w:szCs w:val="24"/>
              </w:rPr>
              <w:t>Personas que asisten a los  procesos  de formación  artística y cultural.</w:t>
            </w:r>
          </w:p>
        </w:tc>
        <w:tc>
          <w:tcPr>
            <w:tcW w:w="1276" w:type="dxa"/>
            <w:tcBorders>
              <w:top w:val="single" w:sz="4" w:space="0" w:color="auto"/>
              <w:left w:val="nil"/>
              <w:bottom w:val="single" w:sz="4" w:space="0" w:color="auto"/>
              <w:right w:val="single" w:sz="4" w:space="0" w:color="auto"/>
            </w:tcBorders>
            <w:shd w:val="clear" w:color="000000" w:fill="92D050"/>
            <w:vAlign w:val="center"/>
          </w:tcPr>
          <w:p w:rsidR="00AC565D" w:rsidRPr="00E2211A" w:rsidRDefault="00AC565D" w:rsidP="00862058">
            <w:pPr>
              <w:spacing w:after="0"/>
              <w:rPr>
                <w:sz w:val="24"/>
                <w:szCs w:val="24"/>
              </w:rPr>
            </w:pPr>
            <w:r w:rsidRPr="00E2211A">
              <w:rPr>
                <w:sz w:val="24"/>
                <w:szCs w:val="24"/>
              </w:rPr>
              <w:t>60</w:t>
            </w:r>
          </w:p>
        </w:tc>
      </w:tr>
      <w:tr w:rsidR="00AC565D" w:rsidRPr="00E2211A">
        <w:trPr>
          <w:trHeight w:val="380"/>
        </w:trPr>
        <w:tc>
          <w:tcPr>
            <w:tcW w:w="8290" w:type="dxa"/>
            <w:tcBorders>
              <w:top w:val="single" w:sz="4" w:space="0" w:color="auto"/>
              <w:left w:val="single" w:sz="4" w:space="0" w:color="auto"/>
              <w:bottom w:val="single" w:sz="4" w:space="0" w:color="auto"/>
              <w:right w:val="single" w:sz="4" w:space="0" w:color="auto"/>
            </w:tcBorders>
            <w:vAlign w:val="center"/>
          </w:tcPr>
          <w:p w:rsidR="00AC565D" w:rsidRPr="00E2211A" w:rsidRDefault="00AC565D" w:rsidP="00862058">
            <w:pPr>
              <w:spacing w:after="0"/>
              <w:rPr>
                <w:sz w:val="24"/>
                <w:szCs w:val="24"/>
              </w:rPr>
            </w:pPr>
            <w:r w:rsidRPr="00E2211A">
              <w:rPr>
                <w:sz w:val="24"/>
                <w:szCs w:val="24"/>
              </w:rPr>
              <w:t>Personas  que asisten a eventos artísticos y culturales</w:t>
            </w:r>
          </w:p>
        </w:tc>
        <w:tc>
          <w:tcPr>
            <w:tcW w:w="1276" w:type="dxa"/>
            <w:tcBorders>
              <w:top w:val="single" w:sz="4" w:space="0" w:color="auto"/>
              <w:left w:val="nil"/>
              <w:bottom w:val="single" w:sz="4" w:space="0" w:color="auto"/>
              <w:right w:val="single" w:sz="4" w:space="0" w:color="auto"/>
            </w:tcBorders>
            <w:shd w:val="clear" w:color="000000" w:fill="92D050"/>
            <w:vAlign w:val="center"/>
          </w:tcPr>
          <w:p w:rsidR="00AC565D" w:rsidRPr="00E2211A" w:rsidRDefault="00AC565D" w:rsidP="00862058">
            <w:pPr>
              <w:spacing w:after="0"/>
              <w:rPr>
                <w:sz w:val="24"/>
                <w:szCs w:val="24"/>
              </w:rPr>
            </w:pPr>
            <w:r w:rsidRPr="00E2211A">
              <w:rPr>
                <w:sz w:val="24"/>
                <w:szCs w:val="24"/>
              </w:rPr>
              <w:t>10000</w:t>
            </w:r>
          </w:p>
        </w:tc>
      </w:tr>
    </w:tbl>
    <w:p w:rsidR="00E94EB5" w:rsidRDefault="00E94EB5" w:rsidP="008D25DE">
      <w:pPr>
        <w:jc w:val="both"/>
        <w:rPr>
          <w:b/>
          <w:bCs/>
          <w:sz w:val="24"/>
          <w:szCs w:val="24"/>
        </w:rPr>
      </w:pPr>
    </w:p>
    <w:p w:rsidR="00AC565D" w:rsidRPr="00E2211A" w:rsidRDefault="00AC565D" w:rsidP="008D25DE">
      <w:pPr>
        <w:jc w:val="both"/>
        <w:rPr>
          <w:b/>
          <w:bCs/>
          <w:sz w:val="24"/>
          <w:szCs w:val="24"/>
        </w:rPr>
      </w:pPr>
      <w:r w:rsidRPr="00E2211A">
        <w:rPr>
          <w:b/>
          <w:bCs/>
          <w:sz w:val="24"/>
          <w:szCs w:val="24"/>
        </w:rPr>
        <w:t>Causas</w:t>
      </w:r>
    </w:p>
    <w:p w:rsidR="00AC565D" w:rsidRPr="00E2211A" w:rsidRDefault="00AC565D" w:rsidP="00862058">
      <w:pPr>
        <w:ind w:left="360"/>
        <w:jc w:val="both"/>
        <w:rPr>
          <w:sz w:val="24"/>
          <w:szCs w:val="24"/>
        </w:rPr>
      </w:pPr>
      <w:r w:rsidRPr="00E2211A">
        <w:rPr>
          <w:sz w:val="24"/>
          <w:szCs w:val="24"/>
        </w:rPr>
        <w:t>En nuestro municipio no existe programas y estrategias que conlleven a estimular la práctica y el crecimiento cultural y artístico</w:t>
      </w:r>
      <w:r w:rsidRPr="00E2211A">
        <w:rPr>
          <w:rStyle w:val="apple-style-span"/>
          <w:sz w:val="24"/>
          <w:szCs w:val="24"/>
        </w:rPr>
        <w:t xml:space="preserve">, que involucre a niños y jóvenes y adultos, sin olvidarnos de los grupos poblacionales vulnerables y con limitaciones física de los sectores urbano y rural, siendo olvidada las actividades culturales en cuanto a las capacitaciones en las distintas áreas culturales, dicha problemática es una de las más sentidas por la comunidad, tal como se evidencio en las mesas temática de cultura realizada durante la Elaboración del presente Plan.  Reflejo de  esta situación es que </w:t>
      </w:r>
      <w:r w:rsidRPr="00E2211A">
        <w:rPr>
          <w:sz w:val="24"/>
          <w:szCs w:val="24"/>
        </w:rPr>
        <w:t>solo se cuenta  con dos escuelas de formación cultural, ligado a esto la falta de interés de las instituciones educativas, ya que, en su pensul académico no hay proyectos que apunten a fortalecer la identidad cultural.</w:t>
      </w:r>
    </w:p>
    <w:p w:rsidR="00AC565D" w:rsidRDefault="00AC565D" w:rsidP="00862058">
      <w:pPr>
        <w:ind w:left="360"/>
        <w:jc w:val="both"/>
        <w:rPr>
          <w:sz w:val="24"/>
          <w:szCs w:val="24"/>
        </w:rPr>
      </w:pPr>
      <w:r w:rsidRPr="00E2211A">
        <w:rPr>
          <w:sz w:val="24"/>
          <w:szCs w:val="24"/>
        </w:rPr>
        <w:t>El Bajo apoyo del sector privado y falta de articulación con entidades del orden Departamental y Nacional que permitan el avance en la consecución de recursos para la ejecución de  los diferentes proyectos tanto para infraestructura como para la realización y práctica de actividades culturales.</w:t>
      </w:r>
    </w:p>
    <w:p w:rsidR="00AC565D" w:rsidRDefault="00AC565D" w:rsidP="00C5020C">
      <w:pPr>
        <w:shd w:val="clear" w:color="auto" w:fill="FFFFFF" w:themeFill="background1"/>
        <w:ind w:left="360"/>
        <w:jc w:val="both"/>
        <w:rPr>
          <w:sz w:val="24"/>
          <w:szCs w:val="24"/>
        </w:rPr>
      </w:pPr>
      <w:r>
        <w:rPr>
          <w:sz w:val="24"/>
          <w:szCs w:val="24"/>
        </w:rPr>
        <w:t xml:space="preserve">Existen debilidades de tipo presupuestal por cuanto la mayor fuente de financiación son las transferencias del Sistema General de Participaciones- Cultura  y la estampilla pro cultura, recursos que son  insuficientes para atender las múltiples necesites del sector cultural en el municipio.  </w:t>
      </w:r>
    </w:p>
    <w:p w:rsidR="00AC565D" w:rsidRDefault="00AC565D" w:rsidP="00C5020C">
      <w:pPr>
        <w:shd w:val="clear" w:color="auto" w:fill="FFFFFF" w:themeFill="background1"/>
        <w:ind w:left="360"/>
        <w:jc w:val="both"/>
        <w:rPr>
          <w:sz w:val="24"/>
          <w:szCs w:val="24"/>
        </w:rPr>
      </w:pPr>
      <w:r>
        <w:rPr>
          <w:sz w:val="24"/>
          <w:szCs w:val="24"/>
        </w:rPr>
        <w:t>Falta articular las actividades culturales con la Secretaria de desarrollo y Bienestar social para incorporar  el sector educativo y los grupos vulnerables en todos los programas que adelanta el IMDECUR.</w:t>
      </w:r>
    </w:p>
    <w:p w:rsidR="00AC565D" w:rsidRPr="00E2211A" w:rsidRDefault="00AC565D" w:rsidP="00C5020C">
      <w:pPr>
        <w:shd w:val="clear" w:color="auto" w:fill="FFFFFF" w:themeFill="background1"/>
        <w:ind w:left="360"/>
        <w:jc w:val="both"/>
        <w:rPr>
          <w:sz w:val="24"/>
          <w:szCs w:val="24"/>
        </w:rPr>
      </w:pPr>
      <w:r>
        <w:rPr>
          <w:sz w:val="24"/>
          <w:szCs w:val="24"/>
        </w:rPr>
        <w:t xml:space="preserve">De otras parte no existen sistemas de información donde se pueda identificar el numero de participantes en los eventos culturales, aspecto que dificulta  la caracterización del sector. </w:t>
      </w:r>
    </w:p>
    <w:p w:rsidR="00AC565D" w:rsidRPr="00E2211A" w:rsidRDefault="00AC565D" w:rsidP="008D25DE">
      <w:pPr>
        <w:jc w:val="both"/>
        <w:rPr>
          <w:b/>
          <w:bCs/>
          <w:sz w:val="24"/>
          <w:szCs w:val="24"/>
        </w:rPr>
      </w:pPr>
      <w:r w:rsidRPr="00E2211A">
        <w:rPr>
          <w:b/>
          <w:bCs/>
          <w:sz w:val="24"/>
          <w:szCs w:val="24"/>
        </w:rPr>
        <w:lastRenderedPageBreak/>
        <w:t xml:space="preserve">Alternativas de solución </w:t>
      </w:r>
    </w:p>
    <w:p w:rsidR="00AC565D" w:rsidRPr="00E2211A" w:rsidRDefault="00AC565D" w:rsidP="001F672C">
      <w:pPr>
        <w:pStyle w:val="Prrafodelista"/>
        <w:numPr>
          <w:ilvl w:val="0"/>
          <w:numId w:val="12"/>
        </w:numPr>
        <w:autoSpaceDE w:val="0"/>
        <w:autoSpaceDN w:val="0"/>
        <w:adjustRightInd w:val="0"/>
        <w:spacing w:after="0"/>
        <w:jc w:val="both"/>
        <w:rPr>
          <w:rFonts w:ascii="Calibri" w:hAnsi="Calibri" w:cs="Calibri"/>
        </w:rPr>
      </w:pPr>
      <w:r w:rsidRPr="00E2211A">
        <w:rPr>
          <w:rFonts w:ascii="Calibri" w:hAnsi="Calibri" w:cs="Calibri"/>
        </w:rPr>
        <w:t>Fortalecimiento a las Escuelas de formación artística y cultural durante el cuatrienio</w:t>
      </w:r>
    </w:p>
    <w:p w:rsidR="00AC565D" w:rsidRPr="00E2211A" w:rsidRDefault="00AC565D" w:rsidP="001F672C">
      <w:pPr>
        <w:pStyle w:val="Prrafodelista"/>
        <w:numPr>
          <w:ilvl w:val="0"/>
          <w:numId w:val="12"/>
        </w:numPr>
        <w:autoSpaceDE w:val="0"/>
        <w:autoSpaceDN w:val="0"/>
        <w:adjustRightInd w:val="0"/>
        <w:spacing w:after="0"/>
        <w:jc w:val="both"/>
        <w:rPr>
          <w:rFonts w:ascii="Calibri" w:hAnsi="Calibri" w:cs="Calibri"/>
        </w:rPr>
      </w:pPr>
      <w:r w:rsidRPr="00E2211A">
        <w:rPr>
          <w:rFonts w:ascii="Calibri" w:hAnsi="Calibri" w:cs="Calibri"/>
        </w:rPr>
        <w:t>Creación y apoyo al  coro  "Niños Cantores de Chiquinquirá" durante el cuatrienio.</w:t>
      </w:r>
    </w:p>
    <w:p w:rsidR="00AC565D" w:rsidRPr="00E2211A" w:rsidRDefault="00AC565D" w:rsidP="001F672C">
      <w:pPr>
        <w:pStyle w:val="Prrafodelista"/>
        <w:numPr>
          <w:ilvl w:val="0"/>
          <w:numId w:val="12"/>
        </w:numPr>
        <w:autoSpaceDE w:val="0"/>
        <w:autoSpaceDN w:val="0"/>
        <w:adjustRightInd w:val="0"/>
        <w:spacing w:after="0"/>
        <w:jc w:val="both"/>
        <w:rPr>
          <w:rFonts w:ascii="Calibri" w:hAnsi="Calibri" w:cs="Calibri"/>
        </w:rPr>
      </w:pPr>
      <w:r w:rsidRPr="00E2211A">
        <w:rPr>
          <w:rFonts w:ascii="Calibri" w:hAnsi="Calibri" w:cs="Calibri"/>
        </w:rPr>
        <w:t>Centralizar el 100% de  actividades artísticas y culturales en el Palacio de la cultura que se realicen durante el cuatrienio</w:t>
      </w:r>
    </w:p>
    <w:p w:rsidR="00AC565D" w:rsidRPr="00E2211A" w:rsidRDefault="00AC565D" w:rsidP="001F672C">
      <w:pPr>
        <w:pStyle w:val="Prrafodelista"/>
        <w:numPr>
          <w:ilvl w:val="0"/>
          <w:numId w:val="12"/>
        </w:numPr>
        <w:autoSpaceDE w:val="0"/>
        <w:autoSpaceDN w:val="0"/>
        <w:adjustRightInd w:val="0"/>
        <w:spacing w:after="0"/>
        <w:jc w:val="both"/>
        <w:rPr>
          <w:rFonts w:ascii="Calibri" w:hAnsi="Calibri" w:cs="Calibri"/>
        </w:rPr>
      </w:pPr>
      <w:r w:rsidRPr="00E2211A">
        <w:rPr>
          <w:rFonts w:ascii="Calibri" w:hAnsi="Calibri" w:cs="Calibri"/>
        </w:rPr>
        <w:t>Implementar la realización de   actividades  de formación cultural y artística al sector rural durante el cuatrienio</w:t>
      </w:r>
    </w:p>
    <w:p w:rsidR="00AC565D" w:rsidRDefault="00AC565D" w:rsidP="001F672C">
      <w:pPr>
        <w:pStyle w:val="Prrafodelista"/>
        <w:numPr>
          <w:ilvl w:val="0"/>
          <w:numId w:val="12"/>
        </w:numPr>
        <w:shd w:val="clear" w:color="auto" w:fill="FFFFFF" w:themeFill="background1"/>
        <w:autoSpaceDE w:val="0"/>
        <w:autoSpaceDN w:val="0"/>
        <w:adjustRightInd w:val="0"/>
        <w:spacing w:after="0"/>
        <w:jc w:val="both"/>
        <w:rPr>
          <w:rFonts w:ascii="Calibri" w:hAnsi="Calibri" w:cs="Calibri"/>
        </w:rPr>
      </w:pPr>
      <w:r>
        <w:rPr>
          <w:rFonts w:ascii="Calibri" w:hAnsi="Calibri" w:cs="Calibri"/>
        </w:rPr>
        <w:t>Realizar el festival de la guabina chiquinquireña y romería folclórica; el aguinaldo chiquinquireño, la feria Equina, el festival cultural y el  festival de teatro.</w:t>
      </w:r>
    </w:p>
    <w:p w:rsidR="00AC565D" w:rsidRPr="00E2211A" w:rsidRDefault="00AC565D" w:rsidP="001F672C">
      <w:pPr>
        <w:pStyle w:val="Prrafodelista"/>
        <w:numPr>
          <w:ilvl w:val="0"/>
          <w:numId w:val="12"/>
        </w:numPr>
        <w:shd w:val="clear" w:color="auto" w:fill="FFFFFF" w:themeFill="background1"/>
        <w:autoSpaceDE w:val="0"/>
        <w:autoSpaceDN w:val="0"/>
        <w:adjustRightInd w:val="0"/>
        <w:spacing w:after="0"/>
        <w:jc w:val="both"/>
        <w:rPr>
          <w:rFonts w:ascii="Calibri" w:hAnsi="Calibri" w:cs="Calibri"/>
        </w:rPr>
      </w:pPr>
    </w:p>
    <w:p w:rsidR="00AC565D" w:rsidRPr="00E2211A" w:rsidRDefault="00AC565D" w:rsidP="001F672C">
      <w:pPr>
        <w:pStyle w:val="Prrafodelista"/>
        <w:numPr>
          <w:ilvl w:val="0"/>
          <w:numId w:val="12"/>
        </w:numPr>
        <w:shd w:val="clear" w:color="auto" w:fill="FFFFFF" w:themeFill="background1"/>
        <w:autoSpaceDE w:val="0"/>
        <w:autoSpaceDN w:val="0"/>
        <w:adjustRightInd w:val="0"/>
        <w:spacing w:after="0"/>
        <w:jc w:val="both"/>
        <w:rPr>
          <w:rFonts w:ascii="Calibri" w:hAnsi="Calibri" w:cs="Calibri"/>
        </w:rPr>
      </w:pPr>
      <w:r w:rsidRPr="00E2211A">
        <w:rPr>
          <w:rFonts w:ascii="Calibri" w:hAnsi="Calibri" w:cs="Calibri"/>
        </w:rPr>
        <w:t>Realizar  actividades artísticas y culturales para población con discapacidad</w:t>
      </w:r>
    </w:p>
    <w:p w:rsidR="00AC565D" w:rsidRPr="00E2211A" w:rsidRDefault="00AC565D" w:rsidP="001F672C">
      <w:pPr>
        <w:pStyle w:val="Prrafodelista"/>
        <w:numPr>
          <w:ilvl w:val="0"/>
          <w:numId w:val="12"/>
        </w:numPr>
        <w:autoSpaceDE w:val="0"/>
        <w:autoSpaceDN w:val="0"/>
        <w:adjustRightInd w:val="0"/>
        <w:spacing w:after="0"/>
        <w:jc w:val="both"/>
        <w:rPr>
          <w:rFonts w:ascii="Calibri" w:hAnsi="Calibri" w:cs="Calibri"/>
        </w:rPr>
      </w:pPr>
      <w:r w:rsidRPr="00E2211A">
        <w:rPr>
          <w:rFonts w:ascii="Calibri" w:hAnsi="Calibri" w:cs="Calibri"/>
        </w:rPr>
        <w:t>Apoyar la realización de  sesiones del consejo municipal de cultura durante el cuatrienio</w:t>
      </w:r>
    </w:p>
    <w:p w:rsidR="00AC565D" w:rsidRPr="00E2211A" w:rsidRDefault="00AC565D" w:rsidP="001F672C">
      <w:pPr>
        <w:pStyle w:val="Prrafodelista"/>
        <w:numPr>
          <w:ilvl w:val="0"/>
          <w:numId w:val="12"/>
        </w:numPr>
        <w:autoSpaceDE w:val="0"/>
        <w:autoSpaceDN w:val="0"/>
        <w:adjustRightInd w:val="0"/>
        <w:spacing w:after="0"/>
        <w:jc w:val="both"/>
        <w:rPr>
          <w:rFonts w:ascii="Calibri" w:hAnsi="Calibri" w:cs="Calibri"/>
        </w:rPr>
      </w:pPr>
      <w:r w:rsidRPr="00E2211A">
        <w:rPr>
          <w:rFonts w:ascii="Calibri" w:hAnsi="Calibri" w:cs="Calibri"/>
        </w:rPr>
        <w:t>Aumentar el número de espacios culturales que permitan la masificación de la actividad artística</w:t>
      </w:r>
    </w:p>
    <w:p w:rsidR="00AC565D" w:rsidRPr="00E2211A" w:rsidRDefault="00AC565D" w:rsidP="001F672C">
      <w:pPr>
        <w:pStyle w:val="Prrafodelista"/>
        <w:numPr>
          <w:ilvl w:val="0"/>
          <w:numId w:val="12"/>
        </w:numPr>
        <w:autoSpaceDE w:val="0"/>
        <w:autoSpaceDN w:val="0"/>
        <w:adjustRightInd w:val="0"/>
        <w:spacing w:after="0"/>
        <w:jc w:val="both"/>
        <w:rPr>
          <w:rFonts w:ascii="Calibri" w:hAnsi="Calibri" w:cs="Calibri"/>
        </w:rPr>
      </w:pPr>
      <w:r w:rsidRPr="00E2211A">
        <w:rPr>
          <w:rFonts w:ascii="Calibri" w:hAnsi="Calibri" w:cs="Calibri"/>
        </w:rPr>
        <w:t xml:space="preserve">Gestionar  mantenimientos para la  conservación de los escenarios culturales, durante el cuatrienio  </w:t>
      </w:r>
    </w:p>
    <w:p w:rsidR="00AC565D" w:rsidRPr="00E2211A" w:rsidRDefault="00AC565D" w:rsidP="001F672C">
      <w:pPr>
        <w:pStyle w:val="Prrafodelista"/>
        <w:numPr>
          <w:ilvl w:val="0"/>
          <w:numId w:val="12"/>
        </w:numPr>
        <w:autoSpaceDE w:val="0"/>
        <w:autoSpaceDN w:val="0"/>
        <w:adjustRightInd w:val="0"/>
        <w:spacing w:after="0"/>
        <w:jc w:val="both"/>
        <w:rPr>
          <w:rFonts w:ascii="Calibri" w:hAnsi="Calibri" w:cs="Calibri"/>
        </w:rPr>
      </w:pPr>
      <w:r w:rsidRPr="00E2211A">
        <w:rPr>
          <w:rFonts w:ascii="Calibri" w:hAnsi="Calibri" w:cs="Calibri"/>
        </w:rPr>
        <w:t>Gestionar un proyecto para la dotación de la biblioteca municipal</w:t>
      </w:r>
    </w:p>
    <w:p w:rsidR="00AC565D" w:rsidRDefault="00AC565D" w:rsidP="001F672C">
      <w:pPr>
        <w:pStyle w:val="Prrafodelista"/>
        <w:numPr>
          <w:ilvl w:val="0"/>
          <w:numId w:val="12"/>
        </w:numPr>
        <w:autoSpaceDE w:val="0"/>
        <w:autoSpaceDN w:val="0"/>
        <w:adjustRightInd w:val="0"/>
        <w:spacing w:after="0"/>
        <w:jc w:val="both"/>
        <w:rPr>
          <w:rFonts w:ascii="Calibri" w:hAnsi="Calibri" w:cs="Calibri"/>
        </w:rPr>
      </w:pPr>
      <w:r w:rsidRPr="00E2211A">
        <w:rPr>
          <w:rFonts w:ascii="Calibri" w:hAnsi="Calibri" w:cs="Calibri"/>
        </w:rPr>
        <w:t>Dotar y adecuar los espacios para las prácticas culturales como la danza teatro cultura.</w:t>
      </w:r>
    </w:p>
    <w:p w:rsidR="00AC565D" w:rsidRDefault="00AC565D" w:rsidP="001F672C">
      <w:pPr>
        <w:pStyle w:val="Prrafodelista"/>
        <w:numPr>
          <w:ilvl w:val="0"/>
          <w:numId w:val="12"/>
        </w:numPr>
        <w:shd w:val="clear" w:color="auto" w:fill="FFFFFF" w:themeFill="background1"/>
        <w:autoSpaceDE w:val="0"/>
        <w:autoSpaceDN w:val="0"/>
        <w:adjustRightInd w:val="0"/>
        <w:spacing w:after="0"/>
        <w:jc w:val="both"/>
        <w:rPr>
          <w:rFonts w:ascii="Calibri" w:hAnsi="Calibri" w:cs="Calibri"/>
        </w:rPr>
      </w:pPr>
      <w:r>
        <w:rPr>
          <w:rFonts w:ascii="Calibri" w:hAnsi="Calibri" w:cs="Calibri"/>
        </w:rPr>
        <w:t>Implementar la cátedra cultural de nuestra historia.</w:t>
      </w:r>
    </w:p>
    <w:p w:rsidR="00AC565D" w:rsidRPr="00E2211A" w:rsidRDefault="00AC565D" w:rsidP="001F672C">
      <w:pPr>
        <w:pStyle w:val="Prrafodelista"/>
        <w:numPr>
          <w:ilvl w:val="0"/>
          <w:numId w:val="12"/>
        </w:numPr>
        <w:shd w:val="clear" w:color="auto" w:fill="FFFFFF" w:themeFill="background1"/>
        <w:autoSpaceDE w:val="0"/>
        <w:autoSpaceDN w:val="0"/>
        <w:adjustRightInd w:val="0"/>
        <w:spacing w:after="0"/>
        <w:jc w:val="both"/>
        <w:rPr>
          <w:rFonts w:ascii="Calibri" w:hAnsi="Calibri" w:cs="Calibri"/>
        </w:rPr>
      </w:pPr>
      <w:r>
        <w:rPr>
          <w:rFonts w:ascii="Calibri" w:hAnsi="Calibri" w:cs="Calibri"/>
        </w:rPr>
        <w:t xml:space="preserve">Crear e implementar  un centro de interés cultural y deportivo dirigido a instituciones educativas para la formación de los estudiantes en las diferentes manifestaciones de cultura y deporte. </w:t>
      </w:r>
    </w:p>
    <w:p w:rsidR="00AC565D" w:rsidRPr="00E2211A" w:rsidRDefault="00AC565D" w:rsidP="00862058">
      <w:pPr>
        <w:pStyle w:val="Prrafodelista"/>
        <w:autoSpaceDE w:val="0"/>
        <w:autoSpaceDN w:val="0"/>
        <w:adjustRightInd w:val="0"/>
        <w:spacing w:after="0"/>
        <w:rPr>
          <w:rFonts w:ascii="Calibri" w:hAnsi="Calibri" w:cs="Calibri"/>
        </w:rPr>
      </w:pPr>
    </w:p>
    <w:p w:rsidR="00AC565D" w:rsidRPr="00E2211A" w:rsidRDefault="00AC565D" w:rsidP="001F672C">
      <w:pPr>
        <w:pStyle w:val="Ttulo3"/>
        <w:numPr>
          <w:ilvl w:val="4"/>
          <w:numId w:val="52"/>
        </w:numPr>
        <w:rPr>
          <w:rFonts w:ascii="Calibri" w:hAnsi="Calibri" w:cs="Calibri"/>
          <w:sz w:val="24"/>
          <w:szCs w:val="24"/>
        </w:rPr>
      </w:pPr>
      <w:bookmarkStart w:id="193" w:name="_Toc324751158"/>
      <w:bookmarkStart w:id="194" w:name="_Toc324751285"/>
      <w:bookmarkStart w:id="195" w:name="_Toc326831588"/>
      <w:r w:rsidRPr="00E2211A">
        <w:rPr>
          <w:rFonts w:ascii="Calibri" w:hAnsi="Calibri" w:cs="Calibri"/>
          <w:sz w:val="24"/>
          <w:szCs w:val="24"/>
        </w:rPr>
        <w:t>Análisis Financiero del sector</w:t>
      </w:r>
      <w:bookmarkEnd w:id="193"/>
      <w:bookmarkEnd w:id="194"/>
      <w:bookmarkEnd w:id="195"/>
    </w:p>
    <w:p w:rsidR="00AC565D" w:rsidRPr="00E2211A" w:rsidRDefault="00AC565D" w:rsidP="00862058">
      <w:pPr>
        <w:tabs>
          <w:tab w:val="left" w:pos="5805"/>
        </w:tabs>
        <w:jc w:val="both"/>
        <w:rPr>
          <w:sz w:val="24"/>
          <w:szCs w:val="24"/>
          <w:lang w:val="es-MX"/>
        </w:rPr>
      </w:pPr>
      <w:r w:rsidRPr="00E2211A">
        <w:rPr>
          <w:sz w:val="24"/>
          <w:szCs w:val="24"/>
          <w:lang w:val="es-MX"/>
        </w:rPr>
        <w:t>Teniendo en cuenta el Marco Fiscal de Mediano Plazo a continuación se identifican los recursos disponibles que puede tener la administración municipal para el financiamiento del sector.</w:t>
      </w:r>
    </w:p>
    <w:tbl>
      <w:tblPr>
        <w:tblW w:w="6967" w:type="dxa"/>
        <w:jc w:val="center"/>
        <w:tblCellMar>
          <w:left w:w="70" w:type="dxa"/>
          <w:right w:w="70" w:type="dxa"/>
        </w:tblCellMar>
        <w:tblLook w:val="00A0"/>
      </w:tblPr>
      <w:tblGrid>
        <w:gridCol w:w="1202"/>
        <w:gridCol w:w="1134"/>
        <w:gridCol w:w="1134"/>
        <w:gridCol w:w="1190"/>
        <w:gridCol w:w="1190"/>
        <w:gridCol w:w="1117"/>
      </w:tblGrid>
      <w:tr w:rsidR="00AC565D" w:rsidRPr="00E2211A">
        <w:trPr>
          <w:trHeight w:val="75"/>
          <w:jc w:val="center"/>
        </w:trPr>
        <w:tc>
          <w:tcPr>
            <w:tcW w:w="1202" w:type="dxa"/>
            <w:tcBorders>
              <w:top w:val="single" w:sz="8" w:space="0" w:color="000000"/>
              <w:left w:val="single" w:sz="8" w:space="0" w:color="000000"/>
              <w:bottom w:val="single" w:sz="8" w:space="0" w:color="000000"/>
              <w:right w:val="single" w:sz="8" w:space="0" w:color="000000"/>
            </w:tcBorders>
            <w:shd w:val="clear" w:color="auto" w:fill="C6D9F1"/>
          </w:tcPr>
          <w:p w:rsidR="00AC565D" w:rsidRPr="00E2211A" w:rsidRDefault="00AC565D" w:rsidP="008D25DE">
            <w:pPr>
              <w:spacing w:after="100" w:afterAutospacing="1" w:line="240" w:lineRule="auto"/>
              <w:rPr>
                <w:sz w:val="24"/>
                <w:szCs w:val="24"/>
              </w:rPr>
            </w:pPr>
            <w:r w:rsidRPr="00E2211A">
              <w:rPr>
                <w:sz w:val="24"/>
                <w:szCs w:val="24"/>
                <w:lang w:val="es-MX"/>
              </w:rPr>
              <w:t>Fuentes</w:t>
            </w:r>
          </w:p>
        </w:tc>
        <w:tc>
          <w:tcPr>
            <w:tcW w:w="1134" w:type="dxa"/>
            <w:tcBorders>
              <w:top w:val="single" w:sz="8" w:space="0" w:color="000000"/>
              <w:left w:val="nil"/>
              <w:bottom w:val="single" w:sz="8" w:space="0" w:color="000000"/>
              <w:right w:val="single" w:sz="8" w:space="0" w:color="000000"/>
            </w:tcBorders>
            <w:shd w:val="clear" w:color="auto" w:fill="C6D9F1"/>
          </w:tcPr>
          <w:p w:rsidR="00AC565D" w:rsidRPr="00E2211A" w:rsidRDefault="00AC565D" w:rsidP="008D25DE">
            <w:pPr>
              <w:spacing w:after="100" w:afterAutospacing="1" w:line="240" w:lineRule="auto"/>
              <w:jc w:val="right"/>
              <w:rPr>
                <w:sz w:val="24"/>
                <w:szCs w:val="24"/>
              </w:rPr>
            </w:pPr>
            <w:r w:rsidRPr="00E2211A">
              <w:rPr>
                <w:sz w:val="24"/>
                <w:szCs w:val="24"/>
                <w:lang w:val="es-MX"/>
              </w:rPr>
              <w:t>2012</w:t>
            </w:r>
          </w:p>
        </w:tc>
        <w:tc>
          <w:tcPr>
            <w:tcW w:w="1134" w:type="dxa"/>
            <w:tcBorders>
              <w:top w:val="single" w:sz="8" w:space="0" w:color="000000"/>
              <w:left w:val="nil"/>
              <w:bottom w:val="single" w:sz="8" w:space="0" w:color="000000"/>
              <w:right w:val="single" w:sz="8" w:space="0" w:color="000000"/>
            </w:tcBorders>
            <w:shd w:val="clear" w:color="auto" w:fill="C6D9F1"/>
          </w:tcPr>
          <w:p w:rsidR="00AC565D" w:rsidRPr="00E2211A" w:rsidRDefault="00AC565D" w:rsidP="008D25DE">
            <w:pPr>
              <w:spacing w:after="100" w:afterAutospacing="1" w:line="240" w:lineRule="auto"/>
              <w:jc w:val="right"/>
              <w:rPr>
                <w:sz w:val="24"/>
                <w:szCs w:val="24"/>
              </w:rPr>
            </w:pPr>
            <w:r w:rsidRPr="00E2211A">
              <w:rPr>
                <w:sz w:val="24"/>
                <w:szCs w:val="24"/>
                <w:lang w:val="es-MX"/>
              </w:rPr>
              <w:t>2013</w:t>
            </w:r>
          </w:p>
        </w:tc>
        <w:tc>
          <w:tcPr>
            <w:tcW w:w="1190" w:type="dxa"/>
            <w:tcBorders>
              <w:top w:val="single" w:sz="8" w:space="0" w:color="000000"/>
              <w:left w:val="nil"/>
              <w:bottom w:val="single" w:sz="8" w:space="0" w:color="000000"/>
              <w:right w:val="single" w:sz="8" w:space="0" w:color="000000"/>
            </w:tcBorders>
            <w:shd w:val="clear" w:color="auto" w:fill="C6D9F1"/>
          </w:tcPr>
          <w:p w:rsidR="00AC565D" w:rsidRPr="00E2211A" w:rsidRDefault="00AC565D" w:rsidP="008D25DE">
            <w:pPr>
              <w:spacing w:after="100" w:afterAutospacing="1" w:line="240" w:lineRule="auto"/>
              <w:jc w:val="right"/>
              <w:rPr>
                <w:sz w:val="24"/>
                <w:szCs w:val="24"/>
              </w:rPr>
            </w:pPr>
            <w:r w:rsidRPr="00E2211A">
              <w:rPr>
                <w:sz w:val="24"/>
                <w:szCs w:val="24"/>
                <w:lang w:val="es-MX"/>
              </w:rPr>
              <w:t>2014</w:t>
            </w:r>
          </w:p>
        </w:tc>
        <w:tc>
          <w:tcPr>
            <w:tcW w:w="1190" w:type="dxa"/>
            <w:tcBorders>
              <w:top w:val="single" w:sz="8" w:space="0" w:color="000000"/>
              <w:left w:val="nil"/>
              <w:bottom w:val="single" w:sz="8" w:space="0" w:color="000000"/>
              <w:right w:val="single" w:sz="8" w:space="0" w:color="000000"/>
            </w:tcBorders>
            <w:shd w:val="clear" w:color="auto" w:fill="C6D9F1"/>
          </w:tcPr>
          <w:p w:rsidR="00AC565D" w:rsidRPr="00E2211A" w:rsidRDefault="00AC565D" w:rsidP="008D25DE">
            <w:pPr>
              <w:spacing w:after="100" w:afterAutospacing="1" w:line="240" w:lineRule="auto"/>
              <w:jc w:val="right"/>
              <w:rPr>
                <w:sz w:val="24"/>
                <w:szCs w:val="24"/>
              </w:rPr>
            </w:pPr>
            <w:r w:rsidRPr="00E2211A">
              <w:rPr>
                <w:sz w:val="24"/>
                <w:szCs w:val="24"/>
                <w:lang w:val="es-MX"/>
              </w:rPr>
              <w:t>2015</w:t>
            </w:r>
          </w:p>
        </w:tc>
        <w:tc>
          <w:tcPr>
            <w:tcW w:w="1117" w:type="dxa"/>
            <w:tcBorders>
              <w:top w:val="single" w:sz="8" w:space="0" w:color="000000"/>
              <w:left w:val="nil"/>
              <w:bottom w:val="single" w:sz="8" w:space="0" w:color="000000"/>
              <w:right w:val="single" w:sz="8" w:space="0" w:color="000000"/>
            </w:tcBorders>
            <w:shd w:val="clear" w:color="auto" w:fill="C6D9F1"/>
          </w:tcPr>
          <w:p w:rsidR="00AC565D" w:rsidRPr="00E2211A" w:rsidRDefault="00AC565D" w:rsidP="008D25DE">
            <w:pPr>
              <w:spacing w:after="100" w:afterAutospacing="1" w:line="240" w:lineRule="auto"/>
              <w:rPr>
                <w:sz w:val="24"/>
                <w:szCs w:val="24"/>
              </w:rPr>
            </w:pPr>
            <w:r>
              <w:rPr>
                <w:sz w:val="24"/>
                <w:szCs w:val="24"/>
                <w:lang w:val="es-MX"/>
              </w:rPr>
              <w:t>Total</w:t>
            </w:r>
          </w:p>
        </w:tc>
      </w:tr>
      <w:tr w:rsidR="00AC565D" w:rsidRPr="00E2211A">
        <w:trPr>
          <w:trHeight w:val="315"/>
          <w:jc w:val="center"/>
        </w:trPr>
        <w:tc>
          <w:tcPr>
            <w:tcW w:w="1202" w:type="dxa"/>
            <w:tcBorders>
              <w:top w:val="nil"/>
              <w:left w:val="single" w:sz="8" w:space="0" w:color="000000"/>
              <w:bottom w:val="single" w:sz="8" w:space="0" w:color="000000"/>
              <w:right w:val="single" w:sz="8" w:space="0" w:color="000000"/>
            </w:tcBorders>
          </w:tcPr>
          <w:p w:rsidR="00AC565D" w:rsidRPr="00E2211A" w:rsidRDefault="00AC565D" w:rsidP="008D25DE">
            <w:pPr>
              <w:spacing w:after="100" w:afterAutospacing="1" w:line="240" w:lineRule="auto"/>
              <w:rPr>
                <w:sz w:val="24"/>
                <w:szCs w:val="24"/>
              </w:rPr>
            </w:pPr>
            <w:r w:rsidRPr="00E2211A">
              <w:rPr>
                <w:sz w:val="24"/>
                <w:szCs w:val="24"/>
                <w:lang w:val="es-MX"/>
              </w:rPr>
              <w:t xml:space="preserve">SGP </w:t>
            </w:r>
          </w:p>
        </w:tc>
        <w:tc>
          <w:tcPr>
            <w:tcW w:w="1134"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49,000</w:t>
            </w:r>
          </w:p>
        </w:tc>
        <w:tc>
          <w:tcPr>
            <w:tcW w:w="1134"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51,940</w:t>
            </w:r>
          </w:p>
        </w:tc>
        <w:tc>
          <w:tcPr>
            <w:tcW w:w="1190"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55,056</w:t>
            </w:r>
          </w:p>
        </w:tc>
        <w:tc>
          <w:tcPr>
            <w:tcW w:w="1190"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58,360</w:t>
            </w:r>
          </w:p>
        </w:tc>
        <w:tc>
          <w:tcPr>
            <w:tcW w:w="1117"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214,356</w:t>
            </w:r>
          </w:p>
        </w:tc>
      </w:tr>
      <w:tr w:rsidR="00AC565D" w:rsidRPr="00E2211A">
        <w:trPr>
          <w:trHeight w:val="315"/>
          <w:jc w:val="center"/>
        </w:trPr>
        <w:tc>
          <w:tcPr>
            <w:tcW w:w="1202" w:type="dxa"/>
            <w:tcBorders>
              <w:top w:val="nil"/>
              <w:left w:val="single" w:sz="8" w:space="0" w:color="000000"/>
              <w:bottom w:val="single" w:sz="8" w:space="0" w:color="000000"/>
              <w:right w:val="single" w:sz="8" w:space="0" w:color="000000"/>
            </w:tcBorders>
          </w:tcPr>
          <w:p w:rsidR="00AC565D" w:rsidRPr="00E2211A" w:rsidRDefault="00AC565D" w:rsidP="008D25DE">
            <w:pPr>
              <w:spacing w:after="100" w:afterAutospacing="1" w:line="240" w:lineRule="auto"/>
              <w:rPr>
                <w:sz w:val="24"/>
                <w:szCs w:val="24"/>
              </w:rPr>
            </w:pPr>
            <w:r w:rsidRPr="00E2211A">
              <w:rPr>
                <w:sz w:val="24"/>
                <w:szCs w:val="24"/>
              </w:rPr>
              <w:t>O</w:t>
            </w:r>
            <w:r>
              <w:rPr>
                <w:sz w:val="24"/>
                <w:szCs w:val="24"/>
              </w:rPr>
              <w:t xml:space="preserve">tros </w:t>
            </w:r>
          </w:p>
        </w:tc>
        <w:tc>
          <w:tcPr>
            <w:tcW w:w="1134"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75,000</w:t>
            </w:r>
          </w:p>
        </w:tc>
        <w:tc>
          <w:tcPr>
            <w:tcW w:w="1134"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79,500</w:t>
            </w:r>
          </w:p>
        </w:tc>
        <w:tc>
          <w:tcPr>
            <w:tcW w:w="1190"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84,270</w:t>
            </w:r>
          </w:p>
        </w:tc>
        <w:tc>
          <w:tcPr>
            <w:tcW w:w="1190"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89,326</w:t>
            </w:r>
          </w:p>
        </w:tc>
        <w:tc>
          <w:tcPr>
            <w:tcW w:w="1117" w:type="dxa"/>
            <w:tcBorders>
              <w:top w:val="nil"/>
              <w:left w:val="nil"/>
              <w:bottom w:val="single" w:sz="8" w:space="0" w:color="000000"/>
              <w:right w:val="single" w:sz="8" w:space="0" w:color="000000"/>
            </w:tcBorders>
            <w:vAlign w:val="center"/>
          </w:tcPr>
          <w:p w:rsidR="00AC565D" w:rsidRPr="00E2211A" w:rsidRDefault="00AC565D" w:rsidP="008D25DE">
            <w:pPr>
              <w:spacing w:after="100" w:afterAutospacing="1" w:line="240" w:lineRule="auto"/>
              <w:jc w:val="right"/>
              <w:rPr>
                <w:sz w:val="24"/>
                <w:szCs w:val="24"/>
              </w:rPr>
            </w:pPr>
            <w:r w:rsidRPr="00E2211A">
              <w:rPr>
                <w:sz w:val="24"/>
                <w:szCs w:val="24"/>
              </w:rPr>
              <w:t>328,096</w:t>
            </w:r>
          </w:p>
        </w:tc>
      </w:tr>
      <w:tr w:rsidR="00AC565D" w:rsidRPr="00E2211A">
        <w:trPr>
          <w:trHeight w:val="315"/>
          <w:jc w:val="center"/>
        </w:trPr>
        <w:tc>
          <w:tcPr>
            <w:tcW w:w="1202" w:type="dxa"/>
            <w:tcBorders>
              <w:top w:val="nil"/>
              <w:left w:val="single" w:sz="8" w:space="0" w:color="000000"/>
              <w:bottom w:val="single" w:sz="8" w:space="0" w:color="000000"/>
              <w:right w:val="single" w:sz="8" w:space="0" w:color="000000"/>
            </w:tcBorders>
          </w:tcPr>
          <w:p w:rsidR="00AC565D" w:rsidRPr="00E2211A" w:rsidRDefault="00AC565D" w:rsidP="008D25DE">
            <w:pPr>
              <w:spacing w:after="100" w:afterAutospacing="1" w:line="240" w:lineRule="auto"/>
              <w:rPr>
                <w:sz w:val="24"/>
                <w:szCs w:val="24"/>
              </w:rPr>
            </w:pPr>
            <w:r w:rsidRPr="00E2211A">
              <w:rPr>
                <w:sz w:val="24"/>
                <w:szCs w:val="24"/>
                <w:lang w:val="es-MX"/>
              </w:rPr>
              <w:t>Total</w:t>
            </w:r>
          </w:p>
        </w:tc>
        <w:tc>
          <w:tcPr>
            <w:tcW w:w="1134" w:type="dxa"/>
            <w:tcBorders>
              <w:top w:val="nil"/>
              <w:left w:val="nil"/>
              <w:bottom w:val="single" w:sz="8" w:space="0" w:color="000000"/>
              <w:right w:val="single" w:sz="8" w:space="0" w:color="000000"/>
            </w:tcBorders>
            <w:vAlign w:val="bottom"/>
          </w:tcPr>
          <w:p w:rsidR="00AC565D" w:rsidRPr="00E2211A" w:rsidRDefault="00AC565D" w:rsidP="008D25DE">
            <w:pPr>
              <w:spacing w:after="100" w:afterAutospacing="1"/>
              <w:jc w:val="right"/>
              <w:rPr>
                <w:sz w:val="24"/>
                <w:szCs w:val="24"/>
              </w:rPr>
            </w:pPr>
            <w:r w:rsidRPr="00E2211A">
              <w:rPr>
                <w:sz w:val="24"/>
                <w:szCs w:val="24"/>
              </w:rPr>
              <w:t>124,000</w:t>
            </w:r>
          </w:p>
        </w:tc>
        <w:tc>
          <w:tcPr>
            <w:tcW w:w="1134" w:type="dxa"/>
            <w:tcBorders>
              <w:top w:val="nil"/>
              <w:left w:val="nil"/>
              <w:bottom w:val="single" w:sz="8" w:space="0" w:color="000000"/>
              <w:right w:val="single" w:sz="8" w:space="0" w:color="000000"/>
            </w:tcBorders>
            <w:vAlign w:val="bottom"/>
          </w:tcPr>
          <w:p w:rsidR="00AC565D" w:rsidRPr="00E2211A" w:rsidRDefault="00AC565D" w:rsidP="008D25DE">
            <w:pPr>
              <w:spacing w:after="100" w:afterAutospacing="1"/>
              <w:jc w:val="right"/>
              <w:rPr>
                <w:sz w:val="24"/>
                <w:szCs w:val="24"/>
              </w:rPr>
            </w:pPr>
            <w:r w:rsidRPr="00E2211A">
              <w:rPr>
                <w:sz w:val="24"/>
                <w:szCs w:val="24"/>
              </w:rPr>
              <w:t>131,440</w:t>
            </w:r>
          </w:p>
        </w:tc>
        <w:tc>
          <w:tcPr>
            <w:tcW w:w="1190" w:type="dxa"/>
            <w:tcBorders>
              <w:top w:val="nil"/>
              <w:left w:val="nil"/>
              <w:bottom w:val="single" w:sz="8" w:space="0" w:color="000000"/>
              <w:right w:val="single" w:sz="8" w:space="0" w:color="000000"/>
            </w:tcBorders>
            <w:vAlign w:val="bottom"/>
          </w:tcPr>
          <w:p w:rsidR="00AC565D" w:rsidRPr="00E2211A" w:rsidRDefault="00AC565D" w:rsidP="008D25DE">
            <w:pPr>
              <w:spacing w:after="100" w:afterAutospacing="1"/>
              <w:jc w:val="right"/>
              <w:rPr>
                <w:sz w:val="24"/>
                <w:szCs w:val="24"/>
              </w:rPr>
            </w:pPr>
            <w:r w:rsidRPr="00E2211A">
              <w:rPr>
                <w:sz w:val="24"/>
                <w:szCs w:val="24"/>
              </w:rPr>
              <w:t>139,326</w:t>
            </w:r>
          </w:p>
        </w:tc>
        <w:tc>
          <w:tcPr>
            <w:tcW w:w="1190" w:type="dxa"/>
            <w:tcBorders>
              <w:top w:val="nil"/>
              <w:left w:val="nil"/>
              <w:bottom w:val="single" w:sz="8" w:space="0" w:color="000000"/>
              <w:right w:val="single" w:sz="8" w:space="0" w:color="000000"/>
            </w:tcBorders>
            <w:vAlign w:val="bottom"/>
          </w:tcPr>
          <w:p w:rsidR="00AC565D" w:rsidRPr="00E2211A" w:rsidRDefault="00AC565D" w:rsidP="008D25DE">
            <w:pPr>
              <w:spacing w:after="100" w:afterAutospacing="1"/>
              <w:jc w:val="right"/>
              <w:rPr>
                <w:sz w:val="24"/>
                <w:szCs w:val="24"/>
              </w:rPr>
            </w:pPr>
            <w:r w:rsidRPr="00E2211A">
              <w:rPr>
                <w:sz w:val="24"/>
                <w:szCs w:val="24"/>
              </w:rPr>
              <w:t>147,686</w:t>
            </w:r>
          </w:p>
        </w:tc>
        <w:tc>
          <w:tcPr>
            <w:tcW w:w="1117" w:type="dxa"/>
            <w:tcBorders>
              <w:top w:val="nil"/>
              <w:left w:val="nil"/>
              <w:bottom w:val="single" w:sz="8" w:space="0" w:color="000000"/>
              <w:right w:val="single" w:sz="8" w:space="0" w:color="000000"/>
            </w:tcBorders>
            <w:vAlign w:val="bottom"/>
          </w:tcPr>
          <w:p w:rsidR="00AC565D" w:rsidRPr="00E2211A" w:rsidRDefault="00AC565D" w:rsidP="008D25DE">
            <w:pPr>
              <w:spacing w:after="100" w:afterAutospacing="1"/>
              <w:jc w:val="right"/>
              <w:rPr>
                <w:sz w:val="24"/>
                <w:szCs w:val="24"/>
              </w:rPr>
            </w:pPr>
            <w:r w:rsidRPr="00E2211A">
              <w:rPr>
                <w:sz w:val="24"/>
                <w:szCs w:val="24"/>
              </w:rPr>
              <w:t>542,452</w:t>
            </w:r>
          </w:p>
        </w:tc>
      </w:tr>
    </w:tbl>
    <w:p w:rsidR="00AC565D" w:rsidRDefault="00AC565D" w:rsidP="00862058">
      <w:pPr>
        <w:tabs>
          <w:tab w:val="left" w:pos="5805"/>
        </w:tabs>
        <w:rPr>
          <w:sz w:val="24"/>
          <w:szCs w:val="24"/>
          <w:lang w:val="es-MX"/>
        </w:rPr>
      </w:pPr>
    </w:p>
    <w:p w:rsidR="00AC565D" w:rsidRPr="008D25DE" w:rsidRDefault="00AC565D" w:rsidP="00862058">
      <w:pPr>
        <w:tabs>
          <w:tab w:val="left" w:pos="5805"/>
        </w:tabs>
        <w:rPr>
          <w:sz w:val="24"/>
          <w:szCs w:val="24"/>
          <w:lang w:val="es-MX"/>
        </w:rPr>
      </w:pPr>
    </w:p>
    <w:p w:rsidR="00AC565D" w:rsidRPr="008D25DE" w:rsidRDefault="00AC565D" w:rsidP="001F672C">
      <w:pPr>
        <w:pStyle w:val="Ttulo3"/>
        <w:numPr>
          <w:ilvl w:val="3"/>
          <w:numId w:val="52"/>
        </w:numPr>
        <w:rPr>
          <w:rFonts w:ascii="Calibri" w:hAnsi="Calibri" w:cs="Calibri"/>
          <w:sz w:val="24"/>
          <w:szCs w:val="24"/>
        </w:rPr>
      </w:pPr>
      <w:bookmarkStart w:id="196" w:name="_Toc324751159"/>
      <w:bookmarkStart w:id="197" w:name="_Toc324751286"/>
      <w:bookmarkStart w:id="198" w:name="_Toc326831589"/>
      <w:r w:rsidRPr="008D25DE">
        <w:rPr>
          <w:rFonts w:ascii="Calibri" w:hAnsi="Calibri" w:cs="Calibri"/>
          <w:sz w:val="24"/>
          <w:szCs w:val="24"/>
        </w:rPr>
        <w:lastRenderedPageBreak/>
        <w:t>Sector: Deporte, Recreación y aprovechamiento del tiempo libre.</w:t>
      </w:r>
      <w:bookmarkEnd w:id="196"/>
      <w:bookmarkEnd w:id="197"/>
      <w:bookmarkEnd w:id="198"/>
    </w:p>
    <w:p w:rsidR="00AC565D" w:rsidRPr="008D25DE" w:rsidRDefault="00AC565D" w:rsidP="00862058">
      <w:pPr>
        <w:spacing w:line="360" w:lineRule="auto"/>
        <w:jc w:val="both"/>
        <w:rPr>
          <w:sz w:val="24"/>
          <w:szCs w:val="24"/>
        </w:rPr>
      </w:pPr>
      <w:r w:rsidRPr="008D25DE">
        <w:rPr>
          <w:sz w:val="24"/>
          <w:szCs w:val="24"/>
        </w:rPr>
        <w:t>El Municipio de Chiquinquirá cuenta con 40 escenarios deportivos distribu</w:t>
      </w:r>
      <w:r>
        <w:rPr>
          <w:sz w:val="24"/>
          <w:szCs w:val="24"/>
        </w:rPr>
        <w:t xml:space="preserve">idos en </w:t>
      </w:r>
      <w:r w:rsidRPr="008D25DE">
        <w:rPr>
          <w:sz w:val="24"/>
          <w:szCs w:val="24"/>
        </w:rPr>
        <w:t>24 en el  sector urbano y 16 en el rural,  a continuación de relaciona el inventario de escenarios y el Estado en el que se encuentran:</w:t>
      </w:r>
    </w:p>
    <w:tbl>
      <w:tblPr>
        <w:tblW w:w="9369" w:type="dxa"/>
        <w:tblInd w:w="2" w:type="dxa"/>
        <w:tblCellMar>
          <w:left w:w="0" w:type="dxa"/>
          <w:right w:w="0" w:type="dxa"/>
        </w:tblCellMar>
        <w:tblLook w:val="0000"/>
      </w:tblPr>
      <w:tblGrid>
        <w:gridCol w:w="2709"/>
        <w:gridCol w:w="6660"/>
      </w:tblGrid>
      <w:tr w:rsidR="00AC565D" w:rsidRPr="00A85BEC">
        <w:trPr>
          <w:cantSplit/>
          <w:trHeight w:val="404"/>
          <w:tblHeader/>
        </w:trPr>
        <w:tc>
          <w:tcPr>
            <w:tcW w:w="2709" w:type="dxa"/>
            <w:tcBorders>
              <w:top w:val="single" w:sz="8" w:space="0" w:color="000000"/>
              <w:left w:val="single" w:sz="8" w:space="0" w:color="000000"/>
              <w:bottom w:val="single" w:sz="8" w:space="0" w:color="000000"/>
              <w:right w:val="single" w:sz="8" w:space="0" w:color="000000"/>
            </w:tcBorders>
            <w:shd w:val="clear" w:color="auto" w:fill="D7E4BD"/>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Nombre </w:t>
            </w:r>
          </w:p>
        </w:tc>
        <w:tc>
          <w:tcPr>
            <w:tcW w:w="6660" w:type="dxa"/>
            <w:tcBorders>
              <w:top w:val="single" w:sz="8" w:space="0" w:color="000000"/>
              <w:left w:val="single" w:sz="8" w:space="0" w:color="000000"/>
              <w:bottom w:val="single" w:sz="8" w:space="0" w:color="000000"/>
              <w:right w:val="single" w:sz="8" w:space="0" w:color="000000"/>
            </w:tcBorders>
            <w:shd w:val="clear" w:color="auto" w:fill="D7E4BD"/>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Estado actual</w:t>
            </w:r>
          </w:p>
        </w:tc>
      </w:tr>
      <w:tr w:rsidR="00AC565D" w:rsidRPr="00A85BEC">
        <w:trPr>
          <w:cantSplit/>
          <w:trHeight w:val="524"/>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Estadio primero de septiembre</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spacing w:after="100" w:afterAutospacing="1"/>
              <w:jc w:val="both"/>
              <w:rPr>
                <w:sz w:val="24"/>
                <w:szCs w:val="24"/>
              </w:rPr>
            </w:pPr>
            <w:r w:rsidRPr="00A85BEC">
              <w:rPr>
                <w:sz w:val="24"/>
                <w:szCs w:val="24"/>
                <w:lang w:val="es-AR"/>
              </w:rPr>
              <w:t>Se encuentra apto para el funcionamiento, hay lagunas filtraciones de agua (inmunizar).</w:t>
            </w:r>
          </w:p>
        </w:tc>
      </w:tr>
      <w:tr w:rsidR="00AC565D" w:rsidRPr="00A85BEC">
        <w:trPr>
          <w:cantSplit/>
          <w:trHeight w:val="490"/>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Sauces </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spacing w:after="100" w:afterAutospacing="1"/>
              <w:jc w:val="both"/>
              <w:rPr>
                <w:sz w:val="24"/>
                <w:szCs w:val="24"/>
              </w:rPr>
            </w:pPr>
            <w:r w:rsidRPr="00A85BEC">
              <w:rPr>
                <w:sz w:val="24"/>
                <w:szCs w:val="24"/>
                <w:lang w:val="es-ES_tradnl"/>
              </w:rPr>
              <w:t>S</w:t>
            </w:r>
            <w:r w:rsidRPr="00A85BEC">
              <w:rPr>
                <w:sz w:val="24"/>
                <w:szCs w:val="24"/>
                <w:lang w:val="es-AR"/>
              </w:rPr>
              <w:t>e encuentra en condiciones aptas y favorables para el funcionamiento adecuado,aunque sus pisos no estén en el mejor estado</w:t>
            </w:r>
          </w:p>
        </w:tc>
      </w:tr>
      <w:tr w:rsidR="00AC565D" w:rsidRPr="00A85BEC">
        <w:trPr>
          <w:cantSplit/>
          <w:trHeight w:val="290"/>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La reina </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spacing w:after="100" w:afterAutospacing="1"/>
              <w:jc w:val="both"/>
              <w:rPr>
                <w:sz w:val="24"/>
                <w:szCs w:val="24"/>
              </w:rPr>
            </w:pPr>
            <w:r w:rsidRPr="00A85BEC">
              <w:rPr>
                <w:sz w:val="24"/>
                <w:szCs w:val="24"/>
                <w:lang w:val="es-AR"/>
              </w:rPr>
              <w:t>Se encuentra en términos generales en buen estado</w:t>
            </w:r>
          </w:p>
        </w:tc>
      </w:tr>
      <w:tr w:rsidR="00AC565D" w:rsidRPr="00A85BEC">
        <w:trPr>
          <w:cantSplit/>
          <w:trHeight w:val="380"/>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El polo prados del sur </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spacing w:after="100" w:afterAutospacing="1"/>
              <w:jc w:val="both"/>
              <w:rPr>
                <w:sz w:val="24"/>
                <w:szCs w:val="24"/>
              </w:rPr>
            </w:pPr>
            <w:r w:rsidRPr="00A85BEC">
              <w:rPr>
                <w:sz w:val="24"/>
                <w:szCs w:val="24"/>
                <w:lang w:val="es-AR"/>
              </w:rPr>
              <w:t>Se encuentra buen estado, se deben hacer algunas adecuaciones.</w:t>
            </w:r>
          </w:p>
        </w:tc>
      </w:tr>
      <w:tr w:rsidR="00AC565D" w:rsidRPr="00A85BEC">
        <w:trPr>
          <w:cantSplit/>
          <w:trHeight w:val="387"/>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Apallares </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jc w:val="both"/>
              <w:rPr>
                <w:sz w:val="24"/>
                <w:szCs w:val="24"/>
              </w:rPr>
            </w:pPr>
            <w:r w:rsidRPr="00A85BEC">
              <w:rPr>
                <w:sz w:val="24"/>
                <w:szCs w:val="24"/>
                <w:lang w:val="es-AR"/>
              </w:rPr>
              <w:t>Se encuentra en buen estado falta reforzar mallas de contención</w:t>
            </w:r>
          </w:p>
        </w:tc>
      </w:tr>
      <w:tr w:rsidR="00AC565D" w:rsidRPr="00A85BEC">
        <w:trPr>
          <w:cantSplit/>
          <w:trHeight w:val="390"/>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La esperanza </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jc w:val="both"/>
              <w:rPr>
                <w:sz w:val="24"/>
                <w:szCs w:val="24"/>
              </w:rPr>
            </w:pPr>
            <w:r w:rsidRPr="00A85BEC">
              <w:rPr>
                <w:sz w:val="24"/>
                <w:szCs w:val="24"/>
                <w:lang w:val="es-AR"/>
              </w:rPr>
              <w:t>Se encuentra en buen estado</w:t>
            </w:r>
          </w:p>
        </w:tc>
      </w:tr>
      <w:tr w:rsidR="00AC565D" w:rsidRPr="00A85BEC">
        <w:trPr>
          <w:cantSplit/>
          <w:trHeight w:val="598"/>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Ricaurte </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jc w:val="both"/>
              <w:rPr>
                <w:sz w:val="24"/>
                <w:szCs w:val="24"/>
              </w:rPr>
            </w:pPr>
            <w:r w:rsidRPr="00A85BEC">
              <w:rPr>
                <w:sz w:val="24"/>
                <w:szCs w:val="24"/>
                <w:lang w:val="es-ES_tradnl"/>
              </w:rPr>
              <w:t>S</w:t>
            </w:r>
            <w:r w:rsidRPr="00A85BEC">
              <w:rPr>
                <w:sz w:val="24"/>
                <w:szCs w:val="24"/>
                <w:lang w:val="es-AR"/>
              </w:rPr>
              <w:t>e encuentra en el estado adecuado para el funcionamiento del público, algunas reparaciones en la malla</w:t>
            </w:r>
          </w:p>
        </w:tc>
      </w:tr>
      <w:tr w:rsidR="00AC565D" w:rsidRPr="00A85BEC">
        <w:trPr>
          <w:cantSplit/>
          <w:trHeight w:val="336"/>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 Popular</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jc w:val="both"/>
              <w:rPr>
                <w:sz w:val="24"/>
                <w:szCs w:val="24"/>
              </w:rPr>
            </w:pPr>
            <w:r w:rsidRPr="00A85BEC">
              <w:rPr>
                <w:sz w:val="24"/>
                <w:szCs w:val="24"/>
                <w:lang w:val="es-AR"/>
              </w:rPr>
              <w:t xml:space="preserve">Se encuentra en estado aceptable </w:t>
            </w:r>
          </w:p>
        </w:tc>
      </w:tr>
      <w:tr w:rsidR="00AC565D" w:rsidRPr="00A85BEC">
        <w:trPr>
          <w:cantSplit/>
          <w:trHeight w:val="242"/>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Antonia santos </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jc w:val="both"/>
              <w:rPr>
                <w:sz w:val="24"/>
                <w:szCs w:val="24"/>
              </w:rPr>
            </w:pPr>
            <w:r w:rsidRPr="00A85BEC">
              <w:rPr>
                <w:sz w:val="24"/>
                <w:szCs w:val="24"/>
                <w:lang w:val="es-AR"/>
              </w:rPr>
              <w:t>Se encuentra  en  buen estado.</w:t>
            </w:r>
          </w:p>
        </w:tc>
      </w:tr>
      <w:tr w:rsidR="00AC565D" w:rsidRPr="00A85BEC">
        <w:trPr>
          <w:cantSplit/>
          <w:trHeight w:val="361"/>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pStyle w:val="Prrafodelista"/>
              <w:spacing w:after="100" w:afterAutospacing="1"/>
              <w:ind w:left="0"/>
              <w:jc w:val="both"/>
              <w:rPr>
                <w:rFonts w:ascii="Calibri" w:hAnsi="Calibri" w:cs="Calibri"/>
              </w:rPr>
            </w:pPr>
            <w:r w:rsidRPr="00A85BEC">
              <w:rPr>
                <w:rFonts w:ascii="Calibri" w:hAnsi="Calibri" w:cs="Calibri"/>
                <w:lang w:val="es-AR"/>
              </w:rPr>
              <w:t xml:space="preserve">San carlos </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jc w:val="both"/>
              <w:rPr>
                <w:sz w:val="24"/>
                <w:szCs w:val="24"/>
              </w:rPr>
            </w:pPr>
            <w:r w:rsidRPr="00A85BEC">
              <w:rPr>
                <w:sz w:val="24"/>
                <w:szCs w:val="24"/>
                <w:lang w:val="es-AR"/>
              </w:rPr>
              <w:t>Se encuentra en buen estado, placa  reconstruida</w:t>
            </w:r>
          </w:p>
        </w:tc>
      </w:tr>
      <w:tr w:rsidR="00AC565D" w:rsidRPr="00A85BEC">
        <w:trPr>
          <w:cantSplit/>
          <w:trHeight w:val="238"/>
        </w:trPr>
        <w:tc>
          <w:tcPr>
            <w:tcW w:w="270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tcPr>
          <w:p w:rsidR="00AC565D" w:rsidRPr="00A85BEC" w:rsidRDefault="00AC565D" w:rsidP="008D25DE">
            <w:pPr>
              <w:spacing w:after="100" w:afterAutospacing="1"/>
              <w:jc w:val="both"/>
              <w:rPr>
                <w:sz w:val="24"/>
                <w:szCs w:val="24"/>
              </w:rPr>
            </w:pPr>
            <w:r w:rsidRPr="00A85BEC">
              <w:rPr>
                <w:sz w:val="24"/>
                <w:szCs w:val="24"/>
                <w:lang w:val="es-AR"/>
              </w:rPr>
              <w:t xml:space="preserve">Jardín del norte </w:t>
            </w:r>
          </w:p>
        </w:tc>
        <w:tc>
          <w:tcPr>
            <w:tcW w:w="6660"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jc w:val="both"/>
              <w:rPr>
                <w:sz w:val="24"/>
                <w:szCs w:val="24"/>
              </w:rPr>
            </w:pPr>
            <w:r w:rsidRPr="00A85BEC">
              <w:rPr>
                <w:sz w:val="24"/>
                <w:szCs w:val="24"/>
                <w:lang w:val="es-AR"/>
              </w:rPr>
              <w:t>Se encuentra en buen estado</w:t>
            </w:r>
          </w:p>
        </w:tc>
      </w:tr>
      <w:tr w:rsidR="00AC565D" w:rsidRPr="00A85BEC">
        <w:trPr>
          <w:cantSplit/>
          <w:trHeight w:val="500"/>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 xml:space="preserve">Boyacá alto </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Se encuentra en buen estado, fortalecer algunos sectores de las mallas.</w:t>
            </w:r>
          </w:p>
        </w:tc>
      </w:tr>
      <w:tr w:rsidR="00AC565D" w:rsidRPr="00A85BEC">
        <w:trPr>
          <w:cantSplit/>
          <w:trHeight w:val="663"/>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 xml:space="preserve">Santa Cecilia </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 xml:space="preserve">El escenario esta en condiciones favorables para su funcionamiento, reforzar algunos sectores de la malla de contención.       </w:t>
            </w:r>
          </w:p>
        </w:tc>
      </w:tr>
      <w:tr w:rsidR="00AC565D" w:rsidRPr="00A85BEC">
        <w:trPr>
          <w:cantSplit/>
          <w:trHeight w:val="299"/>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line="299" w:lineRule="atLeast"/>
              <w:textAlignment w:val="center"/>
              <w:rPr>
                <w:sz w:val="24"/>
                <w:szCs w:val="24"/>
              </w:rPr>
            </w:pPr>
            <w:r w:rsidRPr="00A85BEC">
              <w:rPr>
                <w:kern w:val="24"/>
                <w:sz w:val="24"/>
                <w:szCs w:val="24"/>
                <w:lang w:val="es-AR"/>
              </w:rPr>
              <w:t xml:space="preserve"> Villa Republicana </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line="299" w:lineRule="atLeast"/>
              <w:textAlignment w:val="bottom"/>
              <w:rPr>
                <w:sz w:val="24"/>
                <w:szCs w:val="24"/>
              </w:rPr>
            </w:pPr>
            <w:r w:rsidRPr="00A85BEC">
              <w:rPr>
                <w:kern w:val="24"/>
                <w:sz w:val="24"/>
                <w:szCs w:val="24"/>
                <w:lang w:val="es-AR"/>
              </w:rPr>
              <w:t>Se debe realizar reparación a las canchas de baloncesto.</w:t>
            </w:r>
          </w:p>
        </w:tc>
      </w:tr>
      <w:tr w:rsidR="00AC565D" w:rsidRPr="00A85BEC">
        <w:trPr>
          <w:cantSplit/>
          <w:trHeight w:val="663"/>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 xml:space="preserve">20 de Julio </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rPr>
              <w:t>S</w:t>
            </w:r>
            <w:r w:rsidRPr="00A85BEC">
              <w:rPr>
                <w:kern w:val="24"/>
                <w:sz w:val="24"/>
                <w:szCs w:val="24"/>
                <w:lang w:val="es-AR"/>
              </w:rPr>
              <w:t>e encuentra en condiciones aceptables, existe mucho problema con los vecinos del sector por la ubicación de este escenario.</w:t>
            </w:r>
          </w:p>
        </w:tc>
      </w:tr>
      <w:tr w:rsidR="00AC565D" w:rsidRPr="00A85BEC">
        <w:trPr>
          <w:cantSplit/>
          <w:trHeight w:val="462"/>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 xml:space="preserve">Obrero </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 xml:space="preserve">Se encuentra en estado aceptable.     </w:t>
            </w:r>
          </w:p>
        </w:tc>
      </w:tr>
      <w:tr w:rsidR="00AC565D" w:rsidRPr="00A85BEC">
        <w:trPr>
          <w:cantSplit/>
          <w:trHeight w:val="500"/>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 xml:space="preserve">Santa marta </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 xml:space="preserve">Se encuentra en buen estado. </w:t>
            </w:r>
          </w:p>
        </w:tc>
      </w:tr>
      <w:tr w:rsidR="00AC565D" w:rsidRPr="00A85BEC">
        <w:trPr>
          <w:cantSplit/>
          <w:trHeight w:val="500"/>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lastRenderedPageBreak/>
              <w:t xml:space="preserve">Sucre </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Se encuentra en buen estado.</w:t>
            </w:r>
          </w:p>
        </w:tc>
      </w:tr>
      <w:tr w:rsidR="00AC565D" w:rsidRPr="00A85BEC">
        <w:trPr>
          <w:cantSplit/>
          <w:trHeight w:val="350"/>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Coliseo de deportes</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Falta mantenimiento de maderamen</w:t>
            </w:r>
          </w:p>
        </w:tc>
      </w:tr>
      <w:tr w:rsidR="00AC565D" w:rsidRPr="00A85BEC">
        <w:trPr>
          <w:cantSplit/>
          <w:trHeight w:val="447"/>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Cancha de tenis de campo</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Se encuentran en  buen estado, hay sectores donde se debe hacer mantenimiento al piso (sintético, polvo)</w:t>
            </w:r>
          </w:p>
        </w:tc>
      </w:tr>
      <w:tr w:rsidR="00AC565D" w:rsidRPr="00A85BEC">
        <w:trPr>
          <w:cantSplit/>
          <w:trHeight w:val="447"/>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Complejo deportivo</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Las canchas se encuentran en buen estado, reforzar algunas estructuras</w:t>
            </w:r>
          </w:p>
        </w:tc>
      </w:tr>
      <w:tr w:rsidR="00AC565D" w:rsidRPr="00A85BEC">
        <w:trPr>
          <w:cantSplit/>
          <w:trHeight w:val="500"/>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 xml:space="preserve">La pola </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 xml:space="preserve">Se encuentra en buen estado, se debe realizar refuerzo de mallas. </w:t>
            </w:r>
          </w:p>
        </w:tc>
      </w:tr>
      <w:tr w:rsidR="00AC565D" w:rsidRPr="00A85BEC">
        <w:trPr>
          <w:cantSplit/>
          <w:trHeight w:val="500"/>
        </w:trPr>
        <w:tc>
          <w:tcPr>
            <w:tcW w:w="2709" w:type="dxa"/>
            <w:tcBorders>
              <w:top w:val="single" w:sz="4" w:space="0" w:color="000000"/>
              <w:left w:val="single" w:sz="8" w:space="0" w:color="000000"/>
              <w:bottom w:val="single" w:sz="4" w:space="0" w:color="000000"/>
              <w:right w:val="single" w:sz="4" w:space="0" w:color="000000"/>
            </w:tcBorders>
            <w:tcMar>
              <w:top w:w="15" w:type="dxa"/>
              <w:left w:w="15" w:type="dxa"/>
              <w:bottom w:w="0" w:type="dxa"/>
              <w:right w:w="15" w:type="dxa"/>
            </w:tcMar>
            <w:vAlign w:val="center"/>
          </w:tcPr>
          <w:p w:rsidR="00AC565D" w:rsidRPr="00A85BEC" w:rsidRDefault="00AC565D" w:rsidP="008D25DE">
            <w:pPr>
              <w:spacing w:after="100" w:afterAutospacing="1"/>
              <w:textAlignment w:val="center"/>
              <w:rPr>
                <w:sz w:val="24"/>
                <w:szCs w:val="24"/>
              </w:rPr>
            </w:pPr>
            <w:r w:rsidRPr="00A85BEC">
              <w:rPr>
                <w:kern w:val="24"/>
                <w:sz w:val="24"/>
                <w:szCs w:val="24"/>
                <w:lang w:val="es-AR"/>
              </w:rPr>
              <w:t xml:space="preserve">Tres de julio </w:t>
            </w:r>
          </w:p>
        </w:tc>
        <w:tc>
          <w:tcPr>
            <w:tcW w:w="6660" w:type="dxa"/>
            <w:tcBorders>
              <w:top w:val="single" w:sz="4" w:space="0" w:color="000000"/>
              <w:left w:val="single" w:sz="4" w:space="0" w:color="000000"/>
              <w:bottom w:val="single" w:sz="4" w:space="0" w:color="000000"/>
              <w:right w:val="single" w:sz="8" w:space="0" w:color="000000"/>
            </w:tcBorders>
            <w:tcMar>
              <w:top w:w="15" w:type="dxa"/>
              <w:left w:w="15" w:type="dxa"/>
              <w:bottom w:w="0" w:type="dxa"/>
              <w:right w:w="15" w:type="dxa"/>
            </w:tcMar>
            <w:vAlign w:val="bottom"/>
          </w:tcPr>
          <w:p w:rsidR="00AC565D" w:rsidRPr="00A85BEC" w:rsidRDefault="00AC565D" w:rsidP="008D25DE">
            <w:pPr>
              <w:spacing w:after="100" w:afterAutospacing="1"/>
              <w:textAlignment w:val="bottom"/>
              <w:rPr>
                <w:sz w:val="24"/>
                <w:szCs w:val="24"/>
              </w:rPr>
            </w:pPr>
            <w:r w:rsidRPr="00A85BEC">
              <w:rPr>
                <w:kern w:val="24"/>
                <w:sz w:val="24"/>
                <w:szCs w:val="24"/>
                <w:lang w:val="es-AR"/>
              </w:rPr>
              <w:t>Se encuentra en estado adecuado para su uso, pero desafortunadamente esta subutilizado el uso.</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 xml:space="preserve">Teneria </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eastAsia="es-ES"/>
              </w:rPr>
            </w:pPr>
            <w:r w:rsidRPr="00A85BEC">
              <w:rPr>
                <w:sz w:val="24"/>
                <w:szCs w:val="24"/>
              </w:rPr>
              <w:t>S</w:t>
            </w:r>
            <w:r w:rsidRPr="00A85BEC">
              <w:rPr>
                <w:sz w:val="24"/>
                <w:szCs w:val="24"/>
                <w:lang w:val="es-AR"/>
              </w:rPr>
              <w:t>e encuentra en condiciones aceptables para su funcionamiento, aunque se requiere del mejoramiento de sus pisos.</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La mesa</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eastAsia="es-ES"/>
              </w:rPr>
            </w:pPr>
            <w:r w:rsidRPr="00A85BEC">
              <w:rPr>
                <w:sz w:val="24"/>
                <w:szCs w:val="24"/>
              </w:rPr>
              <w:t>S</w:t>
            </w:r>
            <w:r w:rsidRPr="00A85BEC">
              <w:rPr>
                <w:sz w:val="24"/>
                <w:szCs w:val="24"/>
                <w:lang w:val="es-AR"/>
              </w:rPr>
              <w:t>e encuentra en condiciones aceptables para su funcionamiento, aunque se requiere del mejoramiento de sus pisos..</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Casa blanca</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lang w:val="es-AR"/>
              </w:rPr>
              <w:t xml:space="preserve">Se encuentra en condiciones aceptables para su funcionamiento, aunque se requiere del mejoramiento de sus pisos.     </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Molino</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eastAsia="es-ES"/>
              </w:rPr>
            </w:pPr>
            <w:r w:rsidRPr="00A85BEC">
              <w:rPr>
                <w:sz w:val="24"/>
                <w:szCs w:val="24"/>
                <w:lang w:val="es-AR"/>
              </w:rPr>
              <w:t xml:space="preserve">Se encuentra en condiciones aceptables para su funcionamiento, aunque se requiere del mejoramiento de sus pisos </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 xml:space="preserve"> Sasa</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eastAsia="es-ES"/>
              </w:rPr>
            </w:pPr>
            <w:r w:rsidRPr="00A85BEC">
              <w:rPr>
                <w:sz w:val="24"/>
                <w:szCs w:val="24"/>
                <w:lang w:val="es-AR"/>
              </w:rPr>
              <w:t>Se encuentra en condiciones aceptables para su funcionamiento, aunque se requiere del mejoramiento de sus pisos.</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 xml:space="preserve"> Moyavita</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eastAsia="es-ES"/>
              </w:rPr>
            </w:pPr>
            <w:r w:rsidRPr="00A85BEC">
              <w:rPr>
                <w:sz w:val="24"/>
                <w:szCs w:val="24"/>
              </w:rPr>
              <w:t>S</w:t>
            </w:r>
            <w:r w:rsidRPr="00A85BEC">
              <w:rPr>
                <w:sz w:val="24"/>
                <w:szCs w:val="24"/>
                <w:lang w:val="es-AR"/>
              </w:rPr>
              <w:t>e encuentra en condiciones aceptables para su funcionamiento, aunque se requiere del mejoramiento de sus pisos.</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Arboledas</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val="es-AR" w:eastAsia="es-ES"/>
              </w:rPr>
            </w:pPr>
            <w:r w:rsidRPr="00A85BEC">
              <w:rPr>
                <w:sz w:val="24"/>
                <w:szCs w:val="24"/>
              </w:rPr>
              <w:t>S</w:t>
            </w:r>
            <w:r w:rsidRPr="00A85BEC">
              <w:rPr>
                <w:sz w:val="24"/>
                <w:szCs w:val="24"/>
                <w:lang w:val="es-AR"/>
              </w:rPr>
              <w:t>e encuentra en condiciones aceptables para su funcionamiento, aunque se requiere del mejoramiento de sus pisos.</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 xml:space="preserve"> Quiche</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val="es-AR" w:eastAsia="es-ES"/>
              </w:rPr>
            </w:pPr>
            <w:r w:rsidRPr="00A85BEC">
              <w:rPr>
                <w:sz w:val="24"/>
                <w:szCs w:val="24"/>
              </w:rPr>
              <w:t>S</w:t>
            </w:r>
            <w:r w:rsidRPr="00A85BEC">
              <w:rPr>
                <w:sz w:val="24"/>
                <w:szCs w:val="24"/>
                <w:lang w:val="es-AR"/>
              </w:rPr>
              <w:t>e encuentra en condiciones aceptables para su funcionamiento, aunque se requiere del mejoramiento de sus pisos.</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 xml:space="preserve"> Balsa</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val="es-AR" w:eastAsia="es-ES"/>
              </w:rPr>
            </w:pPr>
            <w:r w:rsidRPr="00A85BEC">
              <w:rPr>
                <w:sz w:val="24"/>
                <w:szCs w:val="24"/>
              </w:rPr>
              <w:t>S</w:t>
            </w:r>
            <w:r w:rsidRPr="00A85BEC">
              <w:rPr>
                <w:sz w:val="24"/>
                <w:szCs w:val="24"/>
                <w:lang w:val="es-AR"/>
              </w:rPr>
              <w:t>e encuentra en condiciones aceptables para su funcionamiento, aunque se requiere del mejoramiento de sus pisos.</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Hato de susa</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val="es-AR" w:eastAsia="es-ES"/>
              </w:rPr>
            </w:pPr>
            <w:r w:rsidRPr="00A85BEC">
              <w:rPr>
                <w:sz w:val="24"/>
                <w:szCs w:val="24"/>
              </w:rPr>
              <w:t>S</w:t>
            </w:r>
            <w:r w:rsidRPr="00A85BEC">
              <w:rPr>
                <w:sz w:val="24"/>
                <w:szCs w:val="24"/>
                <w:lang w:val="es-AR"/>
              </w:rPr>
              <w:t>e encuentra en condiciones aceptables para su funcionamiento, aunque se requiere del mejoramiento de sus pisos.</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Córdoba</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val="es-AR" w:eastAsia="es-ES"/>
              </w:rPr>
            </w:pPr>
            <w:r w:rsidRPr="00A85BEC">
              <w:rPr>
                <w:sz w:val="24"/>
                <w:szCs w:val="24"/>
                <w:lang w:val="es-AR"/>
              </w:rPr>
              <w:t>El escenario se encuentra en condiciones aceptables para su funcionamiento, aunque se requiere del mejoramiento de sus pisos.</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lastRenderedPageBreak/>
              <w:t>Sucre oriental</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val="es-AR" w:eastAsia="es-ES"/>
              </w:rPr>
            </w:pPr>
            <w:r w:rsidRPr="00A85BEC">
              <w:rPr>
                <w:sz w:val="24"/>
                <w:szCs w:val="24"/>
                <w:lang w:val="es-AR"/>
              </w:rPr>
              <w:t xml:space="preserve">No se encuentra en condiciones aceptables para su funcionamiento, se </w:t>
            </w:r>
            <w:r w:rsidRPr="00A85BEC">
              <w:rPr>
                <w:sz w:val="24"/>
                <w:szCs w:val="24"/>
                <w:lang w:val="es-AR"/>
              </w:rPr>
              <w:br/>
              <w:t xml:space="preserve">requiere del mejoramiento de sus pisos y dotación deportiva.     </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Sucre occidental</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val="es-AR" w:eastAsia="es-ES"/>
              </w:rPr>
            </w:pPr>
            <w:r w:rsidRPr="00A85BEC">
              <w:rPr>
                <w:sz w:val="24"/>
                <w:szCs w:val="24"/>
              </w:rPr>
              <w:t>No</w:t>
            </w:r>
            <w:r w:rsidRPr="00A85BEC">
              <w:rPr>
                <w:sz w:val="24"/>
                <w:szCs w:val="24"/>
                <w:lang w:val="es-AR"/>
              </w:rPr>
              <w:t xml:space="preserve"> se encuentra en condiciones aceptables para su funcionamiento, se </w:t>
            </w:r>
            <w:r w:rsidRPr="00A85BEC">
              <w:rPr>
                <w:sz w:val="24"/>
                <w:szCs w:val="24"/>
                <w:lang w:val="es-AR"/>
              </w:rPr>
              <w:br/>
              <w:t xml:space="preserve">requiere del mejoramiento de sus pisos y dotación deportiva.   </w:t>
            </w:r>
          </w:p>
        </w:tc>
      </w:tr>
      <w:tr w:rsidR="00AC565D" w:rsidRPr="00A85BEC">
        <w:trPr>
          <w:cantSplit/>
        </w:trPr>
        <w:tc>
          <w:tcPr>
            <w:tcW w:w="2709"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center"/>
          </w:tcPr>
          <w:p w:rsidR="00AC565D" w:rsidRPr="00A85BEC" w:rsidRDefault="00AC565D" w:rsidP="008D25DE">
            <w:pPr>
              <w:widowControl w:val="0"/>
              <w:spacing w:after="100" w:afterAutospacing="1"/>
              <w:rPr>
                <w:sz w:val="24"/>
                <w:szCs w:val="24"/>
                <w:lang w:eastAsia="es-ES"/>
              </w:rPr>
            </w:pPr>
            <w:r w:rsidRPr="00A85BEC">
              <w:rPr>
                <w:sz w:val="24"/>
                <w:szCs w:val="24"/>
              </w:rPr>
              <w:t>Tierra de Páez</w:t>
            </w:r>
          </w:p>
        </w:tc>
        <w:tc>
          <w:tcPr>
            <w:tcW w:w="6660" w:type="dxa"/>
            <w:tcBorders>
              <w:top w:val="single" w:sz="4" w:space="0" w:color="000000"/>
              <w:left w:val="single" w:sz="4" w:space="0" w:color="000000"/>
              <w:bottom w:val="single" w:sz="4" w:space="0" w:color="000000"/>
              <w:right w:val="single" w:sz="4" w:space="0" w:color="000000"/>
            </w:tcBorders>
            <w:tcMar>
              <w:top w:w="6" w:type="dxa"/>
              <w:left w:w="6" w:type="dxa"/>
              <w:bottom w:w="0" w:type="dxa"/>
              <w:right w:w="6" w:type="dxa"/>
            </w:tcMar>
            <w:vAlign w:val="bottom"/>
          </w:tcPr>
          <w:p w:rsidR="00AC565D" w:rsidRPr="00A85BEC" w:rsidRDefault="00AC565D" w:rsidP="008D25DE">
            <w:pPr>
              <w:widowControl w:val="0"/>
              <w:spacing w:after="100" w:afterAutospacing="1"/>
              <w:rPr>
                <w:sz w:val="24"/>
                <w:szCs w:val="24"/>
                <w:lang w:val="es-AR" w:eastAsia="es-ES"/>
              </w:rPr>
            </w:pPr>
            <w:r w:rsidRPr="00A85BEC">
              <w:rPr>
                <w:sz w:val="24"/>
                <w:szCs w:val="24"/>
              </w:rPr>
              <w:t>No</w:t>
            </w:r>
            <w:r w:rsidRPr="00A85BEC">
              <w:rPr>
                <w:sz w:val="24"/>
                <w:szCs w:val="24"/>
                <w:lang w:val="es-AR"/>
              </w:rPr>
              <w:t xml:space="preserve"> se encuentra en condiciones aceptables para su funcionamiento, se </w:t>
            </w:r>
            <w:r w:rsidRPr="00A85BEC">
              <w:rPr>
                <w:sz w:val="24"/>
                <w:szCs w:val="24"/>
                <w:lang w:val="es-AR"/>
              </w:rPr>
              <w:br/>
              <w:t xml:space="preserve">requiere del mejoramiento de sus pisos y dotación deportiva.   </w:t>
            </w:r>
          </w:p>
        </w:tc>
      </w:tr>
    </w:tbl>
    <w:p w:rsidR="00AC565D" w:rsidRPr="008D25DE" w:rsidRDefault="00AC565D" w:rsidP="00862058">
      <w:pPr>
        <w:rPr>
          <w:b/>
          <w:bCs/>
          <w:sz w:val="24"/>
          <w:szCs w:val="24"/>
          <w:lang w:eastAsia="es-ES"/>
        </w:rPr>
      </w:pPr>
    </w:p>
    <w:p w:rsidR="00AC565D" w:rsidRPr="008D25DE" w:rsidRDefault="00AC565D" w:rsidP="00A85BEC">
      <w:pPr>
        <w:spacing w:line="360" w:lineRule="auto"/>
        <w:rPr>
          <w:sz w:val="24"/>
          <w:szCs w:val="24"/>
        </w:rPr>
      </w:pPr>
      <w:r>
        <w:rPr>
          <w:sz w:val="24"/>
          <w:szCs w:val="24"/>
        </w:rPr>
        <w:t>Hay 16 p</w:t>
      </w:r>
      <w:r w:rsidRPr="008D25DE">
        <w:rPr>
          <w:sz w:val="24"/>
          <w:szCs w:val="24"/>
        </w:rPr>
        <w:t>arques infantiles</w:t>
      </w:r>
      <w:r>
        <w:rPr>
          <w:sz w:val="24"/>
          <w:szCs w:val="24"/>
        </w:rPr>
        <w:t xml:space="preserve"> y dos e</w:t>
      </w:r>
      <w:r w:rsidRPr="008D25DE">
        <w:rPr>
          <w:sz w:val="24"/>
          <w:szCs w:val="24"/>
        </w:rPr>
        <w:t xml:space="preserve">scuelas de </w:t>
      </w:r>
      <w:r>
        <w:rPr>
          <w:sz w:val="24"/>
          <w:szCs w:val="24"/>
        </w:rPr>
        <w:t>f</w:t>
      </w:r>
      <w:r w:rsidRPr="008D25DE">
        <w:rPr>
          <w:sz w:val="24"/>
          <w:szCs w:val="24"/>
        </w:rPr>
        <w:t xml:space="preserve">ormación </w:t>
      </w:r>
      <w:r>
        <w:rPr>
          <w:sz w:val="24"/>
          <w:szCs w:val="24"/>
        </w:rPr>
        <w:t>d</w:t>
      </w:r>
      <w:r w:rsidRPr="008D25DE">
        <w:rPr>
          <w:sz w:val="24"/>
          <w:szCs w:val="24"/>
        </w:rPr>
        <w:t>eportiva</w:t>
      </w:r>
      <w:r>
        <w:rPr>
          <w:sz w:val="24"/>
          <w:szCs w:val="24"/>
        </w:rPr>
        <w:t xml:space="preserve"> (</w:t>
      </w:r>
      <w:r w:rsidRPr="008D25DE">
        <w:rPr>
          <w:sz w:val="24"/>
          <w:szCs w:val="24"/>
        </w:rPr>
        <w:t>Ajedrez</w:t>
      </w:r>
      <w:r>
        <w:rPr>
          <w:sz w:val="24"/>
          <w:szCs w:val="24"/>
        </w:rPr>
        <w:t xml:space="preserve"> y </w:t>
      </w:r>
      <w:r w:rsidRPr="008D25DE">
        <w:rPr>
          <w:sz w:val="24"/>
          <w:szCs w:val="24"/>
        </w:rPr>
        <w:t>Futbol</w:t>
      </w:r>
      <w:r>
        <w:rPr>
          <w:sz w:val="24"/>
          <w:szCs w:val="24"/>
        </w:rPr>
        <w:t>)</w:t>
      </w:r>
    </w:p>
    <w:p w:rsidR="00AC565D" w:rsidRDefault="00AC565D" w:rsidP="00A85BEC">
      <w:pPr>
        <w:spacing w:line="360" w:lineRule="auto"/>
        <w:rPr>
          <w:sz w:val="24"/>
          <w:szCs w:val="24"/>
        </w:rPr>
      </w:pPr>
      <w:r w:rsidRPr="008D25DE">
        <w:rPr>
          <w:sz w:val="24"/>
          <w:szCs w:val="24"/>
        </w:rPr>
        <w:t>Clubes Deportivos:Se cuenta con 28 clubes deportivos, de los cuales 24 se encuentran con reconocimiento deportivo y 4 sin reconocimiento. Estos organismos del sector asociado están poco desarrollados, con falta de liderazgo en algunas disciplinas.</w:t>
      </w:r>
    </w:p>
    <w:p w:rsidR="00AC565D" w:rsidRPr="008D25DE" w:rsidRDefault="00AC565D" w:rsidP="00C5020C">
      <w:pPr>
        <w:shd w:val="clear" w:color="auto" w:fill="FFFFFF" w:themeFill="background1"/>
        <w:spacing w:line="360" w:lineRule="auto"/>
        <w:jc w:val="both"/>
        <w:rPr>
          <w:sz w:val="24"/>
          <w:szCs w:val="24"/>
        </w:rPr>
      </w:pPr>
      <w:r w:rsidRPr="00C5020C">
        <w:rPr>
          <w:sz w:val="24"/>
          <w:szCs w:val="24"/>
        </w:rPr>
        <w:t>Es importante señalar que no se cuentan con estadísticas que permitan identificar el número de deportistas en el municipio y las diferentes disciplinas, razón por la cual se hace necesario fortalecer los sistemas de información.</w:t>
      </w:r>
    </w:p>
    <w:p w:rsidR="00AC565D" w:rsidRPr="008D25DE" w:rsidRDefault="00AC565D" w:rsidP="001F672C">
      <w:pPr>
        <w:pStyle w:val="Ttulo3"/>
        <w:numPr>
          <w:ilvl w:val="4"/>
          <w:numId w:val="52"/>
        </w:numPr>
        <w:rPr>
          <w:rFonts w:ascii="Calibri" w:hAnsi="Calibri" w:cs="Calibri"/>
          <w:sz w:val="24"/>
          <w:szCs w:val="24"/>
        </w:rPr>
      </w:pPr>
      <w:bookmarkStart w:id="199" w:name="_Toc324751160"/>
      <w:bookmarkStart w:id="200" w:name="_Toc324751287"/>
      <w:bookmarkStart w:id="201" w:name="_Toc326831590"/>
      <w:r w:rsidRPr="008D25DE">
        <w:rPr>
          <w:rFonts w:ascii="Calibri" w:hAnsi="Calibri" w:cs="Calibri"/>
          <w:sz w:val="24"/>
          <w:szCs w:val="24"/>
        </w:rPr>
        <w:t>Objetivos sectoriales</w:t>
      </w:r>
      <w:bookmarkEnd w:id="199"/>
      <w:bookmarkEnd w:id="200"/>
      <w:bookmarkEnd w:id="201"/>
    </w:p>
    <w:p w:rsidR="00AC565D" w:rsidRDefault="00AC565D" w:rsidP="001F672C">
      <w:pPr>
        <w:pStyle w:val="Ttulo3"/>
        <w:numPr>
          <w:ilvl w:val="5"/>
          <w:numId w:val="52"/>
        </w:numPr>
        <w:rPr>
          <w:rFonts w:ascii="Calibri" w:hAnsi="Calibri" w:cs="Calibri"/>
          <w:sz w:val="24"/>
          <w:szCs w:val="24"/>
        </w:rPr>
      </w:pPr>
      <w:bookmarkStart w:id="202" w:name="_Toc324751161"/>
      <w:bookmarkStart w:id="203" w:name="_Toc324751288"/>
      <w:bookmarkStart w:id="204" w:name="_Toc326831591"/>
      <w:r w:rsidRPr="008D25DE">
        <w:rPr>
          <w:rFonts w:ascii="Calibri" w:hAnsi="Calibri" w:cs="Calibri"/>
          <w:sz w:val="24"/>
          <w:szCs w:val="24"/>
        </w:rPr>
        <w:t>Incrementar el número de personas que practican alguna actividad deportiva</w:t>
      </w:r>
      <w:bookmarkEnd w:id="202"/>
      <w:bookmarkEnd w:id="203"/>
      <w:bookmarkEnd w:id="204"/>
    </w:p>
    <w:p w:rsidR="00AC565D" w:rsidRPr="00A85BEC" w:rsidRDefault="00AC565D" w:rsidP="00A85BEC">
      <w:pPr>
        <w:rPr>
          <w:lang w:val="es-ES_tradnl" w:eastAsia="en-US"/>
        </w:rPr>
      </w:pPr>
    </w:p>
    <w:tbl>
      <w:tblPr>
        <w:tblW w:w="9143" w:type="dxa"/>
        <w:jc w:val="center"/>
        <w:tblCellMar>
          <w:left w:w="70" w:type="dxa"/>
          <w:right w:w="70" w:type="dxa"/>
        </w:tblCellMar>
        <w:tblLook w:val="00A0"/>
      </w:tblPr>
      <w:tblGrid>
        <w:gridCol w:w="7867"/>
        <w:gridCol w:w="1276"/>
      </w:tblGrid>
      <w:tr w:rsidR="00AC565D" w:rsidRPr="008D25DE">
        <w:trPr>
          <w:trHeight w:val="372"/>
          <w:jc w:val="center"/>
        </w:trPr>
        <w:tc>
          <w:tcPr>
            <w:tcW w:w="7867" w:type="dxa"/>
            <w:tcBorders>
              <w:top w:val="single" w:sz="4" w:space="0" w:color="auto"/>
              <w:left w:val="single" w:sz="4" w:space="0" w:color="auto"/>
              <w:bottom w:val="single" w:sz="4" w:space="0" w:color="auto"/>
              <w:right w:val="single" w:sz="4" w:space="0" w:color="auto"/>
            </w:tcBorders>
            <w:shd w:val="clear" w:color="auto" w:fill="92CDDC"/>
            <w:vAlign w:val="center"/>
          </w:tcPr>
          <w:p w:rsidR="00AC565D" w:rsidRPr="008D25DE" w:rsidRDefault="00AC565D" w:rsidP="00862058">
            <w:pPr>
              <w:spacing w:after="0"/>
              <w:rPr>
                <w:b/>
                <w:bCs/>
                <w:sz w:val="24"/>
                <w:szCs w:val="24"/>
              </w:rPr>
            </w:pPr>
            <w:r w:rsidRPr="008D25DE">
              <w:rPr>
                <w:b/>
                <w:bCs/>
                <w:sz w:val="24"/>
                <w:szCs w:val="24"/>
              </w:rPr>
              <w:t xml:space="preserve">INDICADOR </w:t>
            </w:r>
          </w:p>
        </w:tc>
        <w:tc>
          <w:tcPr>
            <w:tcW w:w="1276" w:type="dxa"/>
            <w:tcBorders>
              <w:top w:val="single" w:sz="4" w:space="0" w:color="auto"/>
              <w:left w:val="nil"/>
              <w:bottom w:val="single" w:sz="4" w:space="0" w:color="auto"/>
              <w:right w:val="single" w:sz="4" w:space="0" w:color="auto"/>
            </w:tcBorders>
            <w:shd w:val="clear" w:color="auto" w:fill="92CDDC"/>
            <w:vAlign w:val="center"/>
          </w:tcPr>
          <w:p w:rsidR="00AC565D" w:rsidRPr="008D25DE" w:rsidRDefault="00AC565D" w:rsidP="00862058">
            <w:pPr>
              <w:spacing w:after="0"/>
              <w:rPr>
                <w:b/>
                <w:bCs/>
                <w:sz w:val="24"/>
                <w:szCs w:val="24"/>
              </w:rPr>
            </w:pPr>
            <w:r w:rsidRPr="008D25DE">
              <w:rPr>
                <w:b/>
                <w:bCs/>
                <w:sz w:val="24"/>
                <w:szCs w:val="24"/>
              </w:rPr>
              <w:t>Línea Base</w:t>
            </w:r>
          </w:p>
        </w:tc>
      </w:tr>
      <w:tr w:rsidR="00AC565D" w:rsidRPr="008D25DE">
        <w:trPr>
          <w:trHeight w:val="689"/>
          <w:jc w:val="center"/>
        </w:trPr>
        <w:tc>
          <w:tcPr>
            <w:tcW w:w="7867" w:type="dxa"/>
            <w:tcBorders>
              <w:top w:val="single" w:sz="4" w:space="0" w:color="auto"/>
              <w:left w:val="single" w:sz="4" w:space="0" w:color="auto"/>
              <w:bottom w:val="single" w:sz="4" w:space="0" w:color="auto"/>
              <w:right w:val="single" w:sz="4" w:space="0" w:color="auto"/>
            </w:tcBorders>
            <w:vAlign w:val="center"/>
          </w:tcPr>
          <w:p w:rsidR="00AC565D" w:rsidRPr="008D25DE" w:rsidRDefault="00AC565D" w:rsidP="00862058">
            <w:pPr>
              <w:spacing w:after="0"/>
              <w:rPr>
                <w:sz w:val="24"/>
                <w:szCs w:val="24"/>
              </w:rPr>
            </w:pPr>
            <w:r w:rsidRPr="008D25DE">
              <w:rPr>
                <w:sz w:val="24"/>
                <w:szCs w:val="24"/>
              </w:rPr>
              <w:t>Número de niños, niñas, jóvenes, adultos mayores, discapacitados que  practican alguna actividad deportiva (recreativa o aficionada)</w:t>
            </w:r>
          </w:p>
        </w:tc>
        <w:tc>
          <w:tcPr>
            <w:tcW w:w="1276" w:type="dxa"/>
            <w:tcBorders>
              <w:top w:val="single" w:sz="4" w:space="0" w:color="auto"/>
              <w:left w:val="nil"/>
              <w:bottom w:val="single" w:sz="4" w:space="0" w:color="auto"/>
              <w:right w:val="single" w:sz="4" w:space="0" w:color="auto"/>
            </w:tcBorders>
            <w:shd w:val="clear" w:color="auto" w:fill="92D050"/>
            <w:vAlign w:val="center"/>
          </w:tcPr>
          <w:p w:rsidR="00AC565D" w:rsidRPr="008D25DE" w:rsidRDefault="00AC565D" w:rsidP="00862058">
            <w:pPr>
              <w:spacing w:after="0"/>
              <w:rPr>
                <w:sz w:val="24"/>
                <w:szCs w:val="24"/>
              </w:rPr>
            </w:pPr>
            <w:r w:rsidRPr="008D25DE">
              <w:rPr>
                <w:sz w:val="24"/>
                <w:szCs w:val="24"/>
              </w:rPr>
              <w:t> 3.500</w:t>
            </w:r>
          </w:p>
        </w:tc>
      </w:tr>
      <w:tr w:rsidR="00AC565D" w:rsidRPr="008D25DE">
        <w:trPr>
          <w:trHeight w:val="430"/>
          <w:jc w:val="center"/>
        </w:trPr>
        <w:tc>
          <w:tcPr>
            <w:tcW w:w="7867" w:type="dxa"/>
            <w:tcBorders>
              <w:top w:val="single" w:sz="4" w:space="0" w:color="auto"/>
              <w:left w:val="single" w:sz="4" w:space="0" w:color="auto"/>
              <w:bottom w:val="single" w:sz="4" w:space="0" w:color="auto"/>
              <w:right w:val="single" w:sz="4" w:space="0" w:color="auto"/>
            </w:tcBorders>
            <w:vAlign w:val="center"/>
          </w:tcPr>
          <w:p w:rsidR="00AC565D" w:rsidRPr="008D25DE" w:rsidRDefault="00AC565D" w:rsidP="00862058">
            <w:pPr>
              <w:spacing w:after="0"/>
              <w:rPr>
                <w:sz w:val="24"/>
                <w:szCs w:val="24"/>
              </w:rPr>
            </w:pPr>
            <w:r w:rsidRPr="008D25DE">
              <w:rPr>
                <w:sz w:val="24"/>
                <w:szCs w:val="24"/>
              </w:rPr>
              <w:t>Número de instituciones educativas que participan en actividades deportivas</w:t>
            </w:r>
          </w:p>
        </w:tc>
        <w:tc>
          <w:tcPr>
            <w:tcW w:w="1276" w:type="dxa"/>
            <w:tcBorders>
              <w:top w:val="nil"/>
              <w:left w:val="nil"/>
              <w:bottom w:val="single" w:sz="4" w:space="0" w:color="auto"/>
              <w:right w:val="single" w:sz="4" w:space="0" w:color="auto"/>
            </w:tcBorders>
            <w:shd w:val="clear" w:color="auto" w:fill="92D050"/>
            <w:vAlign w:val="center"/>
          </w:tcPr>
          <w:p w:rsidR="00AC565D" w:rsidRPr="008D25DE" w:rsidRDefault="00AC565D" w:rsidP="00862058">
            <w:pPr>
              <w:spacing w:after="0"/>
              <w:rPr>
                <w:sz w:val="24"/>
                <w:szCs w:val="24"/>
              </w:rPr>
            </w:pPr>
            <w:r w:rsidRPr="008D25DE">
              <w:rPr>
                <w:sz w:val="24"/>
                <w:szCs w:val="24"/>
              </w:rPr>
              <w:t> 8</w:t>
            </w:r>
          </w:p>
        </w:tc>
      </w:tr>
      <w:tr w:rsidR="00AC565D" w:rsidRPr="008D25DE">
        <w:trPr>
          <w:trHeight w:val="380"/>
          <w:jc w:val="center"/>
        </w:trPr>
        <w:tc>
          <w:tcPr>
            <w:tcW w:w="7867" w:type="dxa"/>
            <w:tcBorders>
              <w:top w:val="single" w:sz="4" w:space="0" w:color="auto"/>
              <w:left w:val="single" w:sz="4" w:space="0" w:color="auto"/>
              <w:bottom w:val="single" w:sz="4" w:space="0" w:color="auto"/>
              <w:right w:val="single" w:sz="4" w:space="0" w:color="auto"/>
            </w:tcBorders>
            <w:vAlign w:val="center"/>
          </w:tcPr>
          <w:p w:rsidR="00AC565D" w:rsidRPr="008D25DE" w:rsidRDefault="00AC565D" w:rsidP="00862058">
            <w:pPr>
              <w:spacing w:after="0"/>
              <w:rPr>
                <w:sz w:val="24"/>
                <w:szCs w:val="24"/>
              </w:rPr>
            </w:pPr>
            <w:r w:rsidRPr="008D25DE">
              <w:rPr>
                <w:sz w:val="24"/>
                <w:szCs w:val="24"/>
              </w:rPr>
              <w:t>Numero de Escenarios Deportivos Mejorados y construidos</w:t>
            </w:r>
          </w:p>
        </w:tc>
        <w:tc>
          <w:tcPr>
            <w:tcW w:w="1276" w:type="dxa"/>
            <w:tcBorders>
              <w:top w:val="single" w:sz="4" w:space="0" w:color="auto"/>
              <w:left w:val="nil"/>
              <w:bottom w:val="single" w:sz="4" w:space="0" w:color="auto"/>
              <w:right w:val="single" w:sz="4" w:space="0" w:color="auto"/>
            </w:tcBorders>
            <w:shd w:val="clear" w:color="auto" w:fill="92D050"/>
            <w:vAlign w:val="center"/>
          </w:tcPr>
          <w:p w:rsidR="00AC565D" w:rsidRPr="008D25DE" w:rsidRDefault="00AC565D" w:rsidP="00862058">
            <w:pPr>
              <w:spacing w:after="0"/>
              <w:rPr>
                <w:sz w:val="24"/>
                <w:szCs w:val="24"/>
              </w:rPr>
            </w:pPr>
            <w:r w:rsidRPr="008D25DE">
              <w:rPr>
                <w:sz w:val="24"/>
                <w:szCs w:val="24"/>
              </w:rPr>
              <w:t>18</w:t>
            </w:r>
          </w:p>
        </w:tc>
      </w:tr>
    </w:tbl>
    <w:p w:rsidR="00E94EB5" w:rsidRDefault="00E94EB5" w:rsidP="00A85BEC">
      <w:pPr>
        <w:spacing w:line="360" w:lineRule="auto"/>
        <w:jc w:val="both"/>
        <w:rPr>
          <w:b/>
          <w:bCs/>
          <w:sz w:val="24"/>
          <w:szCs w:val="24"/>
        </w:rPr>
      </w:pPr>
    </w:p>
    <w:p w:rsidR="00AC565D" w:rsidRPr="008D25DE" w:rsidRDefault="00AC565D" w:rsidP="00E94EB5">
      <w:pPr>
        <w:spacing w:line="360" w:lineRule="auto"/>
        <w:ind w:left="360"/>
        <w:jc w:val="both"/>
        <w:rPr>
          <w:b/>
          <w:bCs/>
          <w:sz w:val="24"/>
          <w:szCs w:val="24"/>
        </w:rPr>
      </w:pPr>
      <w:r w:rsidRPr="008D25DE">
        <w:rPr>
          <w:b/>
          <w:bCs/>
          <w:sz w:val="24"/>
          <w:szCs w:val="24"/>
        </w:rPr>
        <w:lastRenderedPageBreak/>
        <w:t>Causas</w:t>
      </w:r>
    </w:p>
    <w:p w:rsidR="00AC565D" w:rsidRPr="008D25DE" w:rsidRDefault="00AC565D" w:rsidP="00862058">
      <w:pPr>
        <w:spacing w:line="240" w:lineRule="auto"/>
        <w:ind w:left="360"/>
        <w:jc w:val="both"/>
        <w:rPr>
          <w:rStyle w:val="apple-style-span"/>
          <w:sz w:val="24"/>
          <w:szCs w:val="24"/>
        </w:rPr>
      </w:pPr>
      <w:r w:rsidRPr="008D25DE">
        <w:rPr>
          <w:sz w:val="24"/>
          <w:szCs w:val="24"/>
        </w:rPr>
        <w:t xml:space="preserve">Existe una  escasa  oferta </w:t>
      </w:r>
      <w:r w:rsidRPr="008D25DE">
        <w:rPr>
          <w:rStyle w:val="apple-style-span"/>
          <w:sz w:val="24"/>
          <w:szCs w:val="24"/>
        </w:rPr>
        <w:t xml:space="preserve">de actividades deportivas, recreativas lúdicas y de educación física, que impliquen mayor integración de entes territoriales, instituciones educativas y grupos poblacionales como los vulnerables y aquellos con limitaciones física, al igual que la falta de capacitación, dicha problemática es una de las más sentidas por la comunidad, tal como se evidencio en las mesas temática de deporte realizada durante la Elaboración del presente Plan. Reflejo  esta situación es que </w:t>
      </w:r>
      <w:r w:rsidRPr="008D25DE">
        <w:rPr>
          <w:sz w:val="24"/>
          <w:szCs w:val="24"/>
        </w:rPr>
        <w:t xml:space="preserve">solo se cuenta  con dos escuelas de formación deportiva de forma </w:t>
      </w:r>
      <w:r w:rsidRPr="008E1840">
        <w:rPr>
          <w:sz w:val="24"/>
          <w:szCs w:val="24"/>
        </w:rPr>
        <w:t>permanente</w:t>
      </w:r>
      <w:r w:rsidRPr="008E1840">
        <w:rPr>
          <w:sz w:val="24"/>
          <w:szCs w:val="24"/>
          <w:shd w:val="clear" w:color="auto" w:fill="FFFFFF" w:themeFill="background1"/>
        </w:rPr>
        <w:t xml:space="preserve"> ( futbol y ajedrez) , identificando que la escuela de futbol cuenta con 61 integrantes y  la de ajedrez 20.</w:t>
      </w:r>
    </w:p>
    <w:p w:rsidR="00AC565D" w:rsidRPr="008D25DE" w:rsidRDefault="00AC565D" w:rsidP="00862058">
      <w:pPr>
        <w:spacing w:line="240" w:lineRule="auto"/>
        <w:ind w:left="360"/>
        <w:jc w:val="both"/>
        <w:rPr>
          <w:sz w:val="24"/>
          <w:szCs w:val="24"/>
        </w:rPr>
      </w:pPr>
      <w:r w:rsidRPr="008D25DE">
        <w:rPr>
          <w:sz w:val="24"/>
          <w:szCs w:val="24"/>
        </w:rPr>
        <w:t>Además los  veinticuatro escenarios deportivos en el sector urbano y dieciséis en el rural,  se encuentran en regular estado especialmente el coliseo de los deportes, la pista de bicicrós y el estadio primero de septiembre y el complejo deportivo. En su mayor parte sub utilizados por falta de programas deportivos y de recreaciones comunales.</w:t>
      </w:r>
    </w:p>
    <w:p w:rsidR="00AC565D" w:rsidRPr="008D25DE" w:rsidRDefault="00AC565D" w:rsidP="00862058">
      <w:pPr>
        <w:spacing w:line="240" w:lineRule="auto"/>
        <w:ind w:left="360"/>
        <w:jc w:val="both"/>
        <w:rPr>
          <w:sz w:val="24"/>
          <w:szCs w:val="24"/>
        </w:rPr>
      </w:pPr>
      <w:r w:rsidRPr="008D25DE">
        <w:rPr>
          <w:sz w:val="24"/>
          <w:szCs w:val="24"/>
        </w:rPr>
        <w:t>Por otra parte existen dieciséis parques infantiles, en su mayoría en aceptables condiciones, faltando compromiso de los mismos habitantes y juntas de acción comunal de los diferentes barrios para su cuidado.</w:t>
      </w:r>
    </w:p>
    <w:p w:rsidR="00AC565D" w:rsidRDefault="00AC565D" w:rsidP="00862058">
      <w:pPr>
        <w:spacing w:line="240" w:lineRule="auto"/>
        <w:ind w:left="360"/>
        <w:jc w:val="both"/>
        <w:rPr>
          <w:sz w:val="24"/>
          <w:szCs w:val="24"/>
        </w:rPr>
      </w:pPr>
      <w:r w:rsidRPr="008D25DE">
        <w:rPr>
          <w:sz w:val="24"/>
          <w:szCs w:val="24"/>
        </w:rPr>
        <w:t>El Bajo apoyo del sector privado y falta de articulación con entidades del orden Departamental y Nacional que permitan el avance en la consecución de recursos para la ejecución de  los diferentes proyectos tanto para infraestructura como para la práctica del deporte y la Recreación.</w:t>
      </w:r>
    </w:p>
    <w:p w:rsidR="00AC565D" w:rsidRPr="008D25DE" w:rsidRDefault="00AC565D" w:rsidP="00E94EB5">
      <w:pPr>
        <w:ind w:left="360"/>
        <w:jc w:val="both"/>
        <w:rPr>
          <w:b/>
          <w:bCs/>
          <w:sz w:val="24"/>
          <w:szCs w:val="24"/>
        </w:rPr>
      </w:pPr>
      <w:r w:rsidRPr="008D25DE">
        <w:rPr>
          <w:b/>
          <w:bCs/>
          <w:sz w:val="24"/>
          <w:szCs w:val="24"/>
        </w:rPr>
        <w:t xml:space="preserve">Alternativas de solución </w:t>
      </w:r>
    </w:p>
    <w:p w:rsidR="00AC565D" w:rsidRPr="008D25DE" w:rsidRDefault="00AC565D" w:rsidP="001F672C">
      <w:pPr>
        <w:pStyle w:val="Prrafodelista"/>
        <w:numPr>
          <w:ilvl w:val="0"/>
          <w:numId w:val="4"/>
        </w:numPr>
        <w:autoSpaceDE w:val="0"/>
        <w:autoSpaceDN w:val="0"/>
        <w:adjustRightInd w:val="0"/>
        <w:spacing w:after="0"/>
        <w:rPr>
          <w:rFonts w:ascii="Calibri" w:hAnsi="Calibri" w:cs="Calibri"/>
        </w:rPr>
      </w:pPr>
      <w:r w:rsidRPr="008D25DE">
        <w:rPr>
          <w:rFonts w:ascii="Calibri" w:hAnsi="Calibri" w:cs="Calibri"/>
        </w:rPr>
        <w:t>Liderar proyectos de masificación en el deporte, la recreación y el buen uso del Tiempo libre.</w:t>
      </w:r>
    </w:p>
    <w:p w:rsidR="00AC565D" w:rsidRPr="008D25DE" w:rsidRDefault="00AC565D" w:rsidP="001F672C">
      <w:pPr>
        <w:pStyle w:val="Prrafodelista"/>
        <w:numPr>
          <w:ilvl w:val="0"/>
          <w:numId w:val="4"/>
        </w:numPr>
        <w:autoSpaceDE w:val="0"/>
        <w:autoSpaceDN w:val="0"/>
        <w:adjustRightInd w:val="0"/>
        <w:spacing w:after="0"/>
        <w:jc w:val="both"/>
        <w:rPr>
          <w:rFonts w:ascii="Calibri" w:hAnsi="Calibri" w:cs="Calibri"/>
        </w:rPr>
      </w:pPr>
      <w:r w:rsidRPr="008D25DE">
        <w:rPr>
          <w:rFonts w:ascii="Calibri" w:hAnsi="Calibri" w:cs="Calibri"/>
        </w:rPr>
        <w:t>Incrementar la formación de niños, niñas, adolescentes y Adulto Mayor con el fortalecimiento de Escuelas de formación deportiva que inciten al deporte y al alto rendimiento</w:t>
      </w:r>
    </w:p>
    <w:p w:rsidR="00AC565D" w:rsidRPr="008D25DE" w:rsidRDefault="00AC565D" w:rsidP="001F672C">
      <w:pPr>
        <w:pStyle w:val="Prrafodelista"/>
        <w:numPr>
          <w:ilvl w:val="0"/>
          <w:numId w:val="5"/>
        </w:numPr>
        <w:autoSpaceDE w:val="0"/>
        <w:autoSpaceDN w:val="0"/>
        <w:adjustRightInd w:val="0"/>
        <w:spacing w:after="0"/>
        <w:jc w:val="both"/>
        <w:rPr>
          <w:rFonts w:ascii="Calibri" w:hAnsi="Calibri" w:cs="Calibri"/>
        </w:rPr>
      </w:pPr>
      <w:r w:rsidRPr="008D25DE">
        <w:rPr>
          <w:rFonts w:ascii="Calibri" w:hAnsi="Calibri" w:cs="Calibri"/>
        </w:rPr>
        <w:t>Fortalecer los procesos deportivos integrales, a través de la práctica de  actividades de recreo deportivo y el uso adecuado del tiempo libre para el  mejoramiento de la calidad de vida de la niñez, juventud, adulto mayor y discapacitados en Chiquinquirá.</w:t>
      </w:r>
    </w:p>
    <w:p w:rsidR="00AC565D" w:rsidRPr="008D25DE" w:rsidRDefault="00AC565D" w:rsidP="001F672C">
      <w:pPr>
        <w:pStyle w:val="Prrafodelista"/>
        <w:numPr>
          <w:ilvl w:val="0"/>
          <w:numId w:val="5"/>
        </w:numPr>
        <w:autoSpaceDE w:val="0"/>
        <w:autoSpaceDN w:val="0"/>
        <w:adjustRightInd w:val="0"/>
        <w:spacing w:after="0"/>
        <w:jc w:val="both"/>
        <w:rPr>
          <w:rFonts w:ascii="Calibri" w:hAnsi="Calibri" w:cs="Calibri"/>
        </w:rPr>
      </w:pPr>
      <w:r w:rsidRPr="008D25DE">
        <w:rPr>
          <w:rFonts w:ascii="Calibri" w:hAnsi="Calibri" w:cs="Calibri"/>
        </w:rPr>
        <w:t>Propiciar el desarrollo integral de niños y niñas a través del juego y la recreación Promoviendo su participación activa y dinámica generándoles espacios recreativos y culturales.</w:t>
      </w:r>
    </w:p>
    <w:p w:rsidR="00AC565D" w:rsidRPr="008D25DE" w:rsidRDefault="00AC565D" w:rsidP="001F672C">
      <w:pPr>
        <w:pStyle w:val="Prrafodelista"/>
        <w:numPr>
          <w:ilvl w:val="0"/>
          <w:numId w:val="4"/>
        </w:numPr>
        <w:autoSpaceDE w:val="0"/>
        <w:autoSpaceDN w:val="0"/>
        <w:adjustRightInd w:val="0"/>
        <w:spacing w:after="0"/>
        <w:rPr>
          <w:rFonts w:ascii="Calibri" w:hAnsi="Calibri" w:cs="Calibri"/>
        </w:rPr>
      </w:pPr>
      <w:r w:rsidRPr="008D25DE">
        <w:rPr>
          <w:rFonts w:ascii="Calibri" w:hAnsi="Calibri" w:cs="Calibri"/>
        </w:rPr>
        <w:t>Impulsar y promover la práctica deportiva en las diferentes instituciones educativas de Chiquinquirá, con el fin de fortalecer el hábito deportivo.</w:t>
      </w:r>
    </w:p>
    <w:p w:rsidR="00AC565D" w:rsidRPr="008D25DE" w:rsidRDefault="00AC565D" w:rsidP="001F672C">
      <w:pPr>
        <w:pStyle w:val="Prrafodelista"/>
        <w:numPr>
          <w:ilvl w:val="0"/>
          <w:numId w:val="6"/>
        </w:numPr>
        <w:autoSpaceDE w:val="0"/>
        <w:autoSpaceDN w:val="0"/>
        <w:adjustRightInd w:val="0"/>
        <w:spacing w:after="0"/>
        <w:rPr>
          <w:rFonts w:ascii="Calibri" w:hAnsi="Calibri" w:cs="Calibri"/>
        </w:rPr>
      </w:pPr>
      <w:r w:rsidRPr="008D25DE">
        <w:rPr>
          <w:rFonts w:ascii="Calibri" w:hAnsi="Calibri" w:cs="Calibri"/>
        </w:rPr>
        <w:lastRenderedPageBreak/>
        <w:t>Mantener los escenarios deportivos en óptimas condiciones, con el fin de garantizar seguridad a los usuarios.</w:t>
      </w:r>
    </w:p>
    <w:p w:rsidR="00AC565D" w:rsidRPr="002B786D" w:rsidRDefault="00AC565D" w:rsidP="001F672C">
      <w:pPr>
        <w:pStyle w:val="Prrafodelista"/>
        <w:numPr>
          <w:ilvl w:val="0"/>
          <w:numId w:val="6"/>
        </w:numPr>
        <w:shd w:val="clear" w:color="auto" w:fill="FFFFFF" w:themeFill="background1"/>
        <w:autoSpaceDE w:val="0"/>
        <w:autoSpaceDN w:val="0"/>
        <w:adjustRightInd w:val="0"/>
        <w:spacing w:after="0"/>
        <w:rPr>
          <w:rFonts w:ascii="Calibri" w:hAnsi="Calibri" w:cs="Calibri"/>
          <w:b/>
          <w:bCs/>
        </w:rPr>
      </w:pPr>
      <w:r w:rsidRPr="008D25DE">
        <w:rPr>
          <w:rFonts w:ascii="Calibri" w:hAnsi="Calibri" w:cs="Calibri"/>
        </w:rPr>
        <w:t xml:space="preserve">Dotar </w:t>
      </w:r>
      <w:r w:rsidRPr="008D25DE">
        <w:rPr>
          <w:rFonts w:ascii="Calibri" w:hAnsi="Calibri" w:cs="Calibri"/>
        </w:rPr>
        <w:tab/>
        <w:t>y mejorar los  parques infantiles en diferentes sectores de la ciudad.</w:t>
      </w:r>
    </w:p>
    <w:p w:rsidR="00AC565D" w:rsidRPr="00E2211A" w:rsidRDefault="00AC565D" w:rsidP="001F672C">
      <w:pPr>
        <w:pStyle w:val="Prrafodelista"/>
        <w:numPr>
          <w:ilvl w:val="0"/>
          <w:numId w:val="6"/>
        </w:numPr>
        <w:shd w:val="clear" w:color="auto" w:fill="FFFFFF" w:themeFill="background1"/>
        <w:autoSpaceDE w:val="0"/>
        <w:autoSpaceDN w:val="0"/>
        <w:adjustRightInd w:val="0"/>
        <w:spacing w:after="0"/>
        <w:jc w:val="both"/>
        <w:rPr>
          <w:rFonts w:ascii="Calibri" w:hAnsi="Calibri" w:cs="Calibri"/>
        </w:rPr>
      </w:pPr>
      <w:r>
        <w:rPr>
          <w:rFonts w:ascii="Calibri" w:hAnsi="Calibri" w:cs="Calibri"/>
        </w:rPr>
        <w:t xml:space="preserve">Crear e implementar  un centro de interés cultural y deportivo dirigido a instituciones educativas para la formación de los estudiantes en las diferentes manifestaciones de cultura y deporte. </w:t>
      </w:r>
    </w:p>
    <w:p w:rsidR="00AC565D" w:rsidRDefault="00AC565D" w:rsidP="001F672C">
      <w:pPr>
        <w:pStyle w:val="Prrafodelista"/>
        <w:numPr>
          <w:ilvl w:val="0"/>
          <w:numId w:val="6"/>
        </w:numPr>
        <w:shd w:val="clear" w:color="auto" w:fill="FFFFFF" w:themeFill="background1"/>
        <w:autoSpaceDE w:val="0"/>
        <w:autoSpaceDN w:val="0"/>
        <w:adjustRightInd w:val="0"/>
        <w:spacing w:after="0"/>
        <w:rPr>
          <w:rFonts w:ascii="Calibri" w:hAnsi="Calibri" w:cs="Calibri"/>
        </w:rPr>
      </w:pPr>
      <w:r w:rsidRPr="002B786D">
        <w:rPr>
          <w:rFonts w:ascii="Calibri" w:hAnsi="Calibri" w:cs="Calibri"/>
        </w:rPr>
        <w:t>Realizar convenios con instituciones</w:t>
      </w:r>
      <w:r>
        <w:rPr>
          <w:rFonts w:ascii="Calibri" w:hAnsi="Calibri" w:cs="Calibri"/>
        </w:rPr>
        <w:t xml:space="preserve">  para la capacitación  </w:t>
      </w:r>
      <w:r w:rsidRPr="002B786D">
        <w:rPr>
          <w:rFonts w:ascii="Calibri" w:hAnsi="Calibri" w:cs="Calibri"/>
        </w:rPr>
        <w:t xml:space="preserve"> de instructores</w:t>
      </w:r>
      <w:r>
        <w:rPr>
          <w:rFonts w:ascii="Calibri" w:hAnsi="Calibri" w:cs="Calibri"/>
        </w:rPr>
        <w:t xml:space="preserve"> y técnicos en las diferentes disciplinas deportivas. </w:t>
      </w:r>
    </w:p>
    <w:p w:rsidR="00AC565D" w:rsidRDefault="00AC565D" w:rsidP="001F672C">
      <w:pPr>
        <w:pStyle w:val="Prrafodelista"/>
        <w:numPr>
          <w:ilvl w:val="0"/>
          <w:numId w:val="6"/>
        </w:numPr>
        <w:shd w:val="clear" w:color="auto" w:fill="FFFFFF" w:themeFill="background1"/>
        <w:autoSpaceDE w:val="0"/>
        <w:autoSpaceDN w:val="0"/>
        <w:adjustRightInd w:val="0"/>
        <w:spacing w:after="0"/>
        <w:rPr>
          <w:rFonts w:ascii="Calibri" w:hAnsi="Calibri" w:cs="Calibri"/>
        </w:rPr>
      </w:pPr>
      <w:r>
        <w:rPr>
          <w:rFonts w:ascii="Calibri" w:hAnsi="Calibri" w:cs="Calibri"/>
        </w:rPr>
        <w:t>Gestionar la legalización de los títulos de propiedad donde están construidos los escenarios deportivos en el Parque Juan Pablo II.</w:t>
      </w:r>
    </w:p>
    <w:p w:rsidR="00AC565D" w:rsidRPr="002B786D" w:rsidRDefault="00AC565D" w:rsidP="001F672C">
      <w:pPr>
        <w:pStyle w:val="Prrafodelista"/>
        <w:numPr>
          <w:ilvl w:val="0"/>
          <w:numId w:val="6"/>
        </w:numPr>
        <w:shd w:val="clear" w:color="auto" w:fill="FFFFFF" w:themeFill="background1"/>
        <w:autoSpaceDE w:val="0"/>
        <w:autoSpaceDN w:val="0"/>
        <w:adjustRightInd w:val="0"/>
        <w:spacing w:after="0"/>
        <w:rPr>
          <w:rFonts w:ascii="Calibri" w:hAnsi="Calibri" w:cs="Calibri"/>
        </w:rPr>
      </w:pPr>
      <w:r>
        <w:rPr>
          <w:rFonts w:ascii="Calibri" w:hAnsi="Calibri" w:cs="Calibri"/>
        </w:rPr>
        <w:t xml:space="preserve">Gestionar la creación de un centro  deportivo de alto rendimiento. </w:t>
      </w:r>
    </w:p>
    <w:p w:rsidR="00AC565D" w:rsidRPr="008D25DE" w:rsidRDefault="00AC565D" w:rsidP="00862058">
      <w:pPr>
        <w:spacing w:line="360" w:lineRule="auto"/>
        <w:jc w:val="both"/>
        <w:rPr>
          <w:b/>
          <w:bCs/>
          <w:sz w:val="24"/>
          <w:szCs w:val="24"/>
        </w:rPr>
      </w:pPr>
    </w:p>
    <w:p w:rsidR="00AC565D" w:rsidRPr="008D25DE" w:rsidRDefault="00AC565D" w:rsidP="001F672C">
      <w:pPr>
        <w:pStyle w:val="Ttulo3"/>
        <w:numPr>
          <w:ilvl w:val="4"/>
          <w:numId w:val="52"/>
        </w:numPr>
        <w:rPr>
          <w:rFonts w:ascii="Calibri" w:hAnsi="Calibri" w:cs="Calibri"/>
          <w:sz w:val="24"/>
          <w:szCs w:val="24"/>
        </w:rPr>
      </w:pPr>
      <w:bookmarkStart w:id="205" w:name="_Toc324751162"/>
      <w:bookmarkStart w:id="206" w:name="_Toc324751289"/>
      <w:bookmarkStart w:id="207" w:name="_Toc326831592"/>
      <w:r w:rsidRPr="008D25DE">
        <w:rPr>
          <w:rFonts w:ascii="Calibri" w:hAnsi="Calibri" w:cs="Calibri"/>
          <w:sz w:val="24"/>
          <w:szCs w:val="24"/>
        </w:rPr>
        <w:t>Análisis Financiero del sector</w:t>
      </w:r>
      <w:bookmarkEnd w:id="205"/>
      <w:bookmarkEnd w:id="206"/>
      <w:bookmarkEnd w:id="207"/>
    </w:p>
    <w:p w:rsidR="00AC565D" w:rsidRDefault="00AC565D" w:rsidP="00A85BEC">
      <w:pPr>
        <w:spacing w:line="240" w:lineRule="auto"/>
        <w:jc w:val="both"/>
        <w:rPr>
          <w:sz w:val="24"/>
          <w:szCs w:val="24"/>
          <w:lang w:val="es-ES_tradnl"/>
        </w:rPr>
      </w:pPr>
    </w:p>
    <w:p w:rsidR="00AC565D" w:rsidRPr="00A85BEC" w:rsidRDefault="00AC565D" w:rsidP="00E94EB5">
      <w:pPr>
        <w:spacing w:line="240" w:lineRule="auto"/>
        <w:jc w:val="both"/>
        <w:rPr>
          <w:sz w:val="24"/>
          <w:szCs w:val="24"/>
        </w:rPr>
      </w:pPr>
      <w:r w:rsidRPr="00A85BEC">
        <w:rPr>
          <w:sz w:val="24"/>
          <w:szCs w:val="24"/>
        </w:rPr>
        <w:t>Teniendo en cuenta el Marco Fiscal de Mediano Plazo a continuación se identifican los recursos disponibles que puede tener la administración municipal para el financiamiento del sector.</w:t>
      </w:r>
    </w:p>
    <w:tbl>
      <w:tblPr>
        <w:tblW w:w="818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800"/>
        <w:gridCol w:w="1134"/>
        <w:gridCol w:w="1134"/>
        <w:gridCol w:w="992"/>
        <w:gridCol w:w="992"/>
        <w:gridCol w:w="1132"/>
      </w:tblGrid>
      <w:tr w:rsidR="00AC565D" w:rsidRPr="008D25DE" w:rsidTr="00E94EB5">
        <w:tc>
          <w:tcPr>
            <w:tcW w:w="2800"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Fuentes (miles de pesos)</w:t>
            </w:r>
          </w:p>
        </w:tc>
        <w:tc>
          <w:tcPr>
            <w:tcW w:w="1134"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2012</w:t>
            </w:r>
          </w:p>
        </w:tc>
        <w:tc>
          <w:tcPr>
            <w:tcW w:w="1134"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2013</w:t>
            </w:r>
          </w:p>
        </w:tc>
        <w:tc>
          <w:tcPr>
            <w:tcW w:w="992"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2014</w:t>
            </w:r>
          </w:p>
        </w:tc>
        <w:tc>
          <w:tcPr>
            <w:tcW w:w="992"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2015</w:t>
            </w:r>
          </w:p>
        </w:tc>
        <w:tc>
          <w:tcPr>
            <w:tcW w:w="1132" w:type="dxa"/>
            <w:shd w:val="clear" w:color="auto" w:fill="C6D9F1"/>
          </w:tcPr>
          <w:p w:rsidR="00AC565D" w:rsidRPr="008D25DE" w:rsidRDefault="00AC565D" w:rsidP="00A85BEC">
            <w:pPr>
              <w:tabs>
                <w:tab w:val="center" w:pos="4252"/>
                <w:tab w:val="left" w:pos="5805"/>
                <w:tab w:val="right" w:pos="8504"/>
              </w:tabs>
              <w:spacing w:after="0"/>
              <w:rPr>
                <w:sz w:val="24"/>
                <w:szCs w:val="24"/>
                <w:lang w:val="es-MX" w:eastAsia="es-ES"/>
              </w:rPr>
            </w:pPr>
            <w:r>
              <w:rPr>
                <w:sz w:val="24"/>
                <w:szCs w:val="24"/>
                <w:lang w:val="es-MX"/>
              </w:rPr>
              <w:t>Total</w:t>
            </w:r>
          </w:p>
        </w:tc>
      </w:tr>
      <w:tr w:rsidR="00AC565D" w:rsidRPr="008D25DE" w:rsidTr="00E94EB5">
        <w:tc>
          <w:tcPr>
            <w:tcW w:w="2800" w:type="dxa"/>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 xml:space="preserve">SGP </w:t>
            </w:r>
          </w:p>
        </w:tc>
        <w:tc>
          <w:tcPr>
            <w:tcW w:w="1134"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65,000</w:t>
            </w:r>
          </w:p>
        </w:tc>
        <w:tc>
          <w:tcPr>
            <w:tcW w:w="1134"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68,900</w:t>
            </w:r>
          </w:p>
        </w:tc>
        <w:tc>
          <w:tcPr>
            <w:tcW w:w="992"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73,034</w:t>
            </w:r>
          </w:p>
        </w:tc>
        <w:tc>
          <w:tcPr>
            <w:tcW w:w="992"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77,416</w:t>
            </w:r>
          </w:p>
        </w:tc>
        <w:tc>
          <w:tcPr>
            <w:tcW w:w="1132"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284,350</w:t>
            </w:r>
          </w:p>
        </w:tc>
      </w:tr>
      <w:tr w:rsidR="00AC565D" w:rsidRPr="008D25DE" w:rsidTr="00E94EB5">
        <w:tc>
          <w:tcPr>
            <w:tcW w:w="2800" w:type="dxa"/>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eastAsia="es-ES"/>
              </w:rPr>
              <w:t>TOTAL</w:t>
            </w:r>
          </w:p>
        </w:tc>
        <w:tc>
          <w:tcPr>
            <w:tcW w:w="1134"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65,000</w:t>
            </w:r>
          </w:p>
        </w:tc>
        <w:tc>
          <w:tcPr>
            <w:tcW w:w="1134"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68,900</w:t>
            </w:r>
          </w:p>
        </w:tc>
        <w:tc>
          <w:tcPr>
            <w:tcW w:w="992"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73,034</w:t>
            </w:r>
          </w:p>
        </w:tc>
        <w:tc>
          <w:tcPr>
            <w:tcW w:w="992"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77,416</w:t>
            </w:r>
          </w:p>
        </w:tc>
        <w:tc>
          <w:tcPr>
            <w:tcW w:w="1132"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284,350</w:t>
            </w:r>
          </w:p>
        </w:tc>
      </w:tr>
    </w:tbl>
    <w:p w:rsidR="00AC565D" w:rsidRPr="008D25DE" w:rsidRDefault="00AC565D" w:rsidP="00E94EB5">
      <w:pPr>
        <w:tabs>
          <w:tab w:val="left" w:pos="5805"/>
        </w:tabs>
        <w:jc w:val="both"/>
        <w:rPr>
          <w:sz w:val="24"/>
          <w:szCs w:val="24"/>
        </w:rPr>
      </w:pPr>
    </w:p>
    <w:p w:rsidR="00AC565D" w:rsidRPr="008D25DE" w:rsidRDefault="00AC565D" w:rsidP="00E94EB5">
      <w:pPr>
        <w:tabs>
          <w:tab w:val="left" w:pos="5805"/>
        </w:tabs>
        <w:jc w:val="both"/>
        <w:rPr>
          <w:sz w:val="24"/>
          <w:szCs w:val="24"/>
        </w:rPr>
      </w:pPr>
      <w:r w:rsidRPr="008D25DE">
        <w:rPr>
          <w:sz w:val="24"/>
          <w:szCs w:val="24"/>
        </w:rPr>
        <w:t>Por otra el Instituto Municipal de la Recreación y el deporte- IMDECUR  cuenta con recursos provenientes del 2,5 de los contratos suscritos con el municipio.</w:t>
      </w:r>
    </w:p>
    <w:tbl>
      <w:tblPr>
        <w:tblW w:w="80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233"/>
        <w:gridCol w:w="1134"/>
        <w:gridCol w:w="1275"/>
        <w:gridCol w:w="1134"/>
        <w:gridCol w:w="1134"/>
        <w:gridCol w:w="1131"/>
      </w:tblGrid>
      <w:tr w:rsidR="00AC565D" w:rsidRPr="008D25DE" w:rsidTr="00E94EB5">
        <w:tc>
          <w:tcPr>
            <w:tcW w:w="2233"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Fuentes</w:t>
            </w:r>
          </w:p>
        </w:tc>
        <w:tc>
          <w:tcPr>
            <w:tcW w:w="1134"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2012</w:t>
            </w:r>
          </w:p>
        </w:tc>
        <w:tc>
          <w:tcPr>
            <w:tcW w:w="1275"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2013</w:t>
            </w:r>
          </w:p>
        </w:tc>
        <w:tc>
          <w:tcPr>
            <w:tcW w:w="1134"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2014</w:t>
            </w:r>
          </w:p>
        </w:tc>
        <w:tc>
          <w:tcPr>
            <w:tcW w:w="1134" w:type="dxa"/>
            <w:shd w:val="clear" w:color="auto" w:fill="C6D9F1"/>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2015</w:t>
            </w:r>
          </w:p>
        </w:tc>
        <w:tc>
          <w:tcPr>
            <w:tcW w:w="1131" w:type="dxa"/>
            <w:shd w:val="clear" w:color="auto" w:fill="C6D9F1"/>
          </w:tcPr>
          <w:p w:rsidR="00AC565D" w:rsidRPr="008D25DE" w:rsidRDefault="00AC565D" w:rsidP="00A85BEC">
            <w:pPr>
              <w:tabs>
                <w:tab w:val="center" w:pos="4252"/>
                <w:tab w:val="left" w:pos="5805"/>
                <w:tab w:val="right" w:pos="8504"/>
              </w:tabs>
              <w:spacing w:after="0"/>
              <w:rPr>
                <w:sz w:val="24"/>
                <w:szCs w:val="24"/>
                <w:lang w:val="es-MX" w:eastAsia="es-ES"/>
              </w:rPr>
            </w:pPr>
            <w:r>
              <w:rPr>
                <w:sz w:val="24"/>
                <w:szCs w:val="24"/>
                <w:lang w:val="es-MX"/>
              </w:rPr>
              <w:t>Total</w:t>
            </w:r>
          </w:p>
        </w:tc>
      </w:tr>
      <w:tr w:rsidR="00AC565D" w:rsidRPr="008D25DE" w:rsidTr="00E94EB5">
        <w:tc>
          <w:tcPr>
            <w:tcW w:w="2233" w:type="dxa"/>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Libre destinación</w:t>
            </w:r>
          </w:p>
        </w:tc>
        <w:tc>
          <w:tcPr>
            <w:tcW w:w="1134"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243.000</w:t>
            </w:r>
          </w:p>
        </w:tc>
        <w:tc>
          <w:tcPr>
            <w:tcW w:w="1275" w:type="dxa"/>
          </w:tcPr>
          <w:p w:rsidR="00AC565D" w:rsidRPr="008D25DE" w:rsidRDefault="00AC565D" w:rsidP="00862058">
            <w:pPr>
              <w:tabs>
                <w:tab w:val="center" w:pos="4252"/>
                <w:tab w:val="right" w:pos="8504"/>
              </w:tabs>
              <w:spacing w:after="0"/>
              <w:jc w:val="right"/>
              <w:rPr>
                <w:sz w:val="24"/>
                <w:szCs w:val="24"/>
                <w:lang w:val="es-ES" w:eastAsia="es-ES"/>
              </w:rPr>
            </w:pPr>
            <w:r w:rsidRPr="008D25DE">
              <w:rPr>
                <w:sz w:val="24"/>
                <w:szCs w:val="24"/>
                <w:lang w:val="es-MX"/>
              </w:rPr>
              <w:t>243.000</w:t>
            </w:r>
          </w:p>
        </w:tc>
        <w:tc>
          <w:tcPr>
            <w:tcW w:w="1134" w:type="dxa"/>
          </w:tcPr>
          <w:p w:rsidR="00AC565D" w:rsidRPr="008D25DE" w:rsidRDefault="00AC565D" w:rsidP="00862058">
            <w:pPr>
              <w:tabs>
                <w:tab w:val="center" w:pos="4252"/>
                <w:tab w:val="right" w:pos="8504"/>
              </w:tabs>
              <w:spacing w:after="0"/>
              <w:jc w:val="right"/>
              <w:rPr>
                <w:sz w:val="24"/>
                <w:szCs w:val="24"/>
                <w:lang w:val="es-ES" w:eastAsia="es-ES"/>
              </w:rPr>
            </w:pPr>
            <w:r w:rsidRPr="008D25DE">
              <w:rPr>
                <w:sz w:val="24"/>
                <w:szCs w:val="24"/>
                <w:lang w:val="es-MX"/>
              </w:rPr>
              <w:t>243.000</w:t>
            </w:r>
          </w:p>
        </w:tc>
        <w:tc>
          <w:tcPr>
            <w:tcW w:w="1134" w:type="dxa"/>
          </w:tcPr>
          <w:p w:rsidR="00AC565D" w:rsidRPr="008D25DE" w:rsidRDefault="00AC565D" w:rsidP="00862058">
            <w:pPr>
              <w:tabs>
                <w:tab w:val="center" w:pos="4252"/>
                <w:tab w:val="right" w:pos="8504"/>
              </w:tabs>
              <w:spacing w:after="0"/>
              <w:jc w:val="right"/>
              <w:rPr>
                <w:sz w:val="24"/>
                <w:szCs w:val="24"/>
                <w:lang w:val="es-ES" w:eastAsia="es-ES"/>
              </w:rPr>
            </w:pPr>
            <w:r w:rsidRPr="008D25DE">
              <w:rPr>
                <w:sz w:val="24"/>
                <w:szCs w:val="24"/>
                <w:lang w:val="es-MX"/>
              </w:rPr>
              <w:t>243.000</w:t>
            </w:r>
          </w:p>
        </w:tc>
        <w:tc>
          <w:tcPr>
            <w:tcW w:w="1131"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972.000</w:t>
            </w:r>
          </w:p>
        </w:tc>
      </w:tr>
      <w:tr w:rsidR="00AC565D" w:rsidRPr="008D25DE" w:rsidTr="00E94EB5">
        <w:tc>
          <w:tcPr>
            <w:tcW w:w="2233" w:type="dxa"/>
          </w:tcPr>
          <w:p w:rsidR="00AC565D" w:rsidRPr="008D25DE" w:rsidRDefault="00AC565D" w:rsidP="00862058">
            <w:pPr>
              <w:tabs>
                <w:tab w:val="center" w:pos="4252"/>
                <w:tab w:val="left" w:pos="5805"/>
                <w:tab w:val="right" w:pos="8504"/>
              </w:tabs>
              <w:spacing w:after="0"/>
              <w:rPr>
                <w:sz w:val="24"/>
                <w:szCs w:val="24"/>
                <w:lang w:val="es-MX" w:eastAsia="es-ES"/>
              </w:rPr>
            </w:pPr>
            <w:r w:rsidRPr="008D25DE">
              <w:rPr>
                <w:sz w:val="24"/>
                <w:szCs w:val="24"/>
                <w:lang w:val="es-MX"/>
              </w:rPr>
              <w:t>Total</w:t>
            </w:r>
          </w:p>
        </w:tc>
        <w:tc>
          <w:tcPr>
            <w:tcW w:w="1134"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243.000</w:t>
            </w:r>
          </w:p>
        </w:tc>
        <w:tc>
          <w:tcPr>
            <w:tcW w:w="1275" w:type="dxa"/>
          </w:tcPr>
          <w:p w:rsidR="00AC565D" w:rsidRPr="008D25DE" w:rsidRDefault="00AC565D" w:rsidP="00862058">
            <w:pPr>
              <w:tabs>
                <w:tab w:val="center" w:pos="4252"/>
                <w:tab w:val="right" w:pos="8504"/>
              </w:tabs>
              <w:spacing w:after="0"/>
              <w:jc w:val="right"/>
              <w:rPr>
                <w:sz w:val="24"/>
                <w:szCs w:val="24"/>
                <w:lang w:val="es-ES" w:eastAsia="es-ES"/>
              </w:rPr>
            </w:pPr>
            <w:r w:rsidRPr="008D25DE">
              <w:rPr>
                <w:sz w:val="24"/>
                <w:szCs w:val="24"/>
                <w:lang w:val="es-MX"/>
              </w:rPr>
              <w:t>243.000</w:t>
            </w:r>
          </w:p>
        </w:tc>
        <w:tc>
          <w:tcPr>
            <w:tcW w:w="1134" w:type="dxa"/>
          </w:tcPr>
          <w:p w:rsidR="00AC565D" w:rsidRPr="008D25DE" w:rsidRDefault="00AC565D" w:rsidP="00862058">
            <w:pPr>
              <w:tabs>
                <w:tab w:val="center" w:pos="4252"/>
                <w:tab w:val="right" w:pos="8504"/>
              </w:tabs>
              <w:spacing w:after="0"/>
              <w:jc w:val="right"/>
              <w:rPr>
                <w:sz w:val="24"/>
                <w:szCs w:val="24"/>
                <w:lang w:val="es-ES" w:eastAsia="es-ES"/>
              </w:rPr>
            </w:pPr>
            <w:r w:rsidRPr="008D25DE">
              <w:rPr>
                <w:sz w:val="24"/>
                <w:szCs w:val="24"/>
                <w:lang w:val="es-MX"/>
              </w:rPr>
              <w:t>243.000</w:t>
            </w:r>
          </w:p>
        </w:tc>
        <w:tc>
          <w:tcPr>
            <w:tcW w:w="1134" w:type="dxa"/>
          </w:tcPr>
          <w:p w:rsidR="00AC565D" w:rsidRPr="008D25DE" w:rsidRDefault="00AC565D" w:rsidP="00862058">
            <w:pPr>
              <w:tabs>
                <w:tab w:val="center" w:pos="4252"/>
                <w:tab w:val="right" w:pos="8504"/>
              </w:tabs>
              <w:spacing w:after="0"/>
              <w:jc w:val="right"/>
              <w:rPr>
                <w:sz w:val="24"/>
                <w:szCs w:val="24"/>
                <w:lang w:val="es-ES" w:eastAsia="es-ES"/>
              </w:rPr>
            </w:pPr>
            <w:r w:rsidRPr="008D25DE">
              <w:rPr>
                <w:sz w:val="24"/>
                <w:szCs w:val="24"/>
                <w:lang w:val="es-MX"/>
              </w:rPr>
              <w:t>243.000</w:t>
            </w:r>
          </w:p>
        </w:tc>
        <w:tc>
          <w:tcPr>
            <w:tcW w:w="1131" w:type="dxa"/>
          </w:tcPr>
          <w:p w:rsidR="00AC565D" w:rsidRPr="008D25DE" w:rsidRDefault="00AC565D" w:rsidP="00862058">
            <w:pPr>
              <w:tabs>
                <w:tab w:val="center" w:pos="4252"/>
                <w:tab w:val="left" w:pos="5805"/>
                <w:tab w:val="right" w:pos="8504"/>
              </w:tabs>
              <w:spacing w:after="0"/>
              <w:jc w:val="right"/>
              <w:rPr>
                <w:sz w:val="24"/>
                <w:szCs w:val="24"/>
                <w:lang w:val="es-MX" w:eastAsia="es-ES"/>
              </w:rPr>
            </w:pPr>
            <w:r w:rsidRPr="008D25DE">
              <w:rPr>
                <w:sz w:val="24"/>
                <w:szCs w:val="24"/>
                <w:lang w:val="es-MX"/>
              </w:rPr>
              <w:t>972.000</w:t>
            </w:r>
          </w:p>
        </w:tc>
      </w:tr>
    </w:tbl>
    <w:p w:rsidR="00AC565D" w:rsidRPr="008D25DE" w:rsidRDefault="00AC565D" w:rsidP="00862058">
      <w:pPr>
        <w:tabs>
          <w:tab w:val="left" w:pos="5805"/>
        </w:tabs>
        <w:jc w:val="both"/>
        <w:rPr>
          <w:b/>
          <w:bCs/>
          <w:sz w:val="24"/>
          <w:szCs w:val="24"/>
        </w:rPr>
      </w:pPr>
    </w:p>
    <w:p w:rsidR="00AC565D" w:rsidRPr="008D25DE" w:rsidRDefault="00AC565D" w:rsidP="001F672C">
      <w:pPr>
        <w:pStyle w:val="Ttulo3"/>
        <w:numPr>
          <w:ilvl w:val="4"/>
          <w:numId w:val="52"/>
        </w:numPr>
        <w:rPr>
          <w:rFonts w:ascii="Calibri" w:hAnsi="Calibri" w:cs="Calibri"/>
          <w:sz w:val="24"/>
          <w:szCs w:val="24"/>
        </w:rPr>
      </w:pPr>
      <w:bookmarkStart w:id="208" w:name="_Toc324751163"/>
      <w:bookmarkStart w:id="209" w:name="_Toc324751290"/>
      <w:bookmarkStart w:id="210" w:name="_Toc326831593"/>
      <w:r w:rsidRPr="008D25DE">
        <w:rPr>
          <w:rFonts w:ascii="Calibri" w:hAnsi="Calibri" w:cs="Calibri"/>
          <w:sz w:val="24"/>
          <w:szCs w:val="24"/>
        </w:rPr>
        <w:lastRenderedPageBreak/>
        <w:t>Lectura de necesidades  realizado por la comunidad</w:t>
      </w:r>
      <w:bookmarkEnd w:id="208"/>
      <w:bookmarkEnd w:id="209"/>
      <w:bookmarkEnd w:id="210"/>
    </w:p>
    <w:p w:rsidR="00AC565D" w:rsidRPr="008D25DE" w:rsidRDefault="009C3DB8" w:rsidP="00862058">
      <w:pPr>
        <w:tabs>
          <w:tab w:val="left" w:pos="5805"/>
        </w:tabs>
        <w:rPr>
          <w:sz w:val="24"/>
          <w:szCs w:val="24"/>
          <w:vertAlign w:val="superscript"/>
        </w:rPr>
      </w:pPr>
      <w:r>
        <w:rPr>
          <w:noProof/>
          <w:sz w:val="24"/>
          <w:szCs w:val="24"/>
          <w:vertAlign w:val="superscript"/>
        </w:rPr>
        <w:drawing>
          <wp:inline distT="0" distB="0" distL="0" distR="0">
            <wp:extent cx="5771515" cy="4013835"/>
            <wp:effectExtent l="0" t="0" r="635" b="5715"/>
            <wp:docPr id="1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5"/>
                    <a:stretch>
                      <a:fillRect/>
                    </a:stretch>
                  </pic:blipFill>
                  <pic:spPr bwMode="auto">
                    <a:xfrm>
                      <a:off x="0" y="0"/>
                      <a:ext cx="5771515" cy="4013835"/>
                    </a:xfrm>
                    <a:prstGeom prst="rect">
                      <a:avLst/>
                    </a:prstGeom>
                    <a:noFill/>
                    <a:ln>
                      <a:noFill/>
                    </a:ln>
                  </pic:spPr>
                </pic:pic>
              </a:graphicData>
            </a:graphic>
          </wp:inline>
        </w:drawing>
      </w:r>
    </w:p>
    <w:p w:rsidR="00AC565D" w:rsidRPr="00AE62ED" w:rsidRDefault="00AC565D" w:rsidP="001F672C">
      <w:pPr>
        <w:pStyle w:val="Ttulo3"/>
        <w:numPr>
          <w:ilvl w:val="3"/>
          <w:numId w:val="52"/>
        </w:numPr>
        <w:rPr>
          <w:rFonts w:ascii="Calibri" w:hAnsi="Calibri" w:cs="Calibri"/>
          <w:sz w:val="24"/>
          <w:szCs w:val="24"/>
        </w:rPr>
      </w:pPr>
      <w:bookmarkStart w:id="211" w:name="_Toc324751164"/>
      <w:bookmarkStart w:id="212" w:name="_Toc324751291"/>
      <w:bookmarkStart w:id="213" w:name="_Toc326831594"/>
      <w:r w:rsidRPr="00AE62ED">
        <w:rPr>
          <w:rFonts w:ascii="Calibri" w:hAnsi="Calibri" w:cs="Calibri"/>
          <w:sz w:val="24"/>
          <w:szCs w:val="24"/>
        </w:rPr>
        <w:t>Sector Vivienda</w:t>
      </w:r>
      <w:bookmarkEnd w:id="211"/>
      <w:bookmarkEnd w:id="212"/>
      <w:bookmarkEnd w:id="213"/>
    </w:p>
    <w:p w:rsidR="00E94EB5" w:rsidRDefault="00E94EB5" w:rsidP="00862058">
      <w:pPr>
        <w:jc w:val="both"/>
        <w:rPr>
          <w:sz w:val="24"/>
          <w:szCs w:val="24"/>
        </w:rPr>
      </w:pPr>
    </w:p>
    <w:p w:rsidR="00AC565D" w:rsidRPr="00AE62ED" w:rsidRDefault="00AC565D" w:rsidP="00862058">
      <w:pPr>
        <w:jc w:val="both"/>
        <w:rPr>
          <w:sz w:val="24"/>
          <w:szCs w:val="24"/>
        </w:rPr>
      </w:pPr>
      <w:r w:rsidRPr="00AE62ED">
        <w:rPr>
          <w:sz w:val="24"/>
          <w:szCs w:val="24"/>
        </w:rPr>
        <w:t>Para el diagnóstico del sector vivienda se tomó como línea base la información contenida en el último censo DANE del año 2007, la base de datos del SISBEN y archivos de FONVICHIQ, con lo cual se tienen los siguientes datos:</w:t>
      </w:r>
    </w:p>
    <w:p w:rsidR="00AC565D" w:rsidRPr="00AE62ED" w:rsidRDefault="00AC565D" w:rsidP="001F672C">
      <w:pPr>
        <w:pStyle w:val="Prrafodelista"/>
        <w:numPr>
          <w:ilvl w:val="0"/>
          <w:numId w:val="7"/>
        </w:numPr>
        <w:ind w:left="714" w:hanging="357"/>
        <w:jc w:val="both"/>
        <w:rPr>
          <w:rFonts w:ascii="Calibri" w:hAnsi="Calibri" w:cs="Calibri"/>
        </w:rPr>
      </w:pPr>
      <w:r w:rsidRPr="00AE62ED">
        <w:rPr>
          <w:rFonts w:ascii="Calibri" w:hAnsi="Calibri" w:cs="Calibri"/>
        </w:rPr>
        <w:t>En Chiquinquirá el 66.1 % de las viviendas son casas, el 23.1% son apartamentos, y el restante 10.9%  corresponde a cuartos y otros</w:t>
      </w:r>
    </w:p>
    <w:p w:rsidR="00AC565D" w:rsidRPr="00AE62ED" w:rsidRDefault="00AC565D" w:rsidP="001F672C">
      <w:pPr>
        <w:pStyle w:val="Prrafodelista"/>
        <w:numPr>
          <w:ilvl w:val="0"/>
          <w:numId w:val="7"/>
        </w:numPr>
        <w:ind w:left="714" w:hanging="357"/>
        <w:jc w:val="both"/>
        <w:rPr>
          <w:rFonts w:ascii="Calibri" w:hAnsi="Calibri" w:cs="Calibri"/>
        </w:rPr>
      </w:pPr>
      <w:r w:rsidRPr="00AE62ED">
        <w:rPr>
          <w:rFonts w:ascii="Calibri" w:hAnsi="Calibri" w:cs="Calibri"/>
        </w:rPr>
        <w:t>El 98.7 % de las viviendas tiene conexión a energía eléctrica, y el 32.9% tiene conexión a Teléfono, el 87% cuenta con servicio de alcantarillado, el 93.8% poseen servicio de acueducto, y con gas natural cuentan 47.1%</w:t>
      </w:r>
    </w:p>
    <w:p w:rsidR="00AC565D" w:rsidRPr="00AE62ED" w:rsidRDefault="00AC565D" w:rsidP="001F672C">
      <w:pPr>
        <w:pStyle w:val="Prrafodelista"/>
        <w:numPr>
          <w:ilvl w:val="0"/>
          <w:numId w:val="7"/>
        </w:numPr>
        <w:ind w:left="714" w:hanging="357"/>
        <w:jc w:val="both"/>
        <w:rPr>
          <w:rFonts w:ascii="Calibri" w:hAnsi="Calibri" w:cs="Calibri"/>
        </w:rPr>
      </w:pPr>
      <w:r w:rsidRPr="00AE62ED">
        <w:rPr>
          <w:rFonts w:ascii="Calibri" w:hAnsi="Calibri" w:cs="Calibri"/>
        </w:rPr>
        <w:t>El número de personas por hogar en Chiquinquirá es de 3.8%</w:t>
      </w:r>
    </w:p>
    <w:p w:rsidR="00AC565D" w:rsidRPr="00AE62ED" w:rsidRDefault="00AC565D" w:rsidP="001F672C">
      <w:pPr>
        <w:pStyle w:val="Prrafodelista"/>
        <w:numPr>
          <w:ilvl w:val="0"/>
          <w:numId w:val="7"/>
        </w:numPr>
        <w:ind w:left="714" w:hanging="357"/>
        <w:jc w:val="both"/>
        <w:rPr>
          <w:rFonts w:ascii="Calibri" w:hAnsi="Calibri" w:cs="Calibri"/>
        </w:rPr>
      </w:pPr>
      <w:r w:rsidRPr="00AE62ED">
        <w:rPr>
          <w:rFonts w:ascii="Calibri" w:hAnsi="Calibri" w:cs="Calibri"/>
        </w:rPr>
        <w:lastRenderedPageBreak/>
        <w:t>El 7.5% de los hogares en Chiquinquirá tienen actividad económica en sus viviendas.</w:t>
      </w:r>
    </w:p>
    <w:p w:rsidR="00AC565D" w:rsidRPr="00AE62ED" w:rsidRDefault="00AC565D" w:rsidP="001F672C">
      <w:pPr>
        <w:pStyle w:val="Prrafodelista"/>
        <w:numPr>
          <w:ilvl w:val="0"/>
          <w:numId w:val="7"/>
        </w:numPr>
        <w:ind w:left="714" w:hanging="357"/>
        <w:jc w:val="both"/>
        <w:rPr>
          <w:rFonts w:ascii="Calibri" w:hAnsi="Calibri" w:cs="Calibri"/>
        </w:rPr>
      </w:pPr>
      <w:r w:rsidRPr="00AE62ED">
        <w:rPr>
          <w:rFonts w:ascii="Calibri" w:hAnsi="Calibri" w:cs="Calibri"/>
        </w:rPr>
        <w:t xml:space="preserve">Aproximadamente el 68.0% de los hogares de Chiquinquirá tienen 4 o menos personas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96"/>
        <w:gridCol w:w="1268"/>
        <w:gridCol w:w="1304"/>
        <w:gridCol w:w="1747"/>
        <w:gridCol w:w="1692"/>
        <w:gridCol w:w="1224"/>
      </w:tblGrid>
      <w:tr w:rsidR="00AC565D" w:rsidRPr="00AE62ED">
        <w:trPr>
          <w:trHeight w:val="228"/>
          <w:jc w:val="center"/>
        </w:trPr>
        <w:tc>
          <w:tcPr>
            <w:tcW w:w="1496" w:type="dxa"/>
            <w:shd w:val="clear" w:color="auto" w:fill="C6D9F1"/>
            <w:vAlign w:val="center"/>
          </w:tcPr>
          <w:p w:rsidR="00AC565D" w:rsidRPr="00AE62ED" w:rsidRDefault="00AC565D" w:rsidP="00D947DF">
            <w:pPr>
              <w:spacing w:after="100" w:afterAutospacing="1" w:line="240" w:lineRule="auto"/>
              <w:jc w:val="center"/>
              <w:rPr>
                <w:b/>
                <w:bCs/>
              </w:rPr>
            </w:pPr>
            <w:r w:rsidRPr="00AE62ED">
              <w:rPr>
                <w:b/>
                <w:bCs/>
              </w:rPr>
              <w:t>SISBEN</w:t>
            </w:r>
          </w:p>
        </w:tc>
        <w:tc>
          <w:tcPr>
            <w:tcW w:w="1268" w:type="dxa"/>
            <w:shd w:val="clear" w:color="auto" w:fill="C6D9F1"/>
            <w:vAlign w:val="center"/>
          </w:tcPr>
          <w:p w:rsidR="00AC565D" w:rsidRPr="00AE62ED" w:rsidRDefault="00AC565D" w:rsidP="00D947DF">
            <w:pPr>
              <w:spacing w:after="100" w:afterAutospacing="1" w:line="240" w:lineRule="auto"/>
              <w:jc w:val="center"/>
              <w:rPr>
                <w:b/>
                <w:bCs/>
              </w:rPr>
            </w:pPr>
            <w:r w:rsidRPr="00AE62ED">
              <w:rPr>
                <w:b/>
                <w:bCs/>
              </w:rPr>
              <w:t>HOGARES</w:t>
            </w:r>
          </w:p>
        </w:tc>
        <w:tc>
          <w:tcPr>
            <w:tcW w:w="1304" w:type="dxa"/>
            <w:shd w:val="clear" w:color="auto" w:fill="C6D9F1"/>
            <w:vAlign w:val="center"/>
          </w:tcPr>
          <w:p w:rsidR="00AC565D" w:rsidRPr="00AE62ED" w:rsidRDefault="00AC565D" w:rsidP="00D947DF">
            <w:pPr>
              <w:spacing w:after="100" w:afterAutospacing="1" w:line="240" w:lineRule="auto"/>
              <w:jc w:val="center"/>
              <w:rPr>
                <w:b/>
                <w:bCs/>
              </w:rPr>
            </w:pPr>
            <w:r w:rsidRPr="00AE62ED">
              <w:rPr>
                <w:b/>
                <w:bCs/>
              </w:rPr>
              <w:t>POBLACIÓN 2007</w:t>
            </w:r>
          </w:p>
        </w:tc>
        <w:tc>
          <w:tcPr>
            <w:tcW w:w="1463" w:type="dxa"/>
            <w:shd w:val="clear" w:color="auto" w:fill="C6D9F1"/>
            <w:vAlign w:val="center"/>
          </w:tcPr>
          <w:p w:rsidR="00AC565D" w:rsidRPr="00AE62ED" w:rsidRDefault="00AC565D" w:rsidP="00D947DF">
            <w:pPr>
              <w:spacing w:after="100" w:afterAutospacing="1" w:line="240" w:lineRule="auto"/>
              <w:jc w:val="center"/>
              <w:rPr>
                <w:b/>
                <w:bCs/>
              </w:rPr>
            </w:pPr>
            <w:r w:rsidRPr="00AE62ED">
              <w:rPr>
                <w:b/>
                <w:bCs/>
              </w:rPr>
              <w:t>POBLACIÓN2007 DANE</w:t>
            </w:r>
          </w:p>
        </w:tc>
        <w:tc>
          <w:tcPr>
            <w:tcW w:w="1692" w:type="dxa"/>
            <w:shd w:val="clear" w:color="auto" w:fill="C6D9F1"/>
            <w:vAlign w:val="center"/>
          </w:tcPr>
          <w:p w:rsidR="00AC565D" w:rsidRPr="00AE62ED" w:rsidRDefault="00AC565D" w:rsidP="00D947DF">
            <w:pPr>
              <w:spacing w:after="100" w:afterAutospacing="1" w:line="240" w:lineRule="auto"/>
              <w:jc w:val="center"/>
              <w:rPr>
                <w:b/>
                <w:bCs/>
              </w:rPr>
            </w:pPr>
            <w:r w:rsidRPr="00AE62ED">
              <w:rPr>
                <w:b/>
                <w:bCs/>
              </w:rPr>
              <w:t>PERSONAS POR HOGAR (DANE)</w:t>
            </w:r>
          </w:p>
        </w:tc>
        <w:tc>
          <w:tcPr>
            <w:tcW w:w="1224" w:type="dxa"/>
            <w:shd w:val="clear" w:color="auto" w:fill="C6D9F1"/>
            <w:vAlign w:val="center"/>
          </w:tcPr>
          <w:p w:rsidR="00AC565D" w:rsidRPr="00AE62ED" w:rsidRDefault="00AC565D" w:rsidP="00D947DF">
            <w:pPr>
              <w:spacing w:after="100" w:afterAutospacing="1" w:line="240" w:lineRule="auto"/>
              <w:jc w:val="center"/>
              <w:rPr>
                <w:b/>
                <w:bCs/>
              </w:rPr>
            </w:pPr>
            <w:r w:rsidRPr="00AE62ED">
              <w:rPr>
                <w:b/>
                <w:bCs/>
              </w:rPr>
              <w:t>HOGARES</w:t>
            </w:r>
          </w:p>
        </w:tc>
      </w:tr>
      <w:tr w:rsidR="00AC565D" w:rsidRPr="00AE62ED">
        <w:trPr>
          <w:jc w:val="center"/>
        </w:trPr>
        <w:tc>
          <w:tcPr>
            <w:tcW w:w="1496" w:type="dxa"/>
            <w:vAlign w:val="center"/>
          </w:tcPr>
          <w:p w:rsidR="00AC565D" w:rsidRPr="00AE62ED" w:rsidRDefault="00AC565D" w:rsidP="00D947DF">
            <w:pPr>
              <w:spacing w:after="100" w:afterAutospacing="1" w:line="240" w:lineRule="auto"/>
              <w:jc w:val="center"/>
            </w:pPr>
            <w:r w:rsidRPr="00AE62ED">
              <w:t>FOCALIZADO</w:t>
            </w:r>
          </w:p>
        </w:tc>
        <w:tc>
          <w:tcPr>
            <w:tcW w:w="1268" w:type="dxa"/>
            <w:vAlign w:val="center"/>
          </w:tcPr>
          <w:p w:rsidR="00AC565D" w:rsidRPr="00AE62ED" w:rsidRDefault="00AC565D" w:rsidP="00D947DF">
            <w:pPr>
              <w:spacing w:after="100" w:afterAutospacing="1" w:line="240" w:lineRule="auto"/>
              <w:ind w:firstLine="360"/>
              <w:jc w:val="center"/>
            </w:pPr>
            <w:r w:rsidRPr="00AE62ED">
              <w:t>11.204</w:t>
            </w:r>
          </w:p>
        </w:tc>
        <w:tc>
          <w:tcPr>
            <w:tcW w:w="1304" w:type="dxa"/>
            <w:vAlign w:val="center"/>
          </w:tcPr>
          <w:p w:rsidR="00AC565D" w:rsidRPr="00AE62ED" w:rsidRDefault="00AC565D" w:rsidP="00D947DF">
            <w:pPr>
              <w:spacing w:after="100" w:afterAutospacing="1" w:line="240" w:lineRule="auto"/>
              <w:ind w:firstLine="360"/>
              <w:jc w:val="center"/>
            </w:pPr>
            <w:r w:rsidRPr="00AE62ED">
              <w:t>39.552</w:t>
            </w:r>
          </w:p>
        </w:tc>
        <w:tc>
          <w:tcPr>
            <w:tcW w:w="1463" w:type="dxa"/>
            <w:vAlign w:val="center"/>
          </w:tcPr>
          <w:p w:rsidR="00AC565D" w:rsidRPr="00AE62ED" w:rsidRDefault="00AC565D" w:rsidP="00D947DF">
            <w:pPr>
              <w:spacing w:after="100" w:afterAutospacing="1" w:line="240" w:lineRule="auto"/>
              <w:ind w:firstLine="360"/>
              <w:jc w:val="center"/>
            </w:pPr>
            <w:r w:rsidRPr="00AE62ED">
              <w:t>57.297</w:t>
            </w:r>
          </w:p>
        </w:tc>
        <w:tc>
          <w:tcPr>
            <w:tcW w:w="1692" w:type="dxa"/>
            <w:vAlign w:val="center"/>
          </w:tcPr>
          <w:p w:rsidR="00AC565D" w:rsidRPr="00AE62ED" w:rsidRDefault="00AC565D" w:rsidP="00D947DF">
            <w:pPr>
              <w:spacing w:after="100" w:afterAutospacing="1" w:line="240" w:lineRule="auto"/>
              <w:ind w:firstLine="360"/>
              <w:jc w:val="center"/>
            </w:pPr>
            <w:r w:rsidRPr="00AE62ED">
              <w:t>3.8</w:t>
            </w:r>
          </w:p>
        </w:tc>
        <w:tc>
          <w:tcPr>
            <w:tcW w:w="1224" w:type="dxa"/>
            <w:vAlign w:val="center"/>
          </w:tcPr>
          <w:p w:rsidR="00AC565D" w:rsidRPr="00AE62ED" w:rsidRDefault="00AC565D" w:rsidP="00D947DF">
            <w:pPr>
              <w:spacing w:after="100" w:afterAutospacing="1" w:line="240" w:lineRule="auto"/>
              <w:ind w:firstLine="360"/>
              <w:jc w:val="center"/>
            </w:pPr>
            <w:r w:rsidRPr="00AE62ED">
              <w:t>13.731</w:t>
            </w:r>
          </w:p>
        </w:tc>
      </w:tr>
    </w:tbl>
    <w:p w:rsidR="00AC565D" w:rsidRPr="00AE62ED" w:rsidRDefault="00AC565D" w:rsidP="00862058">
      <w:pPr>
        <w:pStyle w:val="Prrafodelista"/>
        <w:jc w:val="both"/>
        <w:rPr>
          <w:rFonts w:ascii="Calibri" w:hAnsi="Calibri" w:cs="Calibri"/>
          <w:b/>
          <w:bCs/>
        </w:rPr>
      </w:pPr>
    </w:p>
    <w:p w:rsidR="00AC565D" w:rsidRPr="00AE62ED" w:rsidRDefault="00AC565D" w:rsidP="00862058">
      <w:pPr>
        <w:jc w:val="both"/>
        <w:rPr>
          <w:b/>
          <w:bCs/>
          <w:sz w:val="24"/>
          <w:szCs w:val="24"/>
        </w:rPr>
      </w:pPr>
      <w:r w:rsidRPr="00AE62ED">
        <w:rPr>
          <w:b/>
          <w:bCs/>
          <w:sz w:val="24"/>
          <w:szCs w:val="24"/>
        </w:rPr>
        <w:t>ESTADO EN QUE VIVEN LAS PERSONAS CON RELACIÓN A LAS VIVIENDAS EN EL MUNICIPIO DE CHIQUINQUIRÁ</w:t>
      </w:r>
      <w:r w:rsidRPr="00AE62ED">
        <w:rPr>
          <w:rStyle w:val="Refdenotaalpie"/>
          <w:b/>
          <w:bCs/>
          <w:sz w:val="24"/>
          <w:szCs w:val="24"/>
        </w:rPr>
        <w:footnoteReference w:id="17"/>
      </w:r>
    </w:p>
    <w:p w:rsidR="00AC565D" w:rsidRPr="00AE62ED" w:rsidRDefault="00AC565D" w:rsidP="001F672C">
      <w:pPr>
        <w:pStyle w:val="Prrafodelista"/>
        <w:numPr>
          <w:ilvl w:val="0"/>
          <w:numId w:val="7"/>
        </w:numPr>
        <w:spacing w:line="276" w:lineRule="auto"/>
        <w:jc w:val="both"/>
        <w:rPr>
          <w:rFonts w:ascii="Calibri" w:hAnsi="Calibri" w:cs="Calibri"/>
          <w:b/>
          <w:bCs/>
        </w:rPr>
      </w:pPr>
      <w:r w:rsidRPr="00AE62ED">
        <w:rPr>
          <w:rFonts w:ascii="Calibri" w:hAnsi="Calibri" w:cs="Calibri"/>
          <w:b/>
          <w:bCs/>
        </w:rPr>
        <w:t xml:space="preserve">Amenazas: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95"/>
        <w:gridCol w:w="1673"/>
        <w:gridCol w:w="1394"/>
        <w:gridCol w:w="1328"/>
        <w:gridCol w:w="1217"/>
      </w:tblGrid>
      <w:tr w:rsidR="00AC565D" w:rsidRPr="00AE62ED">
        <w:trPr>
          <w:trHeight w:val="182"/>
          <w:jc w:val="center"/>
        </w:trPr>
        <w:tc>
          <w:tcPr>
            <w:tcW w:w="1795" w:type="dxa"/>
            <w:shd w:val="clear" w:color="auto" w:fill="C6D9F1"/>
            <w:vAlign w:val="center"/>
          </w:tcPr>
          <w:p w:rsidR="00AC565D" w:rsidRPr="00AE62ED" w:rsidRDefault="00AC565D" w:rsidP="00D947DF">
            <w:pPr>
              <w:spacing w:after="100" w:afterAutospacing="1"/>
              <w:jc w:val="center"/>
              <w:rPr>
                <w:b/>
                <w:bCs/>
                <w:sz w:val="24"/>
                <w:szCs w:val="24"/>
              </w:rPr>
            </w:pPr>
            <w:r w:rsidRPr="00AE62ED">
              <w:rPr>
                <w:b/>
                <w:bCs/>
                <w:sz w:val="24"/>
                <w:szCs w:val="24"/>
              </w:rPr>
              <w:t xml:space="preserve">Ningún </w:t>
            </w:r>
          </w:p>
        </w:tc>
        <w:tc>
          <w:tcPr>
            <w:tcW w:w="1673" w:type="dxa"/>
            <w:shd w:val="clear" w:color="auto" w:fill="C6D9F1"/>
            <w:vAlign w:val="center"/>
          </w:tcPr>
          <w:p w:rsidR="00AC565D" w:rsidRPr="00AE62ED" w:rsidRDefault="00AC565D" w:rsidP="00D947DF">
            <w:pPr>
              <w:spacing w:after="100" w:afterAutospacing="1"/>
              <w:jc w:val="center"/>
              <w:rPr>
                <w:b/>
                <w:bCs/>
                <w:sz w:val="24"/>
                <w:szCs w:val="24"/>
              </w:rPr>
            </w:pPr>
            <w:r w:rsidRPr="00AE62ED">
              <w:rPr>
                <w:b/>
                <w:bCs/>
                <w:sz w:val="24"/>
                <w:szCs w:val="24"/>
              </w:rPr>
              <w:t>Deslizamiento</w:t>
            </w:r>
          </w:p>
        </w:tc>
        <w:tc>
          <w:tcPr>
            <w:tcW w:w="1394" w:type="dxa"/>
            <w:shd w:val="clear" w:color="auto" w:fill="C6D9F1"/>
            <w:vAlign w:val="center"/>
          </w:tcPr>
          <w:p w:rsidR="00AC565D" w:rsidRPr="00AE62ED" w:rsidRDefault="00AC565D" w:rsidP="00D947DF">
            <w:pPr>
              <w:spacing w:after="100" w:afterAutospacing="1"/>
              <w:jc w:val="center"/>
              <w:rPr>
                <w:b/>
                <w:bCs/>
                <w:sz w:val="24"/>
                <w:szCs w:val="24"/>
              </w:rPr>
            </w:pPr>
            <w:r w:rsidRPr="00AE62ED">
              <w:rPr>
                <w:b/>
                <w:bCs/>
                <w:sz w:val="24"/>
                <w:szCs w:val="24"/>
              </w:rPr>
              <w:t>Inundación</w:t>
            </w:r>
          </w:p>
        </w:tc>
        <w:tc>
          <w:tcPr>
            <w:tcW w:w="1328" w:type="dxa"/>
            <w:shd w:val="clear" w:color="auto" w:fill="C6D9F1"/>
            <w:vAlign w:val="center"/>
          </w:tcPr>
          <w:p w:rsidR="00AC565D" w:rsidRPr="00AE62ED" w:rsidRDefault="00AC565D" w:rsidP="00D947DF">
            <w:pPr>
              <w:spacing w:after="100" w:afterAutospacing="1"/>
              <w:jc w:val="center"/>
              <w:rPr>
                <w:b/>
                <w:bCs/>
                <w:sz w:val="24"/>
                <w:szCs w:val="24"/>
              </w:rPr>
            </w:pPr>
            <w:r w:rsidRPr="00AE62ED">
              <w:rPr>
                <w:b/>
                <w:bCs/>
                <w:sz w:val="24"/>
                <w:szCs w:val="24"/>
              </w:rPr>
              <w:t>Avalancha</w:t>
            </w:r>
          </w:p>
        </w:tc>
        <w:tc>
          <w:tcPr>
            <w:tcW w:w="1217" w:type="dxa"/>
            <w:shd w:val="clear" w:color="auto" w:fill="C6D9F1"/>
            <w:vAlign w:val="center"/>
          </w:tcPr>
          <w:p w:rsidR="00AC565D" w:rsidRPr="00AE62ED" w:rsidRDefault="00AC565D" w:rsidP="00D947DF">
            <w:pPr>
              <w:spacing w:after="100" w:afterAutospacing="1"/>
              <w:jc w:val="center"/>
              <w:rPr>
                <w:b/>
                <w:bCs/>
                <w:sz w:val="24"/>
                <w:szCs w:val="24"/>
              </w:rPr>
            </w:pPr>
            <w:r w:rsidRPr="00AE62ED">
              <w:rPr>
                <w:b/>
                <w:bCs/>
                <w:sz w:val="24"/>
                <w:szCs w:val="24"/>
              </w:rPr>
              <w:t>Por otros</w:t>
            </w:r>
          </w:p>
        </w:tc>
      </w:tr>
      <w:tr w:rsidR="00AC565D" w:rsidRPr="00AE62ED">
        <w:trPr>
          <w:jc w:val="center"/>
        </w:trPr>
        <w:tc>
          <w:tcPr>
            <w:tcW w:w="1795" w:type="dxa"/>
          </w:tcPr>
          <w:p w:rsidR="00AC565D" w:rsidRPr="00AE62ED" w:rsidRDefault="00AC565D" w:rsidP="00D947DF">
            <w:pPr>
              <w:spacing w:after="100" w:afterAutospacing="1"/>
              <w:jc w:val="center"/>
              <w:rPr>
                <w:sz w:val="24"/>
                <w:szCs w:val="24"/>
              </w:rPr>
            </w:pPr>
            <w:r w:rsidRPr="00AE62ED">
              <w:rPr>
                <w:sz w:val="24"/>
                <w:szCs w:val="24"/>
              </w:rPr>
              <w:t>38.162</w:t>
            </w:r>
          </w:p>
        </w:tc>
        <w:tc>
          <w:tcPr>
            <w:tcW w:w="1673" w:type="dxa"/>
          </w:tcPr>
          <w:p w:rsidR="00AC565D" w:rsidRPr="00AE62ED" w:rsidRDefault="00AC565D" w:rsidP="00D947DF">
            <w:pPr>
              <w:spacing w:after="100" w:afterAutospacing="1"/>
              <w:jc w:val="center"/>
              <w:rPr>
                <w:sz w:val="24"/>
                <w:szCs w:val="24"/>
              </w:rPr>
            </w:pPr>
            <w:r w:rsidRPr="00AE62ED">
              <w:rPr>
                <w:sz w:val="24"/>
                <w:szCs w:val="24"/>
              </w:rPr>
              <w:t>532</w:t>
            </w:r>
          </w:p>
        </w:tc>
        <w:tc>
          <w:tcPr>
            <w:tcW w:w="1394" w:type="dxa"/>
          </w:tcPr>
          <w:p w:rsidR="00AC565D" w:rsidRPr="00AE62ED" w:rsidRDefault="00AC565D" w:rsidP="00D947DF">
            <w:pPr>
              <w:spacing w:after="100" w:afterAutospacing="1"/>
              <w:jc w:val="center"/>
              <w:rPr>
                <w:sz w:val="24"/>
                <w:szCs w:val="24"/>
              </w:rPr>
            </w:pPr>
            <w:r w:rsidRPr="00AE62ED">
              <w:rPr>
                <w:sz w:val="24"/>
                <w:szCs w:val="24"/>
              </w:rPr>
              <w:t>768</w:t>
            </w:r>
          </w:p>
        </w:tc>
        <w:tc>
          <w:tcPr>
            <w:tcW w:w="1328" w:type="dxa"/>
          </w:tcPr>
          <w:p w:rsidR="00AC565D" w:rsidRPr="00AE62ED" w:rsidRDefault="00AC565D" w:rsidP="00D947DF">
            <w:pPr>
              <w:spacing w:after="100" w:afterAutospacing="1"/>
              <w:jc w:val="center"/>
              <w:rPr>
                <w:sz w:val="24"/>
                <w:szCs w:val="24"/>
              </w:rPr>
            </w:pPr>
            <w:r w:rsidRPr="00AE62ED">
              <w:rPr>
                <w:sz w:val="24"/>
                <w:szCs w:val="24"/>
              </w:rPr>
              <w:t>41</w:t>
            </w:r>
          </w:p>
        </w:tc>
        <w:tc>
          <w:tcPr>
            <w:tcW w:w="1217" w:type="dxa"/>
          </w:tcPr>
          <w:p w:rsidR="00AC565D" w:rsidRPr="00AE62ED" w:rsidRDefault="00AC565D" w:rsidP="00D947DF">
            <w:pPr>
              <w:spacing w:after="100" w:afterAutospacing="1"/>
              <w:jc w:val="center"/>
              <w:rPr>
                <w:sz w:val="24"/>
                <w:szCs w:val="24"/>
              </w:rPr>
            </w:pPr>
            <w:r w:rsidRPr="00AE62ED">
              <w:rPr>
                <w:sz w:val="24"/>
                <w:szCs w:val="24"/>
              </w:rPr>
              <w:t>49</w:t>
            </w:r>
          </w:p>
        </w:tc>
      </w:tr>
    </w:tbl>
    <w:p w:rsidR="00AC565D" w:rsidRPr="00AE62ED" w:rsidRDefault="00AC565D" w:rsidP="001F672C">
      <w:pPr>
        <w:pStyle w:val="Prrafodelista"/>
        <w:numPr>
          <w:ilvl w:val="0"/>
          <w:numId w:val="8"/>
        </w:numPr>
        <w:spacing w:line="276" w:lineRule="auto"/>
        <w:jc w:val="both"/>
        <w:rPr>
          <w:rFonts w:ascii="Calibri" w:hAnsi="Calibri" w:cs="Calibri"/>
          <w:b/>
          <w:bCs/>
        </w:rPr>
      </w:pPr>
      <w:r w:rsidRPr="00AE62ED">
        <w:rPr>
          <w:rFonts w:ascii="Calibri" w:hAnsi="Calibri" w:cs="Calibri"/>
          <w:b/>
          <w:bCs/>
        </w:rPr>
        <w:t xml:space="preserve">En servicios públicos: </w:t>
      </w:r>
      <w:r w:rsidRPr="00AE62ED">
        <w:rPr>
          <w:rFonts w:ascii="Calibri" w:hAnsi="Calibri" w:cs="Calibri"/>
        </w:rPr>
        <w:t>34.239 personas cuentan  con servicio de acueducto y 5.313 personas no cuentan con éste servicio; obtienen servicio fuera del lote  3.248, dentro del lote pero fuera de la unidad de vivienda 5.717, dentro de la unidad de vivienda 30.587.</w:t>
      </w:r>
    </w:p>
    <w:p w:rsidR="00AC565D" w:rsidRPr="00AE62ED" w:rsidRDefault="00AC565D" w:rsidP="001F672C">
      <w:pPr>
        <w:pStyle w:val="Prrafodelista"/>
        <w:numPr>
          <w:ilvl w:val="0"/>
          <w:numId w:val="8"/>
        </w:numPr>
        <w:spacing w:line="276" w:lineRule="auto"/>
        <w:jc w:val="both"/>
        <w:rPr>
          <w:rFonts w:ascii="Calibri" w:hAnsi="Calibri" w:cs="Calibri"/>
        </w:rPr>
      </w:pPr>
      <w:r w:rsidRPr="00AE62ED">
        <w:rPr>
          <w:rFonts w:ascii="Calibri" w:hAnsi="Calibri" w:cs="Calibri"/>
          <w:b/>
          <w:bCs/>
        </w:rPr>
        <w:t xml:space="preserve">Combustible: </w:t>
      </w:r>
      <w:r w:rsidRPr="00AE62ED">
        <w:rPr>
          <w:rFonts w:ascii="Calibri" w:hAnsi="Calibri" w:cs="Calibri"/>
        </w:rPr>
        <w:t>No cocinan 762 personas, cocinan con leña, carbón de leña y desechos 7.724 personas, con carbón mineral 63 personas, con kerosene, petróleo, gasolina, cocinol 2.270 personas, gas cilindro pipeta 21.107 personas, gas con conexión por tubería 7.569 personas, con electricidad 57 personas.</w:t>
      </w:r>
    </w:p>
    <w:p w:rsidR="00AC565D" w:rsidRPr="00AE62ED" w:rsidRDefault="00AC565D" w:rsidP="001F672C">
      <w:pPr>
        <w:pStyle w:val="Prrafodelista"/>
        <w:numPr>
          <w:ilvl w:val="0"/>
          <w:numId w:val="8"/>
        </w:numPr>
        <w:spacing w:line="276" w:lineRule="auto"/>
        <w:jc w:val="both"/>
        <w:rPr>
          <w:rFonts w:ascii="Calibri" w:hAnsi="Calibri" w:cs="Calibri"/>
        </w:rPr>
      </w:pPr>
      <w:r w:rsidRPr="00AE62ED">
        <w:rPr>
          <w:rFonts w:ascii="Calibri" w:hAnsi="Calibri" w:cs="Calibri"/>
          <w:b/>
          <w:bCs/>
        </w:rPr>
        <w:t>Pisos:</w:t>
      </w:r>
      <w:r w:rsidRPr="00AE62ED">
        <w:rPr>
          <w:rFonts w:ascii="Calibri" w:hAnsi="Calibri" w:cs="Calibri"/>
        </w:rPr>
        <w:t xml:space="preserve"> Tierra o arena 2.258 personas, madera burda, tabla o tablón  4.693 personas, cemento o gravilla 18.749 personas, Baldosa, vinilo, tableta o ladrillo 13.674 personas, alfombra marmol, madera pulida 178 personas.</w:t>
      </w:r>
    </w:p>
    <w:p w:rsidR="00AC565D" w:rsidRPr="00AE62ED" w:rsidRDefault="00AC565D" w:rsidP="001F672C">
      <w:pPr>
        <w:pStyle w:val="Prrafodelista"/>
        <w:numPr>
          <w:ilvl w:val="0"/>
          <w:numId w:val="8"/>
        </w:numPr>
        <w:spacing w:line="276" w:lineRule="auto"/>
        <w:jc w:val="both"/>
        <w:rPr>
          <w:rFonts w:ascii="Calibri" w:hAnsi="Calibri" w:cs="Calibri"/>
        </w:rPr>
      </w:pPr>
      <w:r w:rsidRPr="00AE62ED">
        <w:rPr>
          <w:rFonts w:ascii="Calibri" w:hAnsi="Calibri" w:cs="Calibri"/>
          <w:b/>
          <w:bCs/>
        </w:rPr>
        <w:t xml:space="preserve">Paredes exteriores: </w:t>
      </w:r>
      <w:r w:rsidRPr="00AE62ED">
        <w:rPr>
          <w:rFonts w:ascii="Calibri" w:hAnsi="Calibri" w:cs="Calibri"/>
        </w:rPr>
        <w:t xml:space="preserve">Sin paredes 1 persona, zinc, tela, cartón, latas, desechos platicos 96, </w:t>
      </w:r>
      <w:r w:rsidRPr="00D947DF">
        <w:rPr>
          <w:rFonts w:ascii="Calibri" w:hAnsi="Calibri" w:cs="Calibri"/>
          <w:b/>
          <w:bCs/>
        </w:rPr>
        <w:t>guadua, caña, esterilla, otros vegetales 145, madera burda 1.549, bahareque 915</w:t>
      </w:r>
      <w:r w:rsidRPr="00AE62ED">
        <w:rPr>
          <w:rFonts w:ascii="Calibri" w:hAnsi="Calibri" w:cs="Calibri"/>
        </w:rPr>
        <w:t xml:space="preserve"> personas; tapia, pisada, adobe 2.681 personas; bloque ladrillo, piedra, material prefabricado madera pulida 34.165 personas.</w:t>
      </w:r>
    </w:p>
    <w:p w:rsidR="00AC565D" w:rsidRPr="00AE62ED" w:rsidRDefault="00AC565D" w:rsidP="001F672C">
      <w:pPr>
        <w:pStyle w:val="Prrafodelista"/>
        <w:numPr>
          <w:ilvl w:val="0"/>
          <w:numId w:val="8"/>
        </w:numPr>
        <w:spacing w:line="276" w:lineRule="auto"/>
        <w:jc w:val="both"/>
        <w:rPr>
          <w:rFonts w:ascii="Calibri" w:hAnsi="Calibri" w:cs="Calibri"/>
        </w:rPr>
      </w:pPr>
      <w:r w:rsidRPr="00AE62ED">
        <w:rPr>
          <w:rFonts w:ascii="Calibri" w:hAnsi="Calibri" w:cs="Calibri"/>
          <w:b/>
          <w:bCs/>
        </w:rPr>
        <w:t>El servicio Sanitario</w:t>
      </w:r>
      <w:r w:rsidRPr="00AE62ED">
        <w:rPr>
          <w:rFonts w:ascii="Calibri" w:hAnsi="Calibri" w:cs="Calibri"/>
        </w:rPr>
        <w:t>: 2.498 personas no tienen sanitario; utilizan letrina bajamar 274; utilizan inodoro sin conexión a alcantarillado ni a pozo séptico 446;  utilizan inodoro con conexión a pozo séptico 5.401; inodoro con conexión a alcantarillado 30.913.</w:t>
      </w:r>
    </w:p>
    <w:p w:rsidR="00AC565D" w:rsidRPr="00AE62ED" w:rsidRDefault="00AC565D" w:rsidP="001F672C">
      <w:pPr>
        <w:pStyle w:val="Prrafodelista"/>
        <w:numPr>
          <w:ilvl w:val="0"/>
          <w:numId w:val="8"/>
        </w:numPr>
        <w:spacing w:line="276" w:lineRule="auto"/>
        <w:jc w:val="both"/>
        <w:rPr>
          <w:rFonts w:ascii="Calibri" w:hAnsi="Calibri" w:cs="Calibri"/>
          <w:b/>
          <w:bCs/>
        </w:rPr>
      </w:pPr>
      <w:r w:rsidRPr="00AE62ED">
        <w:rPr>
          <w:rFonts w:ascii="Calibri" w:hAnsi="Calibri" w:cs="Calibri"/>
          <w:b/>
          <w:bCs/>
        </w:rPr>
        <w:lastRenderedPageBreak/>
        <w:t xml:space="preserve">Condición socio-económica: </w:t>
      </w:r>
      <w:r w:rsidRPr="00AE62ED">
        <w:rPr>
          <w:rFonts w:ascii="Calibri" w:hAnsi="Calibri" w:cs="Calibri"/>
        </w:rPr>
        <w:t>Pagan arriendo 22.327 personas, propia pagándola 1.888, propia pagada 10.748, otras condiciones 4.589.</w:t>
      </w:r>
    </w:p>
    <w:p w:rsidR="00AC565D" w:rsidRPr="00AE62ED" w:rsidRDefault="00AC565D" w:rsidP="001F672C">
      <w:pPr>
        <w:pStyle w:val="Prrafodelista"/>
        <w:numPr>
          <w:ilvl w:val="0"/>
          <w:numId w:val="8"/>
        </w:numPr>
        <w:spacing w:line="276" w:lineRule="auto"/>
        <w:jc w:val="both"/>
        <w:rPr>
          <w:rFonts w:ascii="Calibri" w:hAnsi="Calibri" w:cs="Calibri"/>
          <w:b/>
          <w:bCs/>
        </w:rPr>
      </w:pPr>
      <w:r w:rsidRPr="00AE62ED">
        <w:rPr>
          <w:rFonts w:ascii="Calibri" w:hAnsi="Calibri" w:cs="Calibri"/>
          <w:b/>
          <w:bCs/>
        </w:rPr>
        <w:t>Información por niveles</w:t>
      </w:r>
      <w:r w:rsidRPr="00AE62ED">
        <w:rPr>
          <w:rStyle w:val="Refdenotaalpie"/>
          <w:rFonts w:ascii="Calibri" w:hAnsi="Calibri" w:cs="Calibri"/>
          <w:b/>
          <w:bCs/>
        </w:rPr>
        <w:footnoteReference w:id="18"/>
      </w:r>
      <w:r w:rsidRPr="00AE62ED">
        <w:rPr>
          <w:rFonts w:ascii="Calibri" w:hAnsi="Calibri" w:cs="Calibri"/>
          <w:b/>
          <w:bCs/>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89"/>
        <w:gridCol w:w="1189"/>
        <w:gridCol w:w="1186"/>
        <w:gridCol w:w="1186"/>
        <w:gridCol w:w="1186"/>
        <w:gridCol w:w="1199"/>
      </w:tblGrid>
      <w:tr w:rsidR="00AC565D" w:rsidRPr="00AE62ED">
        <w:trPr>
          <w:trHeight w:val="20"/>
          <w:jc w:val="center"/>
        </w:trPr>
        <w:tc>
          <w:tcPr>
            <w:tcW w:w="1189" w:type="dxa"/>
            <w:shd w:val="clear" w:color="auto" w:fill="C6D9F1"/>
            <w:vAlign w:val="center"/>
          </w:tcPr>
          <w:p w:rsidR="00AC565D" w:rsidRPr="00AE62ED" w:rsidRDefault="00AC565D" w:rsidP="00862058">
            <w:pPr>
              <w:pStyle w:val="Prrafodelista"/>
              <w:spacing w:after="0"/>
              <w:ind w:left="0"/>
              <w:jc w:val="center"/>
              <w:rPr>
                <w:rFonts w:ascii="Calibri" w:hAnsi="Calibri" w:cs="Calibri"/>
                <w:b/>
                <w:bCs/>
              </w:rPr>
            </w:pPr>
            <w:r w:rsidRPr="00AE62ED">
              <w:rPr>
                <w:rFonts w:ascii="Calibri" w:hAnsi="Calibri" w:cs="Calibri"/>
                <w:b/>
                <w:bCs/>
              </w:rPr>
              <w:t>NIVEL 1</w:t>
            </w:r>
          </w:p>
        </w:tc>
        <w:tc>
          <w:tcPr>
            <w:tcW w:w="1189" w:type="dxa"/>
            <w:shd w:val="clear" w:color="auto" w:fill="C6D9F1"/>
            <w:vAlign w:val="center"/>
          </w:tcPr>
          <w:p w:rsidR="00AC565D" w:rsidRPr="00AE62ED" w:rsidRDefault="00AC565D" w:rsidP="00862058">
            <w:pPr>
              <w:pStyle w:val="Prrafodelista"/>
              <w:spacing w:after="0"/>
              <w:ind w:left="0"/>
              <w:jc w:val="center"/>
              <w:rPr>
                <w:rFonts w:ascii="Calibri" w:hAnsi="Calibri" w:cs="Calibri"/>
                <w:b/>
                <w:bCs/>
              </w:rPr>
            </w:pPr>
            <w:r w:rsidRPr="00AE62ED">
              <w:rPr>
                <w:rFonts w:ascii="Calibri" w:hAnsi="Calibri" w:cs="Calibri"/>
                <w:b/>
                <w:bCs/>
              </w:rPr>
              <w:t>NIVEL 2</w:t>
            </w:r>
          </w:p>
        </w:tc>
        <w:tc>
          <w:tcPr>
            <w:tcW w:w="1186" w:type="dxa"/>
            <w:shd w:val="clear" w:color="auto" w:fill="C6D9F1"/>
            <w:vAlign w:val="center"/>
          </w:tcPr>
          <w:p w:rsidR="00AC565D" w:rsidRPr="00AE62ED" w:rsidRDefault="00AC565D" w:rsidP="00862058">
            <w:pPr>
              <w:pStyle w:val="Prrafodelista"/>
              <w:spacing w:after="0"/>
              <w:ind w:left="0"/>
              <w:jc w:val="center"/>
              <w:rPr>
                <w:rFonts w:ascii="Calibri" w:hAnsi="Calibri" w:cs="Calibri"/>
                <w:b/>
                <w:bCs/>
              </w:rPr>
            </w:pPr>
            <w:r w:rsidRPr="00AE62ED">
              <w:rPr>
                <w:rFonts w:ascii="Calibri" w:hAnsi="Calibri" w:cs="Calibri"/>
                <w:b/>
                <w:bCs/>
              </w:rPr>
              <w:t>NIVEL 3</w:t>
            </w:r>
          </w:p>
        </w:tc>
        <w:tc>
          <w:tcPr>
            <w:tcW w:w="1186" w:type="dxa"/>
            <w:shd w:val="clear" w:color="auto" w:fill="C6D9F1"/>
            <w:vAlign w:val="center"/>
          </w:tcPr>
          <w:p w:rsidR="00AC565D" w:rsidRPr="00AE62ED" w:rsidRDefault="00AC565D" w:rsidP="00862058">
            <w:pPr>
              <w:pStyle w:val="Prrafodelista"/>
              <w:spacing w:after="0"/>
              <w:ind w:left="0"/>
              <w:jc w:val="center"/>
              <w:rPr>
                <w:rFonts w:ascii="Calibri" w:hAnsi="Calibri" w:cs="Calibri"/>
                <w:b/>
                <w:bCs/>
              </w:rPr>
            </w:pPr>
            <w:r w:rsidRPr="00AE62ED">
              <w:rPr>
                <w:rFonts w:ascii="Calibri" w:hAnsi="Calibri" w:cs="Calibri"/>
                <w:b/>
                <w:bCs/>
              </w:rPr>
              <w:t>NIVEL 4</w:t>
            </w:r>
          </w:p>
        </w:tc>
        <w:tc>
          <w:tcPr>
            <w:tcW w:w="1186" w:type="dxa"/>
            <w:shd w:val="clear" w:color="auto" w:fill="C6D9F1"/>
            <w:vAlign w:val="center"/>
          </w:tcPr>
          <w:p w:rsidR="00AC565D" w:rsidRPr="00AE62ED" w:rsidRDefault="00AC565D" w:rsidP="00862058">
            <w:pPr>
              <w:pStyle w:val="Prrafodelista"/>
              <w:spacing w:after="0"/>
              <w:ind w:left="0"/>
              <w:jc w:val="center"/>
              <w:rPr>
                <w:rFonts w:ascii="Calibri" w:hAnsi="Calibri" w:cs="Calibri"/>
                <w:b/>
                <w:bCs/>
              </w:rPr>
            </w:pPr>
            <w:r w:rsidRPr="00AE62ED">
              <w:rPr>
                <w:rFonts w:ascii="Calibri" w:hAnsi="Calibri" w:cs="Calibri"/>
                <w:b/>
                <w:bCs/>
              </w:rPr>
              <w:t>NIVEL 5</w:t>
            </w:r>
          </w:p>
        </w:tc>
        <w:tc>
          <w:tcPr>
            <w:tcW w:w="1199" w:type="dxa"/>
            <w:shd w:val="clear" w:color="auto" w:fill="C6D9F1"/>
            <w:vAlign w:val="center"/>
          </w:tcPr>
          <w:p w:rsidR="00AC565D" w:rsidRPr="00AE62ED" w:rsidRDefault="00AC565D" w:rsidP="00862058">
            <w:pPr>
              <w:pStyle w:val="Prrafodelista"/>
              <w:spacing w:after="0"/>
              <w:ind w:left="0"/>
              <w:jc w:val="center"/>
              <w:rPr>
                <w:rFonts w:ascii="Calibri" w:hAnsi="Calibri" w:cs="Calibri"/>
                <w:b/>
                <w:bCs/>
              </w:rPr>
            </w:pPr>
            <w:r w:rsidRPr="00AE62ED">
              <w:rPr>
                <w:rFonts w:ascii="Calibri" w:hAnsi="Calibri" w:cs="Calibri"/>
                <w:b/>
                <w:bCs/>
              </w:rPr>
              <w:t>TOTAL</w:t>
            </w:r>
          </w:p>
        </w:tc>
      </w:tr>
      <w:tr w:rsidR="00AC565D" w:rsidRPr="00AE62ED">
        <w:trPr>
          <w:trHeight w:val="20"/>
          <w:jc w:val="center"/>
        </w:trPr>
        <w:tc>
          <w:tcPr>
            <w:tcW w:w="1189" w:type="dxa"/>
            <w:vAlign w:val="center"/>
          </w:tcPr>
          <w:p w:rsidR="00AC565D" w:rsidRPr="00AE62ED" w:rsidRDefault="00AC565D" w:rsidP="00862058">
            <w:pPr>
              <w:pStyle w:val="Prrafodelista"/>
              <w:spacing w:after="0"/>
              <w:ind w:left="0"/>
              <w:jc w:val="center"/>
              <w:rPr>
                <w:rFonts w:ascii="Calibri" w:hAnsi="Calibri" w:cs="Calibri"/>
              </w:rPr>
            </w:pPr>
            <w:r w:rsidRPr="00AE62ED">
              <w:rPr>
                <w:rFonts w:ascii="Calibri" w:hAnsi="Calibri" w:cs="Calibri"/>
              </w:rPr>
              <w:t>12.991</w:t>
            </w:r>
          </w:p>
        </w:tc>
        <w:tc>
          <w:tcPr>
            <w:tcW w:w="1189" w:type="dxa"/>
            <w:vAlign w:val="center"/>
          </w:tcPr>
          <w:p w:rsidR="00AC565D" w:rsidRPr="00AE62ED" w:rsidRDefault="00AC565D" w:rsidP="00862058">
            <w:pPr>
              <w:pStyle w:val="Prrafodelista"/>
              <w:spacing w:after="0"/>
              <w:ind w:left="0"/>
              <w:jc w:val="center"/>
              <w:rPr>
                <w:rFonts w:ascii="Calibri" w:hAnsi="Calibri" w:cs="Calibri"/>
              </w:rPr>
            </w:pPr>
            <w:r w:rsidRPr="00AE62ED">
              <w:rPr>
                <w:rFonts w:ascii="Calibri" w:hAnsi="Calibri" w:cs="Calibri"/>
              </w:rPr>
              <w:t>18.377</w:t>
            </w:r>
          </w:p>
        </w:tc>
        <w:tc>
          <w:tcPr>
            <w:tcW w:w="1186" w:type="dxa"/>
            <w:vAlign w:val="center"/>
          </w:tcPr>
          <w:p w:rsidR="00AC565D" w:rsidRPr="00AE62ED" w:rsidRDefault="00AC565D" w:rsidP="00862058">
            <w:pPr>
              <w:pStyle w:val="Prrafodelista"/>
              <w:spacing w:after="0"/>
              <w:ind w:left="0"/>
              <w:jc w:val="center"/>
              <w:rPr>
                <w:rFonts w:ascii="Calibri" w:hAnsi="Calibri" w:cs="Calibri"/>
              </w:rPr>
            </w:pPr>
            <w:r w:rsidRPr="00AE62ED">
              <w:rPr>
                <w:rFonts w:ascii="Calibri" w:hAnsi="Calibri" w:cs="Calibri"/>
              </w:rPr>
              <w:t>8.090</w:t>
            </w:r>
          </w:p>
        </w:tc>
        <w:tc>
          <w:tcPr>
            <w:tcW w:w="1186" w:type="dxa"/>
            <w:vAlign w:val="center"/>
          </w:tcPr>
          <w:p w:rsidR="00AC565D" w:rsidRPr="00AE62ED" w:rsidRDefault="00AC565D" w:rsidP="00862058">
            <w:pPr>
              <w:pStyle w:val="Prrafodelista"/>
              <w:spacing w:after="0"/>
              <w:ind w:left="0"/>
              <w:jc w:val="center"/>
              <w:rPr>
                <w:rFonts w:ascii="Calibri" w:hAnsi="Calibri" w:cs="Calibri"/>
              </w:rPr>
            </w:pPr>
            <w:r w:rsidRPr="00AE62ED">
              <w:rPr>
                <w:rFonts w:ascii="Calibri" w:hAnsi="Calibri" w:cs="Calibri"/>
              </w:rPr>
              <w:t>81</w:t>
            </w:r>
          </w:p>
        </w:tc>
        <w:tc>
          <w:tcPr>
            <w:tcW w:w="1186" w:type="dxa"/>
            <w:vAlign w:val="center"/>
          </w:tcPr>
          <w:p w:rsidR="00AC565D" w:rsidRPr="00AE62ED" w:rsidRDefault="00AC565D" w:rsidP="00862058">
            <w:pPr>
              <w:pStyle w:val="Prrafodelista"/>
              <w:spacing w:after="0"/>
              <w:ind w:left="0"/>
              <w:jc w:val="center"/>
              <w:rPr>
                <w:rFonts w:ascii="Calibri" w:hAnsi="Calibri" w:cs="Calibri"/>
              </w:rPr>
            </w:pPr>
            <w:r w:rsidRPr="00AE62ED">
              <w:rPr>
                <w:rFonts w:ascii="Calibri" w:hAnsi="Calibri" w:cs="Calibri"/>
              </w:rPr>
              <w:t>13</w:t>
            </w:r>
          </w:p>
        </w:tc>
        <w:tc>
          <w:tcPr>
            <w:tcW w:w="1199" w:type="dxa"/>
            <w:vAlign w:val="center"/>
          </w:tcPr>
          <w:p w:rsidR="00AC565D" w:rsidRPr="00AE62ED" w:rsidRDefault="00AC565D" w:rsidP="00862058">
            <w:pPr>
              <w:pStyle w:val="Prrafodelista"/>
              <w:spacing w:after="0"/>
              <w:ind w:left="0"/>
              <w:jc w:val="center"/>
              <w:rPr>
                <w:rFonts w:ascii="Calibri" w:hAnsi="Calibri" w:cs="Calibri"/>
              </w:rPr>
            </w:pPr>
            <w:r w:rsidRPr="00AE62ED">
              <w:rPr>
                <w:rFonts w:ascii="Calibri" w:hAnsi="Calibri" w:cs="Calibri"/>
              </w:rPr>
              <w:t>39.552</w:t>
            </w:r>
          </w:p>
        </w:tc>
      </w:tr>
    </w:tbl>
    <w:p w:rsidR="00AC565D" w:rsidRDefault="00AC565D" w:rsidP="00D947DF">
      <w:pPr>
        <w:jc w:val="both"/>
        <w:rPr>
          <w:b/>
          <w:bCs/>
        </w:rPr>
      </w:pPr>
    </w:p>
    <w:p w:rsidR="00AC565D" w:rsidRPr="00D947DF" w:rsidRDefault="00AC565D" w:rsidP="00D947DF">
      <w:pPr>
        <w:jc w:val="both"/>
        <w:rPr>
          <w:b/>
          <w:bCs/>
        </w:rPr>
      </w:pPr>
      <w:r w:rsidRPr="00D947DF">
        <w:rPr>
          <w:b/>
          <w:bCs/>
        </w:rPr>
        <w:t>D</w:t>
      </w:r>
      <w:r>
        <w:rPr>
          <w:b/>
          <w:bCs/>
        </w:rPr>
        <w:t>éficit de Vivienda prioritaria</w:t>
      </w:r>
      <w:r w:rsidRPr="00AE62ED">
        <w:rPr>
          <w:rStyle w:val="Refdenotaalpie"/>
          <w:b/>
          <w:bCs/>
          <w:sz w:val="24"/>
          <w:szCs w:val="24"/>
        </w:rPr>
        <w:footnoteReference w:id="19"/>
      </w:r>
    </w:p>
    <w:p w:rsidR="00AC565D" w:rsidRPr="00D947DF" w:rsidRDefault="00AC565D" w:rsidP="001F672C">
      <w:pPr>
        <w:pStyle w:val="Prrafodelista"/>
        <w:numPr>
          <w:ilvl w:val="0"/>
          <w:numId w:val="8"/>
        </w:numPr>
        <w:spacing w:line="276" w:lineRule="auto"/>
        <w:jc w:val="both"/>
        <w:rPr>
          <w:rFonts w:ascii="Calibri" w:hAnsi="Calibri" w:cs="Calibri"/>
        </w:rPr>
      </w:pPr>
      <w:r w:rsidRPr="00D947DF">
        <w:rPr>
          <w:rFonts w:ascii="Calibri" w:hAnsi="Calibri" w:cs="Calibri"/>
        </w:rPr>
        <w:t>En el Municipio de Chiquinquirá hay un déficit de Vivienda Urbana Prioritaria 4.862 unidades y 475 unidades Rurales. (fuente sisben)</w:t>
      </w:r>
    </w:p>
    <w:p w:rsidR="00AC565D" w:rsidRPr="00D947DF" w:rsidRDefault="00AC565D" w:rsidP="001F672C">
      <w:pPr>
        <w:pStyle w:val="Prrafodelista"/>
        <w:numPr>
          <w:ilvl w:val="0"/>
          <w:numId w:val="8"/>
        </w:numPr>
        <w:spacing w:line="276" w:lineRule="auto"/>
        <w:jc w:val="both"/>
        <w:rPr>
          <w:rFonts w:ascii="Calibri" w:hAnsi="Calibri" w:cs="Calibri"/>
        </w:rPr>
      </w:pPr>
      <w:r w:rsidRPr="00D947DF">
        <w:rPr>
          <w:rFonts w:ascii="Calibri" w:hAnsi="Calibri" w:cs="Calibri"/>
        </w:rPr>
        <w:t>Se detecta en Municipio 2 casas donde viven 6 hogares en cada uno de ellas, el número de inquilinatos en Chiquinquirá es de 868 Unidades. (fuente sisben)</w:t>
      </w:r>
    </w:p>
    <w:p w:rsidR="00AC565D" w:rsidRPr="00AE62ED" w:rsidRDefault="00AC565D" w:rsidP="00862058">
      <w:pPr>
        <w:pStyle w:val="Prrafodelista"/>
        <w:ind w:left="0"/>
        <w:rPr>
          <w:rFonts w:ascii="Calibri" w:hAnsi="Calibri" w:cs="Calibri"/>
          <w:b/>
          <w:bCs/>
        </w:rPr>
      </w:pPr>
      <w:r w:rsidRPr="00AE62ED">
        <w:rPr>
          <w:rFonts w:ascii="Calibri" w:hAnsi="Calibri" w:cs="Calibri"/>
          <w:b/>
          <w:bCs/>
        </w:rPr>
        <w:t>D</w:t>
      </w:r>
      <w:r>
        <w:rPr>
          <w:rFonts w:ascii="Calibri" w:hAnsi="Calibri" w:cs="Calibri"/>
          <w:b/>
          <w:bCs/>
        </w:rPr>
        <w:t xml:space="preserve">iagnostico y Plan sectorial </w:t>
      </w:r>
      <w:r w:rsidRPr="00AE62ED">
        <w:rPr>
          <w:rFonts w:ascii="Calibri" w:hAnsi="Calibri" w:cs="Calibri"/>
          <w:b/>
          <w:bCs/>
        </w:rPr>
        <w:t>(U</w:t>
      </w:r>
      <w:r>
        <w:rPr>
          <w:rFonts w:ascii="Calibri" w:hAnsi="Calibri" w:cs="Calibri"/>
          <w:b/>
          <w:bCs/>
        </w:rPr>
        <w:t>rbano</w:t>
      </w:r>
      <w:r w:rsidRPr="00AE62ED">
        <w:rPr>
          <w:rFonts w:ascii="Calibri" w:hAnsi="Calibri" w:cs="Calibri"/>
          <w:b/>
          <w:bCs/>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58"/>
        <w:gridCol w:w="2056"/>
        <w:gridCol w:w="1232"/>
        <w:gridCol w:w="1614"/>
      </w:tblGrid>
      <w:tr w:rsidR="00AC565D" w:rsidRPr="00AE62ED">
        <w:trPr>
          <w:trHeight w:val="192"/>
          <w:jc w:val="center"/>
        </w:trPr>
        <w:tc>
          <w:tcPr>
            <w:tcW w:w="1758" w:type="dxa"/>
            <w:shd w:val="clear" w:color="auto" w:fill="C6D9F1"/>
            <w:vAlign w:val="center"/>
          </w:tcPr>
          <w:p w:rsidR="00AC565D" w:rsidRPr="00AE62ED" w:rsidRDefault="00AC565D" w:rsidP="00D947DF">
            <w:pPr>
              <w:spacing w:after="100" w:afterAutospacing="1"/>
              <w:rPr>
                <w:b/>
                <w:bCs/>
                <w:sz w:val="24"/>
                <w:szCs w:val="24"/>
              </w:rPr>
            </w:pPr>
            <w:r w:rsidRPr="00AE62ED">
              <w:rPr>
                <w:b/>
                <w:bCs/>
                <w:sz w:val="24"/>
                <w:szCs w:val="24"/>
              </w:rPr>
              <w:t>TIPO</w:t>
            </w:r>
          </w:p>
        </w:tc>
        <w:tc>
          <w:tcPr>
            <w:tcW w:w="2056" w:type="dxa"/>
            <w:shd w:val="clear" w:color="auto" w:fill="C6D9F1"/>
            <w:vAlign w:val="center"/>
          </w:tcPr>
          <w:p w:rsidR="00AC565D" w:rsidRPr="00AE62ED" w:rsidRDefault="00AC565D" w:rsidP="00D947DF">
            <w:pPr>
              <w:spacing w:after="100" w:afterAutospacing="1"/>
              <w:rPr>
                <w:b/>
                <w:bCs/>
                <w:sz w:val="24"/>
                <w:szCs w:val="24"/>
              </w:rPr>
            </w:pPr>
            <w:r w:rsidRPr="00AE62ED">
              <w:rPr>
                <w:b/>
                <w:bCs/>
                <w:sz w:val="24"/>
                <w:szCs w:val="24"/>
              </w:rPr>
              <w:t>TOTAL VIVIENDAS</w:t>
            </w:r>
          </w:p>
        </w:tc>
        <w:tc>
          <w:tcPr>
            <w:tcW w:w="1232" w:type="dxa"/>
            <w:shd w:val="clear" w:color="auto" w:fill="C6D9F1"/>
            <w:vAlign w:val="center"/>
          </w:tcPr>
          <w:p w:rsidR="00AC565D" w:rsidRPr="00AE62ED" w:rsidRDefault="00AC565D" w:rsidP="00D947DF">
            <w:pPr>
              <w:spacing w:after="100" w:afterAutospacing="1"/>
              <w:rPr>
                <w:b/>
                <w:bCs/>
                <w:sz w:val="24"/>
                <w:szCs w:val="24"/>
              </w:rPr>
            </w:pPr>
            <w:r w:rsidRPr="00AE62ED">
              <w:rPr>
                <w:b/>
                <w:bCs/>
                <w:sz w:val="24"/>
                <w:szCs w:val="24"/>
              </w:rPr>
              <w:t>OCUPADA</w:t>
            </w:r>
          </w:p>
        </w:tc>
        <w:tc>
          <w:tcPr>
            <w:tcW w:w="1614" w:type="dxa"/>
            <w:shd w:val="clear" w:color="auto" w:fill="C6D9F1"/>
            <w:vAlign w:val="center"/>
          </w:tcPr>
          <w:p w:rsidR="00AC565D" w:rsidRPr="00AE62ED" w:rsidRDefault="00AC565D" w:rsidP="00D947DF">
            <w:pPr>
              <w:spacing w:after="100" w:afterAutospacing="1"/>
              <w:rPr>
                <w:b/>
                <w:bCs/>
                <w:sz w:val="24"/>
                <w:szCs w:val="24"/>
              </w:rPr>
            </w:pPr>
            <w:r w:rsidRPr="00AE62ED">
              <w:rPr>
                <w:b/>
                <w:bCs/>
                <w:sz w:val="24"/>
                <w:szCs w:val="24"/>
              </w:rPr>
              <w:t>DESOCUPADA</w:t>
            </w:r>
          </w:p>
        </w:tc>
      </w:tr>
      <w:tr w:rsidR="00AC565D" w:rsidRPr="00AE62ED">
        <w:trPr>
          <w:jc w:val="center"/>
        </w:trPr>
        <w:tc>
          <w:tcPr>
            <w:tcW w:w="1758" w:type="dxa"/>
            <w:vAlign w:val="center"/>
          </w:tcPr>
          <w:p w:rsidR="00AC565D" w:rsidRPr="00AE62ED" w:rsidRDefault="00AC565D" w:rsidP="00D947DF">
            <w:pPr>
              <w:spacing w:after="100" w:afterAutospacing="1"/>
              <w:rPr>
                <w:sz w:val="24"/>
                <w:szCs w:val="24"/>
              </w:rPr>
            </w:pPr>
            <w:r w:rsidRPr="00AE62ED">
              <w:rPr>
                <w:sz w:val="24"/>
                <w:szCs w:val="24"/>
              </w:rPr>
              <w:t xml:space="preserve">CASA </w:t>
            </w:r>
          </w:p>
        </w:tc>
        <w:tc>
          <w:tcPr>
            <w:tcW w:w="2056" w:type="dxa"/>
            <w:vAlign w:val="center"/>
          </w:tcPr>
          <w:p w:rsidR="00AC565D" w:rsidRPr="00AE62ED" w:rsidRDefault="00AC565D" w:rsidP="00D947DF">
            <w:pPr>
              <w:spacing w:after="100" w:afterAutospacing="1"/>
              <w:ind w:firstLine="360"/>
              <w:jc w:val="right"/>
              <w:rPr>
                <w:sz w:val="24"/>
                <w:szCs w:val="24"/>
              </w:rPr>
            </w:pPr>
            <w:r w:rsidRPr="00AE62ED">
              <w:rPr>
                <w:sz w:val="24"/>
                <w:szCs w:val="24"/>
              </w:rPr>
              <w:t>6700</w:t>
            </w:r>
          </w:p>
        </w:tc>
        <w:tc>
          <w:tcPr>
            <w:tcW w:w="1232" w:type="dxa"/>
            <w:vAlign w:val="center"/>
          </w:tcPr>
          <w:p w:rsidR="00AC565D" w:rsidRPr="00AE62ED" w:rsidRDefault="00AC565D" w:rsidP="00D947DF">
            <w:pPr>
              <w:spacing w:after="100" w:afterAutospacing="1"/>
              <w:ind w:firstLine="360"/>
              <w:jc w:val="right"/>
              <w:rPr>
                <w:sz w:val="24"/>
                <w:szCs w:val="24"/>
              </w:rPr>
            </w:pPr>
            <w:r w:rsidRPr="00AE62ED">
              <w:rPr>
                <w:sz w:val="24"/>
                <w:szCs w:val="24"/>
              </w:rPr>
              <w:t>6650</w:t>
            </w:r>
          </w:p>
        </w:tc>
        <w:tc>
          <w:tcPr>
            <w:tcW w:w="1614" w:type="dxa"/>
            <w:vAlign w:val="center"/>
          </w:tcPr>
          <w:p w:rsidR="00AC565D" w:rsidRPr="00AE62ED" w:rsidRDefault="00AC565D" w:rsidP="00D947DF">
            <w:pPr>
              <w:spacing w:after="100" w:afterAutospacing="1"/>
              <w:ind w:firstLine="360"/>
              <w:jc w:val="right"/>
              <w:rPr>
                <w:sz w:val="24"/>
                <w:szCs w:val="24"/>
              </w:rPr>
            </w:pPr>
            <w:r w:rsidRPr="00AE62ED">
              <w:rPr>
                <w:sz w:val="24"/>
                <w:szCs w:val="24"/>
              </w:rPr>
              <w:t>50</w:t>
            </w:r>
          </w:p>
        </w:tc>
      </w:tr>
      <w:tr w:rsidR="00AC565D" w:rsidRPr="00AE62ED">
        <w:trPr>
          <w:jc w:val="center"/>
        </w:trPr>
        <w:tc>
          <w:tcPr>
            <w:tcW w:w="1758" w:type="dxa"/>
            <w:vAlign w:val="center"/>
          </w:tcPr>
          <w:p w:rsidR="00AC565D" w:rsidRPr="00AE62ED" w:rsidRDefault="00AC565D" w:rsidP="00D947DF">
            <w:pPr>
              <w:spacing w:after="100" w:afterAutospacing="1"/>
              <w:rPr>
                <w:sz w:val="24"/>
                <w:szCs w:val="24"/>
              </w:rPr>
            </w:pPr>
            <w:r w:rsidRPr="00AE62ED">
              <w:rPr>
                <w:sz w:val="24"/>
                <w:szCs w:val="24"/>
              </w:rPr>
              <w:t>APARTAMENTO</w:t>
            </w:r>
          </w:p>
        </w:tc>
        <w:tc>
          <w:tcPr>
            <w:tcW w:w="2056" w:type="dxa"/>
            <w:vAlign w:val="center"/>
          </w:tcPr>
          <w:p w:rsidR="00AC565D" w:rsidRPr="00AE62ED" w:rsidRDefault="00AC565D" w:rsidP="00D947DF">
            <w:pPr>
              <w:spacing w:after="100" w:afterAutospacing="1"/>
              <w:ind w:firstLine="360"/>
              <w:jc w:val="right"/>
              <w:rPr>
                <w:sz w:val="24"/>
                <w:szCs w:val="24"/>
              </w:rPr>
            </w:pPr>
            <w:r w:rsidRPr="00AE62ED">
              <w:rPr>
                <w:sz w:val="24"/>
                <w:szCs w:val="24"/>
              </w:rPr>
              <w:t>3000</w:t>
            </w:r>
          </w:p>
        </w:tc>
        <w:tc>
          <w:tcPr>
            <w:tcW w:w="1232" w:type="dxa"/>
            <w:vAlign w:val="center"/>
          </w:tcPr>
          <w:p w:rsidR="00AC565D" w:rsidRPr="00AE62ED" w:rsidRDefault="00AC565D" w:rsidP="00D947DF">
            <w:pPr>
              <w:spacing w:after="100" w:afterAutospacing="1"/>
              <w:ind w:firstLine="360"/>
              <w:jc w:val="right"/>
              <w:rPr>
                <w:sz w:val="24"/>
                <w:szCs w:val="24"/>
              </w:rPr>
            </w:pPr>
            <w:r w:rsidRPr="00AE62ED">
              <w:rPr>
                <w:sz w:val="24"/>
                <w:szCs w:val="24"/>
              </w:rPr>
              <w:t>2950</w:t>
            </w:r>
          </w:p>
        </w:tc>
        <w:tc>
          <w:tcPr>
            <w:tcW w:w="1614" w:type="dxa"/>
            <w:vAlign w:val="center"/>
          </w:tcPr>
          <w:p w:rsidR="00AC565D" w:rsidRPr="00AE62ED" w:rsidRDefault="00AC565D" w:rsidP="00D947DF">
            <w:pPr>
              <w:spacing w:after="100" w:afterAutospacing="1"/>
              <w:ind w:firstLine="360"/>
              <w:jc w:val="right"/>
              <w:rPr>
                <w:sz w:val="24"/>
                <w:szCs w:val="24"/>
              </w:rPr>
            </w:pPr>
            <w:r w:rsidRPr="00AE62ED">
              <w:rPr>
                <w:sz w:val="24"/>
                <w:szCs w:val="24"/>
              </w:rPr>
              <w:t>50</w:t>
            </w:r>
          </w:p>
        </w:tc>
      </w:tr>
      <w:tr w:rsidR="00AC565D" w:rsidRPr="00AE62ED">
        <w:trPr>
          <w:jc w:val="center"/>
        </w:trPr>
        <w:tc>
          <w:tcPr>
            <w:tcW w:w="1758" w:type="dxa"/>
            <w:vAlign w:val="center"/>
          </w:tcPr>
          <w:p w:rsidR="00AC565D" w:rsidRPr="00AE62ED" w:rsidRDefault="00AC565D" w:rsidP="00D947DF">
            <w:pPr>
              <w:spacing w:after="100" w:afterAutospacing="1"/>
              <w:rPr>
                <w:sz w:val="24"/>
                <w:szCs w:val="24"/>
              </w:rPr>
            </w:pPr>
            <w:r w:rsidRPr="00AE62ED">
              <w:rPr>
                <w:sz w:val="24"/>
                <w:szCs w:val="24"/>
              </w:rPr>
              <w:t>CUARTO</w:t>
            </w:r>
          </w:p>
        </w:tc>
        <w:tc>
          <w:tcPr>
            <w:tcW w:w="2056" w:type="dxa"/>
            <w:vAlign w:val="center"/>
          </w:tcPr>
          <w:p w:rsidR="00AC565D" w:rsidRPr="00AE62ED" w:rsidRDefault="00AC565D" w:rsidP="00D947DF">
            <w:pPr>
              <w:spacing w:after="100" w:afterAutospacing="1"/>
              <w:ind w:firstLine="360"/>
              <w:jc w:val="right"/>
              <w:rPr>
                <w:sz w:val="24"/>
                <w:szCs w:val="24"/>
              </w:rPr>
            </w:pPr>
            <w:r w:rsidRPr="00AE62ED">
              <w:rPr>
                <w:sz w:val="24"/>
                <w:szCs w:val="24"/>
              </w:rPr>
              <w:t>1100</w:t>
            </w:r>
          </w:p>
        </w:tc>
        <w:tc>
          <w:tcPr>
            <w:tcW w:w="1232" w:type="dxa"/>
            <w:vAlign w:val="center"/>
          </w:tcPr>
          <w:p w:rsidR="00AC565D" w:rsidRPr="00AE62ED" w:rsidRDefault="00AC565D" w:rsidP="00D947DF">
            <w:pPr>
              <w:spacing w:after="100" w:afterAutospacing="1"/>
              <w:ind w:firstLine="360"/>
              <w:jc w:val="right"/>
              <w:rPr>
                <w:sz w:val="24"/>
                <w:szCs w:val="24"/>
              </w:rPr>
            </w:pPr>
            <w:r w:rsidRPr="00AE62ED">
              <w:rPr>
                <w:sz w:val="24"/>
                <w:szCs w:val="24"/>
              </w:rPr>
              <w:t>1080</w:t>
            </w:r>
          </w:p>
        </w:tc>
        <w:tc>
          <w:tcPr>
            <w:tcW w:w="1614" w:type="dxa"/>
            <w:vAlign w:val="center"/>
          </w:tcPr>
          <w:p w:rsidR="00AC565D" w:rsidRPr="00AE62ED" w:rsidRDefault="00AC565D" w:rsidP="00D947DF">
            <w:pPr>
              <w:spacing w:after="100" w:afterAutospacing="1"/>
              <w:ind w:firstLine="360"/>
              <w:jc w:val="right"/>
              <w:rPr>
                <w:sz w:val="24"/>
                <w:szCs w:val="24"/>
              </w:rPr>
            </w:pPr>
            <w:r w:rsidRPr="00AE62ED">
              <w:rPr>
                <w:sz w:val="24"/>
                <w:szCs w:val="24"/>
              </w:rPr>
              <w:t>20</w:t>
            </w:r>
          </w:p>
        </w:tc>
      </w:tr>
    </w:tbl>
    <w:p w:rsidR="00AC565D" w:rsidRDefault="00AC565D" w:rsidP="00862058">
      <w:pPr>
        <w:pStyle w:val="Prrafodelista"/>
        <w:ind w:left="0"/>
        <w:rPr>
          <w:rFonts w:ascii="Calibri" w:hAnsi="Calibri" w:cs="Calibri"/>
          <w:b/>
          <w:bCs/>
        </w:rPr>
      </w:pPr>
    </w:p>
    <w:p w:rsidR="00AC565D" w:rsidRPr="00AE62ED" w:rsidRDefault="00AC565D" w:rsidP="00862058">
      <w:pPr>
        <w:pStyle w:val="Prrafodelista"/>
        <w:ind w:left="0"/>
        <w:rPr>
          <w:rFonts w:ascii="Calibri" w:hAnsi="Calibri" w:cs="Calibri"/>
          <w:b/>
          <w:bCs/>
        </w:rPr>
      </w:pPr>
      <w:r w:rsidRPr="00AE62ED">
        <w:rPr>
          <w:rFonts w:ascii="Calibri" w:hAnsi="Calibri" w:cs="Calibri"/>
          <w:b/>
          <w:bCs/>
        </w:rPr>
        <w:t>D</w:t>
      </w:r>
      <w:r>
        <w:rPr>
          <w:rFonts w:ascii="Calibri" w:hAnsi="Calibri" w:cs="Calibri"/>
          <w:b/>
          <w:bCs/>
        </w:rPr>
        <w:t xml:space="preserve">iagnostico y Plan sectorial </w:t>
      </w:r>
      <w:r w:rsidRPr="00AE62ED">
        <w:rPr>
          <w:rFonts w:ascii="Calibri" w:hAnsi="Calibri" w:cs="Calibri"/>
          <w:b/>
          <w:bCs/>
        </w:rPr>
        <w:t>(</w:t>
      </w:r>
      <w:r>
        <w:rPr>
          <w:rFonts w:ascii="Calibri" w:hAnsi="Calibri" w:cs="Calibri"/>
          <w:b/>
          <w:bCs/>
        </w:rPr>
        <w:t>rural</w:t>
      </w:r>
      <w:r w:rsidRPr="00AE62ED">
        <w:rPr>
          <w:rFonts w:ascii="Calibri" w:hAnsi="Calibri" w:cs="Calibri"/>
          <w:b/>
          <w:bCs/>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07"/>
        <w:gridCol w:w="2389"/>
        <w:gridCol w:w="1232"/>
        <w:gridCol w:w="1614"/>
      </w:tblGrid>
      <w:tr w:rsidR="00AC565D" w:rsidRPr="00AE62ED">
        <w:trPr>
          <w:jc w:val="center"/>
        </w:trPr>
        <w:tc>
          <w:tcPr>
            <w:tcW w:w="807" w:type="dxa"/>
            <w:shd w:val="clear" w:color="auto" w:fill="C6D9F1"/>
            <w:vAlign w:val="center"/>
          </w:tcPr>
          <w:p w:rsidR="00AC565D" w:rsidRPr="00AE62ED" w:rsidRDefault="00AC565D" w:rsidP="00D947DF">
            <w:pPr>
              <w:spacing w:after="100" w:afterAutospacing="1"/>
              <w:rPr>
                <w:b/>
                <w:bCs/>
                <w:sz w:val="24"/>
                <w:szCs w:val="24"/>
              </w:rPr>
            </w:pPr>
            <w:r w:rsidRPr="00AE62ED">
              <w:rPr>
                <w:b/>
                <w:bCs/>
                <w:sz w:val="24"/>
                <w:szCs w:val="24"/>
              </w:rPr>
              <w:t>TIPO</w:t>
            </w:r>
          </w:p>
        </w:tc>
        <w:tc>
          <w:tcPr>
            <w:tcW w:w="2389" w:type="dxa"/>
            <w:shd w:val="clear" w:color="auto" w:fill="C6D9F1"/>
            <w:vAlign w:val="center"/>
          </w:tcPr>
          <w:p w:rsidR="00AC565D" w:rsidRPr="00AE62ED" w:rsidRDefault="00AC565D" w:rsidP="00D947DF">
            <w:pPr>
              <w:spacing w:after="100" w:afterAutospacing="1"/>
              <w:rPr>
                <w:b/>
                <w:bCs/>
                <w:sz w:val="24"/>
                <w:szCs w:val="24"/>
              </w:rPr>
            </w:pPr>
            <w:r w:rsidRPr="00AE62ED">
              <w:rPr>
                <w:b/>
                <w:bCs/>
                <w:sz w:val="24"/>
                <w:szCs w:val="24"/>
              </w:rPr>
              <w:t>TOTAL VIVIENDAS</w:t>
            </w:r>
          </w:p>
        </w:tc>
        <w:tc>
          <w:tcPr>
            <w:tcW w:w="1232" w:type="dxa"/>
            <w:shd w:val="clear" w:color="auto" w:fill="C6D9F1"/>
            <w:vAlign w:val="center"/>
          </w:tcPr>
          <w:p w:rsidR="00AC565D" w:rsidRPr="00AE62ED" w:rsidRDefault="00AC565D" w:rsidP="00D947DF">
            <w:pPr>
              <w:spacing w:after="100" w:afterAutospacing="1"/>
              <w:rPr>
                <w:b/>
                <w:bCs/>
                <w:sz w:val="24"/>
                <w:szCs w:val="24"/>
              </w:rPr>
            </w:pPr>
            <w:r w:rsidRPr="00AE62ED">
              <w:rPr>
                <w:b/>
                <w:bCs/>
                <w:sz w:val="24"/>
                <w:szCs w:val="24"/>
              </w:rPr>
              <w:t>OCUPADA</w:t>
            </w:r>
          </w:p>
        </w:tc>
        <w:tc>
          <w:tcPr>
            <w:tcW w:w="1614" w:type="dxa"/>
            <w:shd w:val="clear" w:color="auto" w:fill="C6D9F1"/>
            <w:vAlign w:val="center"/>
          </w:tcPr>
          <w:p w:rsidR="00AC565D" w:rsidRPr="00AE62ED" w:rsidRDefault="00AC565D" w:rsidP="00D947DF">
            <w:pPr>
              <w:spacing w:after="100" w:afterAutospacing="1"/>
              <w:rPr>
                <w:b/>
                <w:bCs/>
                <w:sz w:val="24"/>
                <w:szCs w:val="24"/>
              </w:rPr>
            </w:pPr>
            <w:r w:rsidRPr="00AE62ED">
              <w:rPr>
                <w:b/>
                <w:bCs/>
                <w:sz w:val="24"/>
                <w:szCs w:val="24"/>
              </w:rPr>
              <w:t>DESOCUPADA</w:t>
            </w:r>
          </w:p>
        </w:tc>
      </w:tr>
      <w:tr w:rsidR="00AC565D" w:rsidRPr="00AE62ED">
        <w:trPr>
          <w:jc w:val="center"/>
        </w:trPr>
        <w:tc>
          <w:tcPr>
            <w:tcW w:w="807" w:type="dxa"/>
            <w:vAlign w:val="center"/>
          </w:tcPr>
          <w:p w:rsidR="00AC565D" w:rsidRPr="00AE62ED" w:rsidRDefault="00AC565D" w:rsidP="00D947DF">
            <w:pPr>
              <w:spacing w:after="100" w:afterAutospacing="1"/>
              <w:rPr>
                <w:sz w:val="24"/>
                <w:szCs w:val="24"/>
              </w:rPr>
            </w:pPr>
            <w:r w:rsidRPr="00AE62ED">
              <w:rPr>
                <w:sz w:val="24"/>
                <w:szCs w:val="24"/>
              </w:rPr>
              <w:t>CASA</w:t>
            </w:r>
          </w:p>
        </w:tc>
        <w:tc>
          <w:tcPr>
            <w:tcW w:w="2389" w:type="dxa"/>
            <w:vAlign w:val="center"/>
          </w:tcPr>
          <w:p w:rsidR="00AC565D" w:rsidRPr="00AE62ED" w:rsidRDefault="00AC565D" w:rsidP="00D947DF">
            <w:pPr>
              <w:spacing w:after="100" w:afterAutospacing="1"/>
              <w:rPr>
                <w:sz w:val="24"/>
                <w:szCs w:val="24"/>
              </w:rPr>
            </w:pPr>
            <w:r w:rsidRPr="00AE62ED">
              <w:rPr>
                <w:sz w:val="24"/>
                <w:szCs w:val="24"/>
              </w:rPr>
              <w:t>2350</w:t>
            </w:r>
          </w:p>
        </w:tc>
        <w:tc>
          <w:tcPr>
            <w:tcW w:w="1232" w:type="dxa"/>
            <w:vAlign w:val="center"/>
          </w:tcPr>
          <w:p w:rsidR="00AC565D" w:rsidRPr="00AE62ED" w:rsidRDefault="00AC565D" w:rsidP="00D947DF">
            <w:pPr>
              <w:spacing w:after="100" w:afterAutospacing="1"/>
              <w:rPr>
                <w:sz w:val="24"/>
                <w:szCs w:val="24"/>
              </w:rPr>
            </w:pPr>
            <w:r w:rsidRPr="00AE62ED">
              <w:rPr>
                <w:sz w:val="24"/>
                <w:szCs w:val="24"/>
              </w:rPr>
              <w:t>2000</w:t>
            </w:r>
          </w:p>
        </w:tc>
        <w:tc>
          <w:tcPr>
            <w:tcW w:w="1614" w:type="dxa"/>
            <w:vAlign w:val="center"/>
          </w:tcPr>
          <w:p w:rsidR="00AC565D" w:rsidRPr="00AE62ED" w:rsidRDefault="00AC565D" w:rsidP="00D947DF">
            <w:pPr>
              <w:spacing w:after="100" w:afterAutospacing="1"/>
              <w:rPr>
                <w:sz w:val="24"/>
                <w:szCs w:val="24"/>
              </w:rPr>
            </w:pPr>
            <w:r w:rsidRPr="00AE62ED">
              <w:rPr>
                <w:sz w:val="24"/>
                <w:szCs w:val="24"/>
              </w:rPr>
              <w:t>350</w:t>
            </w:r>
          </w:p>
        </w:tc>
      </w:tr>
    </w:tbl>
    <w:p w:rsidR="00AC565D" w:rsidRPr="00AE62ED" w:rsidRDefault="00AC565D" w:rsidP="00862058">
      <w:pPr>
        <w:rPr>
          <w:b/>
          <w:bCs/>
          <w:sz w:val="24"/>
          <w:szCs w:val="24"/>
        </w:rPr>
      </w:pPr>
      <w:r w:rsidRPr="00AE62ED">
        <w:rPr>
          <w:b/>
          <w:bCs/>
          <w:sz w:val="24"/>
          <w:szCs w:val="24"/>
        </w:rPr>
        <w:t>V</w:t>
      </w:r>
      <w:r>
        <w:rPr>
          <w:b/>
          <w:bCs/>
          <w:sz w:val="24"/>
          <w:szCs w:val="24"/>
        </w:rPr>
        <w:t>ivienda de interés social en el municipio</w:t>
      </w:r>
      <w:r w:rsidRPr="00AE62ED">
        <w:rPr>
          <w:rStyle w:val="Refdenotaalpie"/>
          <w:b/>
          <w:bCs/>
          <w:sz w:val="24"/>
          <w:szCs w:val="24"/>
        </w:rPr>
        <w:footnoteReference w:id="20"/>
      </w:r>
    </w:p>
    <w:tbl>
      <w:tblPr>
        <w:tblW w:w="9606"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361"/>
        <w:gridCol w:w="1134"/>
        <w:gridCol w:w="2946"/>
        <w:gridCol w:w="1165"/>
      </w:tblGrid>
      <w:tr w:rsidR="00AC565D" w:rsidRPr="00AE62ED">
        <w:trPr>
          <w:tblHeader/>
        </w:trPr>
        <w:tc>
          <w:tcPr>
            <w:tcW w:w="4361" w:type="dxa"/>
            <w:shd w:val="clear" w:color="auto" w:fill="C6D9F1"/>
            <w:vAlign w:val="center"/>
          </w:tcPr>
          <w:p w:rsidR="00AC565D" w:rsidRPr="00AE62ED" w:rsidRDefault="00AC565D" w:rsidP="00333C33">
            <w:pPr>
              <w:spacing w:after="100" w:afterAutospacing="1" w:line="20" w:lineRule="atLeast"/>
              <w:jc w:val="center"/>
              <w:rPr>
                <w:b/>
                <w:bCs/>
                <w:sz w:val="24"/>
                <w:szCs w:val="24"/>
              </w:rPr>
            </w:pPr>
            <w:r w:rsidRPr="00AE62ED">
              <w:rPr>
                <w:b/>
                <w:bCs/>
                <w:sz w:val="24"/>
                <w:szCs w:val="24"/>
              </w:rPr>
              <w:t>URBANIZACIÓN</w:t>
            </w:r>
          </w:p>
        </w:tc>
        <w:tc>
          <w:tcPr>
            <w:tcW w:w="1134" w:type="dxa"/>
            <w:shd w:val="clear" w:color="auto" w:fill="C6D9F1"/>
            <w:vAlign w:val="center"/>
          </w:tcPr>
          <w:p w:rsidR="00AC565D" w:rsidRPr="00AE62ED" w:rsidRDefault="00AC565D" w:rsidP="00333C33">
            <w:pPr>
              <w:spacing w:after="100" w:afterAutospacing="1" w:line="20" w:lineRule="atLeast"/>
              <w:jc w:val="center"/>
              <w:rPr>
                <w:b/>
                <w:bCs/>
                <w:sz w:val="24"/>
                <w:szCs w:val="24"/>
              </w:rPr>
            </w:pPr>
            <w:r>
              <w:rPr>
                <w:b/>
                <w:bCs/>
                <w:sz w:val="24"/>
                <w:szCs w:val="24"/>
              </w:rPr>
              <w:t>V</w:t>
            </w:r>
            <w:r w:rsidRPr="00AE62ED">
              <w:rPr>
                <w:b/>
                <w:bCs/>
                <w:sz w:val="24"/>
                <w:szCs w:val="24"/>
              </w:rPr>
              <w:t>ivienda</w:t>
            </w:r>
          </w:p>
        </w:tc>
        <w:tc>
          <w:tcPr>
            <w:tcW w:w="2946" w:type="dxa"/>
            <w:shd w:val="clear" w:color="auto" w:fill="C6D9F1"/>
            <w:vAlign w:val="center"/>
          </w:tcPr>
          <w:p w:rsidR="00AC565D" w:rsidRPr="00AE62ED" w:rsidRDefault="00AC565D" w:rsidP="00333C33">
            <w:pPr>
              <w:spacing w:after="100" w:afterAutospacing="1" w:line="20" w:lineRule="atLeast"/>
              <w:jc w:val="center"/>
              <w:rPr>
                <w:b/>
                <w:bCs/>
                <w:sz w:val="24"/>
                <w:szCs w:val="24"/>
              </w:rPr>
            </w:pPr>
            <w:r w:rsidRPr="00AE62ED">
              <w:rPr>
                <w:b/>
                <w:bCs/>
                <w:sz w:val="24"/>
                <w:szCs w:val="24"/>
              </w:rPr>
              <w:t>Subsidios</w:t>
            </w:r>
          </w:p>
        </w:tc>
        <w:tc>
          <w:tcPr>
            <w:tcW w:w="1165" w:type="dxa"/>
            <w:shd w:val="clear" w:color="auto" w:fill="C6D9F1"/>
            <w:vAlign w:val="center"/>
          </w:tcPr>
          <w:p w:rsidR="00AC565D" w:rsidRPr="00AE62ED" w:rsidRDefault="00AC565D" w:rsidP="00333C33">
            <w:pPr>
              <w:spacing w:after="100" w:afterAutospacing="1" w:line="20" w:lineRule="atLeast"/>
              <w:jc w:val="center"/>
              <w:rPr>
                <w:b/>
                <w:bCs/>
                <w:sz w:val="24"/>
                <w:szCs w:val="24"/>
              </w:rPr>
            </w:pPr>
            <w:r w:rsidRPr="00AE62ED">
              <w:rPr>
                <w:b/>
                <w:bCs/>
                <w:sz w:val="24"/>
                <w:szCs w:val="24"/>
              </w:rPr>
              <w:t>Año</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Apallares</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200</w:t>
            </w:r>
          </w:p>
        </w:tc>
        <w:tc>
          <w:tcPr>
            <w:tcW w:w="2946"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178 (Inurbe)</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1993</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3 de Julio</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 xml:space="preserve">204 </w:t>
            </w:r>
          </w:p>
        </w:tc>
        <w:tc>
          <w:tcPr>
            <w:tcW w:w="2946"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100 (Inurbe)</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1993</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Cerros de la Alameda</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45</w:t>
            </w:r>
          </w:p>
        </w:tc>
        <w:tc>
          <w:tcPr>
            <w:tcW w:w="2946"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45 (Inurbe)</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1997</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La esperanza</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100</w:t>
            </w:r>
          </w:p>
        </w:tc>
        <w:tc>
          <w:tcPr>
            <w:tcW w:w="2946" w:type="dxa"/>
            <w:vAlign w:val="center"/>
          </w:tcPr>
          <w:p w:rsidR="00AC565D" w:rsidRPr="00333C33" w:rsidRDefault="00AC565D" w:rsidP="00333C33">
            <w:pPr>
              <w:spacing w:after="100" w:afterAutospacing="1" w:line="20" w:lineRule="atLeast"/>
              <w:ind w:firstLine="360"/>
              <w:jc w:val="right"/>
              <w:rPr>
                <w:sz w:val="24"/>
                <w:szCs w:val="24"/>
              </w:rPr>
            </w:pPr>
            <w:r w:rsidRPr="00333C33">
              <w:rPr>
                <w:sz w:val="24"/>
                <w:szCs w:val="24"/>
              </w:rPr>
              <w:t>Inurbe</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1989</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lastRenderedPageBreak/>
              <w:t>Barrio Obrero</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40</w:t>
            </w:r>
          </w:p>
        </w:tc>
        <w:tc>
          <w:tcPr>
            <w:tcW w:w="2946" w:type="dxa"/>
            <w:vAlign w:val="center"/>
          </w:tcPr>
          <w:p w:rsidR="00AC565D" w:rsidRPr="00333C33" w:rsidRDefault="00AC565D" w:rsidP="00333C33">
            <w:pPr>
              <w:spacing w:after="100" w:afterAutospacing="1" w:line="20" w:lineRule="atLeast"/>
              <w:ind w:firstLine="360"/>
              <w:jc w:val="right"/>
              <w:rPr>
                <w:sz w:val="24"/>
                <w:szCs w:val="24"/>
              </w:rPr>
            </w:pPr>
            <w:r w:rsidRPr="00333C33">
              <w:rPr>
                <w:sz w:val="24"/>
                <w:szCs w:val="24"/>
              </w:rPr>
              <w:t>40 (Inurbe)</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1991</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Luis Carlos Galán</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200</w:t>
            </w:r>
          </w:p>
        </w:tc>
        <w:tc>
          <w:tcPr>
            <w:tcW w:w="2946" w:type="dxa"/>
            <w:vAlign w:val="center"/>
          </w:tcPr>
          <w:p w:rsidR="00AC565D" w:rsidRPr="00333C33" w:rsidRDefault="00AC565D" w:rsidP="00333C33">
            <w:pPr>
              <w:spacing w:after="100" w:afterAutospacing="1" w:line="20" w:lineRule="atLeast"/>
              <w:ind w:firstLine="360"/>
              <w:jc w:val="right"/>
              <w:rPr>
                <w:sz w:val="24"/>
                <w:szCs w:val="24"/>
              </w:rPr>
            </w:pPr>
            <w:r w:rsidRPr="00333C33">
              <w:rPr>
                <w:sz w:val="24"/>
                <w:szCs w:val="24"/>
              </w:rPr>
              <w:t>68 (Inurbe)</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1992</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La Colmena</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60</w:t>
            </w:r>
          </w:p>
        </w:tc>
        <w:tc>
          <w:tcPr>
            <w:tcW w:w="2946"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62 (Depto FONVICHIQ)</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2007-08</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las Lomas I y II Etapa</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56</w:t>
            </w:r>
          </w:p>
        </w:tc>
        <w:tc>
          <w:tcPr>
            <w:tcW w:w="2946"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56 (Inurbe y FONVICHIQ)</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2007-08</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Parque Industrial</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13</w:t>
            </w:r>
          </w:p>
        </w:tc>
        <w:tc>
          <w:tcPr>
            <w:tcW w:w="2946" w:type="dxa"/>
            <w:vAlign w:val="center"/>
          </w:tcPr>
          <w:p w:rsidR="00AC565D" w:rsidRPr="00333C33" w:rsidRDefault="00AC565D" w:rsidP="00333C33">
            <w:pPr>
              <w:spacing w:after="100" w:afterAutospacing="1" w:line="20" w:lineRule="atLeast"/>
              <w:ind w:firstLine="360"/>
              <w:jc w:val="right"/>
              <w:rPr>
                <w:sz w:val="24"/>
                <w:szCs w:val="24"/>
              </w:rPr>
            </w:pP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1997</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Nuestra Señora del Rosario</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70</w:t>
            </w:r>
          </w:p>
        </w:tc>
        <w:tc>
          <w:tcPr>
            <w:tcW w:w="2946"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65 (Inurbe y FONVICHIQ)</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2002</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Primero Chiquinquirá</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100</w:t>
            </w:r>
          </w:p>
        </w:tc>
        <w:tc>
          <w:tcPr>
            <w:tcW w:w="2946" w:type="dxa"/>
            <w:vAlign w:val="center"/>
          </w:tcPr>
          <w:p w:rsidR="00AC565D" w:rsidRPr="00333C33" w:rsidRDefault="00AC565D" w:rsidP="00F6087B">
            <w:pPr>
              <w:spacing w:after="100" w:afterAutospacing="1" w:line="20" w:lineRule="atLeast"/>
              <w:jc w:val="right"/>
              <w:rPr>
                <w:sz w:val="24"/>
                <w:szCs w:val="24"/>
              </w:rPr>
            </w:pPr>
            <w:r w:rsidRPr="00333C33">
              <w:rPr>
                <w:sz w:val="24"/>
                <w:szCs w:val="24"/>
              </w:rPr>
              <w:t>100 (Inurbe y Cajas)</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2003</w:t>
            </w:r>
          </w:p>
        </w:tc>
      </w:tr>
      <w:tr w:rsidR="00AC565D" w:rsidRPr="00AE62ED">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La Colmena</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60</w:t>
            </w:r>
          </w:p>
        </w:tc>
        <w:tc>
          <w:tcPr>
            <w:tcW w:w="2946" w:type="dxa"/>
            <w:vAlign w:val="center"/>
          </w:tcPr>
          <w:p w:rsidR="00AC565D" w:rsidRPr="00333C33" w:rsidRDefault="00AC565D" w:rsidP="00F6087B">
            <w:pPr>
              <w:spacing w:after="100" w:afterAutospacing="1" w:line="20" w:lineRule="atLeast"/>
              <w:ind w:firstLine="360"/>
              <w:jc w:val="right"/>
              <w:rPr>
                <w:sz w:val="24"/>
                <w:szCs w:val="24"/>
              </w:rPr>
            </w:pPr>
            <w:r w:rsidRPr="00333C33">
              <w:rPr>
                <w:sz w:val="24"/>
                <w:szCs w:val="24"/>
              </w:rPr>
              <w:t>60 (Dpto. y FONVICHIQ)</w:t>
            </w:r>
          </w:p>
        </w:tc>
        <w:tc>
          <w:tcPr>
            <w:tcW w:w="1165"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2007</w:t>
            </w:r>
          </w:p>
        </w:tc>
      </w:tr>
      <w:tr w:rsidR="00AC565D" w:rsidRPr="00AE62ED">
        <w:trPr>
          <w:trHeight w:val="300"/>
        </w:trPr>
        <w:tc>
          <w:tcPr>
            <w:tcW w:w="4361" w:type="dxa"/>
            <w:vAlign w:val="center"/>
          </w:tcPr>
          <w:p w:rsidR="00AC565D" w:rsidRPr="00333C33" w:rsidRDefault="00AC565D" w:rsidP="00333C33">
            <w:pPr>
              <w:spacing w:after="100" w:afterAutospacing="1" w:line="20" w:lineRule="atLeast"/>
              <w:rPr>
                <w:sz w:val="24"/>
                <w:szCs w:val="24"/>
              </w:rPr>
            </w:pPr>
            <w:r w:rsidRPr="00333C33">
              <w:rPr>
                <w:sz w:val="24"/>
                <w:szCs w:val="24"/>
              </w:rPr>
              <w:t>Urbanización Parque Industrial San José</w:t>
            </w:r>
          </w:p>
        </w:tc>
        <w:tc>
          <w:tcPr>
            <w:tcW w:w="1134" w:type="dxa"/>
            <w:vAlign w:val="center"/>
          </w:tcPr>
          <w:p w:rsidR="00AC565D" w:rsidRPr="00333C33" w:rsidRDefault="00AC565D" w:rsidP="00333C33">
            <w:pPr>
              <w:spacing w:after="100" w:afterAutospacing="1" w:line="20" w:lineRule="atLeast"/>
              <w:jc w:val="right"/>
              <w:rPr>
                <w:sz w:val="24"/>
                <w:szCs w:val="24"/>
              </w:rPr>
            </w:pPr>
            <w:r w:rsidRPr="00333C33">
              <w:rPr>
                <w:sz w:val="24"/>
                <w:szCs w:val="24"/>
              </w:rPr>
              <w:t>68</w:t>
            </w:r>
          </w:p>
        </w:tc>
        <w:tc>
          <w:tcPr>
            <w:tcW w:w="2946" w:type="dxa"/>
            <w:vAlign w:val="center"/>
          </w:tcPr>
          <w:p w:rsidR="00AC565D" w:rsidRPr="00333C33" w:rsidRDefault="00AC565D" w:rsidP="00F6087B">
            <w:pPr>
              <w:spacing w:after="100" w:afterAutospacing="1" w:line="20" w:lineRule="atLeast"/>
              <w:jc w:val="right"/>
              <w:rPr>
                <w:sz w:val="24"/>
                <w:szCs w:val="24"/>
              </w:rPr>
            </w:pPr>
            <w:r>
              <w:rPr>
                <w:sz w:val="24"/>
                <w:szCs w:val="24"/>
              </w:rPr>
              <w:t xml:space="preserve">30 </w:t>
            </w:r>
            <w:r w:rsidRPr="00333C33">
              <w:rPr>
                <w:sz w:val="24"/>
                <w:szCs w:val="24"/>
              </w:rPr>
              <w:t xml:space="preserve">Fonvichiq y Cajas </w:t>
            </w:r>
          </w:p>
        </w:tc>
        <w:tc>
          <w:tcPr>
            <w:tcW w:w="1165" w:type="dxa"/>
            <w:vAlign w:val="center"/>
          </w:tcPr>
          <w:p w:rsidR="00AC565D" w:rsidRPr="00333C33" w:rsidRDefault="00AC565D" w:rsidP="00F6087B">
            <w:pPr>
              <w:spacing w:after="100" w:afterAutospacing="1" w:line="20" w:lineRule="atLeast"/>
              <w:jc w:val="right"/>
              <w:rPr>
                <w:sz w:val="24"/>
                <w:szCs w:val="24"/>
              </w:rPr>
            </w:pPr>
            <w:r w:rsidRPr="00333C33">
              <w:rPr>
                <w:sz w:val="24"/>
                <w:szCs w:val="24"/>
              </w:rPr>
              <w:t>2007</w:t>
            </w:r>
          </w:p>
        </w:tc>
      </w:tr>
      <w:tr w:rsidR="00AC565D" w:rsidRPr="00AE62ED">
        <w:tc>
          <w:tcPr>
            <w:tcW w:w="4361" w:type="dxa"/>
            <w:vAlign w:val="center"/>
          </w:tcPr>
          <w:p w:rsidR="00AC565D" w:rsidRPr="00AE62ED" w:rsidRDefault="00AC565D" w:rsidP="00333C33">
            <w:pPr>
              <w:spacing w:after="100" w:afterAutospacing="1" w:line="20" w:lineRule="atLeast"/>
              <w:rPr>
                <w:sz w:val="24"/>
                <w:szCs w:val="24"/>
              </w:rPr>
            </w:pPr>
            <w:r w:rsidRPr="00AE62ED">
              <w:rPr>
                <w:sz w:val="24"/>
                <w:szCs w:val="24"/>
              </w:rPr>
              <w:t>Urbanización Villa Lilia Primera Etapa</w:t>
            </w:r>
          </w:p>
        </w:tc>
        <w:tc>
          <w:tcPr>
            <w:tcW w:w="1134" w:type="dxa"/>
            <w:vAlign w:val="center"/>
          </w:tcPr>
          <w:p w:rsidR="00AC565D" w:rsidRPr="00AE62ED" w:rsidRDefault="00AC565D" w:rsidP="00333C33">
            <w:pPr>
              <w:spacing w:after="100" w:afterAutospacing="1" w:line="20" w:lineRule="atLeast"/>
              <w:jc w:val="right"/>
              <w:rPr>
                <w:sz w:val="24"/>
                <w:szCs w:val="24"/>
              </w:rPr>
            </w:pPr>
            <w:r w:rsidRPr="00AE62ED">
              <w:rPr>
                <w:sz w:val="24"/>
                <w:szCs w:val="24"/>
              </w:rPr>
              <w:t>48</w:t>
            </w:r>
          </w:p>
        </w:tc>
        <w:tc>
          <w:tcPr>
            <w:tcW w:w="2946" w:type="dxa"/>
            <w:vAlign w:val="center"/>
          </w:tcPr>
          <w:p w:rsidR="00AC565D" w:rsidRPr="00AE62ED" w:rsidRDefault="00AC565D" w:rsidP="00B02E25">
            <w:pPr>
              <w:spacing w:after="100" w:afterAutospacing="1" w:line="20" w:lineRule="atLeast"/>
              <w:jc w:val="right"/>
              <w:rPr>
                <w:sz w:val="24"/>
                <w:szCs w:val="24"/>
              </w:rPr>
            </w:pPr>
            <w:r>
              <w:rPr>
                <w:sz w:val="24"/>
                <w:szCs w:val="24"/>
              </w:rPr>
              <w:t xml:space="preserve">17 </w:t>
            </w:r>
            <w:r w:rsidRPr="00333C33">
              <w:rPr>
                <w:sz w:val="24"/>
                <w:szCs w:val="24"/>
              </w:rPr>
              <w:t xml:space="preserve">Fonvichiq y Cajas </w:t>
            </w:r>
          </w:p>
        </w:tc>
        <w:tc>
          <w:tcPr>
            <w:tcW w:w="1165" w:type="dxa"/>
            <w:vAlign w:val="center"/>
          </w:tcPr>
          <w:p w:rsidR="00AC565D" w:rsidRPr="00AE62ED" w:rsidRDefault="00AC565D" w:rsidP="00F6087B">
            <w:pPr>
              <w:spacing w:after="100" w:afterAutospacing="1" w:line="20" w:lineRule="atLeast"/>
              <w:jc w:val="right"/>
              <w:rPr>
                <w:sz w:val="24"/>
                <w:szCs w:val="24"/>
              </w:rPr>
            </w:pPr>
            <w:r>
              <w:rPr>
                <w:sz w:val="24"/>
                <w:szCs w:val="24"/>
              </w:rPr>
              <w:t>2007</w:t>
            </w:r>
          </w:p>
        </w:tc>
      </w:tr>
      <w:tr w:rsidR="00AC565D" w:rsidRPr="00AE62ED">
        <w:tc>
          <w:tcPr>
            <w:tcW w:w="4361" w:type="dxa"/>
            <w:vAlign w:val="center"/>
          </w:tcPr>
          <w:p w:rsidR="00AC565D" w:rsidRPr="00AE62ED" w:rsidRDefault="00AC565D" w:rsidP="00333C33">
            <w:pPr>
              <w:spacing w:after="100" w:afterAutospacing="1" w:line="20" w:lineRule="atLeast"/>
              <w:rPr>
                <w:sz w:val="24"/>
                <w:szCs w:val="24"/>
              </w:rPr>
            </w:pPr>
            <w:r w:rsidRPr="00AE62ED">
              <w:rPr>
                <w:sz w:val="24"/>
                <w:szCs w:val="24"/>
              </w:rPr>
              <w:t>Urbanización Villa Lilia Segunda Etapa</w:t>
            </w:r>
          </w:p>
        </w:tc>
        <w:tc>
          <w:tcPr>
            <w:tcW w:w="1134" w:type="dxa"/>
            <w:vAlign w:val="center"/>
          </w:tcPr>
          <w:p w:rsidR="00AC565D" w:rsidRPr="00AE62ED" w:rsidRDefault="00AC565D" w:rsidP="00B02E25">
            <w:pPr>
              <w:spacing w:after="100" w:afterAutospacing="1" w:line="20" w:lineRule="atLeast"/>
              <w:jc w:val="right"/>
              <w:rPr>
                <w:sz w:val="24"/>
                <w:szCs w:val="24"/>
              </w:rPr>
            </w:pPr>
            <w:r>
              <w:rPr>
                <w:sz w:val="24"/>
                <w:szCs w:val="24"/>
              </w:rPr>
              <w:t>134</w:t>
            </w:r>
          </w:p>
        </w:tc>
        <w:tc>
          <w:tcPr>
            <w:tcW w:w="2946" w:type="dxa"/>
            <w:vAlign w:val="center"/>
          </w:tcPr>
          <w:p w:rsidR="00AC565D" w:rsidRPr="00AE62ED" w:rsidRDefault="00AC565D" w:rsidP="00333C33">
            <w:pPr>
              <w:spacing w:after="100" w:afterAutospacing="1" w:line="20" w:lineRule="atLeast"/>
              <w:ind w:firstLine="360"/>
              <w:jc w:val="right"/>
              <w:rPr>
                <w:sz w:val="24"/>
                <w:szCs w:val="24"/>
              </w:rPr>
            </w:pPr>
            <w:r w:rsidRPr="00AE62ED">
              <w:rPr>
                <w:sz w:val="24"/>
                <w:szCs w:val="24"/>
              </w:rPr>
              <w:t>FALTA TODO</w:t>
            </w:r>
          </w:p>
        </w:tc>
        <w:tc>
          <w:tcPr>
            <w:tcW w:w="1165" w:type="dxa"/>
            <w:vAlign w:val="center"/>
          </w:tcPr>
          <w:p w:rsidR="00AC565D" w:rsidRPr="00AE62ED" w:rsidRDefault="00AC565D" w:rsidP="00B02E25">
            <w:pPr>
              <w:spacing w:after="100" w:afterAutospacing="1" w:line="20" w:lineRule="atLeast"/>
              <w:jc w:val="right"/>
              <w:rPr>
                <w:sz w:val="24"/>
                <w:szCs w:val="24"/>
              </w:rPr>
            </w:pPr>
            <w:r w:rsidRPr="00AE62ED">
              <w:rPr>
                <w:sz w:val="24"/>
                <w:szCs w:val="24"/>
              </w:rPr>
              <w:t>2007</w:t>
            </w:r>
          </w:p>
        </w:tc>
      </w:tr>
      <w:tr w:rsidR="00AC565D" w:rsidRPr="00AE62ED">
        <w:tc>
          <w:tcPr>
            <w:tcW w:w="4361" w:type="dxa"/>
            <w:vAlign w:val="center"/>
          </w:tcPr>
          <w:p w:rsidR="00AC565D" w:rsidRPr="00AE62ED" w:rsidRDefault="00AC565D" w:rsidP="00333C33">
            <w:pPr>
              <w:spacing w:after="100" w:afterAutospacing="1" w:line="20" w:lineRule="atLeast"/>
              <w:rPr>
                <w:sz w:val="24"/>
                <w:szCs w:val="24"/>
              </w:rPr>
            </w:pPr>
            <w:r w:rsidRPr="00AE62ED">
              <w:rPr>
                <w:sz w:val="24"/>
                <w:szCs w:val="24"/>
              </w:rPr>
              <w:t>Urbanización Villa Especial San Fernando</w:t>
            </w:r>
          </w:p>
        </w:tc>
        <w:tc>
          <w:tcPr>
            <w:tcW w:w="1134" w:type="dxa"/>
            <w:vAlign w:val="center"/>
          </w:tcPr>
          <w:p w:rsidR="00AC565D" w:rsidRPr="00AE62ED" w:rsidRDefault="00AC565D" w:rsidP="00333C33">
            <w:pPr>
              <w:spacing w:after="100" w:afterAutospacing="1" w:line="20" w:lineRule="atLeast"/>
              <w:jc w:val="right"/>
              <w:rPr>
                <w:sz w:val="24"/>
                <w:szCs w:val="24"/>
              </w:rPr>
            </w:pPr>
            <w:r>
              <w:rPr>
                <w:sz w:val="24"/>
                <w:szCs w:val="24"/>
              </w:rPr>
              <w:t xml:space="preserve">28 </w:t>
            </w:r>
          </w:p>
        </w:tc>
        <w:tc>
          <w:tcPr>
            <w:tcW w:w="2946" w:type="dxa"/>
            <w:vAlign w:val="center"/>
          </w:tcPr>
          <w:p w:rsidR="00AC565D" w:rsidRPr="00AE62ED" w:rsidRDefault="00AC565D" w:rsidP="00B02E25">
            <w:pPr>
              <w:spacing w:after="100" w:afterAutospacing="1" w:line="20" w:lineRule="atLeast"/>
              <w:jc w:val="right"/>
              <w:rPr>
                <w:sz w:val="24"/>
                <w:szCs w:val="24"/>
              </w:rPr>
            </w:pPr>
            <w:r w:rsidRPr="00AE62ED">
              <w:rPr>
                <w:sz w:val="24"/>
                <w:szCs w:val="24"/>
              </w:rPr>
              <w:t xml:space="preserve">28 Fonvichiq, </w:t>
            </w:r>
            <w:r>
              <w:rPr>
                <w:sz w:val="24"/>
                <w:szCs w:val="24"/>
              </w:rPr>
              <w:t xml:space="preserve">depto. </w:t>
            </w:r>
            <w:r w:rsidRPr="00AE62ED">
              <w:rPr>
                <w:sz w:val="24"/>
                <w:szCs w:val="24"/>
              </w:rPr>
              <w:t xml:space="preserve">Cajas </w:t>
            </w:r>
          </w:p>
        </w:tc>
        <w:tc>
          <w:tcPr>
            <w:tcW w:w="1165" w:type="dxa"/>
            <w:vAlign w:val="center"/>
          </w:tcPr>
          <w:p w:rsidR="00AC565D" w:rsidRPr="00AE62ED" w:rsidRDefault="00AC565D" w:rsidP="00B02E25">
            <w:pPr>
              <w:spacing w:after="100" w:afterAutospacing="1" w:line="20" w:lineRule="atLeast"/>
              <w:jc w:val="right"/>
              <w:rPr>
                <w:sz w:val="24"/>
                <w:szCs w:val="24"/>
              </w:rPr>
            </w:pPr>
            <w:r w:rsidRPr="00AE62ED">
              <w:rPr>
                <w:sz w:val="24"/>
                <w:szCs w:val="24"/>
              </w:rPr>
              <w:t>2009</w:t>
            </w:r>
          </w:p>
        </w:tc>
      </w:tr>
    </w:tbl>
    <w:p w:rsidR="00AC565D" w:rsidRPr="00AE62ED" w:rsidRDefault="00AC565D" w:rsidP="00906261">
      <w:pPr>
        <w:spacing w:after="100" w:afterAutospacing="1" w:line="240" w:lineRule="auto"/>
        <w:jc w:val="both"/>
        <w:rPr>
          <w:b/>
          <w:bCs/>
          <w:sz w:val="24"/>
          <w:szCs w:val="24"/>
        </w:rPr>
      </w:pPr>
    </w:p>
    <w:p w:rsidR="00AC565D" w:rsidRPr="00AE62ED" w:rsidRDefault="00AC565D" w:rsidP="00862058">
      <w:pPr>
        <w:jc w:val="both"/>
        <w:rPr>
          <w:b/>
          <w:bCs/>
          <w:sz w:val="24"/>
          <w:szCs w:val="24"/>
        </w:rPr>
      </w:pPr>
      <w:r w:rsidRPr="00AE62ED">
        <w:rPr>
          <w:b/>
          <w:bCs/>
          <w:sz w:val="24"/>
          <w:szCs w:val="24"/>
        </w:rPr>
        <w:t>M</w:t>
      </w:r>
      <w:r>
        <w:rPr>
          <w:b/>
          <w:bCs/>
          <w:sz w:val="24"/>
          <w:szCs w:val="24"/>
        </w:rPr>
        <w:t>ejoramiento de vivienda</w:t>
      </w:r>
      <w:r w:rsidRPr="00AE62ED">
        <w:rPr>
          <w:rStyle w:val="Refdenotaalpie"/>
          <w:b/>
          <w:bCs/>
          <w:sz w:val="24"/>
          <w:szCs w:val="24"/>
        </w:rPr>
        <w:footnoteReference w:id="21"/>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622"/>
        <w:gridCol w:w="701"/>
        <w:gridCol w:w="2548"/>
        <w:gridCol w:w="1150"/>
      </w:tblGrid>
      <w:tr w:rsidR="00AC565D" w:rsidRPr="00AE62ED">
        <w:trPr>
          <w:tblHeader/>
          <w:jc w:val="center"/>
        </w:trPr>
        <w:tc>
          <w:tcPr>
            <w:tcW w:w="4622" w:type="dxa"/>
            <w:shd w:val="clear" w:color="auto" w:fill="C6D9F1"/>
            <w:vAlign w:val="center"/>
          </w:tcPr>
          <w:p w:rsidR="00AC565D" w:rsidRPr="00AE62ED" w:rsidRDefault="00AC565D" w:rsidP="000F00D6">
            <w:pPr>
              <w:spacing w:after="100" w:afterAutospacing="1"/>
              <w:jc w:val="center"/>
              <w:rPr>
                <w:b/>
                <w:bCs/>
                <w:sz w:val="24"/>
                <w:szCs w:val="24"/>
              </w:rPr>
            </w:pPr>
            <w:r w:rsidRPr="00AE62ED">
              <w:rPr>
                <w:b/>
                <w:bCs/>
                <w:sz w:val="24"/>
                <w:szCs w:val="24"/>
              </w:rPr>
              <w:t>PROYECTO</w:t>
            </w:r>
          </w:p>
        </w:tc>
        <w:tc>
          <w:tcPr>
            <w:tcW w:w="701" w:type="dxa"/>
            <w:shd w:val="clear" w:color="auto" w:fill="C6D9F1"/>
            <w:vAlign w:val="center"/>
          </w:tcPr>
          <w:p w:rsidR="00AC565D" w:rsidRPr="00AE62ED" w:rsidRDefault="00AC565D" w:rsidP="000F00D6">
            <w:pPr>
              <w:spacing w:after="100" w:afterAutospacing="1"/>
              <w:jc w:val="center"/>
              <w:rPr>
                <w:b/>
                <w:bCs/>
                <w:sz w:val="24"/>
                <w:szCs w:val="24"/>
              </w:rPr>
            </w:pPr>
            <w:r w:rsidRPr="00AE62ED">
              <w:rPr>
                <w:b/>
                <w:bCs/>
                <w:sz w:val="24"/>
                <w:szCs w:val="24"/>
              </w:rPr>
              <w:t>No.</w:t>
            </w:r>
          </w:p>
        </w:tc>
        <w:tc>
          <w:tcPr>
            <w:tcW w:w="2548" w:type="dxa"/>
            <w:shd w:val="clear" w:color="auto" w:fill="C6D9F1"/>
            <w:vAlign w:val="center"/>
          </w:tcPr>
          <w:p w:rsidR="00AC565D" w:rsidRPr="00AE62ED" w:rsidRDefault="00AC565D" w:rsidP="000F00D6">
            <w:pPr>
              <w:spacing w:after="100" w:afterAutospacing="1"/>
              <w:jc w:val="center"/>
              <w:rPr>
                <w:b/>
                <w:bCs/>
                <w:sz w:val="24"/>
                <w:szCs w:val="24"/>
              </w:rPr>
            </w:pPr>
            <w:r w:rsidRPr="00AE62ED">
              <w:rPr>
                <w:b/>
                <w:bCs/>
                <w:sz w:val="24"/>
                <w:szCs w:val="24"/>
              </w:rPr>
              <w:t>Subsidio</w:t>
            </w:r>
          </w:p>
        </w:tc>
        <w:tc>
          <w:tcPr>
            <w:tcW w:w="1150" w:type="dxa"/>
            <w:shd w:val="clear" w:color="auto" w:fill="C6D9F1"/>
            <w:vAlign w:val="center"/>
          </w:tcPr>
          <w:p w:rsidR="00AC565D" w:rsidRPr="00AE62ED" w:rsidRDefault="00AC565D" w:rsidP="000F00D6">
            <w:pPr>
              <w:spacing w:after="100" w:afterAutospacing="1"/>
              <w:jc w:val="center"/>
              <w:rPr>
                <w:b/>
                <w:bCs/>
                <w:sz w:val="24"/>
                <w:szCs w:val="24"/>
              </w:rPr>
            </w:pPr>
            <w:r w:rsidRPr="00AE62ED">
              <w:rPr>
                <w:b/>
                <w:bCs/>
                <w:sz w:val="24"/>
                <w:szCs w:val="24"/>
              </w:rPr>
              <w:t>Año</w:t>
            </w:r>
          </w:p>
        </w:tc>
      </w:tr>
      <w:tr w:rsidR="00AC565D" w:rsidRPr="00AE62ED">
        <w:trPr>
          <w:jc w:val="center"/>
        </w:trPr>
        <w:tc>
          <w:tcPr>
            <w:tcW w:w="4622" w:type="dxa"/>
            <w:vAlign w:val="center"/>
          </w:tcPr>
          <w:p w:rsidR="00AC565D" w:rsidRPr="00AE62ED" w:rsidRDefault="00AC565D" w:rsidP="000F00D6">
            <w:pPr>
              <w:spacing w:after="100" w:afterAutospacing="1"/>
              <w:rPr>
                <w:sz w:val="24"/>
                <w:szCs w:val="24"/>
              </w:rPr>
            </w:pPr>
            <w:r w:rsidRPr="00AE62ED">
              <w:rPr>
                <w:sz w:val="24"/>
                <w:szCs w:val="24"/>
              </w:rPr>
              <w:t>Proyectos Veredas: VARELA RESGUARDO Y TENERÍA</w:t>
            </w:r>
          </w:p>
        </w:tc>
        <w:tc>
          <w:tcPr>
            <w:tcW w:w="701" w:type="dxa"/>
            <w:vAlign w:val="center"/>
          </w:tcPr>
          <w:p w:rsidR="00AC565D" w:rsidRPr="00AE62ED" w:rsidRDefault="00AC565D" w:rsidP="00912BB9">
            <w:pPr>
              <w:spacing w:after="100" w:afterAutospacing="1"/>
              <w:jc w:val="center"/>
              <w:rPr>
                <w:sz w:val="24"/>
                <w:szCs w:val="24"/>
              </w:rPr>
            </w:pPr>
            <w:r w:rsidRPr="00AE62ED">
              <w:rPr>
                <w:sz w:val="24"/>
                <w:szCs w:val="24"/>
              </w:rPr>
              <w:t>90</w:t>
            </w:r>
          </w:p>
        </w:tc>
        <w:tc>
          <w:tcPr>
            <w:tcW w:w="2548" w:type="dxa"/>
            <w:vAlign w:val="center"/>
          </w:tcPr>
          <w:p w:rsidR="00AC565D" w:rsidRPr="00AE62ED" w:rsidRDefault="00AC565D" w:rsidP="000F00D6">
            <w:pPr>
              <w:spacing w:after="100" w:afterAutospacing="1"/>
              <w:rPr>
                <w:sz w:val="24"/>
                <w:szCs w:val="24"/>
              </w:rPr>
            </w:pPr>
            <w:r w:rsidRPr="00AE62ED">
              <w:rPr>
                <w:sz w:val="24"/>
                <w:szCs w:val="24"/>
              </w:rPr>
              <w:t>Banco Agrario</w:t>
            </w:r>
          </w:p>
        </w:tc>
        <w:tc>
          <w:tcPr>
            <w:tcW w:w="1150" w:type="dxa"/>
            <w:vAlign w:val="center"/>
          </w:tcPr>
          <w:p w:rsidR="00AC565D" w:rsidRPr="00AE62ED" w:rsidRDefault="00AC565D" w:rsidP="00912BB9">
            <w:pPr>
              <w:spacing w:after="100" w:afterAutospacing="1"/>
              <w:jc w:val="center"/>
              <w:rPr>
                <w:sz w:val="24"/>
                <w:szCs w:val="24"/>
              </w:rPr>
            </w:pPr>
            <w:r w:rsidRPr="00AE62ED">
              <w:rPr>
                <w:sz w:val="24"/>
                <w:szCs w:val="24"/>
              </w:rPr>
              <w:t>2001</w:t>
            </w:r>
          </w:p>
        </w:tc>
      </w:tr>
      <w:tr w:rsidR="00AC565D" w:rsidRPr="00AE62ED">
        <w:trPr>
          <w:jc w:val="center"/>
        </w:trPr>
        <w:tc>
          <w:tcPr>
            <w:tcW w:w="4622" w:type="dxa"/>
            <w:vAlign w:val="center"/>
          </w:tcPr>
          <w:p w:rsidR="00AC565D" w:rsidRPr="00AE62ED" w:rsidRDefault="00AC565D" w:rsidP="000F00D6">
            <w:pPr>
              <w:spacing w:after="100" w:afterAutospacing="1"/>
              <w:rPr>
                <w:sz w:val="24"/>
                <w:szCs w:val="24"/>
              </w:rPr>
            </w:pPr>
            <w:r w:rsidRPr="00AE62ED">
              <w:rPr>
                <w:sz w:val="24"/>
                <w:szCs w:val="24"/>
              </w:rPr>
              <w:t>Proyecto Mejoramiento Rural</w:t>
            </w:r>
          </w:p>
        </w:tc>
        <w:tc>
          <w:tcPr>
            <w:tcW w:w="701" w:type="dxa"/>
            <w:vAlign w:val="center"/>
          </w:tcPr>
          <w:p w:rsidR="00AC565D" w:rsidRPr="00AE62ED" w:rsidRDefault="00AC565D" w:rsidP="00912BB9">
            <w:pPr>
              <w:spacing w:after="100" w:afterAutospacing="1"/>
              <w:jc w:val="center"/>
              <w:rPr>
                <w:sz w:val="24"/>
                <w:szCs w:val="24"/>
              </w:rPr>
            </w:pPr>
            <w:r w:rsidRPr="00AE62ED">
              <w:rPr>
                <w:sz w:val="24"/>
                <w:szCs w:val="24"/>
              </w:rPr>
              <w:t>24</w:t>
            </w:r>
          </w:p>
        </w:tc>
        <w:tc>
          <w:tcPr>
            <w:tcW w:w="2548" w:type="dxa"/>
            <w:vAlign w:val="center"/>
          </w:tcPr>
          <w:p w:rsidR="00AC565D" w:rsidRPr="00AE62ED" w:rsidRDefault="00AC565D" w:rsidP="000F00D6">
            <w:pPr>
              <w:spacing w:after="100" w:afterAutospacing="1"/>
              <w:rPr>
                <w:sz w:val="24"/>
                <w:szCs w:val="24"/>
              </w:rPr>
            </w:pPr>
            <w:r w:rsidRPr="00AE62ED">
              <w:rPr>
                <w:sz w:val="24"/>
                <w:szCs w:val="24"/>
              </w:rPr>
              <w:t>Banco Agrario</w:t>
            </w:r>
          </w:p>
        </w:tc>
        <w:tc>
          <w:tcPr>
            <w:tcW w:w="1150" w:type="dxa"/>
            <w:vAlign w:val="center"/>
          </w:tcPr>
          <w:p w:rsidR="00AC565D" w:rsidRPr="00AE62ED" w:rsidRDefault="00AC565D" w:rsidP="00912BB9">
            <w:pPr>
              <w:spacing w:after="100" w:afterAutospacing="1"/>
              <w:jc w:val="center"/>
              <w:rPr>
                <w:sz w:val="24"/>
                <w:szCs w:val="24"/>
              </w:rPr>
            </w:pPr>
            <w:r>
              <w:rPr>
                <w:sz w:val="24"/>
                <w:szCs w:val="24"/>
              </w:rPr>
              <w:t>2007-</w:t>
            </w:r>
            <w:r w:rsidRPr="00AE62ED">
              <w:rPr>
                <w:sz w:val="24"/>
                <w:szCs w:val="24"/>
              </w:rPr>
              <w:t>08</w:t>
            </w:r>
          </w:p>
        </w:tc>
      </w:tr>
      <w:tr w:rsidR="00AC565D" w:rsidRPr="00AE62ED">
        <w:trPr>
          <w:jc w:val="center"/>
        </w:trPr>
        <w:tc>
          <w:tcPr>
            <w:tcW w:w="4622" w:type="dxa"/>
            <w:vAlign w:val="center"/>
          </w:tcPr>
          <w:p w:rsidR="00AC565D" w:rsidRPr="00AE62ED" w:rsidRDefault="00AC565D" w:rsidP="000F00D6">
            <w:pPr>
              <w:spacing w:after="100" w:afterAutospacing="1"/>
              <w:rPr>
                <w:sz w:val="24"/>
                <w:szCs w:val="24"/>
              </w:rPr>
            </w:pPr>
            <w:r w:rsidRPr="00AE62ED">
              <w:rPr>
                <w:sz w:val="24"/>
                <w:szCs w:val="24"/>
              </w:rPr>
              <w:t>Proyecto Mejoramiento Vivienda saludable</w:t>
            </w:r>
          </w:p>
        </w:tc>
        <w:tc>
          <w:tcPr>
            <w:tcW w:w="701" w:type="dxa"/>
            <w:vAlign w:val="center"/>
          </w:tcPr>
          <w:p w:rsidR="00AC565D" w:rsidRPr="00AE62ED" w:rsidRDefault="00AC565D" w:rsidP="00912BB9">
            <w:pPr>
              <w:spacing w:after="100" w:afterAutospacing="1"/>
              <w:jc w:val="center"/>
              <w:rPr>
                <w:sz w:val="24"/>
                <w:szCs w:val="24"/>
              </w:rPr>
            </w:pPr>
            <w:r w:rsidRPr="00AE62ED">
              <w:rPr>
                <w:sz w:val="24"/>
                <w:szCs w:val="24"/>
              </w:rPr>
              <w:t>15</w:t>
            </w:r>
          </w:p>
        </w:tc>
        <w:tc>
          <w:tcPr>
            <w:tcW w:w="2548" w:type="dxa"/>
            <w:vAlign w:val="center"/>
          </w:tcPr>
          <w:p w:rsidR="00AC565D" w:rsidRPr="00AE62ED" w:rsidRDefault="00AC565D" w:rsidP="000F00D6">
            <w:pPr>
              <w:spacing w:after="100" w:afterAutospacing="1"/>
              <w:rPr>
                <w:sz w:val="24"/>
                <w:szCs w:val="24"/>
              </w:rPr>
            </w:pPr>
            <w:r w:rsidRPr="00AE62ED">
              <w:rPr>
                <w:sz w:val="24"/>
                <w:szCs w:val="24"/>
              </w:rPr>
              <w:t>Fonvivienda,Fonvichiq y gobernación</w:t>
            </w:r>
          </w:p>
        </w:tc>
        <w:tc>
          <w:tcPr>
            <w:tcW w:w="1150" w:type="dxa"/>
            <w:vAlign w:val="center"/>
          </w:tcPr>
          <w:p w:rsidR="00AC565D" w:rsidRPr="00AE62ED" w:rsidRDefault="00AC565D" w:rsidP="00912BB9">
            <w:pPr>
              <w:spacing w:after="100" w:afterAutospacing="1"/>
              <w:jc w:val="center"/>
              <w:rPr>
                <w:sz w:val="24"/>
                <w:szCs w:val="24"/>
              </w:rPr>
            </w:pPr>
            <w:r w:rsidRPr="00AE62ED">
              <w:rPr>
                <w:sz w:val="24"/>
                <w:szCs w:val="24"/>
              </w:rPr>
              <w:t>2008</w:t>
            </w:r>
          </w:p>
        </w:tc>
      </w:tr>
      <w:tr w:rsidR="00AC565D" w:rsidRPr="00AE62ED">
        <w:trPr>
          <w:jc w:val="center"/>
        </w:trPr>
        <w:tc>
          <w:tcPr>
            <w:tcW w:w="4622" w:type="dxa"/>
            <w:vAlign w:val="center"/>
          </w:tcPr>
          <w:p w:rsidR="00AC565D" w:rsidRPr="00AE62ED" w:rsidRDefault="00AC565D" w:rsidP="000F00D6">
            <w:pPr>
              <w:spacing w:after="100" w:afterAutospacing="1"/>
              <w:rPr>
                <w:sz w:val="24"/>
                <w:szCs w:val="24"/>
              </w:rPr>
            </w:pPr>
            <w:r w:rsidRPr="00AE62ED">
              <w:rPr>
                <w:sz w:val="24"/>
                <w:szCs w:val="24"/>
              </w:rPr>
              <w:t>Proyecto Mejoramiento Chiquinquirá BICENTENARIA</w:t>
            </w:r>
          </w:p>
        </w:tc>
        <w:tc>
          <w:tcPr>
            <w:tcW w:w="701" w:type="dxa"/>
            <w:vAlign w:val="center"/>
          </w:tcPr>
          <w:p w:rsidR="00AC565D" w:rsidRPr="00AE62ED" w:rsidRDefault="00AC565D" w:rsidP="00912BB9">
            <w:pPr>
              <w:spacing w:after="100" w:afterAutospacing="1"/>
              <w:jc w:val="center"/>
              <w:rPr>
                <w:sz w:val="24"/>
                <w:szCs w:val="24"/>
              </w:rPr>
            </w:pPr>
            <w:r w:rsidRPr="00AE62ED">
              <w:rPr>
                <w:sz w:val="24"/>
                <w:szCs w:val="24"/>
              </w:rPr>
              <w:t>40</w:t>
            </w:r>
          </w:p>
        </w:tc>
        <w:tc>
          <w:tcPr>
            <w:tcW w:w="2548" w:type="dxa"/>
            <w:vAlign w:val="center"/>
          </w:tcPr>
          <w:p w:rsidR="00AC565D" w:rsidRPr="00AE62ED" w:rsidRDefault="00AC565D" w:rsidP="000F00D6">
            <w:pPr>
              <w:spacing w:after="100" w:afterAutospacing="1"/>
              <w:rPr>
                <w:sz w:val="24"/>
                <w:szCs w:val="24"/>
              </w:rPr>
            </w:pPr>
            <w:r w:rsidRPr="00AE62ED">
              <w:rPr>
                <w:sz w:val="24"/>
                <w:szCs w:val="24"/>
              </w:rPr>
              <w:t>Gobernación, Fonvichiq y Usuarios</w:t>
            </w:r>
          </w:p>
        </w:tc>
        <w:tc>
          <w:tcPr>
            <w:tcW w:w="1150" w:type="dxa"/>
            <w:vAlign w:val="center"/>
          </w:tcPr>
          <w:p w:rsidR="00AC565D" w:rsidRPr="00AE62ED" w:rsidRDefault="00AC565D" w:rsidP="000F00D6">
            <w:pPr>
              <w:spacing w:after="100" w:afterAutospacing="1"/>
              <w:jc w:val="center"/>
              <w:rPr>
                <w:sz w:val="24"/>
                <w:szCs w:val="24"/>
              </w:rPr>
            </w:pPr>
            <w:r>
              <w:rPr>
                <w:sz w:val="24"/>
                <w:szCs w:val="24"/>
              </w:rPr>
              <w:t>2011</w:t>
            </w:r>
          </w:p>
        </w:tc>
      </w:tr>
      <w:tr w:rsidR="00AC565D" w:rsidRPr="00AE62ED">
        <w:trPr>
          <w:jc w:val="center"/>
        </w:trPr>
        <w:tc>
          <w:tcPr>
            <w:tcW w:w="4622" w:type="dxa"/>
            <w:vAlign w:val="center"/>
          </w:tcPr>
          <w:p w:rsidR="00AC565D" w:rsidRPr="00AE62ED" w:rsidRDefault="00AC565D" w:rsidP="000F00D6">
            <w:pPr>
              <w:spacing w:after="100" w:afterAutospacing="1"/>
              <w:rPr>
                <w:b/>
                <w:bCs/>
                <w:sz w:val="24"/>
                <w:szCs w:val="24"/>
              </w:rPr>
            </w:pPr>
            <w:r w:rsidRPr="00AE62ED">
              <w:rPr>
                <w:sz w:val="24"/>
                <w:szCs w:val="24"/>
              </w:rPr>
              <w:t>Proyecto Mejoramiento por nuestra señora de Chiquinquirá</w:t>
            </w:r>
          </w:p>
        </w:tc>
        <w:tc>
          <w:tcPr>
            <w:tcW w:w="701" w:type="dxa"/>
            <w:vAlign w:val="center"/>
          </w:tcPr>
          <w:p w:rsidR="00AC565D" w:rsidRPr="00AE62ED" w:rsidRDefault="00AC565D" w:rsidP="00912BB9">
            <w:pPr>
              <w:spacing w:after="100" w:afterAutospacing="1"/>
              <w:jc w:val="center"/>
              <w:rPr>
                <w:sz w:val="24"/>
                <w:szCs w:val="24"/>
              </w:rPr>
            </w:pPr>
            <w:r w:rsidRPr="00AE62ED">
              <w:rPr>
                <w:sz w:val="24"/>
                <w:szCs w:val="24"/>
              </w:rPr>
              <w:t>50</w:t>
            </w:r>
          </w:p>
        </w:tc>
        <w:tc>
          <w:tcPr>
            <w:tcW w:w="2548" w:type="dxa"/>
            <w:vAlign w:val="center"/>
          </w:tcPr>
          <w:p w:rsidR="00AC565D" w:rsidRPr="00AE62ED" w:rsidRDefault="00AC565D" w:rsidP="000F00D6">
            <w:pPr>
              <w:spacing w:after="100" w:afterAutospacing="1"/>
              <w:rPr>
                <w:sz w:val="24"/>
                <w:szCs w:val="24"/>
              </w:rPr>
            </w:pPr>
            <w:r w:rsidRPr="00AE62ED">
              <w:rPr>
                <w:sz w:val="24"/>
                <w:szCs w:val="24"/>
              </w:rPr>
              <w:t>Gobernación, Fonvichiq y Usuarios</w:t>
            </w:r>
          </w:p>
        </w:tc>
        <w:tc>
          <w:tcPr>
            <w:tcW w:w="1150" w:type="dxa"/>
            <w:vAlign w:val="center"/>
          </w:tcPr>
          <w:p w:rsidR="00AC565D" w:rsidRPr="00AE62ED" w:rsidRDefault="00AC565D" w:rsidP="000F00D6">
            <w:pPr>
              <w:spacing w:after="100" w:afterAutospacing="1"/>
              <w:jc w:val="center"/>
              <w:rPr>
                <w:sz w:val="24"/>
                <w:szCs w:val="24"/>
              </w:rPr>
            </w:pPr>
            <w:r>
              <w:rPr>
                <w:sz w:val="24"/>
                <w:szCs w:val="24"/>
              </w:rPr>
              <w:t>2011</w:t>
            </w:r>
          </w:p>
        </w:tc>
      </w:tr>
    </w:tbl>
    <w:p w:rsidR="00AC565D" w:rsidRPr="00AE62ED" w:rsidRDefault="00AC565D" w:rsidP="000F00D6">
      <w:pPr>
        <w:rPr>
          <w:b/>
          <w:bCs/>
          <w:sz w:val="24"/>
          <w:szCs w:val="24"/>
        </w:rPr>
      </w:pPr>
    </w:p>
    <w:p w:rsidR="00AC565D" w:rsidRPr="00AE62ED" w:rsidRDefault="00AC565D" w:rsidP="001F672C">
      <w:pPr>
        <w:pStyle w:val="Ttulo3"/>
        <w:numPr>
          <w:ilvl w:val="4"/>
          <w:numId w:val="52"/>
        </w:numPr>
        <w:rPr>
          <w:rFonts w:ascii="Calibri" w:hAnsi="Calibri" w:cs="Calibri"/>
          <w:sz w:val="24"/>
          <w:szCs w:val="24"/>
        </w:rPr>
      </w:pPr>
      <w:bookmarkStart w:id="214" w:name="_Toc324751165"/>
      <w:bookmarkStart w:id="215" w:name="_Toc324751292"/>
      <w:bookmarkStart w:id="216" w:name="_Toc326831595"/>
      <w:r w:rsidRPr="00AE62ED">
        <w:rPr>
          <w:rFonts w:ascii="Calibri" w:hAnsi="Calibri" w:cs="Calibri"/>
          <w:sz w:val="24"/>
          <w:szCs w:val="24"/>
        </w:rPr>
        <w:t>Objetivos sectoriales</w:t>
      </w:r>
      <w:bookmarkEnd w:id="214"/>
      <w:bookmarkEnd w:id="215"/>
      <w:bookmarkEnd w:id="216"/>
    </w:p>
    <w:p w:rsidR="00AC565D" w:rsidRPr="00AE62ED" w:rsidRDefault="00AC565D" w:rsidP="001F672C">
      <w:pPr>
        <w:pStyle w:val="Ttulo3"/>
        <w:numPr>
          <w:ilvl w:val="5"/>
          <w:numId w:val="52"/>
        </w:numPr>
        <w:rPr>
          <w:rFonts w:ascii="Calibri" w:hAnsi="Calibri" w:cs="Calibri"/>
          <w:sz w:val="24"/>
          <w:szCs w:val="24"/>
        </w:rPr>
      </w:pPr>
      <w:bookmarkStart w:id="217" w:name="_Toc324751166"/>
      <w:bookmarkStart w:id="218" w:name="_Toc324751293"/>
      <w:bookmarkStart w:id="219" w:name="_Toc326831596"/>
      <w:r w:rsidRPr="00AE62ED">
        <w:rPr>
          <w:rFonts w:ascii="Calibri" w:hAnsi="Calibri" w:cs="Calibri"/>
          <w:sz w:val="24"/>
          <w:szCs w:val="24"/>
        </w:rPr>
        <w:t>Incrementar la  oferta de vivienda nueva  en la entidad territorial durante el cuatrienio</w:t>
      </w:r>
      <w:bookmarkEnd w:id="217"/>
      <w:bookmarkEnd w:id="218"/>
      <w:bookmarkEnd w:id="219"/>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37"/>
        <w:gridCol w:w="745"/>
        <w:gridCol w:w="5284"/>
        <w:gridCol w:w="1954"/>
      </w:tblGrid>
      <w:tr w:rsidR="00AC565D" w:rsidRPr="00AE62ED">
        <w:trPr>
          <w:trHeight w:val="338"/>
          <w:tblHeader/>
          <w:jc w:val="center"/>
        </w:trPr>
        <w:tc>
          <w:tcPr>
            <w:tcW w:w="1641" w:type="dxa"/>
            <w:shd w:val="clear" w:color="auto" w:fill="B8CCE4"/>
            <w:vAlign w:val="center"/>
          </w:tcPr>
          <w:p w:rsidR="00AC565D" w:rsidRPr="00AE62ED" w:rsidRDefault="00AC565D" w:rsidP="000F00D6">
            <w:pPr>
              <w:spacing w:after="0"/>
              <w:jc w:val="center"/>
              <w:rPr>
                <w:b/>
                <w:bCs/>
                <w:sz w:val="24"/>
                <w:szCs w:val="24"/>
              </w:rPr>
            </w:pPr>
            <w:r>
              <w:rPr>
                <w:b/>
                <w:bCs/>
                <w:sz w:val="24"/>
                <w:szCs w:val="24"/>
              </w:rPr>
              <w:t xml:space="preserve">INDICADOR </w:t>
            </w:r>
            <w:r w:rsidRPr="00AE62ED">
              <w:rPr>
                <w:b/>
                <w:bCs/>
                <w:sz w:val="24"/>
                <w:szCs w:val="24"/>
              </w:rPr>
              <w:t>RESULTADO</w:t>
            </w:r>
          </w:p>
        </w:tc>
        <w:tc>
          <w:tcPr>
            <w:tcW w:w="677" w:type="dxa"/>
            <w:shd w:val="clear" w:color="auto" w:fill="B8CCE4"/>
            <w:vAlign w:val="center"/>
          </w:tcPr>
          <w:p w:rsidR="00AC565D" w:rsidRPr="00AE62ED" w:rsidRDefault="00AC565D" w:rsidP="000F00D6">
            <w:pPr>
              <w:spacing w:after="0"/>
              <w:jc w:val="center"/>
              <w:rPr>
                <w:b/>
                <w:bCs/>
                <w:sz w:val="24"/>
                <w:szCs w:val="24"/>
              </w:rPr>
            </w:pPr>
            <w:r w:rsidRPr="00AE62ED">
              <w:rPr>
                <w:b/>
                <w:bCs/>
                <w:sz w:val="24"/>
                <w:szCs w:val="24"/>
              </w:rPr>
              <w:t>Línea  Base</w:t>
            </w:r>
          </w:p>
        </w:tc>
        <w:tc>
          <w:tcPr>
            <w:tcW w:w="5337" w:type="dxa"/>
            <w:shd w:val="clear" w:color="auto" w:fill="B8CCE4"/>
            <w:vAlign w:val="center"/>
          </w:tcPr>
          <w:p w:rsidR="00AC565D" w:rsidRPr="00AE62ED" w:rsidRDefault="00AC565D" w:rsidP="000F00D6">
            <w:pPr>
              <w:spacing w:after="0"/>
              <w:jc w:val="center"/>
              <w:rPr>
                <w:b/>
                <w:bCs/>
                <w:sz w:val="24"/>
                <w:szCs w:val="24"/>
              </w:rPr>
            </w:pPr>
            <w:r w:rsidRPr="00AE62ED">
              <w:rPr>
                <w:b/>
                <w:bCs/>
                <w:sz w:val="24"/>
                <w:szCs w:val="24"/>
              </w:rPr>
              <w:t xml:space="preserve">Causas </w:t>
            </w:r>
          </w:p>
        </w:tc>
        <w:tc>
          <w:tcPr>
            <w:tcW w:w="1962" w:type="dxa"/>
            <w:shd w:val="clear" w:color="auto" w:fill="B8CCE4"/>
            <w:vAlign w:val="center"/>
          </w:tcPr>
          <w:p w:rsidR="00AC565D" w:rsidRPr="00AE62ED" w:rsidRDefault="00AC565D" w:rsidP="000F00D6">
            <w:pPr>
              <w:spacing w:after="0"/>
              <w:jc w:val="center"/>
              <w:rPr>
                <w:b/>
                <w:bCs/>
                <w:sz w:val="24"/>
                <w:szCs w:val="24"/>
              </w:rPr>
            </w:pPr>
            <w:r>
              <w:rPr>
                <w:b/>
                <w:bCs/>
                <w:sz w:val="24"/>
                <w:szCs w:val="24"/>
              </w:rPr>
              <w:t>Alternativas de solución</w:t>
            </w:r>
          </w:p>
        </w:tc>
      </w:tr>
      <w:tr w:rsidR="00AC565D" w:rsidRPr="00AE62ED">
        <w:trPr>
          <w:jc w:val="center"/>
        </w:trPr>
        <w:tc>
          <w:tcPr>
            <w:tcW w:w="1641" w:type="dxa"/>
            <w:vAlign w:val="center"/>
          </w:tcPr>
          <w:p w:rsidR="00AC565D" w:rsidRPr="00AE62ED" w:rsidRDefault="00AC565D" w:rsidP="000F00D6">
            <w:pPr>
              <w:spacing w:after="0"/>
              <w:jc w:val="both"/>
              <w:rPr>
                <w:sz w:val="24"/>
                <w:szCs w:val="24"/>
              </w:rPr>
            </w:pPr>
            <w:r w:rsidRPr="00AE62ED">
              <w:rPr>
                <w:sz w:val="24"/>
                <w:szCs w:val="24"/>
              </w:rPr>
              <w:lastRenderedPageBreak/>
              <w:t>Número de Viviendas Iniciadas</w:t>
            </w:r>
          </w:p>
        </w:tc>
        <w:tc>
          <w:tcPr>
            <w:tcW w:w="677" w:type="dxa"/>
            <w:vAlign w:val="center"/>
          </w:tcPr>
          <w:p w:rsidR="00AC565D" w:rsidRPr="00AE62ED" w:rsidRDefault="00AC565D" w:rsidP="000F00D6">
            <w:pPr>
              <w:spacing w:after="0"/>
              <w:jc w:val="center"/>
              <w:rPr>
                <w:sz w:val="24"/>
                <w:szCs w:val="24"/>
              </w:rPr>
            </w:pPr>
            <w:r w:rsidRPr="00AE62ED">
              <w:rPr>
                <w:sz w:val="24"/>
                <w:szCs w:val="24"/>
              </w:rPr>
              <w:t>278</w:t>
            </w:r>
          </w:p>
        </w:tc>
        <w:tc>
          <w:tcPr>
            <w:tcW w:w="5337" w:type="dxa"/>
            <w:vAlign w:val="center"/>
          </w:tcPr>
          <w:p w:rsidR="00AC565D" w:rsidRPr="00AE62ED" w:rsidRDefault="00AC565D" w:rsidP="000F00D6">
            <w:pPr>
              <w:spacing w:after="0"/>
              <w:jc w:val="both"/>
              <w:rPr>
                <w:sz w:val="24"/>
                <w:szCs w:val="24"/>
              </w:rPr>
            </w:pPr>
            <w:r w:rsidRPr="00AE62ED">
              <w:rPr>
                <w:sz w:val="24"/>
                <w:szCs w:val="24"/>
              </w:rPr>
              <w:t>- El municipio aporto el lote y a través del Fondo de Vivienda celebro convenio con la OPV la Colmena para la construcción de 250 soluciones de vivienda distribuidas en tres urbanizaciones así:</w:t>
            </w:r>
          </w:p>
          <w:p w:rsidR="00AC565D" w:rsidRPr="00AE62ED" w:rsidRDefault="00AC565D" w:rsidP="000F00D6">
            <w:pPr>
              <w:spacing w:after="0"/>
              <w:jc w:val="both"/>
              <w:rPr>
                <w:sz w:val="24"/>
                <w:szCs w:val="24"/>
              </w:rPr>
            </w:pPr>
            <w:r w:rsidRPr="00AE62ED">
              <w:rPr>
                <w:sz w:val="24"/>
                <w:szCs w:val="24"/>
              </w:rPr>
              <w:t>San José con 68 casas, Villa Lilia I etapa con 48 casas y Villa Lilia II etapa con 62 casas y 72 apartamentos. Durante la ejecución de estos proyectos se han presentaron incumplimientos por parte de la OPV y de los constructores que a la fecha se refleja en problemas jurídicos.</w:t>
            </w:r>
          </w:p>
          <w:p w:rsidR="00AC565D" w:rsidRPr="00AE62ED" w:rsidRDefault="00AC565D" w:rsidP="000F00D6">
            <w:pPr>
              <w:spacing w:after="0"/>
              <w:jc w:val="both"/>
              <w:rPr>
                <w:sz w:val="24"/>
                <w:szCs w:val="24"/>
              </w:rPr>
            </w:pPr>
            <w:r w:rsidRPr="00AE62ED">
              <w:rPr>
                <w:sz w:val="24"/>
                <w:szCs w:val="24"/>
              </w:rPr>
              <w:t>- Se inició la construcción de 28 viviendas en la urbanización especial San Fernando.</w:t>
            </w:r>
          </w:p>
        </w:tc>
        <w:tc>
          <w:tcPr>
            <w:tcW w:w="1962" w:type="dxa"/>
            <w:vMerge w:val="restart"/>
            <w:vAlign w:val="center"/>
          </w:tcPr>
          <w:p w:rsidR="00AC565D" w:rsidRPr="00AE62ED" w:rsidRDefault="00AC565D" w:rsidP="000F00D6">
            <w:pPr>
              <w:spacing w:after="0"/>
              <w:jc w:val="both"/>
              <w:rPr>
                <w:sz w:val="24"/>
                <w:szCs w:val="24"/>
              </w:rPr>
            </w:pPr>
            <w:r w:rsidRPr="00AE62ED">
              <w:rPr>
                <w:sz w:val="24"/>
                <w:szCs w:val="24"/>
              </w:rPr>
              <w:t>El municipio por medio del Fondo de Vivienda y en calidad de oferente del proyecto buscará soluciones de tipo legal y jurídico con el fin de dar solución a 203 familias.</w:t>
            </w:r>
          </w:p>
        </w:tc>
      </w:tr>
      <w:tr w:rsidR="00AC565D" w:rsidRPr="00AE62ED">
        <w:trPr>
          <w:jc w:val="center"/>
        </w:trPr>
        <w:tc>
          <w:tcPr>
            <w:tcW w:w="1641" w:type="dxa"/>
            <w:vAlign w:val="center"/>
          </w:tcPr>
          <w:p w:rsidR="00AC565D" w:rsidRPr="00AE62ED" w:rsidRDefault="00AC565D" w:rsidP="000F00D6">
            <w:pPr>
              <w:spacing w:after="0"/>
              <w:jc w:val="both"/>
              <w:rPr>
                <w:sz w:val="24"/>
                <w:szCs w:val="24"/>
              </w:rPr>
            </w:pPr>
            <w:r w:rsidRPr="00AE62ED">
              <w:rPr>
                <w:sz w:val="24"/>
                <w:szCs w:val="24"/>
              </w:rPr>
              <w:t>Número de Viviendas terminadas</w:t>
            </w:r>
          </w:p>
        </w:tc>
        <w:tc>
          <w:tcPr>
            <w:tcW w:w="677" w:type="dxa"/>
            <w:vAlign w:val="center"/>
          </w:tcPr>
          <w:p w:rsidR="00AC565D" w:rsidRPr="00AE62ED" w:rsidRDefault="00AC565D" w:rsidP="000F00D6">
            <w:pPr>
              <w:spacing w:after="0"/>
              <w:jc w:val="center"/>
              <w:rPr>
                <w:sz w:val="24"/>
                <w:szCs w:val="24"/>
              </w:rPr>
            </w:pPr>
            <w:r w:rsidRPr="00AE62ED">
              <w:rPr>
                <w:sz w:val="24"/>
                <w:szCs w:val="24"/>
              </w:rPr>
              <w:t>75</w:t>
            </w:r>
          </w:p>
        </w:tc>
        <w:tc>
          <w:tcPr>
            <w:tcW w:w="5337" w:type="dxa"/>
            <w:vAlign w:val="center"/>
          </w:tcPr>
          <w:p w:rsidR="00AC565D" w:rsidRPr="00AE62ED" w:rsidRDefault="00AC565D" w:rsidP="000F00D6">
            <w:pPr>
              <w:spacing w:after="0"/>
              <w:jc w:val="both"/>
              <w:rPr>
                <w:sz w:val="24"/>
                <w:szCs w:val="24"/>
              </w:rPr>
            </w:pPr>
            <w:r w:rsidRPr="00AE62ED">
              <w:rPr>
                <w:sz w:val="24"/>
                <w:szCs w:val="24"/>
              </w:rPr>
              <w:t>En las Urbanizaciones que han tenido inconvenientes jurídicos y legales como es San José se han terminado 30 viviendas y en Villa Lilia I Etapa 17 unidades de vivienda, en villa especial San Fernando se entregaron las 28 soluciones de vivienda inicialmente proyectadas.</w:t>
            </w:r>
          </w:p>
        </w:tc>
        <w:tc>
          <w:tcPr>
            <w:tcW w:w="1962" w:type="dxa"/>
            <w:vMerge/>
            <w:vAlign w:val="center"/>
          </w:tcPr>
          <w:p w:rsidR="00AC565D" w:rsidRPr="00AE62ED" w:rsidRDefault="00AC565D" w:rsidP="000F00D6">
            <w:pPr>
              <w:spacing w:after="0"/>
              <w:jc w:val="center"/>
              <w:rPr>
                <w:sz w:val="24"/>
                <w:szCs w:val="24"/>
              </w:rPr>
            </w:pPr>
          </w:p>
        </w:tc>
      </w:tr>
    </w:tbl>
    <w:p w:rsidR="00AC565D" w:rsidRPr="00AE62ED" w:rsidRDefault="00AC565D" w:rsidP="00862058">
      <w:pPr>
        <w:jc w:val="both"/>
        <w:rPr>
          <w:b/>
          <w:bCs/>
          <w:sz w:val="24"/>
          <w:szCs w:val="24"/>
        </w:rPr>
      </w:pPr>
    </w:p>
    <w:p w:rsidR="00AC565D" w:rsidRPr="00AE62ED" w:rsidRDefault="00AC565D" w:rsidP="001F672C">
      <w:pPr>
        <w:pStyle w:val="Ttulo3"/>
        <w:numPr>
          <w:ilvl w:val="5"/>
          <w:numId w:val="52"/>
        </w:numPr>
        <w:rPr>
          <w:rFonts w:ascii="Calibri" w:hAnsi="Calibri" w:cs="Calibri"/>
          <w:sz w:val="24"/>
          <w:szCs w:val="24"/>
        </w:rPr>
      </w:pPr>
      <w:bookmarkStart w:id="220" w:name="_Toc324751167"/>
      <w:bookmarkStart w:id="221" w:name="_Toc324751294"/>
      <w:bookmarkStart w:id="222" w:name="_Toc326831597"/>
      <w:r w:rsidRPr="00AE62ED">
        <w:rPr>
          <w:rFonts w:ascii="Calibri" w:hAnsi="Calibri" w:cs="Calibri"/>
          <w:sz w:val="24"/>
          <w:szCs w:val="24"/>
        </w:rPr>
        <w:t>Reducir el déficit cualitativo de vivienda durante el cuatrienio</w:t>
      </w:r>
      <w:bookmarkEnd w:id="220"/>
      <w:bookmarkEnd w:id="221"/>
      <w:bookmarkEnd w:id="222"/>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00"/>
        <w:gridCol w:w="745"/>
        <w:gridCol w:w="4767"/>
        <w:gridCol w:w="2477"/>
      </w:tblGrid>
      <w:tr w:rsidR="00AC565D" w:rsidRPr="00AE62ED">
        <w:trPr>
          <w:trHeight w:val="419"/>
          <w:jc w:val="center"/>
        </w:trPr>
        <w:tc>
          <w:tcPr>
            <w:tcW w:w="1500" w:type="dxa"/>
            <w:shd w:val="clear" w:color="auto" w:fill="B8CCE4"/>
            <w:vAlign w:val="center"/>
          </w:tcPr>
          <w:p w:rsidR="00AC565D" w:rsidRPr="00AE62ED" w:rsidRDefault="00AC565D" w:rsidP="000F00D6">
            <w:pPr>
              <w:spacing w:after="100" w:afterAutospacing="1" w:line="240" w:lineRule="auto"/>
              <w:jc w:val="center"/>
              <w:rPr>
                <w:b/>
                <w:bCs/>
                <w:sz w:val="24"/>
                <w:szCs w:val="24"/>
              </w:rPr>
            </w:pPr>
            <w:r w:rsidRPr="00AE62ED">
              <w:rPr>
                <w:b/>
                <w:bCs/>
                <w:sz w:val="24"/>
                <w:szCs w:val="24"/>
              </w:rPr>
              <w:t>INDICADOR RESULTADO</w:t>
            </w:r>
          </w:p>
        </w:tc>
        <w:tc>
          <w:tcPr>
            <w:tcW w:w="677" w:type="dxa"/>
            <w:shd w:val="clear" w:color="auto" w:fill="B8CCE4"/>
            <w:vAlign w:val="center"/>
          </w:tcPr>
          <w:p w:rsidR="00AC565D" w:rsidRPr="00AE62ED" w:rsidRDefault="00AC565D" w:rsidP="000F00D6">
            <w:pPr>
              <w:spacing w:after="100" w:afterAutospacing="1" w:line="240" w:lineRule="auto"/>
              <w:jc w:val="center"/>
              <w:rPr>
                <w:b/>
                <w:bCs/>
                <w:sz w:val="24"/>
                <w:szCs w:val="24"/>
              </w:rPr>
            </w:pPr>
            <w:r w:rsidRPr="00AE62ED">
              <w:rPr>
                <w:b/>
                <w:bCs/>
                <w:sz w:val="24"/>
                <w:szCs w:val="24"/>
              </w:rPr>
              <w:t>Línea Base</w:t>
            </w:r>
          </w:p>
        </w:tc>
        <w:tc>
          <w:tcPr>
            <w:tcW w:w="4767" w:type="dxa"/>
            <w:shd w:val="clear" w:color="auto" w:fill="B8CCE4"/>
            <w:vAlign w:val="center"/>
          </w:tcPr>
          <w:p w:rsidR="00AC565D" w:rsidRPr="00AE62ED" w:rsidRDefault="00AC565D" w:rsidP="000F00D6">
            <w:pPr>
              <w:spacing w:after="100" w:afterAutospacing="1" w:line="240" w:lineRule="auto"/>
              <w:jc w:val="center"/>
              <w:rPr>
                <w:b/>
                <w:bCs/>
                <w:sz w:val="24"/>
                <w:szCs w:val="24"/>
              </w:rPr>
            </w:pPr>
            <w:r w:rsidRPr="00AE62ED">
              <w:rPr>
                <w:b/>
                <w:bCs/>
                <w:sz w:val="24"/>
                <w:szCs w:val="24"/>
              </w:rPr>
              <w:t xml:space="preserve">Causas </w:t>
            </w:r>
          </w:p>
        </w:tc>
        <w:tc>
          <w:tcPr>
            <w:tcW w:w="2477" w:type="dxa"/>
            <w:shd w:val="clear" w:color="auto" w:fill="B8CCE4"/>
            <w:vAlign w:val="center"/>
          </w:tcPr>
          <w:p w:rsidR="00AC565D" w:rsidRPr="00AE62ED" w:rsidRDefault="00AC565D" w:rsidP="000F00D6">
            <w:pPr>
              <w:spacing w:after="100" w:afterAutospacing="1" w:line="240" w:lineRule="auto"/>
              <w:jc w:val="center"/>
              <w:rPr>
                <w:b/>
                <w:bCs/>
                <w:sz w:val="24"/>
                <w:szCs w:val="24"/>
              </w:rPr>
            </w:pPr>
            <w:r>
              <w:rPr>
                <w:b/>
                <w:bCs/>
                <w:sz w:val="24"/>
                <w:szCs w:val="24"/>
              </w:rPr>
              <w:t>Alternativas de solución</w:t>
            </w:r>
          </w:p>
        </w:tc>
      </w:tr>
      <w:tr w:rsidR="00AC565D" w:rsidRPr="00AE62ED">
        <w:trPr>
          <w:jc w:val="center"/>
        </w:trPr>
        <w:tc>
          <w:tcPr>
            <w:tcW w:w="1500" w:type="dxa"/>
            <w:vAlign w:val="center"/>
          </w:tcPr>
          <w:p w:rsidR="00AC565D" w:rsidRPr="00AE62ED" w:rsidRDefault="00AC565D" w:rsidP="000F00D6">
            <w:pPr>
              <w:spacing w:after="100" w:afterAutospacing="1"/>
              <w:jc w:val="both"/>
              <w:rPr>
                <w:sz w:val="24"/>
                <w:szCs w:val="24"/>
              </w:rPr>
            </w:pPr>
            <w:r w:rsidRPr="00AE62ED">
              <w:rPr>
                <w:sz w:val="24"/>
                <w:szCs w:val="24"/>
              </w:rPr>
              <w:t>Número de Viviendas mejoradas</w:t>
            </w:r>
          </w:p>
        </w:tc>
        <w:tc>
          <w:tcPr>
            <w:tcW w:w="677" w:type="dxa"/>
            <w:vAlign w:val="center"/>
          </w:tcPr>
          <w:p w:rsidR="00AC565D" w:rsidRPr="00AE62ED" w:rsidRDefault="00AC565D" w:rsidP="000F00D6">
            <w:pPr>
              <w:spacing w:after="100" w:afterAutospacing="1"/>
              <w:jc w:val="center"/>
              <w:rPr>
                <w:sz w:val="24"/>
                <w:szCs w:val="24"/>
              </w:rPr>
            </w:pPr>
            <w:r w:rsidRPr="00AE62ED">
              <w:rPr>
                <w:sz w:val="24"/>
                <w:szCs w:val="24"/>
              </w:rPr>
              <w:t>90</w:t>
            </w:r>
          </w:p>
        </w:tc>
        <w:tc>
          <w:tcPr>
            <w:tcW w:w="4767" w:type="dxa"/>
            <w:vAlign w:val="center"/>
          </w:tcPr>
          <w:p w:rsidR="00AC565D" w:rsidRPr="00AE62ED" w:rsidRDefault="00AC565D" w:rsidP="000F00D6">
            <w:pPr>
              <w:spacing w:after="100" w:afterAutospacing="1"/>
              <w:jc w:val="both"/>
              <w:rPr>
                <w:sz w:val="24"/>
                <w:szCs w:val="24"/>
              </w:rPr>
            </w:pPr>
            <w:r w:rsidRPr="00AE62ED">
              <w:rPr>
                <w:sz w:val="24"/>
                <w:szCs w:val="24"/>
              </w:rPr>
              <w:t>El indicador línea base de mejoramiento de vivienda presenta un cumplimiento optimo gracias  a las entidades cofinanciadoras de los proyectos como Banco Agrario, Gobernación de Boyacá y la comunidad.</w:t>
            </w:r>
          </w:p>
        </w:tc>
        <w:tc>
          <w:tcPr>
            <w:tcW w:w="2477" w:type="dxa"/>
            <w:vAlign w:val="center"/>
          </w:tcPr>
          <w:p w:rsidR="00AC565D" w:rsidRPr="00AE62ED" w:rsidRDefault="00AC565D" w:rsidP="000F00D6">
            <w:pPr>
              <w:spacing w:after="100" w:afterAutospacing="1"/>
              <w:jc w:val="both"/>
              <w:rPr>
                <w:sz w:val="24"/>
                <w:szCs w:val="24"/>
              </w:rPr>
            </w:pPr>
            <w:r w:rsidRPr="00AE62ED">
              <w:rPr>
                <w:sz w:val="24"/>
                <w:szCs w:val="24"/>
              </w:rPr>
              <w:t>Dar continuidad al desarrollo de estos proyectos con la cofinanciación de dichas entidades</w:t>
            </w:r>
          </w:p>
        </w:tc>
      </w:tr>
    </w:tbl>
    <w:p w:rsidR="00AC565D" w:rsidRPr="00AE62ED" w:rsidRDefault="00AC565D" w:rsidP="00862058">
      <w:pPr>
        <w:tabs>
          <w:tab w:val="left" w:pos="1575"/>
        </w:tabs>
        <w:jc w:val="both"/>
        <w:rPr>
          <w:b/>
          <w:bCs/>
          <w:sz w:val="24"/>
          <w:szCs w:val="24"/>
        </w:rPr>
      </w:pPr>
    </w:p>
    <w:p w:rsidR="00AC565D" w:rsidRPr="00AE62ED" w:rsidRDefault="00AC565D" w:rsidP="001F672C">
      <w:pPr>
        <w:pStyle w:val="Ttulo3"/>
        <w:numPr>
          <w:ilvl w:val="5"/>
          <w:numId w:val="52"/>
        </w:numPr>
        <w:rPr>
          <w:rFonts w:ascii="Calibri" w:hAnsi="Calibri" w:cs="Calibri"/>
          <w:sz w:val="24"/>
          <w:szCs w:val="24"/>
        </w:rPr>
      </w:pPr>
      <w:bookmarkStart w:id="223" w:name="_Toc324751168"/>
      <w:bookmarkStart w:id="224" w:name="_Toc324751295"/>
      <w:bookmarkStart w:id="225" w:name="_Toc326831598"/>
      <w:r w:rsidRPr="00AE62ED">
        <w:rPr>
          <w:rFonts w:ascii="Calibri" w:hAnsi="Calibri" w:cs="Calibri"/>
          <w:sz w:val="24"/>
          <w:szCs w:val="24"/>
        </w:rPr>
        <w:lastRenderedPageBreak/>
        <w:t>Identificar el uso del suelo de acuerdo al PBOT del municipio y establecer el suelo habilitado para proyectos de vivienda</w:t>
      </w:r>
      <w:bookmarkEnd w:id="223"/>
      <w:bookmarkEnd w:id="224"/>
      <w:bookmarkEnd w:id="225"/>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65"/>
        <w:gridCol w:w="1007"/>
        <w:gridCol w:w="3772"/>
        <w:gridCol w:w="3317"/>
      </w:tblGrid>
      <w:tr w:rsidR="00AC565D" w:rsidRPr="00AE62ED">
        <w:trPr>
          <w:trHeight w:val="287"/>
          <w:tblHeader/>
          <w:jc w:val="center"/>
        </w:trPr>
        <w:tc>
          <w:tcPr>
            <w:tcW w:w="1461" w:type="dxa"/>
            <w:shd w:val="clear" w:color="auto" w:fill="B8CCE4"/>
            <w:vAlign w:val="center"/>
          </w:tcPr>
          <w:p w:rsidR="00AC565D" w:rsidRPr="00AE62ED" w:rsidRDefault="00AC565D" w:rsidP="000F00D6">
            <w:pPr>
              <w:spacing w:after="100" w:afterAutospacing="1"/>
              <w:jc w:val="center"/>
              <w:rPr>
                <w:b/>
                <w:bCs/>
                <w:sz w:val="24"/>
                <w:szCs w:val="24"/>
              </w:rPr>
            </w:pPr>
            <w:r>
              <w:rPr>
                <w:b/>
                <w:bCs/>
                <w:sz w:val="24"/>
                <w:szCs w:val="24"/>
              </w:rPr>
              <w:t>INDICADOR</w:t>
            </w:r>
            <w:r w:rsidRPr="00AE62ED">
              <w:rPr>
                <w:b/>
                <w:bCs/>
                <w:sz w:val="24"/>
                <w:szCs w:val="24"/>
              </w:rPr>
              <w:t xml:space="preserve"> RESULTADO</w:t>
            </w:r>
          </w:p>
        </w:tc>
        <w:tc>
          <w:tcPr>
            <w:tcW w:w="875" w:type="dxa"/>
            <w:shd w:val="clear" w:color="auto" w:fill="B8CCE4"/>
            <w:vAlign w:val="center"/>
          </w:tcPr>
          <w:p w:rsidR="00AC565D" w:rsidRPr="00AE62ED" w:rsidRDefault="00AC565D" w:rsidP="000F00D6">
            <w:pPr>
              <w:spacing w:after="100" w:afterAutospacing="1"/>
              <w:jc w:val="center"/>
              <w:rPr>
                <w:b/>
                <w:bCs/>
                <w:sz w:val="24"/>
                <w:szCs w:val="24"/>
              </w:rPr>
            </w:pPr>
            <w:r>
              <w:rPr>
                <w:b/>
                <w:bCs/>
                <w:sz w:val="24"/>
                <w:szCs w:val="24"/>
              </w:rPr>
              <w:t>Línea</w:t>
            </w:r>
            <w:r w:rsidRPr="00AE62ED">
              <w:rPr>
                <w:b/>
                <w:bCs/>
                <w:sz w:val="24"/>
                <w:szCs w:val="24"/>
              </w:rPr>
              <w:t xml:space="preserve"> Base</w:t>
            </w:r>
          </w:p>
        </w:tc>
        <w:tc>
          <w:tcPr>
            <w:tcW w:w="3772" w:type="dxa"/>
            <w:shd w:val="clear" w:color="auto" w:fill="B8CCE4"/>
            <w:vAlign w:val="center"/>
          </w:tcPr>
          <w:p w:rsidR="00AC565D" w:rsidRPr="00AE62ED" w:rsidRDefault="00AC565D" w:rsidP="000F00D6">
            <w:pPr>
              <w:spacing w:after="100" w:afterAutospacing="1"/>
              <w:jc w:val="center"/>
              <w:rPr>
                <w:b/>
                <w:bCs/>
                <w:sz w:val="24"/>
                <w:szCs w:val="24"/>
              </w:rPr>
            </w:pPr>
            <w:r w:rsidRPr="00AE62ED">
              <w:rPr>
                <w:b/>
                <w:bCs/>
                <w:sz w:val="24"/>
                <w:szCs w:val="24"/>
              </w:rPr>
              <w:t xml:space="preserve">Causas </w:t>
            </w:r>
          </w:p>
        </w:tc>
        <w:tc>
          <w:tcPr>
            <w:tcW w:w="3317" w:type="dxa"/>
            <w:shd w:val="clear" w:color="auto" w:fill="B8CCE4"/>
            <w:vAlign w:val="center"/>
          </w:tcPr>
          <w:p w:rsidR="00AC565D" w:rsidRPr="00AE62ED" w:rsidRDefault="00AC565D" w:rsidP="000F00D6">
            <w:pPr>
              <w:spacing w:after="100" w:afterAutospacing="1"/>
              <w:jc w:val="center"/>
              <w:rPr>
                <w:b/>
                <w:bCs/>
                <w:sz w:val="24"/>
                <w:szCs w:val="24"/>
              </w:rPr>
            </w:pPr>
            <w:r>
              <w:rPr>
                <w:b/>
                <w:bCs/>
                <w:sz w:val="24"/>
                <w:szCs w:val="24"/>
              </w:rPr>
              <w:t>Alternativas de solución</w:t>
            </w:r>
          </w:p>
        </w:tc>
      </w:tr>
      <w:tr w:rsidR="00AC565D" w:rsidRPr="00AE62ED">
        <w:trPr>
          <w:jc w:val="center"/>
        </w:trPr>
        <w:tc>
          <w:tcPr>
            <w:tcW w:w="1461" w:type="dxa"/>
            <w:vAlign w:val="center"/>
          </w:tcPr>
          <w:p w:rsidR="00AC565D" w:rsidRPr="00AE62ED" w:rsidRDefault="00AC565D" w:rsidP="000F00D6">
            <w:pPr>
              <w:spacing w:after="100" w:afterAutospacing="1"/>
              <w:jc w:val="both"/>
              <w:rPr>
                <w:sz w:val="24"/>
                <w:szCs w:val="24"/>
              </w:rPr>
            </w:pPr>
            <w:r w:rsidRPr="00AE62ED">
              <w:rPr>
                <w:sz w:val="24"/>
                <w:szCs w:val="24"/>
              </w:rPr>
              <w:t>Suelo habilitado urbanizado para la construcción de vivienda (metros cuadrados)</w:t>
            </w:r>
          </w:p>
        </w:tc>
        <w:tc>
          <w:tcPr>
            <w:tcW w:w="875" w:type="dxa"/>
            <w:vAlign w:val="center"/>
          </w:tcPr>
          <w:p w:rsidR="00AC565D" w:rsidRPr="00AE62ED" w:rsidRDefault="00AC565D" w:rsidP="000F00D6">
            <w:pPr>
              <w:spacing w:after="100" w:afterAutospacing="1"/>
              <w:jc w:val="center"/>
              <w:rPr>
                <w:sz w:val="24"/>
                <w:szCs w:val="24"/>
              </w:rPr>
            </w:pPr>
            <w:r w:rsidRPr="00AE62ED">
              <w:rPr>
                <w:sz w:val="24"/>
                <w:szCs w:val="24"/>
              </w:rPr>
              <w:t>100.000</w:t>
            </w:r>
          </w:p>
        </w:tc>
        <w:tc>
          <w:tcPr>
            <w:tcW w:w="3772" w:type="dxa"/>
            <w:vAlign w:val="center"/>
          </w:tcPr>
          <w:p w:rsidR="00AC565D" w:rsidRPr="00AE62ED" w:rsidRDefault="00AC565D" w:rsidP="000F00D6">
            <w:pPr>
              <w:spacing w:after="100" w:afterAutospacing="1"/>
              <w:jc w:val="both"/>
              <w:rPr>
                <w:sz w:val="24"/>
                <w:szCs w:val="24"/>
              </w:rPr>
            </w:pPr>
            <w:r w:rsidRPr="00AE62ED">
              <w:rPr>
                <w:sz w:val="24"/>
                <w:szCs w:val="24"/>
              </w:rPr>
              <w:t>Este indicador está sujeto a lo establecido en el PBOT modificado en el año 2007, en él se reflejan terreros habilitados que se encuentran dentro de la zona urbana con disponibilidad de servicios, dentro de los cuales hay públicos y privados.</w:t>
            </w:r>
          </w:p>
        </w:tc>
        <w:tc>
          <w:tcPr>
            <w:tcW w:w="3317" w:type="dxa"/>
            <w:vAlign w:val="center"/>
          </w:tcPr>
          <w:p w:rsidR="00AC565D" w:rsidRPr="00AE62ED" w:rsidRDefault="00AC565D" w:rsidP="000F00D6">
            <w:pPr>
              <w:spacing w:after="100" w:afterAutospacing="1"/>
              <w:jc w:val="both"/>
              <w:rPr>
                <w:sz w:val="24"/>
                <w:szCs w:val="24"/>
              </w:rPr>
            </w:pPr>
            <w:r w:rsidRPr="00AE62ED">
              <w:rPr>
                <w:sz w:val="24"/>
                <w:szCs w:val="24"/>
              </w:rPr>
              <w:t>Identificar plenamente dentro del PBOT cuales son realmente los terrenos más óptimos para ejecutar programas de vivienda, adicionalmente se debe realizar un ajuste al PBOT con el fin de ampliar el suelo para vivienda.</w:t>
            </w:r>
          </w:p>
        </w:tc>
      </w:tr>
      <w:tr w:rsidR="00AC565D" w:rsidRPr="00AE62ED">
        <w:trPr>
          <w:jc w:val="center"/>
        </w:trPr>
        <w:tc>
          <w:tcPr>
            <w:tcW w:w="1461" w:type="dxa"/>
            <w:vAlign w:val="center"/>
          </w:tcPr>
          <w:p w:rsidR="00AC565D" w:rsidRPr="00AE62ED" w:rsidRDefault="00AC565D" w:rsidP="000F00D6">
            <w:pPr>
              <w:spacing w:after="100" w:afterAutospacing="1"/>
              <w:jc w:val="both"/>
              <w:rPr>
                <w:b/>
                <w:bCs/>
                <w:sz w:val="24"/>
                <w:szCs w:val="24"/>
              </w:rPr>
            </w:pPr>
            <w:r w:rsidRPr="00AE62ED">
              <w:rPr>
                <w:sz w:val="24"/>
                <w:szCs w:val="24"/>
              </w:rPr>
              <w:t>Suelo habilitado urbanizado para la construcción de vivienda VIS (metros cuadrados)</w:t>
            </w:r>
          </w:p>
        </w:tc>
        <w:tc>
          <w:tcPr>
            <w:tcW w:w="875" w:type="dxa"/>
            <w:vAlign w:val="center"/>
          </w:tcPr>
          <w:p w:rsidR="00AC565D" w:rsidRPr="00AE62ED" w:rsidRDefault="00AC565D" w:rsidP="000F00D6">
            <w:pPr>
              <w:spacing w:after="100" w:afterAutospacing="1"/>
              <w:jc w:val="center"/>
              <w:rPr>
                <w:sz w:val="24"/>
                <w:szCs w:val="24"/>
              </w:rPr>
            </w:pPr>
            <w:r w:rsidRPr="00AE62ED">
              <w:rPr>
                <w:sz w:val="24"/>
                <w:szCs w:val="24"/>
              </w:rPr>
              <w:t>25.000</w:t>
            </w:r>
          </w:p>
        </w:tc>
        <w:tc>
          <w:tcPr>
            <w:tcW w:w="3772" w:type="dxa"/>
            <w:vAlign w:val="center"/>
          </w:tcPr>
          <w:p w:rsidR="00AC565D" w:rsidRPr="00AE62ED" w:rsidRDefault="00AC565D" w:rsidP="000F00D6">
            <w:pPr>
              <w:spacing w:after="100" w:afterAutospacing="1"/>
              <w:jc w:val="both"/>
              <w:rPr>
                <w:sz w:val="24"/>
                <w:szCs w:val="24"/>
              </w:rPr>
            </w:pPr>
            <w:r w:rsidRPr="00AE62ED">
              <w:rPr>
                <w:sz w:val="24"/>
                <w:szCs w:val="24"/>
              </w:rPr>
              <w:t>Este indicador está sujeto a lo establecido en el PBOT modificado en el año 2007, hay que tener en cuenta que actualmente para desarrollarlo los proyectos de vivienda VIP no existe información vera de la disponibilidad de terrenos teniendo en cuenta lo establecido en el PBOT.</w:t>
            </w:r>
          </w:p>
        </w:tc>
        <w:tc>
          <w:tcPr>
            <w:tcW w:w="3317" w:type="dxa"/>
            <w:vAlign w:val="center"/>
          </w:tcPr>
          <w:p w:rsidR="00AC565D" w:rsidRPr="00AE62ED" w:rsidRDefault="00AC565D" w:rsidP="000F00D6">
            <w:pPr>
              <w:spacing w:after="100" w:afterAutospacing="1"/>
              <w:jc w:val="both"/>
              <w:rPr>
                <w:sz w:val="24"/>
                <w:szCs w:val="24"/>
              </w:rPr>
            </w:pPr>
            <w:r w:rsidRPr="00AE62ED">
              <w:rPr>
                <w:sz w:val="24"/>
                <w:szCs w:val="24"/>
              </w:rPr>
              <w:t>Realizar un diagnóstico con el fin de identificar e incluir dentro del PBOT los terrenos para realizar los programas de VIP en el Municipio, adicionalmente incluir los terrenos para población vulnerable, en situación de desplazamiento y afectados por la ola invernal</w:t>
            </w:r>
          </w:p>
        </w:tc>
      </w:tr>
    </w:tbl>
    <w:p w:rsidR="00AC565D" w:rsidRPr="00AE62ED" w:rsidRDefault="00AC565D" w:rsidP="00862058">
      <w:pPr>
        <w:tabs>
          <w:tab w:val="left" w:pos="1575"/>
        </w:tabs>
        <w:jc w:val="both"/>
        <w:rPr>
          <w:b/>
          <w:bCs/>
          <w:sz w:val="24"/>
          <w:szCs w:val="24"/>
        </w:rPr>
      </w:pPr>
    </w:p>
    <w:p w:rsidR="00AC565D" w:rsidRPr="00AE62ED" w:rsidRDefault="00AC565D" w:rsidP="001F672C">
      <w:pPr>
        <w:pStyle w:val="Ttulo3"/>
        <w:numPr>
          <w:ilvl w:val="5"/>
          <w:numId w:val="52"/>
        </w:numPr>
        <w:rPr>
          <w:rFonts w:ascii="Calibri" w:hAnsi="Calibri" w:cs="Calibri"/>
          <w:sz w:val="24"/>
          <w:szCs w:val="24"/>
        </w:rPr>
      </w:pPr>
      <w:bookmarkStart w:id="226" w:name="_Toc324751169"/>
      <w:bookmarkStart w:id="227" w:name="_Toc324751296"/>
      <w:bookmarkStart w:id="228" w:name="_Toc326831599"/>
      <w:r w:rsidRPr="00AE62ED">
        <w:rPr>
          <w:rFonts w:ascii="Calibri" w:hAnsi="Calibri" w:cs="Calibri"/>
          <w:sz w:val="24"/>
          <w:szCs w:val="24"/>
        </w:rPr>
        <w:t>Gestionar recursos con entidades públicas y privadas para el financiamiento de los proyectos de vivienda</w:t>
      </w:r>
      <w:bookmarkEnd w:id="226"/>
      <w:bookmarkEnd w:id="227"/>
      <w:bookmarkEnd w:id="228"/>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30"/>
        <w:gridCol w:w="745"/>
        <w:gridCol w:w="4320"/>
        <w:gridCol w:w="2765"/>
      </w:tblGrid>
      <w:tr w:rsidR="00AC565D" w:rsidRPr="00AE62ED">
        <w:trPr>
          <w:trHeight w:val="245"/>
          <w:jc w:val="center"/>
        </w:trPr>
        <w:tc>
          <w:tcPr>
            <w:tcW w:w="1641" w:type="dxa"/>
            <w:shd w:val="clear" w:color="auto" w:fill="B8CCE4"/>
            <w:vAlign w:val="center"/>
          </w:tcPr>
          <w:p w:rsidR="00AC565D" w:rsidRPr="00AE62ED" w:rsidRDefault="00AC565D" w:rsidP="00906261">
            <w:pPr>
              <w:spacing w:after="100" w:afterAutospacing="1"/>
              <w:jc w:val="center"/>
              <w:rPr>
                <w:b/>
                <w:bCs/>
                <w:sz w:val="24"/>
                <w:szCs w:val="24"/>
              </w:rPr>
            </w:pPr>
            <w:r>
              <w:rPr>
                <w:b/>
                <w:bCs/>
                <w:sz w:val="24"/>
                <w:szCs w:val="24"/>
              </w:rPr>
              <w:t>INDICADOR</w:t>
            </w:r>
            <w:r w:rsidRPr="00AE62ED">
              <w:rPr>
                <w:b/>
                <w:bCs/>
                <w:sz w:val="24"/>
                <w:szCs w:val="24"/>
              </w:rPr>
              <w:t xml:space="preserve"> RESULTADO</w:t>
            </w:r>
          </w:p>
        </w:tc>
        <w:tc>
          <w:tcPr>
            <w:tcW w:w="677" w:type="dxa"/>
            <w:shd w:val="clear" w:color="auto" w:fill="B8CCE4"/>
            <w:vAlign w:val="center"/>
          </w:tcPr>
          <w:p w:rsidR="00AC565D" w:rsidRPr="00AE62ED" w:rsidRDefault="00AC565D" w:rsidP="00906261">
            <w:pPr>
              <w:spacing w:after="100" w:afterAutospacing="1"/>
              <w:jc w:val="center"/>
              <w:rPr>
                <w:b/>
                <w:bCs/>
                <w:sz w:val="24"/>
                <w:szCs w:val="24"/>
              </w:rPr>
            </w:pPr>
            <w:r>
              <w:rPr>
                <w:b/>
                <w:bCs/>
                <w:sz w:val="24"/>
                <w:szCs w:val="24"/>
              </w:rPr>
              <w:t>Línea</w:t>
            </w:r>
            <w:r w:rsidRPr="00AE62ED">
              <w:rPr>
                <w:b/>
                <w:bCs/>
                <w:sz w:val="24"/>
                <w:szCs w:val="24"/>
              </w:rPr>
              <w:t xml:space="preserve"> Base</w:t>
            </w:r>
          </w:p>
        </w:tc>
        <w:tc>
          <w:tcPr>
            <w:tcW w:w="4320" w:type="dxa"/>
            <w:shd w:val="clear" w:color="auto" w:fill="B8CCE4"/>
            <w:vAlign w:val="center"/>
          </w:tcPr>
          <w:p w:rsidR="00AC565D" w:rsidRPr="00AE62ED" w:rsidRDefault="00AC565D" w:rsidP="00906261">
            <w:pPr>
              <w:spacing w:after="100" w:afterAutospacing="1"/>
              <w:jc w:val="center"/>
              <w:rPr>
                <w:b/>
                <w:bCs/>
                <w:sz w:val="24"/>
                <w:szCs w:val="24"/>
              </w:rPr>
            </w:pPr>
            <w:r w:rsidRPr="00AE62ED">
              <w:rPr>
                <w:b/>
                <w:bCs/>
                <w:sz w:val="24"/>
                <w:szCs w:val="24"/>
              </w:rPr>
              <w:t xml:space="preserve">Causas </w:t>
            </w:r>
          </w:p>
        </w:tc>
        <w:tc>
          <w:tcPr>
            <w:tcW w:w="2765" w:type="dxa"/>
            <w:shd w:val="clear" w:color="auto" w:fill="B8CCE4"/>
            <w:vAlign w:val="center"/>
          </w:tcPr>
          <w:p w:rsidR="00AC565D" w:rsidRPr="00AE62ED" w:rsidRDefault="00AC565D" w:rsidP="00906261">
            <w:pPr>
              <w:spacing w:after="100" w:afterAutospacing="1"/>
              <w:jc w:val="center"/>
              <w:rPr>
                <w:b/>
                <w:bCs/>
                <w:sz w:val="24"/>
                <w:szCs w:val="24"/>
              </w:rPr>
            </w:pPr>
            <w:r>
              <w:rPr>
                <w:b/>
                <w:bCs/>
                <w:sz w:val="24"/>
                <w:szCs w:val="24"/>
              </w:rPr>
              <w:t>Alternativas de solución</w:t>
            </w:r>
          </w:p>
        </w:tc>
      </w:tr>
      <w:tr w:rsidR="00AC565D" w:rsidRPr="00AE62ED">
        <w:trPr>
          <w:trHeight w:val="100"/>
          <w:jc w:val="center"/>
        </w:trPr>
        <w:tc>
          <w:tcPr>
            <w:tcW w:w="1641" w:type="dxa"/>
            <w:vAlign w:val="center"/>
          </w:tcPr>
          <w:p w:rsidR="00AC565D" w:rsidRPr="00AE62ED" w:rsidRDefault="00AC565D" w:rsidP="00906261">
            <w:pPr>
              <w:spacing w:after="100" w:afterAutospacing="1"/>
              <w:jc w:val="both"/>
              <w:rPr>
                <w:sz w:val="24"/>
                <w:szCs w:val="24"/>
              </w:rPr>
            </w:pPr>
            <w:r w:rsidRPr="00AE62ED">
              <w:rPr>
                <w:sz w:val="24"/>
                <w:szCs w:val="24"/>
              </w:rPr>
              <w:t>Número de subsidios desembolsados para financiar vivienda</w:t>
            </w:r>
          </w:p>
        </w:tc>
        <w:tc>
          <w:tcPr>
            <w:tcW w:w="677" w:type="dxa"/>
            <w:vAlign w:val="center"/>
          </w:tcPr>
          <w:p w:rsidR="00AC565D" w:rsidRPr="00AE62ED" w:rsidRDefault="00AC565D" w:rsidP="00906261">
            <w:pPr>
              <w:spacing w:after="100" w:afterAutospacing="1"/>
              <w:jc w:val="center"/>
              <w:rPr>
                <w:sz w:val="24"/>
                <w:szCs w:val="24"/>
              </w:rPr>
            </w:pPr>
            <w:r w:rsidRPr="00AE62ED">
              <w:rPr>
                <w:sz w:val="24"/>
                <w:szCs w:val="24"/>
              </w:rPr>
              <w:t>75</w:t>
            </w:r>
          </w:p>
        </w:tc>
        <w:tc>
          <w:tcPr>
            <w:tcW w:w="4320" w:type="dxa"/>
            <w:vAlign w:val="center"/>
          </w:tcPr>
          <w:p w:rsidR="00AC565D" w:rsidRPr="008E1840" w:rsidRDefault="00AC565D" w:rsidP="00906261">
            <w:pPr>
              <w:spacing w:after="100" w:afterAutospacing="1"/>
              <w:jc w:val="both"/>
              <w:rPr>
                <w:sz w:val="24"/>
                <w:szCs w:val="24"/>
              </w:rPr>
            </w:pPr>
            <w:r w:rsidRPr="00AE62ED">
              <w:rPr>
                <w:sz w:val="24"/>
                <w:szCs w:val="24"/>
              </w:rPr>
              <w:t xml:space="preserve">El municipio ha entregado subsidios en especie a través del Fondo de Vivienda los cuales a la fecha tienen inconvenientes jurídicos y legales, lo que genera malos antecedentes en el otorgamiento de subsidios para </w:t>
            </w:r>
            <w:r w:rsidRPr="008E1840">
              <w:rPr>
                <w:sz w:val="24"/>
                <w:szCs w:val="24"/>
              </w:rPr>
              <w:lastRenderedPageBreak/>
              <w:t xml:space="preserve">desarrollar proyectos de vivienda. </w:t>
            </w:r>
          </w:p>
          <w:p w:rsidR="00AC565D" w:rsidRPr="00AE62ED" w:rsidRDefault="00AC565D" w:rsidP="00906261">
            <w:pPr>
              <w:spacing w:after="100" w:afterAutospacing="1"/>
              <w:jc w:val="both"/>
              <w:rPr>
                <w:sz w:val="24"/>
                <w:szCs w:val="24"/>
              </w:rPr>
            </w:pPr>
            <w:r w:rsidRPr="008E1840">
              <w:rPr>
                <w:sz w:val="24"/>
                <w:szCs w:val="24"/>
                <w:shd w:val="clear" w:color="auto" w:fill="FFFFFF" w:themeFill="background1"/>
              </w:rPr>
              <w:t>Falta la legalización de títulos en algunas urbanizaciones.</w:t>
            </w:r>
          </w:p>
        </w:tc>
        <w:tc>
          <w:tcPr>
            <w:tcW w:w="2765" w:type="dxa"/>
            <w:vAlign w:val="center"/>
          </w:tcPr>
          <w:p w:rsidR="00AC565D" w:rsidRPr="00AE62ED" w:rsidRDefault="00AC565D" w:rsidP="00906261">
            <w:pPr>
              <w:spacing w:after="100" w:afterAutospacing="1"/>
              <w:jc w:val="both"/>
              <w:rPr>
                <w:sz w:val="24"/>
                <w:szCs w:val="24"/>
              </w:rPr>
            </w:pPr>
            <w:r w:rsidRPr="00AE62ED">
              <w:rPr>
                <w:sz w:val="24"/>
                <w:szCs w:val="24"/>
              </w:rPr>
              <w:lastRenderedPageBreak/>
              <w:t>Garantizar de manera adecuada el otorgamiento de subsidios con el fin de generar confianza en la comunidad beneficiada.</w:t>
            </w:r>
          </w:p>
        </w:tc>
      </w:tr>
    </w:tbl>
    <w:p w:rsidR="00AC565D" w:rsidRPr="00AE62ED" w:rsidRDefault="00AC565D" w:rsidP="00862058">
      <w:pPr>
        <w:tabs>
          <w:tab w:val="left" w:pos="1575"/>
        </w:tabs>
        <w:jc w:val="both"/>
        <w:rPr>
          <w:b/>
          <w:bCs/>
          <w:sz w:val="24"/>
          <w:szCs w:val="24"/>
        </w:rPr>
      </w:pPr>
    </w:p>
    <w:p w:rsidR="00AC565D" w:rsidRPr="00AE62ED" w:rsidRDefault="00AC565D" w:rsidP="001F672C">
      <w:pPr>
        <w:pStyle w:val="Ttulo3"/>
        <w:numPr>
          <w:ilvl w:val="5"/>
          <w:numId w:val="52"/>
        </w:numPr>
        <w:rPr>
          <w:rFonts w:ascii="Calibri" w:hAnsi="Calibri" w:cs="Calibri"/>
          <w:sz w:val="24"/>
          <w:szCs w:val="24"/>
        </w:rPr>
      </w:pPr>
      <w:bookmarkStart w:id="229" w:name="_Toc324751170"/>
      <w:bookmarkStart w:id="230" w:name="_Toc324751297"/>
      <w:bookmarkStart w:id="231" w:name="_Toc326831600"/>
      <w:r w:rsidRPr="00AE62ED">
        <w:rPr>
          <w:rFonts w:ascii="Calibri" w:hAnsi="Calibri" w:cs="Calibri"/>
          <w:sz w:val="24"/>
          <w:szCs w:val="24"/>
        </w:rPr>
        <w:t>Reducir el número de viviendas ubicadas en zonas de alto riesgo</w:t>
      </w:r>
      <w:bookmarkEnd w:id="229"/>
      <w:bookmarkEnd w:id="230"/>
      <w:bookmarkEnd w:id="231"/>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41"/>
        <w:gridCol w:w="745"/>
        <w:gridCol w:w="4001"/>
        <w:gridCol w:w="2836"/>
      </w:tblGrid>
      <w:tr w:rsidR="00AC565D" w:rsidRPr="00AE62ED">
        <w:trPr>
          <w:jc w:val="center"/>
        </w:trPr>
        <w:tc>
          <w:tcPr>
            <w:tcW w:w="1641" w:type="dxa"/>
            <w:shd w:val="clear" w:color="auto" w:fill="B8CCE4"/>
            <w:vAlign w:val="center"/>
          </w:tcPr>
          <w:p w:rsidR="00AC565D" w:rsidRPr="00AE62ED" w:rsidRDefault="00AC565D" w:rsidP="00906261">
            <w:pPr>
              <w:spacing w:after="100" w:afterAutospacing="1"/>
              <w:jc w:val="center"/>
              <w:rPr>
                <w:b/>
                <w:bCs/>
                <w:sz w:val="24"/>
                <w:szCs w:val="24"/>
              </w:rPr>
            </w:pPr>
            <w:r>
              <w:rPr>
                <w:b/>
                <w:bCs/>
                <w:sz w:val="24"/>
                <w:szCs w:val="24"/>
              </w:rPr>
              <w:t>INDICADOR</w:t>
            </w:r>
            <w:r w:rsidRPr="00AE62ED">
              <w:rPr>
                <w:b/>
                <w:bCs/>
                <w:sz w:val="24"/>
                <w:szCs w:val="24"/>
              </w:rPr>
              <w:t xml:space="preserve"> RESULTADO</w:t>
            </w:r>
          </w:p>
        </w:tc>
        <w:tc>
          <w:tcPr>
            <w:tcW w:w="677" w:type="dxa"/>
            <w:shd w:val="clear" w:color="auto" w:fill="B8CCE4"/>
            <w:vAlign w:val="center"/>
          </w:tcPr>
          <w:p w:rsidR="00AC565D" w:rsidRPr="00AE62ED" w:rsidRDefault="00AC565D" w:rsidP="00906261">
            <w:pPr>
              <w:spacing w:after="100" w:afterAutospacing="1"/>
              <w:jc w:val="center"/>
              <w:rPr>
                <w:b/>
                <w:bCs/>
                <w:sz w:val="24"/>
                <w:szCs w:val="24"/>
              </w:rPr>
            </w:pPr>
            <w:r w:rsidRPr="00AE62ED">
              <w:rPr>
                <w:b/>
                <w:bCs/>
                <w:sz w:val="24"/>
                <w:szCs w:val="24"/>
              </w:rPr>
              <w:t>Línea Base</w:t>
            </w:r>
          </w:p>
        </w:tc>
        <w:tc>
          <w:tcPr>
            <w:tcW w:w="4001" w:type="dxa"/>
            <w:shd w:val="clear" w:color="auto" w:fill="B8CCE4"/>
            <w:vAlign w:val="center"/>
          </w:tcPr>
          <w:p w:rsidR="00AC565D" w:rsidRPr="00AE62ED" w:rsidRDefault="00AC565D" w:rsidP="00906261">
            <w:pPr>
              <w:spacing w:after="100" w:afterAutospacing="1"/>
              <w:jc w:val="center"/>
              <w:rPr>
                <w:b/>
                <w:bCs/>
                <w:sz w:val="24"/>
                <w:szCs w:val="24"/>
              </w:rPr>
            </w:pPr>
            <w:r w:rsidRPr="00AE62ED">
              <w:rPr>
                <w:b/>
                <w:bCs/>
                <w:sz w:val="24"/>
                <w:szCs w:val="24"/>
              </w:rPr>
              <w:t xml:space="preserve">Causas </w:t>
            </w:r>
          </w:p>
        </w:tc>
        <w:tc>
          <w:tcPr>
            <w:tcW w:w="2836" w:type="dxa"/>
            <w:shd w:val="clear" w:color="auto" w:fill="B8CCE4"/>
            <w:vAlign w:val="center"/>
          </w:tcPr>
          <w:p w:rsidR="00AC565D" w:rsidRPr="00AE62ED" w:rsidRDefault="00AC565D" w:rsidP="00906261">
            <w:pPr>
              <w:spacing w:after="100" w:afterAutospacing="1"/>
              <w:jc w:val="center"/>
              <w:rPr>
                <w:b/>
                <w:bCs/>
                <w:sz w:val="24"/>
                <w:szCs w:val="24"/>
              </w:rPr>
            </w:pPr>
            <w:r>
              <w:rPr>
                <w:b/>
                <w:bCs/>
                <w:sz w:val="24"/>
                <w:szCs w:val="24"/>
              </w:rPr>
              <w:t>Alternativas de solución</w:t>
            </w:r>
          </w:p>
        </w:tc>
      </w:tr>
      <w:tr w:rsidR="00AC565D" w:rsidRPr="00AE62ED">
        <w:trPr>
          <w:jc w:val="center"/>
        </w:trPr>
        <w:tc>
          <w:tcPr>
            <w:tcW w:w="1641" w:type="dxa"/>
            <w:vAlign w:val="center"/>
          </w:tcPr>
          <w:p w:rsidR="00AC565D" w:rsidRPr="00AE62ED" w:rsidRDefault="00AC565D" w:rsidP="00906261">
            <w:pPr>
              <w:spacing w:after="100" w:afterAutospacing="1"/>
              <w:jc w:val="both"/>
              <w:rPr>
                <w:sz w:val="24"/>
                <w:szCs w:val="24"/>
              </w:rPr>
            </w:pPr>
            <w:r w:rsidRPr="00AE62ED">
              <w:rPr>
                <w:sz w:val="24"/>
                <w:szCs w:val="24"/>
              </w:rPr>
              <w:t>Número de viviendas ubicadas en zona de alto riesgo</w:t>
            </w:r>
          </w:p>
        </w:tc>
        <w:tc>
          <w:tcPr>
            <w:tcW w:w="677" w:type="dxa"/>
            <w:vAlign w:val="center"/>
          </w:tcPr>
          <w:p w:rsidR="00AC565D" w:rsidRPr="00AE62ED" w:rsidRDefault="00AC565D" w:rsidP="00906261">
            <w:pPr>
              <w:spacing w:after="100" w:afterAutospacing="1"/>
              <w:jc w:val="center"/>
              <w:rPr>
                <w:sz w:val="24"/>
                <w:szCs w:val="24"/>
              </w:rPr>
            </w:pPr>
            <w:r w:rsidRPr="00AE62ED">
              <w:rPr>
                <w:sz w:val="24"/>
                <w:szCs w:val="24"/>
              </w:rPr>
              <w:t>0</w:t>
            </w:r>
          </w:p>
        </w:tc>
        <w:tc>
          <w:tcPr>
            <w:tcW w:w="4001" w:type="dxa"/>
            <w:vAlign w:val="center"/>
          </w:tcPr>
          <w:p w:rsidR="00AC565D" w:rsidRPr="00AE62ED" w:rsidRDefault="00AC565D" w:rsidP="00906261">
            <w:pPr>
              <w:spacing w:after="100" w:afterAutospacing="1"/>
              <w:jc w:val="both"/>
              <w:rPr>
                <w:sz w:val="24"/>
                <w:szCs w:val="24"/>
              </w:rPr>
            </w:pPr>
            <w:r w:rsidRPr="00AE62ED">
              <w:rPr>
                <w:sz w:val="24"/>
                <w:szCs w:val="24"/>
              </w:rPr>
              <w:t xml:space="preserve">Esta problemática obedece a los asentamientos de familias en las zonas de alto riesgo que presentan inestabilidad geológica por factores de la naturaleza. </w:t>
            </w:r>
          </w:p>
        </w:tc>
        <w:tc>
          <w:tcPr>
            <w:tcW w:w="2836" w:type="dxa"/>
            <w:vAlign w:val="center"/>
          </w:tcPr>
          <w:p w:rsidR="00AC565D" w:rsidRPr="00AE62ED" w:rsidRDefault="00AC565D" w:rsidP="00906261">
            <w:pPr>
              <w:spacing w:after="100" w:afterAutospacing="1"/>
              <w:jc w:val="both"/>
              <w:rPr>
                <w:sz w:val="24"/>
                <w:szCs w:val="24"/>
              </w:rPr>
            </w:pPr>
            <w:r w:rsidRPr="00AE62ED">
              <w:rPr>
                <w:sz w:val="24"/>
                <w:szCs w:val="24"/>
              </w:rPr>
              <w:t>Desarrollar proyectos de vivienda para reubicar las familias que están siendo afectadas.</w:t>
            </w:r>
          </w:p>
        </w:tc>
      </w:tr>
    </w:tbl>
    <w:p w:rsidR="00AC565D" w:rsidRPr="00AE62ED" w:rsidRDefault="00AC565D" w:rsidP="008E1840">
      <w:pPr>
        <w:shd w:val="clear" w:color="auto" w:fill="FFFFFF" w:themeFill="background1"/>
        <w:tabs>
          <w:tab w:val="left" w:pos="1575"/>
        </w:tabs>
        <w:jc w:val="both"/>
        <w:rPr>
          <w:b/>
          <w:bCs/>
          <w:sz w:val="24"/>
          <w:szCs w:val="24"/>
        </w:rPr>
      </w:pPr>
      <w:r>
        <w:rPr>
          <w:b/>
          <w:bCs/>
          <w:sz w:val="24"/>
          <w:szCs w:val="24"/>
        </w:rPr>
        <w:t>Nota: La presentación y ejecución de los proyectos de vivienda estarán sujetos a la normatividad nacional.</w:t>
      </w:r>
    </w:p>
    <w:p w:rsidR="00AC565D" w:rsidRPr="00AE62ED" w:rsidRDefault="00AC565D" w:rsidP="001F672C">
      <w:pPr>
        <w:pStyle w:val="Ttulo3"/>
        <w:numPr>
          <w:ilvl w:val="4"/>
          <w:numId w:val="52"/>
        </w:numPr>
        <w:rPr>
          <w:rFonts w:ascii="Calibri" w:hAnsi="Calibri" w:cs="Calibri"/>
          <w:sz w:val="24"/>
          <w:szCs w:val="24"/>
        </w:rPr>
      </w:pPr>
      <w:bookmarkStart w:id="232" w:name="_Toc324751171"/>
      <w:bookmarkStart w:id="233" w:name="_Toc324751298"/>
      <w:bookmarkStart w:id="234" w:name="_Toc326831601"/>
      <w:r w:rsidRPr="00AE62ED">
        <w:rPr>
          <w:rFonts w:ascii="Calibri" w:hAnsi="Calibri" w:cs="Calibri"/>
          <w:sz w:val="24"/>
          <w:szCs w:val="24"/>
        </w:rPr>
        <w:t>Análisis financiero del sector</w:t>
      </w:r>
      <w:bookmarkEnd w:id="232"/>
      <w:bookmarkEnd w:id="233"/>
      <w:bookmarkEnd w:id="234"/>
    </w:p>
    <w:p w:rsidR="00AC565D" w:rsidRPr="00AE62ED" w:rsidRDefault="00AC565D" w:rsidP="00862058">
      <w:pPr>
        <w:tabs>
          <w:tab w:val="left" w:pos="5805"/>
        </w:tabs>
        <w:rPr>
          <w:sz w:val="24"/>
          <w:szCs w:val="24"/>
          <w:lang w:val="es-MX"/>
        </w:rPr>
      </w:pPr>
      <w:r w:rsidRPr="00AE62ED">
        <w:rPr>
          <w:sz w:val="24"/>
          <w:szCs w:val="24"/>
          <w:lang w:val="es-MX"/>
        </w:rPr>
        <w:t>Teniendo en cuenta el Marco Fiscal de Mediano Plazo a continuación se identifican los recursos disponibles que puede tener la administración municipal para el financiamiento del sector.</w:t>
      </w:r>
    </w:p>
    <w:tbl>
      <w:tblPr>
        <w:tblW w:w="88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263"/>
        <w:gridCol w:w="1044"/>
        <w:gridCol w:w="1088"/>
        <w:gridCol w:w="1139"/>
        <w:gridCol w:w="1107"/>
        <w:gridCol w:w="1174"/>
      </w:tblGrid>
      <w:tr w:rsidR="00AC565D" w:rsidRPr="00AE62ED">
        <w:trPr>
          <w:jc w:val="center"/>
        </w:trPr>
        <w:tc>
          <w:tcPr>
            <w:tcW w:w="3263" w:type="dxa"/>
            <w:shd w:val="clear" w:color="auto" w:fill="C6D9F1"/>
            <w:vAlign w:val="center"/>
          </w:tcPr>
          <w:p w:rsidR="00AC565D" w:rsidRPr="00AE62ED" w:rsidRDefault="00AC565D" w:rsidP="00906261">
            <w:pPr>
              <w:tabs>
                <w:tab w:val="left" w:pos="5805"/>
              </w:tabs>
              <w:spacing w:after="100" w:afterAutospacing="1"/>
              <w:jc w:val="center"/>
              <w:rPr>
                <w:b/>
                <w:bCs/>
                <w:sz w:val="24"/>
                <w:szCs w:val="24"/>
                <w:lang w:val="es-MX"/>
              </w:rPr>
            </w:pPr>
            <w:r w:rsidRPr="00AE62ED">
              <w:rPr>
                <w:b/>
                <w:bCs/>
                <w:sz w:val="24"/>
                <w:szCs w:val="24"/>
                <w:lang w:val="es-MX"/>
              </w:rPr>
              <w:t>Fuentes (Miles de pesos)</w:t>
            </w:r>
          </w:p>
        </w:tc>
        <w:tc>
          <w:tcPr>
            <w:tcW w:w="1044" w:type="dxa"/>
            <w:shd w:val="clear" w:color="auto" w:fill="C6D9F1"/>
            <w:vAlign w:val="center"/>
          </w:tcPr>
          <w:p w:rsidR="00AC565D" w:rsidRPr="00AE62ED" w:rsidRDefault="00AC565D" w:rsidP="00906261">
            <w:pPr>
              <w:tabs>
                <w:tab w:val="left" w:pos="5805"/>
              </w:tabs>
              <w:spacing w:after="100" w:afterAutospacing="1"/>
              <w:jc w:val="center"/>
              <w:rPr>
                <w:b/>
                <w:bCs/>
                <w:sz w:val="24"/>
                <w:szCs w:val="24"/>
                <w:lang w:val="es-MX"/>
              </w:rPr>
            </w:pPr>
            <w:r w:rsidRPr="00AE62ED">
              <w:rPr>
                <w:b/>
                <w:bCs/>
                <w:sz w:val="24"/>
                <w:szCs w:val="24"/>
                <w:lang w:val="es-MX"/>
              </w:rPr>
              <w:t>2012</w:t>
            </w:r>
          </w:p>
        </w:tc>
        <w:tc>
          <w:tcPr>
            <w:tcW w:w="1088" w:type="dxa"/>
            <w:shd w:val="clear" w:color="auto" w:fill="C6D9F1"/>
            <w:vAlign w:val="center"/>
          </w:tcPr>
          <w:p w:rsidR="00AC565D" w:rsidRPr="00AE62ED" w:rsidRDefault="00AC565D" w:rsidP="00906261">
            <w:pPr>
              <w:tabs>
                <w:tab w:val="left" w:pos="5805"/>
              </w:tabs>
              <w:spacing w:after="100" w:afterAutospacing="1"/>
              <w:jc w:val="center"/>
              <w:rPr>
                <w:b/>
                <w:bCs/>
                <w:sz w:val="24"/>
                <w:szCs w:val="24"/>
                <w:lang w:val="es-MX"/>
              </w:rPr>
            </w:pPr>
            <w:r w:rsidRPr="00AE62ED">
              <w:rPr>
                <w:b/>
                <w:bCs/>
                <w:sz w:val="24"/>
                <w:szCs w:val="24"/>
                <w:lang w:val="es-MX"/>
              </w:rPr>
              <w:t>2013</w:t>
            </w:r>
          </w:p>
        </w:tc>
        <w:tc>
          <w:tcPr>
            <w:tcW w:w="1139" w:type="dxa"/>
            <w:shd w:val="clear" w:color="auto" w:fill="C6D9F1"/>
            <w:vAlign w:val="center"/>
          </w:tcPr>
          <w:p w:rsidR="00AC565D" w:rsidRPr="00AE62ED" w:rsidRDefault="00AC565D" w:rsidP="00906261">
            <w:pPr>
              <w:tabs>
                <w:tab w:val="left" w:pos="5805"/>
              </w:tabs>
              <w:spacing w:after="100" w:afterAutospacing="1"/>
              <w:jc w:val="center"/>
              <w:rPr>
                <w:b/>
                <w:bCs/>
                <w:sz w:val="24"/>
                <w:szCs w:val="24"/>
                <w:lang w:val="es-MX"/>
              </w:rPr>
            </w:pPr>
            <w:r w:rsidRPr="00AE62ED">
              <w:rPr>
                <w:b/>
                <w:bCs/>
                <w:sz w:val="24"/>
                <w:szCs w:val="24"/>
                <w:lang w:val="es-MX"/>
              </w:rPr>
              <w:t>2014</w:t>
            </w:r>
          </w:p>
        </w:tc>
        <w:tc>
          <w:tcPr>
            <w:tcW w:w="1107" w:type="dxa"/>
            <w:shd w:val="clear" w:color="auto" w:fill="C6D9F1"/>
            <w:vAlign w:val="center"/>
          </w:tcPr>
          <w:p w:rsidR="00AC565D" w:rsidRPr="00AE62ED" w:rsidRDefault="00AC565D" w:rsidP="00906261">
            <w:pPr>
              <w:tabs>
                <w:tab w:val="left" w:pos="5805"/>
              </w:tabs>
              <w:spacing w:after="100" w:afterAutospacing="1"/>
              <w:jc w:val="center"/>
              <w:rPr>
                <w:b/>
                <w:bCs/>
                <w:sz w:val="24"/>
                <w:szCs w:val="24"/>
                <w:lang w:val="es-MX"/>
              </w:rPr>
            </w:pPr>
            <w:r w:rsidRPr="00AE62ED">
              <w:rPr>
                <w:b/>
                <w:bCs/>
                <w:sz w:val="24"/>
                <w:szCs w:val="24"/>
                <w:lang w:val="es-MX"/>
              </w:rPr>
              <w:t>2015</w:t>
            </w:r>
          </w:p>
        </w:tc>
        <w:tc>
          <w:tcPr>
            <w:tcW w:w="1174" w:type="dxa"/>
            <w:shd w:val="clear" w:color="auto" w:fill="C6D9F1"/>
            <w:vAlign w:val="center"/>
          </w:tcPr>
          <w:p w:rsidR="00AC565D" w:rsidRPr="00AE62ED" w:rsidRDefault="00AC565D" w:rsidP="00906261">
            <w:pPr>
              <w:tabs>
                <w:tab w:val="left" w:pos="5805"/>
              </w:tabs>
              <w:spacing w:after="100" w:afterAutospacing="1"/>
              <w:jc w:val="center"/>
              <w:rPr>
                <w:b/>
                <w:bCs/>
                <w:sz w:val="24"/>
                <w:szCs w:val="24"/>
                <w:lang w:val="es-MX"/>
              </w:rPr>
            </w:pPr>
            <w:r>
              <w:rPr>
                <w:b/>
                <w:bCs/>
                <w:sz w:val="24"/>
                <w:szCs w:val="24"/>
                <w:lang w:val="es-MX"/>
              </w:rPr>
              <w:t>Total</w:t>
            </w:r>
          </w:p>
        </w:tc>
      </w:tr>
      <w:tr w:rsidR="00AC565D" w:rsidRPr="00AE62ED">
        <w:trPr>
          <w:jc w:val="center"/>
        </w:trPr>
        <w:tc>
          <w:tcPr>
            <w:tcW w:w="3263" w:type="dxa"/>
          </w:tcPr>
          <w:p w:rsidR="00AC565D" w:rsidRPr="00AE62ED" w:rsidRDefault="00AC565D" w:rsidP="00906261">
            <w:pPr>
              <w:tabs>
                <w:tab w:val="left" w:pos="5805"/>
              </w:tabs>
              <w:spacing w:after="100" w:afterAutospacing="1"/>
              <w:rPr>
                <w:sz w:val="24"/>
                <w:szCs w:val="24"/>
                <w:lang w:val="es-MX"/>
              </w:rPr>
            </w:pPr>
            <w:r w:rsidRPr="00AE62ED">
              <w:rPr>
                <w:sz w:val="24"/>
                <w:szCs w:val="24"/>
                <w:lang w:val="es-MX"/>
              </w:rPr>
              <w:t xml:space="preserve">SGP </w:t>
            </w:r>
          </w:p>
        </w:tc>
        <w:tc>
          <w:tcPr>
            <w:tcW w:w="1044" w:type="dxa"/>
          </w:tcPr>
          <w:p w:rsidR="00AC565D" w:rsidRPr="00AE62ED" w:rsidRDefault="00AC565D" w:rsidP="00906261">
            <w:pPr>
              <w:tabs>
                <w:tab w:val="left" w:pos="5805"/>
              </w:tabs>
              <w:spacing w:after="100" w:afterAutospacing="1"/>
              <w:jc w:val="right"/>
              <w:rPr>
                <w:sz w:val="24"/>
                <w:szCs w:val="24"/>
                <w:lang w:val="es-MX"/>
              </w:rPr>
            </w:pPr>
            <w:r w:rsidRPr="00AE62ED">
              <w:rPr>
                <w:sz w:val="24"/>
                <w:szCs w:val="24"/>
                <w:lang w:val="es-MX"/>
              </w:rPr>
              <w:t>$10.000</w:t>
            </w:r>
          </w:p>
        </w:tc>
        <w:tc>
          <w:tcPr>
            <w:tcW w:w="1088" w:type="dxa"/>
          </w:tcPr>
          <w:p w:rsidR="00AC565D" w:rsidRPr="00AE62ED" w:rsidRDefault="00AC565D" w:rsidP="00906261">
            <w:pPr>
              <w:tabs>
                <w:tab w:val="left" w:pos="5805"/>
              </w:tabs>
              <w:spacing w:after="100" w:afterAutospacing="1"/>
              <w:jc w:val="right"/>
              <w:rPr>
                <w:sz w:val="24"/>
                <w:szCs w:val="24"/>
                <w:lang w:val="es-MX"/>
              </w:rPr>
            </w:pPr>
            <w:r w:rsidRPr="00AE62ED">
              <w:rPr>
                <w:sz w:val="24"/>
                <w:szCs w:val="24"/>
                <w:lang w:val="es-MX"/>
              </w:rPr>
              <w:t>$10.600</w:t>
            </w:r>
          </w:p>
        </w:tc>
        <w:tc>
          <w:tcPr>
            <w:tcW w:w="1139" w:type="dxa"/>
          </w:tcPr>
          <w:p w:rsidR="00AC565D" w:rsidRPr="00AE62ED" w:rsidRDefault="00AC565D" w:rsidP="00906261">
            <w:pPr>
              <w:spacing w:after="100" w:afterAutospacing="1"/>
              <w:jc w:val="right"/>
              <w:rPr>
                <w:sz w:val="24"/>
                <w:szCs w:val="24"/>
              </w:rPr>
            </w:pPr>
            <w:r w:rsidRPr="00AE62ED">
              <w:rPr>
                <w:sz w:val="24"/>
                <w:szCs w:val="24"/>
                <w:lang w:val="es-MX"/>
              </w:rPr>
              <w:t>$11.236</w:t>
            </w:r>
          </w:p>
        </w:tc>
        <w:tc>
          <w:tcPr>
            <w:tcW w:w="1107" w:type="dxa"/>
          </w:tcPr>
          <w:p w:rsidR="00AC565D" w:rsidRPr="00AE62ED" w:rsidRDefault="00AC565D" w:rsidP="00906261">
            <w:pPr>
              <w:spacing w:after="100" w:afterAutospacing="1"/>
              <w:jc w:val="right"/>
              <w:rPr>
                <w:sz w:val="24"/>
                <w:szCs w:val="24"/>
              </w:rPr>
            </w:pPr>
            <w:r w:rsidRPr="00AE62ED">
              <w:rPr>
                <w:sz w:val="24"/>
                <w:szCs w:val="24"/>
                <w:lang w:val="es-MX"/>
              </w:rPr>
              <w:t>$11.910</w:t>
            </w:r>
          </w:p>
        </w:tc>
        <w:tc>
          <w:tcPr>
            <w:tcW w:w="1174" w:type="dxa"/>
          </w:tcPr>
          <w:p w:rsidR="00AC565D" w:rsidRPr="00AE62ED" w:rsidRDefault="00AC565D" w:rsidP="00906261">
            <w:pPr>
              <w:tabs>
                <w:tab w:val="left" w:pos="5805"/>
              </w:tabs>
              <w:spacing w:after="100" w:afterAutospacing="1"/>
              <w:jc w:val="right"/>
              <w:rPr>
                <w:sz w:val="24"/>
                <w:szCs w:val="24"/>
                <w:lang w:val="es-MX"/>
              </w:rPr>
            </w:pPr>
            <w:r w:rsidRPr="00AE62ED">
              <w:rPr>
                <w:sz w:val="24"/>
                <w:szCs w:val="24"/>
                <w:lang w:val="es-MX"/>
              </w:rPr>
              <w:t>$43.746</w:t>
            </w:r>
          </w:p>
        </w:tc>
      </w:tr>
      <w:tr w:rsidR="00AC565D" w:rsidRPr="00AE62ED">
        <w:trPr>
          <w:jc w:val="center"/>
        </w:trPr>
        <w:tc>
          <w:tcPr>
            <w:tcW w:w="3263" w:type="dxa"/>
          </w:tcPr>
          <w:p w:rsidR="00AC565D" w:rsidRPr="00AE62ED" w:rsidRDefault="00AC565D" w:rsidP="00906261">
            <w:pPr>
              <w:tabs>
                <w:tab w:val="left" w:pos="5805"/>
              </w:tabs>
              <w:spacing w:after="100" w:afterAutospacing="1"/>
              <w:rPr>
                <w:b/>
                <w:bCs/>
                <w:sz w:val="24"/>
                <w:szCs w:val="24"/>
                <w:lang w:val="es-MX"/>
              </w:rPr>
            </w:pPr>
            <w:r w:rsidRPr="00AE62ED">
              <w:rPr>
                <w:b/>
                <w:bCs/>
                <w:sz w:val="24"/>
                <w:szCs w:val="24"/>
                <w:lang w:val="es-MX"/>
              </w:rPr>
              <w:t>Total</w:t>
            </w:r>
          </w:p>
        </w:tc>
        <w:tc>
          <w:tcPr>
            <w:tcW w:w="1044" w:type="dxa"/>
          </w:tcPr>
          <w:p w:rsidR="00AC565D" w:rsidRPr="00AE62ED" w:rsidRDefault="00AC565D" w:rsidP="00906261">
            <w:pPr>
              <w:tabs>
                <w:tab w:val="left" w:pos="5805"/>
              </w:tabs>
              <w:spacing w:after="100" w:afterAutospacing="1"/>
              <w:jc w:val="right"/>
              <w:rPr>
                <w:b/>
                <w:bCs/>
                <w:sz w:val="24"/>
                <w:szCs w:val="24"/>
                <w:lang w:val="es-MX"/>
              </w:rPr>
            </w:pPr>
            <w:r w:rsidRPr="00AE62ED">
              <w:rPr>
                <w:b/>
                <w:bCs/>
                <w:sz w:val="24"/>
                <w:szCs w:val="24"/>
                <w:lang w:val="es-MX"/>
              </w:rPr>
              <w:t>$10.000</w:t>
            </w:r>
          </w:p>
        </w:tc>
        <w:tc>
          <w:tcPr>
            <w:tcW w:w="1088" w:type="dxa"/>
          </w:tcPr>
          <w:p w:rsidR="00AC565D" w:rsidRPr="00AE62ED" w:rsidRDefault="00AC565D" w:rsidP="00906261">
            <w:pPr>
              <w:tabs>
                <w:tab w:val="left" w:pos="5805"/>
              </w:tabs>
              <w:spacing w:after="100" w:afterAutospacing="1"/>
              <w:jc w:val="right"/>
              <w:rPr>
                <w:b/>
                <w:bCs/>
                <w:sz w:val="24"/>
                <w:szCs w:val="24"/>
                <w:lang w:val="es-MX"/>
              </w:rPr>
            </w:pPr>
            <w:r w:rsidRPr="00AE62ED">
              <w:rPr>
                <w:b/>
                <w:bCs/>
                <w:sz w:val="24"/>
                <w:szCs w:val="24"/>
                <w:lang w:val="es-MX"/>
              </w:rPr>
              <w:t>$10.600</w:t>
            </w:r>
          </w:p>
        </w:tc>
        <w:tc>
          <w:tcPr>
            <w:tcW w:w="1139" w:type="dxa"/>
          </w:tcPr>
          <w:p w:rsidR="00AC565D" w:rsidRPr="00AE62ED" w:rsidRDefault="00AC565D" w:rsidP="00906261">
            <w:pPr>
              <w:spacing w:after="100" w:afterAutospacing="1"/>
              <w:jc w:val="right"/>
              <w:rPr>
                <w:b/>
                <w:bCs/>
                <w:sz w:val="24"/>
                <w:szCs w:val="24"/>
              </w:rPr>
            </w:pPr>
            <w:r w:rsidRPr="00AE62ED">
              <w:rPr>
                <w:b/>
                <w:bCs/>
                <w:sz w:val="24"/>
                <w:szCs w:val="24"/>
                <w:lang w:val="es-MX"/>
              </w:rPr>
              <w:t>$11.236</w:t>
            </w:r>
          </w:p>
        </w:tc>
        <w:tc>
          <w:tcPr>
            <w:tcW w:w="1107" w:type="dxa"/>
          </w:tcPr>
          <w:p w:rsidR="00AC565D" w:rsidRPr="00AE62ED" w:rsidRDefault="00AC565D" w:rsidP="00906261">
            <w:pPr>
              <w:spacing w:after="100" w:afterAutospacing="1"/>
              <w:jc w:val="right"/>
              <w:rPr>
                <w:b/>
                <w:bCs/>
                <w:sz w:val="24"/>
                <w:szCs w:val="24"/>
              </w:rPr>
            </w:pPr>
            <w:r w:rsidRPr="00AE62ED">
              <w:rPr>
                <w:b/>
                <w:bCs/>
                <w:sz w:val="24"/>
                <w:szCs w:val="24"/>
                <w:lang w:val="es-MX"/>
              </w:rPr>
              <w:t>$11.910</w:t>
            </w:r>
          </w:p>
        </w:tc>
        <w:tc>
          <w:tcPr>
            <w:tcW w:w="1174" w:type="dxa"/>
          </w:tcPr>
          <w:p w:rsidR="00AC565D" w:rsidRPr="00AE62ED" w:rsidRDefault="00AC565D" w:rsidP="00906261">
            <w:pPr>
              <w:tabs>
                <w:tab w:val="left" w:pos="5805"/>
              </w:tabs>
              <w:spacing w:after="100" w:afterAutospacing="1"/>
              <w:jc w:val="right"/>
              <w:rPr>
                <w:b/>
                <w:bCs/>
                <w:sz w:val="24"/>
                <w:szCs w:val="24"/>
                <w:lang w:val="es-MX"/>
              </w:rPr>
            </w:pPr>
            <w:r w:rsidRPr="00AE62ED">
              <w:rPr>
                <w:b/>
                <w:bCs/>
                <w:sz w:val="24"/>
                <w:szCs w:val="24"/>
                <w:lang w:val="es-MX"/>
              </w:rPr>
              <w:t>$43.746</w:t>
            </w:r>
          </w:p>
        </w:tc>
      </w:tr>
    </w:tbl>
    <w:p w:rsidR="00AC565D" w:rsidRPr="00AE62ED" w:rsidRDefault="00AC565D" w:rsidP="00906261">
      <w:pPr>
        <w:tabs>
          <w:tab w:val="left" w:pos="5805"/>
        </w:tabs>
        <w:spacing w:after="0" w:line="240" w:lineRule="auto"/>
        <w:jc w:val="both"/>
        <w:rPr>
          <w:sz w:val="24"/>
          <w:szCs w:val="24"/>
        </w:rPr>
      </w:pPr>
    </w:p>
    <w:p w:rsidR="00AC565D" w:rsidRPr="00AE62ED" w:rsidRDefault="00AC565D" w:rsidP="00862058">
      <w:pPr>
        <w:tabs>
          <w:tab w:val="left" w:pos="5805"/>
        </w:tabs>
        <w:jc w:val="both"/>
        <w:rPr>
          <w:sz w:val="24"/>
          <w:szCs w:val="24"/>
        </w:rPr>
      </w:pPr>
      <w:r w:rsidRPr="00AE62ED">
        <w:rPr>
          <w:sz w:val="24"/>
          <w:szCs w:val="24"/>
        </w:rPr>
        <w:t>Igualmente la administración va a gestionar proyectos para que sean financiados o cofinanciados con las siguientes entidades:</w:t>
      </w:r>
    </w:p>
    <w:tbl>
      <w:tblPr>
        <w:tblW w:w="9553" w:type="dxa"/>
        <w:jc w:val="center"/>
        <w:tblCellMar>
          <w:left w:w="70" w:type="dxa"/>
          <w:right w:w="70" w:type="dxa"/>
        </w:tblCellMar>
        <w:tblLook w:val="00A0"/>
      </w:tblPr>
      <w:tblGrid>
        <w:gridCol w:w="4645"/>
        <w:gridCol w:w="627"/>
        <w:gridCol w:w="1276"/>
        <w:gridCol w:w="1116"/>
        <w:gridCol w:w="627"/>
        <w:gridCol w:w="1262"/>
      </w:tblGrid>
      <w:tr w:rsidR="00AC565D" w:rsidRPr="00AE62ED">
        <w:trPr>
          <w:trHeight w:val="315"/>
          <w:jc w:val="center"/>
        </w:trPr>
        <w:tc>
          <w:tcPr>
            <w:tcW w:w="4645" w:type="dxa"/>
            <w:tcBorders>
              <w:top w:val="single" w:sz="8" w:space="0" w:color="000000"/>
              <w:left w:val="single" w:sz="8" w:space="0" w:color="000000"/>
              <w:bottom w:val="single" w:sz="8" w:space="0" w:color="000000"/>
              <w:right w:val="single" w:sz="8" w:space="0" w:color="000000"/>
            </w:tcBorders>
            <w:shd w:val="clear" w:color="000000" w:fill="C6D9F1"/>
            <w:vAlign w:val="bottom"/>
          </w:tcPr>
          <w:p w:rsidR="00AC565D" w:rsidRPr="00AE62ED" w:rsidRDefault="00AC565D" w:rsidP="00906261">
            <w:pPr>
              <w:spacing w:after="100" w:afterAutospacing="1" w:line="240" w:lineRule="auto"/>
              <w:rPr>
                <w:b/>
                <w:bCs/>
                <w:color w:val="000000"/>
                <w:sz w:val="24"/>
                <w:szCs w:val="24"/>
              </w:rPr>
            </w:pPr>
            <w:r w:rsidRPr="00AE62ED">
              <w:rPr>
                <w:b/>
                <w:bCs/>
                <w:color w:val="000000"/>
                <w:sz w:val="24"/>
                <w:szCs w:val="24"/>
                <w:lang w:val="es-MX"/>
              </w:rPr>
              <w:t xml:space="preserve">Entidad </w:t>
            </w:r>
          </w:p>
        </w:tc>
        <w:tc>
          <w:tcPr>
            <w:tcW w:w="627" w:type="dxa"/>
            <w:tcBorders>
              <w:top w:val="single" w:sz="8" w:space="0" w:color="000000"/>
              <w:left w:val="nil"/>
              <w:bottom w:val="single" w:sz="8" w:space="0" w:color="000000"/>
              <w:right w:val="single" w:sz="8" w:space="0" w:color="000000"/>
            </w:tcBorders>
            <w:shd w:val="clear" w:color="000000" w:fill="C6D9F1"/>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2012</w:t>
            </w:r>
          </w:p>
        </w:tc>
        <w:tc>
          <w:tcPr>
            <w:tcW w:w="1276" w:type="dxa"/>
            <w:tcBorders>
              <w:top w:val="single" w:sz="8" w:space="0" w:color="000000"/>
              <w:left w:val="nil"/>
              <w:bottom w:val="single" w:sz="8" w:space="0" w:color="000000"/>
              <w:right w:val="single" w:sz="8" w:space="0" w:color="000000"/>
            </w:tcBorders>
            <w:shd w:val="clear" w:color="000000" w:fill="C6D9F1"/>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2013</w:t>
            </w:r>
          </w:p>
        </w:tc>
        <w:tc>
          <w:tcPr>
            <w:tcW w:w="1116" w:type="dxa"/>
            <w:tcBorders>
              <w:top w:val="single" w:sz="8" w:space="0" w:color="000000"/>
              <w:left w:val="nil"/>
              <w:bottom w:val="single" w:sz="8" w:space="0" w:color="000000"/>
              <w:right w:val="single" w:sz="8" w:space="0" w:color="000000"/>
            </w:tcBorders>
            <w:shd w:val="clear" w:color="000000" w:fill="C6D9F1"/>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2014</w:t>
            </w:r>
          </w:p>
        </w:tc>
        <w:tc>
          <w:tcPr>
            <w:tcW w:w="627" w:type="dxa"/>
            <w:tcBorders>
              <w:top w:val="single" w:sz="8" w:space="0" w:color="000000"/>
              <w:left w:val="nil"/>
              <w:bottom w:val="single" w:sz="8" w:space="0" w:color="000000"/>
              <w:right w:val="single" w:sz="8" w:space="0" w:color="000000"/>
            </w:tcBorders>
            <w:shd w:val="clear" w:color="000000" w:fill="C6D9F1"/>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2015</w:t>
            </w:r>
          </w:p>
        </w:tc>
        <w:tc>
          <w:tcPr>
            <w:tcW w:w="1262" w:type="dxa"/>
            <w:tcBorders>
              <w:top w:val="single" w:sz="8" w:space="0" w:color="000000"/>
              <w:left w:val="nil"/>
              <w:bottom w:val="single" w:sz="8" w:space="0" w:color="000000"/>
              <w:right w:val="single" w:sz="8" w:space="0" w:color="000000"/>
            </w:tcBorders>
            <w:shd w:val="clear" w:color="000000" w:fill="C6D9F1"/>
            <w:vAlign w:val="bottom"/>
          </w:tcPr>
          <w:p w:rsidR="00AC565D" w:rsidRPr="00AE62ED" w:rsidRDefault="00AC565D" w:rsidP="00906261">
            <w:pPr>
              <w:spacing w:after="100" w:afterAutospacing="1" w:line="240" w:lineRule="auto"/>
              <w:jc w:val="center"/>
              <w:rPr>
                <w:b/>
                <w:bCs/>
                <w:color w:val="000000"/>
                <w:sz w:val="24"/>
                <w:szCs w:val="24"/>
              </w:rPr>
            </w:pPr>
            <w:r>
              <w:rPr>
                <w:b/>
                <w:bCs/>
                <w:color w:val="000000"/>
                <w:sz w:val="24"/>
                <w:szCs w:val="24"/>
                <w:lang w:val="es-MX"/>
              </w:rPr>
              <w:t>Total</w:t>
            </w:r>
          </w:p>
        </w:tc>
      </w:tr>
      <w:tr w:rsidR="00AC565D" w:rsidRPr="00AE62ED">
        <w:trPr>
          <w:trHeight w:val="75"/>
          <w:jc w:val="center"/>
        </w:trPr>
        <w:tc>
          <w:tcPr>
            <w:tcW w:w="4645" w:type="dxa"/>
            <w:tcBorders>
              <w:top w:val="nil"/>
              <w:left w:val="single" w:sz="8" w:space="0" w:color="000000"/>
              <w:bottom w:val="single" w:sz="8" w:space="0" w:color="000000"/>
              <w:right w:val="single" w:sz="8" w:space="0" w:color="000000"/>
            </w:tcBorders>
          </w:tcPr>
          <w:p w:rsidR="00AC565D" w:rsidRPr="00AE62ED" w:rsidRDefault="00AC565D" w:rsidP="00906261">
            <w:pPr>
              <w:spacing w:after="100" w:afterAutospacing="1" w:line="240" w:lineRule="auto"/>
              <w:rPr>
                <w:color w:val="000000"/>
                <w:sz w:val="24"/>
                <w:szCs w:val="24"/>
              </w:rPr>
            </w:pPr>
            <w:r w:rsidRPr="00AE62ED">
              <w:rPr>
                <w:color w:val="000000"/>
                <w:sz w:val="24"/>
                <w:szCs w:val="24"/>
                <w:lang w:val="es-MX"/>
              </w:rPr>
              <w:t>Proyectos de Inversión con el Departamento</w:t>
            </w:r>
          </w:p>
        </w:tc>
        <w:tc>
          <w:tcPr>
            <w:tcW w:w="627"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center"/>
              <w:rPr>
                <w:color w:val="000000"/>
                <w:sz w:val="24"/>
                <w:szCs w:val="24"/>
              </w:rPr>
            </w:pPr>
            <w:r w:rsidRPr="00AE62ED">
              <w:rPr>
                <w:color w:val="000000"/>
                <w:sz w:val="24"/>
                <w:szCs w:val="24"/>
                <w:lang w:val="es-MX"/>
              </w:rPr>
              <w:t xml:space="preserve">-   </w:t>
            </w:r>
          </w:p>
        </w:tc>
        <w:tc>
          <w:tcPr>
            <w:tcW w:w="1276"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lang w:val="es-MX"/>
              </w:rPr>
              <w:t xml:space="preserve">900,000 </w:t>
            </w:r>
          </w:p>
        </w:tc>
        <w:tc>
          <w:tcPr>
            <w:tcW w:w="1116"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lang w:val="es-MX"/>
              </w:rPr>
              <w:t xml:space="preserve">900,000 </w:t>
            </w:r>
          </w:p>
        </w:tc>
        <w:tc>
          <w:tcPr>
            <w:tcW w:w="627"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lang w:val="es-MX"/>
              </w:rPr>
              <w:t xml:space="preserve">-   </w:t>
            </w:r>
          </w:p>
        </w:tc>
        <w:tc>
          <w:tcPr>
            <w:tcW w:w="1262"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lang w:val="es-MX"/>
              </w:rPr>
              <w:t xml:space="preserve">1,800,000 </w:t>
            </w:r>
          </w:p>
        </w:tc>
      </w:tr>
      <w:tr w:rsidR="00AC565D" w:rsidRPr="00AE62ED">
        <w:trPr>
          <w:trHeight w:val="75"/>
          <w:jc w:val="center"/>
        </w:trPr>
        <w:tc>
          <w:tcPr>
            <w:tcW w:w="4645" w:type="dxa"/>
            <w:tcBorders>
              <w:top w:val="nil"/>
              <w:left w:val="single" w:sz="8" w:space="0" w:color="000000"/>
              <w:bottom w:val="single" w:sz="8" w:space="0" w:color="000000"/>
              <w:right w:val="single" w:sz="8" w:space="0" w:color="000000"/>
            </w:tcBorders>
          </w:tcPr>
          <w:p w:rsidR="00AC565D" w:rsidRPr="00AE62ED" w:rsidRDefault="00AC565D" w:rsidP="00906261">
            <w:pPr>
              <w:spacing w:after="100" w:afterAutospacing="1" w:line="240" w:lineRule="auto"/>
              <w:rPr>
                <w:color w:val="000000"/>
                <w:sz w:val="24"/>
                <w:szCs w:val="24"/>
              </w:rPr>
            </w:pPr>
            <w:r w:rsidRPr="00AE62ED">
              <w:rPr>
                <w:color w:val="000000"/>
                <w:sz w:val="24"/>
                <w:szCs w:val="24"/>
                <w:lang w:val="es-MX"/>
              </w:rPr>
              <w:t>Proyectos MVCT (*)</w:t>
            </w:r>
          </w:p>
        </w:tc>
        <w:tc>
          <w:tcPr>
            <w:tcW w:w="627"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center"/>
              <w:rPr>
                <w:color w:val="000000"/>
                <w:sz w:val="24"/>
                <w:szCs w:val="24"/>
              </w:rPr>
            </w:pPr>
            <w:r w:rsidRPr="00AE62ED">
              <w:rPr>
                <w:color w:val="000000"/>
                <w:sz w:val="24"/>
                <w:szCs w:val="24"/>
                <w:lang w:val="es-MX"/>
              </w:rPr>
              <w:t xml:space="preserve">   -   </w:t>
            </w:r>
          </w:p>
        </w:tc>
        <w:tc>
          <w:tcPr>
            <w:tcW w:w="1276"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rPr>
              <w:t xml:space="preserve">19,166,266 </w:t>
            </w:r>
          </w:p>
        </w:tc>
        <w:tc>
          <w:tcPr>
            <w:tcW w:w="1116"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rPr>
              <w:t> </w:t>
            </w:r>
          </w:p>
        </w:tc>
        <w:tc>
          <w:tcPr>
            <w:tcW w:w="627"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rPr>
              <w:t> </w:t>
            </w:r>
          </w:p>
        </w:tc>
        <w:tc>
          <w:tcPr>
            <w:tcW w:w="1262"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lang w:val="es-MX"/>
              </w:rPr>
              <w:t xml:space="preserve">19,166,266 </w:t>
            </w:r>
          </w:p>
        </w:tc>
      </w:tr>
      <w:tr w:rsidR="00AC565D" w:rsidRPr="00AE62ED">
        <w:trPr>
          <w:trHeight w:val="75"/>
          <w:jc w:val="center"/>
        </w:trPr>
        <w:tc>
          <w:tcPr>
            <w:tcW w:w="4645" w:type="dxa"/>
            <w:tcBorders>
              <w:top w:val="nil"/>
              <w:left w:val="single" w:sz="8" w:space="0" w:color="000000"/>
              <w:bottom w:val="single" w:sz="8" w:space="0" w:color="000000"/>
              <w:right w:val="single" w:sz="8" w:space="0" w:color="000000"/>
            </w:tcBorders>
          </w:tcPr>
          <w:p w:rsidR="00AC565D" w:rsidRPr="00AE62ED" w:rsidRDefault="00AC565D" w:rsidP="00906261">
            <w:pPr>
              <w:spacing w:after="100" w:afterAutospacing="1" w:line="240" w:lineRule="auto"/>
              <w:rPr>
                <w:color w:val="000000"/>
                <w:sz w:val="24"/>
                <w:szCs w:val="24"/>
              </w:rPr>
            </w:pPr>
            <w:r w:rsidRPr="00AE62ED">
              <w:rPr>
                <w:color w:val="000000"/>
                <w:sz w:val="24"/>
                <w:szCs w:val="24"/>
              </w:rPr>
              <w:t>Banco Agrario</w:t>
            </w:r>
          </w:p>
        </w:tc>
        <w:tc>
          <w:tcPr>
            <w:tcW w:w="627"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 xml:space="preserve">-   </w:t>
            </w:r>
          </w:p>
        </w:tc>
        <w:tc>
          <w:tcPr>
            <w:tcW w:w="1276"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b/>
                <w:bCs/>
                <w:color w:val="000000"/>
                <w:sz w:val="24"/>
                <w:szCs w:val="24"/>
              </w:rPr>
            </w:pPr>
            <w:r w:rsidRPr="00AE62ED">
              <w:rPr>
                <w:b/>
                <w:bCs/>
                <w:color w:val="000000"/>
                <w:sz w:val="24"/>
                <w:szCs w:val="24"/>
                <w:lang w:val="es-MX"/>
              </w:rPr>
              <w:t xml:space="preserve">-   </w:t>
            </w:r>
          </w:p>
        </w:tc>
        <w:tc>
          <w:tcPr>
            <w:tcW w:w="1116"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lang w:val="es-MX"/>
              </w:rPr>
              <w:t xml:space="preserve">198,511 </w:t>
            </w:r>
          </w:p>
        </w:tc>
        <w:tc>
          <w:tcPr>
            <w:tcW w:w="627"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lang w:val="es-MX"/>
              </w:rPr>
              <w:t xml:space="preserve">-   </w:t>
            </w:r>
          </w:p>
        </w:tc>
        <w:tc>
          <w:tcPr>
            <w:tcW w:w="1262"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right"/>
              <w:rPr>
                <w:color w:val="000000"/>
                <w:sz w:val="24"/>
                <w:szCs w:val="24"/>
              </w:rPr>
            </w:pPr>
            <w:r w:rsidRPr="00AE62ED">
              <w:rPr>
                <w:color w:val="000000"/>
                <w:sz w:val="24"/>
                <w:szCs w:val="24"/>
              </w:rPr>
              <w:t xml:space="preserve">198,511 </w:t>
            </w:r>
          </w:p>
        </w:tc>
      </w:tr>
      <w:tr w:rsidR="00AC565D" w:rsidRPr="00AE62ED">
        <w:trPr>
          <w:trHeight w:val="315"/>
          <w:jc w:val="center"/>
        </w:trPr>
        <w:tc>
          <w:tcPr>
            <w:tcW w:w="4645" w:type="dxa"/>
            <w:tcBorders>
              <w:top w:val="nil"/>
              <w:left w:val="single" w:sz="8" w:space="0" w:color="000000"/>
              <w:bottom w:val="single" w:sz="8" w:space="0" w:color="000000"/>
              <w:right w:val="single" w:sz="8" w:space="0" w:color="000000"/>
            </w:tcBorders>
          </w:tcPr>
          <w:p w:rsidR="00AC565D" w:rsidRPr="00AE62ED" w:rsidRDefault="00AC565D" w:rsidP="00906261">
            <w:pPr>
              <w:spacing w:after="100" w:afterAutospacing="1" w:line="240" w:lineRule="auto"/>
              <w:rPr>
                <w:b/>
                <w:bCs/>
                <w:color w:val="000000"/>
                <w:sz w:val="24"/>
                <w:szCs w:val="24"/>
              </w:rPr>
            </w:pPr>
            <w:r w:rsidRPr="00AE62ED">
              <w:rPr>
                <w:b/>
                <w:bCs/>
                <w:color w:val="000000"/>
                <w:sz w:val="24"/>
                <w:szCs w:val="24"/>
              </w:rPr>
              <w:t>Total</w:t>
            </w:r>
          </w:p>
        </w:tc>
        <w:tc>
          <w:tcPr>
            <w:tcW w:w="627"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 xml:space="preserve">  -   </w:t>
            </w:r>
          </w:p>
        </w:tc>
        <w:tc>
          <w:tcPr>
            <w:tcW w:w="1276"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 xml:space="preserve">20,066,266 </w:t>
            </w:r>
          </w:p>
        </w:tc>
        <w:tc>
          <w:tcPr>
            <w:tcW w:w="1116"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 xml:space="preserve">1,098,511 </w:t>
            </w:r>
          </w:p>
        </w:tc>
        <w:tc>
          <w:tcPr>
            <w:tcW w:w="627"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 xml:space="preserve">-   </w:t>
            </w:r>
          </w:p>
        </w:tc>
        <w:tc>
          <w:tcPr>
            <w:tcW w:w="1262" w:type="dxa"/>
            <w:tcBorders>
              <w:top w:val="nil"/>
              <w:left w:val="nil"/>
              <w:bottom w:val="single" w:sz="8" w:space="0" w:color="000000"/>
              <w:right w:val="single" w:sz="8" w:space="0" w:color="000000"/>
            </w:tcBorders>
            <w:vAlign w:val="bottom"/>
          </w:tcPr>
          <w:p w:rsidR="00AC565D" w:rsidRPr="00AE62ED" w:rsidRDefault="00AC565D" w:rsidP="00906261">
            <w:pPr>
              <w:spacing w:after="100" w:afterAutospacing="1" w:line="240" w:lineRule="auto"/>
              <w:jc w:val="center"/>
              <w:rPr>
                <w:b/>
                <w:bCs/>
                <w:color w:val="000000"/>
                <w:sz w:val="24"/>
                <w:szCs w:val="24"/>
              </w:rPr>
            </w:pPr>
            <w:r w:rsidRPr="00AE62ED">
              <w:rPr>
                <w:b/>
                <w:bCs/>
                <w:color w:val="000000"/>
                <w:sz w:val="24"/>
                <w:szCs w:val="24"/>
                <w:lang w:val="es-MX"/>
              </w:rPr>
              <w:t xml:space="preserve">21,164,777 </w:t>
            </w:r>
          </w:p>
        </w:tc>
      </w:tr>
    </w:tbl>
    <w:p w:rsidR="00AC565D" w:rsidRPr="00AE62ED" w:rsidRDefault="00AC565D" w:rsidP="001F672C">
      <w:pPr>
        <w:pStyle w:val="Ttulo3"/>
        <w:numPr>
          <w:ilvl w:val="4"/>
          <w:numId w:val="52"/>
        </w:numPr>
        <w:rPr>
          <w:rFonts w:ascii="Calibri" w:hAnsi="Calibri" w:cs="Calibri"/>
          <w:sz w:val="24"/>
          <w:szCs w:val="24"/>
        </w:rPr>
      </w:pPr>
      <w:bookmarkStart w:id="235" w:name="_Toc324751172"/>
      <w:bookmarkStart w:id="236" w:name="_Toc324751299"/>
      <w:bookmarkStart w:id="237" w:name="_Toc326831602"/>
      <w:r w:rsidRPr="00AE62ED">
        <w:rPr>
          <w:rFonts w:ascii="Calibri" w:hAnsi="Calibri" w:cs="Calibri"/>
          <w:sz w:val="24"/>
          <w:szCs w:val="24"/>
        </w:rPr>
        <w:lastRenderedPageBreak/>
        <w:t>Lectura de necesidades realizado por la comunidad</w:t>
      </w:r>
      <w:bookmarkEnd w:id="235"/>
      <w:bookmarkEnd w:id="236"/>
      <w:bookmarkEnd w:id="237"/>
    </w:p>
    <w:p w:rsidR="00AC565D" w:rsidRPr="00906261" w:rsidRDefault="009C3DB8" w:rsidP="00862058">
      <w:pPr>
        <w:jc w:val="center"/>
        <w:rPr>
          <w:b/>
          <w:bCs/>
          <w:sz w:val="24"/>
          <w:szCs w:val="24"/>
        </w:rPr>
      </w:pPr>
      <w:r>
        <w:rPr>
          <w:b/>
          <w:bCs/>
          <w:noProof/>
          <w:sz w:val="24"/>
          <w:szCs w:val="24"/>
        </w:rPr>
        <w:drawing>
          <wp:inline distT="0" distB="0" distL="0" distR="0">
            <wp:extent cx="5617210" cy="2802890"/>
            <wp:effectExtent l="0" t="0" r="2540" b="0"/>
            <wp:docPr id="20" name="Gráfico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5"/>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7210" cy="2802890"/>
                    </a:xfrm>
                    <a:prstGeom prst="rect">
                      <a:avLst/>
                    </a:prstGeom>
                    <a:noFill/>
                    <a:ln>
                      <a:noFill/>
                    </a:ln>
                  </pic:spPr>
                </pic:pic>
              </a:graphicData>
            </a:graphic>
          </wp:inline>
        </w:drawing>
      </w:r>
    </w:p>
    <w:p w:rsidR="00AC565D" w:rsidRDefault="00AC565D" w:rsidP="001F672C">
      <w:pPr>
        <w:pStyle w:val="Ttulo3"/>
        <w:numPr>
          <w:ilvl w:val="3"/>
          <w:numId w:val="52"/>
        </w:numPr>
        <w:rPr>
          <w:rFonts w:ascii="Calibri" w:hAnsi="Calibri" w:cs="Calibri"/>
          <w:sz w:val="24"/>
          <w:szCs w:val="24"/>
        </w:rPr>
      </w:pPr>
      <w:bookmarkStart w:id="238" w:name="_Toc324751173"/>
      <w:bookmarkStart w:id="239" w:name="_Toc324751300"/>
      <w:bookmarkStart w:id="240" w:name="_Toc326831603"/>
      <w:r w:rsidRPr="00906261">
        <w:rPr>
          <w:rFonts w:ascii="Calibri" w:hAnsi="Calibri" w:cs="Calibri"/>
          <w:sz w:val="24"/>
          <w:szCs w:val="24"/>
        </w:rPr>
        <w:t>Sector  Justicia,  Seguridad ciudadana y Derechos Humanos</w:t>
      </w:r>
      <w:bookmarkEnd w:id="238"/>
      <w:bookmarkEnd w:id="239"/>
      <w:bookmarkEnd w:id="240"/>
    </w:p>
    <w:p w:rsidR="00E94EB5" w:rsidRPr="00E94EB5" w:rsidRDefault="00E94EB5" w:rsidP="00E94EB5">
      <w:pPr>
        <w:rPr>
          <w:lang w:val="es-ES_tradnl" w:eastAsia="en-US"/>
        </w:rPr>
      </w:pPr>
    </w:p>
    <w:p w:rsidR="00E94EB5" w:rsidRDefault="00AC565D" w:rsidP="00E94EB5">
      <w:pPr>
        <w:pStyle w:val="Lista2"/>
        <w:ind w:left="0" w:firstLine="0"/>
        <w:jc w:val="both"/>
        <w:rPr>
          <w:sz w:val="24"/>
          <w:szCs w:val="24"/>
        </w:rPr>
      </w:pPr>
      <w:r w:rsidRPr="00906261">
        <w:rPr>
          <w:sz w:val="24"/>
          <w:szCs w:val="24"/>
          <w:lang w:val="es-MX"/>
        </w:rPr>
        <w:t xml:space="preserve">Las estadísticas delictivas  evidencian que en el municipio de Chiquinquirá los </w:t>
      </w:r>
      <w:r w:rsidRPr="00906261">
        <w:rPr>
          <w:sz w:val="24"/>
          <w:szCs w:val="24"/>
        </w:rPr>
        <w:t>delitos de continua ocurrencia son las lesiones comunes, el hurto  a personas, comercio y residencias  y el abigeato mostrando cifras preocupantes por el  incremento de los mismos,  del año 2010 al año 2011.</w:t>
      </w:r>
    </w:p>
    <w:p w:rsidR="00AC565D" w:rsidRPr="00906261" w:rsidRDefault="00AC565D" w:rsidP="00E94EB5">
      <w:pPr>
        <w:pStyle w:val="Lista2"/>
        <w:ind w:left="0" w:firstLine="0"/>
        <w:jc w:val="center"/>
        <w:rPr>
          <w:b/>
          <w:bCs/>
          <w:sz w:val="24"/>
          <w:szCs w:val="24"/>
        </w:rPr>
      </w:pPr>
      <w:r w:rsidRPr="00906261">
        <w:rPr>
          <w:b/>
          <w:bCs/>
          <w:sz w:val="24"/>
          <w:szCs w:val="24"/>
        </w:rPr>
        <w:t>ESTADÍSTICAS DELICTIVAS</w:t>
      </w:r>
    </w:p>
    <w:p w:rsidR="00AC565D" w:rsidRPr="00906261" w:rsidRDefault="00AC565D" w:rsidP="00862058">
      <w:pPr>
        <w:pStyle w:val="Sinespaciado"/>
        <w:jc w:val="both"/>
        <w:rPr>
          <w:sz w:val="24"/>
          <w:szCs w:val="24"/>
        </w:rPr>
      </w:pPr>
    </w:p>
    <w:tbl>
      <w:tblPr>
        <w:tblW w:w="9122" w:type="dxa"/>
        <w:jc w:val="center"/>
        <w:tblCellMar>
          <w:left w:w="70" w:type="dxa"/>
          <w:right w:w="70" w:type="dxa"/>
        </w:tblCellMar>
        <w:tblLook w:val="00A0"/>
      </w:tblPr>
      <w:tblGrid>
        <w:gridCol w:w="1626"/>
        <w:gridCol w:w="1097"/>
        <w:gridCol w:w="3580"/>
        <w:gridCol w:w="672"/>
        <w:gridCol w:w="672"/>
        <w:gridCol w:w="672"/>
        <w:gridCol w:w="803"/>
      </w:tblGrid>
      <w:tr w:rsidR="00AC565D" w:rsidRPr="00906261">
        <w:trPr>
          <w:trHeight w:val="257"/>
          <w:jc w:val="center"/>
        </w:trPr>
        <w:tc>
          <w:tcPr>
            <w:tcW w:w="6303" w:type="dxa"/>
            <w:gridSpan w:val="3"/>
            <w:tcBorders>
              <w:top w:val="single" w:sz="4" w:space="0" w:color="auto"/>
              <w:left w:val="single" w:sz="4" w:space="0" w:color="auto"/>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DELITOS DE IMPACTO QUE AFECTAN LA SEGURIDAD DEMOCRÁTICA</w:t>
            </w:r>
          </w:p>
        </w:tc>
        <w:tc>
          <w:tcPr>
            <w:tcW w:w="672" w:type="dxa"/>
            <w:tcBorders>
              <w:top w:val="single" w:sz="4" w:space="0" w:color="auto"/>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2008</w:t>
            </w:r>
          </w:p>
        </w:tc>
        <w:tc>
          <w:tcPr>
            <w:tcW w:w="672" w:type="dxa"/>
            <w:tcBorders>
              <w:top w:val="single" w:sz="4" w:space="0" w:color="auto"/>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2009</w:t>
            </w:r>
          </w:p>
        </w:tc>
        <w:tc>
          <w:tcPr>
            <w:tcW w:w="672" w:type="dxa"/>
            <w:tcBorders>
              <w:top w:val="single" w:sz="4" w:space="0" w:color="auto"/>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2010</w:t>
            </w:r>
          </w:p>
        </w:tc>
        <w:tc>
          <w:tcPr>
            <w:tcW w:w="803" w:type="dxa"/>
            <w:tcBorders>
              <w:top w:val="single" w:sz="4" w:space="0" w:color="auto"/>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2011</w:t>
            </w:r>
          </w:p>
        </w:tc>
      </w:tr>
      <w:tr w:rsidR="00AC565D" w:rsidRPr="00906261">
        <w:trPr>
          <w:trHeight w:val="513"/>
          <w:jc w:val="center"/>
        </w:trPr>
        <w:tc>
          <w:tcPr>
            <w:tcW w:w="6303" w:type="dxa"/>
            <w:gridSpan w:val="3"/>
            <w:tcBorders>
              <w:top w:val="single" w:sz="4" w:space="0" w:color="auto"/>
              <w:left w:val="single" w:sz="4" w:space="0" w:color="auto"/>
              <w:bottom w:val="single" w:sz="4" w:space="0" w:color="auto"/>
              <w:right w:val="single" w:sz="4" w:space="0" w:color="000000"/>
            </w:tcBorders>
            <w:vAlign w:val="center"/>
          </w:tcPr>
          <w:p w:rsidR="00AC565D" w:rsidRPr="00906261" w:rsidRDefault="00AC565D" w:rsidP="00862058">
            <w:pPr>
              <w:spacing w:after="100" w:afterAutospacing="1"/>
              <w:jc w:val="both"/>
              <w:rPr>
                <w:b/>
                <w:bCs/>
                <w:sz w:val="24"/>
                <w:szCs w:val="24"/>
              </w:rPr>
            </w:pPr>
            <w:r w:rsidRPr="00906261">
              <w:rPr>
                <w:b/>
                <w:bCs/>
                <w:sz w:val="24"/>
                <w:szCs w:val="24"/>
              </w:rPr>
              <w:t xml:space="preserve">HOMICIDIOS </w:t>
            </w:r>
          </w:p>
        </w:tc>
        <w:tc>
          <w:tcPr>
            <w:tcW w:w="672" w:type="dxa"/>
            <w:tcBorders>
              <w:top w:val="nil"/>
              <w:left w:val="nil"/>
              <w:bottom w:val="single" w:sz="4" w:space="0" w:color="auto"/>
              <w:right w:val="single" w:sz="4" w:space="0" w:color="auto"/>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8</w:t>
            </w:r>
          </w:p>
        </w:tc>
        <w:tc>
          <w:tcPr>
            <w:tcW w:w="672" w:type="dxa"/>
            <w:tcBorders>
              <w:top w:val="nil"/>
              <w:left w:val="nil"/>
              <w:bottom w:val="single" w:sz="4" w:space="0" w:color="auto"/>
              <w:right w:val="single" w:sz="4" w:space="0" w:color="auto"/>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9</w:t>
            </w:r>
          </w:p>
        </w:tc>
        <w:tc>
          <w:tcPr>
            <w:tcW w:w="672"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7</w:t>
            </w:r>
          </w:p>
        </w:tc>
        <w:tc>
          <w:tcPr>
            <w:tcW w:w="803" w:type="dxa"/>
            <w:tcBorders>
              <w:top w:val="nil"/>
              <w:left w:val="nil"/>
              <w:bottom w:val="single" w:sz="4" w:space="0" w:color="auto"/>
              <w:right w:val="single" w:sz="4" w:space="0" w:color="auto"/>
            </w:tcBorders>
            <w:vAlign w:val="center"/>
          </w:tcPr>
          <w:p w:rsidR="00AC565D" w:rsidRPr="00906261" w:rsidRDefault="00AC565D" w:rsidP="00862058">
            <w:pPr>
              <w:spacing w:after="100" w:afterAutospacing="1"/>
              <w:jc w:val="both"/>
              <w:rPr>
                <w:b/>
                <w:bCs/>
                <w:sz w:val="24"/>
                <w:szCs w:val="24"/>
              </w:rPr>
            </w:pPr>
            <w:r w:rsidRPr="00906261">
              <w:rPr>
                <w:b/>
                <w:bCs/>
                <w:sz w:val="24"/>
                <w:szCs w:val="24"/>
              </w:rPr>
              <w:t>9</w:t>
            </w:r>
          </w:p>
        </w:tc>
      </w:tr>
      <w:tr w:rsidR="00AC565D" w:rsidRPr="00906261">
        <w:trPr>
          <w:trHeight w:val="311"/>
          <w:jc w:val="center"/>
        </w:trPr>
        <w:tc>
          <w:tcPr>
            <w:tcW w:w="6303" w:type="dxa"/>
            <w:gridSpan w:val="3"/>
            <w:tcBorders>
              <w:top w:val="single" w:sz="4" w:space="0" w:color="auto"/>
              <w:left w:val="single" w:sz="4" w:space="0" w:color="auto"/>
              <w:bottom w:val="single" w:sz="4" w:space="0" w:color="auto"/>
              <w:right w:val="single" w:sz="4" w:space="0" w:color="auto"/>
            </w:tcBorders>
            <w:noWrap/>
            <w:vAlign w:val="center"/>
          </w:tcPr>
          <w:p w:rsidR="00AC565D" w:rsidRPr="00906261" w:rsidRDefault="00AC565D" w:rsidP="00862058">
            <w:pPr>
              <w:spacing w:after="100" w:afterAutospacing="1"/>
              <w:jc w:val="both"/>
              <w:rPr>
                <w:b/>
                <w:bCs/>
                <w:sz w:val="24"/>
                <w:szCs w:val="24"/>
              </w:rPr>
            </w:pPr>
            <w:r w:rsidRPr="00906261">
              <w:rPr>
                <w:b/>
                <w:bCs/>
                <w:sz w:val="24"/>
                <w:szCs w:val="24"/>
              </w:rPr>
              <w:t>EXTORSIÓN</w:t>
            </w:r>
          </w:p>
        </w:tc>
        <w:tc>
          <w:tcPr>
            <w:tcW w:w="672" w:type="dxa"/>
            <w:tcBorders>
              <w:top w:val="nil"/>
              <w:left w:val="nil"/>
              <w:bottom w:val="single" w:sz="4" w:space="0" w:color="auto"/>
              <w:right w:val="single" w:sz="4" w:space="0" w:color="auto"/>
            </w:tcBorders>
            <w:shd w:val="clear" w:color="000000" w:fill="FFFFFF"/>
            <w:vAlign w:val="center"/>
          </w:tcPr>
          <w:p w:rsidR="00AC565D" w:rsidRPr="00906261" w:rsidRDefault="00AC565D" w:rsidP="00862058">
            <w:pPr>
              <w:spacing w:after="100" w:afterAutospacing="1"/>
              <w:jc w:val="both"/>
              <w:rPr>
                <w:sz w:val="24"/>
                <w:szCs w:val="24"/>
              </w:rPr>
            </w:pPr>
            <w:r w:rsidRPr="00906261">
              <w:rPr>
                <w:sz w:val="24"/>
                <w:szCs w:val="24"/>
              </w:rPr>
              <w:t>1</w:t>
            </w:r>
          </w:p>
        </w:tc>
        <w:tc>
          <w:tcPr>
            <w:tcW w:w="672" w:type="dxa"/>
            <w:tcBorders>
              <w:top w:val="nil"/>
              <w:left w:val="nil"/>
              <w:bottom w:val="single" w:sz="4" w:space="0" w:color="auto"/>
              <w:right w:val="single" w:sz="4" w:space="0" w:color="auto"/>
            </w:tcBorders>
            <w:shd w:val="clear" w:color="000000" w:fill="FFFFFF"/>
            <w:vAlign w:val="center"/>
          </w:tcPr>
          <w:p w:rsidR="00AC565D" w:rsidRPr="00906261" w:rsidRDefault="00AC565D" w:rsidP="00862058">
            <w:pPr>
              <w:spacing w:after="100" w:afterAutospacing="1"/>
              <w:jc w:val="both"/>
              <w:rPr>
                <w:sz w:val="24"/>
                <w:szCs w:val="24"/>
              </w:rPr>
            </w:pPr>
            <w:r w:rsidRPr="00906261">
              <w:rPr>
                <w:sz w:val="24"/>
                <w:szCs w:val="24"/>
              </w:rPr>
              <w:t>1</w:t>
            </w:r>
          </w:p>
        </w:tc>
        <w:tc>
          <w:tcPr>
            <w:tcW w:w="672"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2</w:t>
            </w:r>
          </w:p>
        </w:tc>
        <w:tc>
          <w:tcPr>
            <w:tcW w:w="803" w:type="dxa"/>
            <w:tcBorders>
              <w:top w:val="nil"/>
              <w:left w:val="nil"/>
              <w:bottom w:val="single" w:sz="4" w:space="0" w:color="auto"/>
              <w:right w:val="single" w:sz="4" w:space="0" w:color="auto"/>
            </w:tcBorders>
            <w:vAlign w:val="center"/>
          </w:tcPr>
          <w:p w:rsidR="00AC565D" w:rsidRPr="00906261" w:rsidRDefault="00AC565D" w:rsidP="00862058">
            <w:pPr>
              <w:spacing w:after="100" w:afterAutospacing="1"/>
              <w:jc w:val="both"/>
              <w:rPr>
                <w:sz w:val="24"/>
                <w:szCs w:val="24"/>
              </w:rPr>
            </w:pPr>
            <w:r w:rsidRPr="00906261">
              <w:rPr>
                <w:sz w:val="24"/>
                <w:szCs w:val="24"/>
              </w:rPr>
              <w:t>2</w:t>
            </w:r>
          </w:p>
        </w:tc>
      </w:tr>
      <w:tr w:rsidR="00AC565D" w:rsidRPr="00906261">
        <w:trPr>
          <w:trHeight w:val="586"/>
          <w:jc w:val="center"/>
        </w:trPr>
        <w:tc>
          <w:tcPr>
            <w:tcW w:w="6303" w:type="dxa"/>
            <w:gridSpan w:val="3"/>
            <w:tcBorders>
              <w:top w:val="single" w:sz="4" w:space="0" w:color="auto"/>
              <w:left w:val="single" w:sz="4" w:space="0" w:color="auto"/>
              <w:bottom w:val="single" w:sz="4" w:space="0" w:color="auto"/>
              <w:right w:val="single" w:sz="4" w:space="0" w:color="auto"/>
            </w:tcBorders>
            <w:shd w:val="clear" w:color="000000" w:fill="FFFFCC"/>
            <w:vAlign w:val="center"/>
          </w:tcPr>
          <w:p w:rsidR="00AC565D" w:rsidRPr="00906261" w:rsidRDefault="00AC565D" w:rsidP="00862058">
            <w:pPr>
              <w:spacing w:after="100" w:afterAutospacing="1"/>
              <w:jc w:val="both"/>
              <w:rPr>
                <w:b/>
                <w:bCs/>
                <w:sz w:val="24"/>
                <w:szCs w:val="24"/>
              </w:rPr>
            </w:pPr>
            <w:r w:rsidRPr="00906261">
              <w:rPr>
                <w:b/>
                <w:bCs/>
                <w:sz w:val="24"/>
                <w:szCs w:val="24"/>
              </w:rPr>
              <w:t>SUBTOTAL DELITOS DE IMPACTO QUE AFECTAN LA SEGURIDAD DEMOCRÁTICA</w:t>
            </w:r>
          </w:p>
        </w:tc>
        <w:tc>
          <w:tcPr>
            <w:tcW w:w="672" w:type="dxa"/>
            <w:tcBorders>
              <w:top w:val="nil"/>
              <w:left w:val="nil"/>
              <w:bottom w:val="single" w:sz="4" w:space="0" w:color="auto"/>
              <w:right w:val="single" w:sz="4" w:space="0" w:color="auto"/>
            </w:tcBorders>
            <w:shd w:val="clear" w:color="000000" w:fill="FFFFCC"/>
            <w:vAlign w:val="center"/>
          </w:tcPr>
          <w:p w:rsidR="00AC565D" w:rsidRPr="00906261" w:rsidRDefault="00AC565D" w:rsidP="00862058">
            <w:pPr>
              <w:spacing w:after="100" w:afterAutospacing="1"/>
              <w:jc w:val="both"/>
              <w:rPr>
                <w:b/>
                <w:bCs/>
                <w:sz w:val="24"/>
                <w:szCs w:val="24"/>
              </w:rPr>
            </w:pPr>
            <w:r w:rsidRPr="00906261">
              <w:rPr>
                <w:b/>
                <w:bCs/>
                <w:sz w:val="24"/>
                <w:szCs w:val="24"/>
              </w:rPr>
              <w:t>9</w:t>
            </w:r>
          </w:p>
        </w:tc>
        <w:tc>
          <w:tcPr>
            <w:tcW w:w="672" w:type="dxa"/>
            <w:tcBorders>
              <w:top w:val="nil"/>
              <w:left w:val="nil"/>
              <w:bottom w:val="single" w:sz="4" w:space="0" w:color="auto"/>
              <w:right w:val="single" w:sz="4" w:space="0" w:color="auto"/>
            </w:tcBorders>
            <w:shd w:val="clear" w:color="000000" w:fill="FFFFCC"/>
            <w:vAlign w:val="center"/>
          </w:tcPr>
          <w:p w:rsidR="00AC565D" w:rsidRPr="00906261" w:rsidRDefault="00AC565D" w:rsidP="00862058">
            <w:pPr>
              <w:spacing w:after="100" w:afterAutospacing="1"/>
              <w:jc w:val="both"/>
              <w:rPr>
                <w:b/>
                <w:bCs/>
                <w:sz w:val="24"/>
                <w:szCs w:val="24"/>
              </w:rPr>
            </w:pPr>
            <w:r w:rsidRPr="00906261">
              <w:rPr>
                <w:b/>
                <w:bCs/>
                <w:sz w:val="24"/>
                <w:szCs w:val="24"/>
              </w:rPr>
              <w:t>10</w:t>
            </w:r>
          </w:p>
        </w:tc>
        <w:tc>
          <w:tcPr>
            <w:tcW w:w="672" w:type="dxa"/>
            <w:tcBorders>
              <w:top w:val="nil"/>
              <w:left w:val="nil"/>
              <w:bottom w:val="single" w:sz="4" w:space="0" w:color="auto"/>
              <w:right w:val="single" w:sz="4" w:space="0" w:color="auto"/>
            </w:tcBorders>
            <w:shd w:val="clear" w:color="000000" w:fill="FFFFCC"/>
            <w:vAlign w:val="center"/>
          </w:tcPr>
          <w:p w:rsidR="00AC565D" w:rsidRPr="00906261" w:rsidRDefault="00AC565D" w:rsidP="00862058">
            <w:pPr>
              <w:spacing w:after="100" w:afterAutospacing="1"/>
              <w:jc w:val="both"/>
              <w:rPr>
                <w:b/>
                <w:bCs/>
                <w:sz w:val="24"/>
                <w:szCs w:val="24"/>
              </w:rPr>
            </w:pPr>
            <w:r w:rsidRPr="00906261">
              <w:rPr>
                <w:b/>
                <w:bCs/>
                <w:sz w:val="24"/>
                <w:szCs w:val="24"/>
              </w:rPr>
              <w:t>9</w:t>
            </w:r>
          </w:p>
        </w:tc>
        <w:tc>
          <w:tcPr>
            <w:tcW w:w="803" w:type="dxa"/>
            <w:tcBorders>
              <w:top w:val="nil"/>
              <w:left w:val="nil"/>
              <w:bottom w:val="single" w:sz="4" w:space="0" w:color="auto"/>
              <w:right w:val="single" w:sz="4" w:space="0" w:color="auto"/>
            </w:tcBorders>
            <w:shd w:val="clear" w:color="000000" w:fill="FFFFCC"/>
          </w:tcPr>
          <w:p w:rsidR="00AC565D" w:rsidRPr="00906261" w:rsidRDefault="00AC565D" w:rsidP="00862058">
            <w:pPr>
              <w:spacing w:after="100" w:afterAutospacing="1"/>
              <w:jc w:val="both"/>
              <w:rPr>
                <w:b/>
                <w:bCs/>
                <w:sz w:val="24"/>
                <w:szCs w:val="24"/>
              </w:rPr>
            </w:pPr>
            <w:r w:rsidRPr="00906261">
              <w:rPr>
                <w:b/>
                <w:bCs/>
                <w:sz w:val="24"/>
                <w:szCs w:val="24"/>
              </w:rPr>
              <w:t>11</w:t>
            </w:r>
          </w:p>
        </w:tc>
      </w:tr>
      <w:tr w:rsidR="00AC565D" w:rsidRPr="00906261">
        <w:trPr>
          <w:trHeight w:val="51"/>
          <w:jc w:val="center"/>
        </w:trPr>
        <w:tc>
          <w:tcPr>
            <w:tcW w:w="1626" w:type="dxa"/>
            <w:tcBorders>
              <w:top w:val="nil"/>
              <w:left w:val="nil"/>
              <w:bottom w:val="single" w:sz="4" w:space="0" w:color="auto"/>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1097" w:type="dxa"/>
            <w:tcBorders>
              <w:top w:val="nil"/>
              <w:left w:val="nil"/>
              <w:bottom w:val="single" w:sz="4" w:space="0" w:color="auto"/>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3580" w:type="dxa"/>
            <w:tcBorders>
              <w:top w:val="nil"/>
              <w:left w:val="nil"/>
              <w:bottom w:val="single" w:sz="4" w:space="0" w:color="auto"/>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672" w:type="dxa"/>
            <w:tcBorders>
              <w:top w:val="nil"/>
              <w:left w:val="nil"/>
              <w:bottom w:val="single" w:sz="4" w:space="0" w:color="auto"/>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672" w:type="dxa"/>
            <w:tcBorders>
              <w:top w:val="nil"/>
              <w:left w:val="nil"/>
              <w:bottom w:val="single" w:sz="4" w:space="0" w:color="auto"/>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672" w:type="dxa"/>
            <w:tcBorders>
              <w:top w:val="nil"/>
              <w:left w:val="nil"/>
              <w:bottom w:val="single" w:sz="4" w:space="0" w:color="auto"/>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803" w:type="dxa"/>
            <w:tcBorders>
              <w:top w:val="nil"/>
              <w:left w:val="nil"/>
              <w:bottom w:val="single" w:sz="4" w:space="0" w:color="auto"/>
              <w:right w:val="nil"/>
            </w:tcBorders>
            <w:shd w:val="clear" w:color="000000" w:fill="FFFFFF"/>
          </w:tcPr>
          <w:p w:rsidR="00AC565D" w:rsidRPr="00906261" w:rsidRDefault="00AC565D" w:rsidP="00862058">
            <w:pPr>
              <w:spacing w:after="100" w:afterAutospacing="1"/>
              <w:jc w:val="both"/>
              <w:rPr>
                <w:b/>
                <w:bCs/>
                <w:sz w:val="24"/>
                <w:szCs w:val="24"/>
              </w:rPr>
            </w:pPr>
          </w:p>
        </w:tc>
      </w:tr>
      <w:tr w:rsidR="00AC565D" w:rsidRPr="00906261">
        <w:trPr>
          <w:trHeight w:val="751"/>
          <w:jc w:val="center"/>
        </w:trPr>
        <w:tc>
          <w:tcPr>
            <w:tcW w:w="6303" w:type="dxa"/>
            <w:gridSpan w:val="3"/>
            <w:tcBorders>
              <w:top w:val="single" w:sz="4" w:space="0" w:color="auto"/>
              <w:left w:val="single" w:sz="4" w:space="0" w:color="auto"/>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lastRenderedPageBreak/>
              <w:t>DELITOS DE IMPACTO QUE AFECTAN LA SEGURIDAD CIUDADANA</w:t>
            </w:r>
          </w:p>
        </w:tc>
        <w:tc>
          <w:tcPr>
            <w:tcW w:w="672"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2008</w:t>
            </w:r>
          </w:p>
        </w:tc>
        <w:tc>
          <w:tcPr>
            <w:tcW w:w="672"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2009</w:t>
            </w:r>
          </w:p>
        </w:tc>
        <w:tc>
          <w:tcPr>
            <w:tcW w:w="672"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2010</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2011</w:t>
            </w:r>
          </w:p>
        </w:tc>
      </w:tr>
      <w:tr w:rsidR="00AC565D" w:rsidRPr="00906261">
        <w:trPr>
          <w:trHeight w:val="311"/>
          <w:jc w:val="center"/>
        </w:trPr>
        <w:tc>
          <w:tcPr>
            <w:tcW w:w="6303" w:type="dxa"/>
            <w:gridSpan w:val="3"/>
            <w:tcBorders>
              <w:top w:val="single" w:sz="4" w:space="0" w:color="auto"/>
              <w:left w:val="single" w:sz="4" w:space="0" w:color="auto"/>
              <w:bottom w:val="single" w:sz="4" w:space="0" w:color="auto"/>
              <w:right w:val="single" w:sz="4" w:space="0" w:color="000000"/>
            </w:tcBorders>
            <w:noWrap/>
            <w:vAlign w:val="center"/>
          </w:tcPr>
          <w:p w:rsidR="00AC565D" w:rsidRPr="00906261" w:rsidRDefault="00AC565D" w:rsidP="00862058">
            <w:pPr>
              <w:spacing w:after="100" w:afterAutospacing="1"/>
              <w:jc w:val="both"/>
              <w:rPr>
                <w:b/>
                <w:bCs/>
                <w:sz w:val="24"/>
                <w:szCs w:val="24"/>
              </w:rPr>
            </w:pPr>
            <w:r w:rsidRPr="00906261">
              <w:rPr>
                <w:b/>
                <w:bCs/>
                <w:sz w:val="24"/>
                <w:szCs w:val="24"/>
              </w:rPr>
              <w:t xml:space="preserve">LESIONES COMUNES </w:t>
            </w:r>
          </w:p>
        </w:tc>
        <w:tc>
          <w:tcPr>
            <w:tcW w:w="672" w:type="dxa"/>
            <w:tcBorders>
              <w:top w:val="nil"/>
              <w:left w:val="nil"/>
              <w:bottom w:val="single" w:sz="4" w:space="0" w:color="auto"/>
              <w:right w:val="single" w:sz="4" w:space="0" w:color="auto"/>
            </w:tcBorders>
            <w:noWrap/>
            <w:vAlign w:val="center"/>
          </w:tcPr>
          <w:p w:rsidR="00AC565D" w:rsidRPr="00906261" w:rsidRDefault="00AC565D" w:rsidP="00862058">
            <w:pPr>
              <w:spacing w:after="100" w:afterAutospacing="1"/>
              <w:jc w:val="both"/>
              <w:rPr>
                <w:sz w:val="24"/>
                <w:szCs w:val="24"/>
              </w:rPr>
            </w:pPr>
            <w:r w:rsidRPr="00906261">
              <w:rPr>
                <w:sz w:val="24"/>
                <w:szCs w:val="24"/>
              </w:rPr>
              <w:t>120</w:t>
            </w:r>
          </w:p>
        </w:tc>
        <w:tc>
          <w:tcPr>
            <w:tcW w:w="672" w:type="dxa"/>
            <w:tcBorders>
              <w:top w:val="nil"/>
              <w:left w:val="nil"/>
              <w:bottom w:val="single" w:sz="4" w:space="0" w:color="auto"/>
              <w:right w:val="single" w:sz="4" w:space="0" w:color="auto"/>
            </w:tcBorders>
            <w:noWrap/>
            <w:vAlign w:val="center"/>
          </w:tcPr>
          <w:p w:rsidR="00AC565D" w:rsidRPr="00906261" w:rsidRDefault="00AC565D" w:rsidP="00862058">
            <w:pPr>
              <w:spacing w:after="100" w:afterAutospacing="1"/>
              <w:jc w:val="both"/>
              <w:rPr>
                <w:sz w:val="24"/>
                <w:szCs w:val="24"/>
              </w:rPr>
            </w:pPr>
            <w:r w:rsidRPr="00906261">
              <w:rPr>
                <w:sz w:val="24"/>
                <w:szCs w:val="24"/>
              </w:rPr>
              <w:t>146</w:t>
            </w:r>
          </w:p>
        </w:tc>
        <w:tc>
          <w:tcPr>
            <w:tcW w:w="672" w:type="dxa"/>
            <w:tcBorders>
              <w:top w:val="nil"/>
              <w:left w:val="nil"/>
              <w:bottom w:val="single" w:sz="4" w:space="0" w:color="auto"/>
              <w:right w:val="single" w:sz="4" w:space="0" w:color="auto"/>
            </w:tcBorders>
            <w:shd w:val="clear" w:color="000000" w:fill="CCFFFF"/>
            <w:noWrap/>
            <w:vAlign w:val="center"/>
          </w:tcPr>
          <w:p w:rsidR="00AC565D" w:rsidRPr="00906261" w:rsidRDefault="00AC565D" w:rsidP="00862058">
            <w:pPr>
              <w:spacing w:after="100" w:afterAutospacing="1"/>
              <w:jc w:val="both"/>
              <w:rPr>
                <w:sz w:val="24"/>
                <w:szCs w:val="24"/>
              </w:rPr>
            </w:pPr>
            <w:r w:rsidRPr="00906261">
              <w:rPr>
                <w:sz w:val="24"/>
                <w:szCs w:val="24"/>
              </w:rPr>
              <w:t>62</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181</w:t>
            </w:r>
          </w:p>
        </w:tc>
      </w:tr>
      <w:tr w:rsidR="00AC565D" w:rsidRPr="00906261">
        <w:trPr>
          <w:trHeight w:val="311"/>
          <w:jc w:val="center"/>
        </w:trPr>
        <w:tc>
          <w:tcPr>
            <w:tcW w:w="1626" w:type="dxa"/>
            <w:vMerge w:val="restart"/>
            <w:tcBorders>
              <w:top w:val="nil"/>
              <w:left w:val="single" w:sz="4" w:space="0" w:color="auto"/>
              <w:bottom w:val="single" w:sz="4" w:space="0" w:color="auto"/>
              <w:right w:val="single" w:sz="4" w:space="0" w:color="auto"/>
            </w:tcBorders>
            <w:noWrap/>
            <w:vAlign w:val="center"/>
          </w:tcPr>
          <w:p w:rsidR="00AC565D" w:rsidRPr="00906261" w:rsidRDefault="00AC565D" w:rsidP="00862058">
            <w:pPr>
              <w:spacing w:after="100" w:afterAutospacing="1"/>
              <w:jc w:val="both"/>
              <w:rPr>
                <w:b/>
                <w:bCs/>
                <w:sz w:val="24"/>
                <w:szCs w:val="24"/>
              </w:rPr>
            </w:pPr>
            <w:r w:rsidRPr="00906261">
              <w:rPr>
                <w:b/>
                <w:bCs/>
                <w:sz w:val="24"/>
                <w:szCs w:val="24"/>
              </w:rPr>
              <w:t>HURTOS COMÚN</w:t>
            </w:r>
          </w:p>
        </w:tc>
        <w:tc>
          <w:tcPr>
            <w:tcW w:w="4677" w:type="dxa"/>
            <w:gridSpan w:val="2"/>
            <w:tcBorders>
              <w:top w:val="single" w:sz="4" w:space="0" w:color="auto"/>
              <w:left w:val="nil"/>
              <w:bottom w:val="single" w:sz="4" w:space="0" w:color="auto"/>
              <w:right w:val="single" w:sz="4" w:space="0" w:color="000000"/>
            </w:tcBorders>
            <w:noWrap/>
            <w:vAlign w:val="center"/>
          </w:tcPr>
          <w:p w:rsidR="00AC565D" w:rsidRPr="00906261" w:rsidRDefault="00AC565D" w:rsidP="00862058">
            <w:pPr>
              <w:spacing w:after="100" w:afterAutospacing="1"/>
              <w:jc w:val="both"/>
              <w:rPr>
                <w:sz w:val="24"/>
                <w:szCs w:val="24"/>
              </w:rPr>
            </w:pPr>
            <w:r w:rsidRPr="00906261">
              <w:rPr>
                <w:sz w:val="24"/>
                <w:szCs w:val="24"/>
              </w:rPr>
              <w:t xml:space="preserve">RESIDENCIAS  </w:t>
            </w:r>
          </w:p>
        </w:tc>
        <w:tc>
          <w:tcPr>
            <w:tcW w:w="672" w:type="dxa"/>
            <w:tcBorders>
              <w:top w:val="nil"/>
              <w:left w:val="nil"/>
              <w:bottom w:val="single" w:sz="4" w:space="0" w:color="auto"/>
              <w:right w:val="single" w:sz="4" w:space="0" w:color="auto"/>
            </w:tcBorders>
            <w:noWrap/>
            <w:vAlign w:val="center"/>
          </w:tcPr>
          <w:p w:rsidR="00AC565D" w:rsidRPr="00906261" w:rsidRDefault="00AC565D" w:rsidP="00862058">
            <w:pPr>
              <w:spacing w:after="100" w:afterAutospacing="1"/>
              <w:jc w:val="both"/>
              <w:rPr>
                <w:sz w:val="24"/>
                <w:szCs w:val="24"/>
              </w:rPr>
            </w:pPr>
            <w:r w:rsidRPr="00906261">
              <w:rPr>
                <w:sz w:val="24"/>
                <w:szCs w:val="24"/>
              </w:rPr>
              <w:t>26</w:t>
            </w:r>
          </w:p>
        </w:tc>
        <w:tc>
          <w:tcPr>
            <w:tcW w:w="672" w:type="dxa"/>
            <w:tcBorders>
              <w:top w:val="nil"/>
              <w:left w:val="nil"/>
              <w:bottom w:val="single" w:sz="4" w:space="0" w:color="auto"/>
              <w:right w:val="single" w:sz="4" w:space="0" w:color="auto"/>
            </w:tcBorders>
            <w:noWrap/>
            <w:vAlign w:val="center"/>
          </w:tcPr>
          <w:p w:rsidR="00AC565D" w:rsidRPr="00906261" w:rsidRDefault="00AC565D" w:rsidP="00862058">
            <w:pPr>
              <w:spacing w:after="100" w:afterAutospacing="1"/>
              <w:jc w:val="both"/>
              <w:rPr>
                <w:sz w:val="24"/>
                <w:szCs w:val="24"/>
              </w:rPr>
            </w:pPr>
            <w:r w:rsidRPr="00906261">
              <w:rPr>
                <w:sz w:val="24"/>
                <w:szCs w:val="24"/>
              </w:rPr>
              <w:t>27</w:t>
            </w:r>
          </w:p>
        </w:tc>
        <w:tc>
          <w:tcPr>
            <w:tcW w:w="672" w:type="dxa"/>
            <w:tcBorders>
              <w:top w:val="nil"/>
              <w:left w:val="nil"/>
              <w:bottom w:val="single" w:sz="4" w:space="0" w:color="auto"/>
              <w:right w:val="single" w:sz="4" w:space="0" w:color="auto"/>
            </w:tcBorders>
            <w:shd w:val="clear" w:color="000000" w:fill="CCFFFF"/>
            <w:noWrap/>
            <w:vAlign w:val="center"/>
          </w:tcPr>
          <w:p w:rsidR="00AC565D" w:rsidRPr="00906261" w:rsidRDefault="00AC565D" w:rsidP="00862058">
            <w:pPr>
              <w:spacing w:after="100" w:afterAutospacing="1"/>
              <w:jc w:val="both"/>
              <w:rPr>
                <w:sz w:val="24"/>
                <w:szCs w:val="24"/>
              </w:rPr>
            </w:pPr>
            <w:r w:rsidRPr="00906261">
              <w:rPr>
                <w:sz w:val="24"/>
                <w:szCs w:val="24"/>
              </w:rPr>
              <w:t>26</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35</w:t>
            </w:r>
          </w:p>
        </w:tc>
      </w:tr>
      <w:tr w:rsidR="00AC565D" w:rsidRPr="00906261">
        <w:trPr>
          <w:trHeight w:val="311"/>
          <w:jc w:val="center"/>
        </w:trPr>
        <w:tc>
          <w:tcPr>
            <w:tcW w:w="1626" w:type="dxa"/>
            <w:vMerge/>
            <w:tcBorders>
              <w:top w:val="nil"/>
              <w:left w:val="single" w:sz="4" w:space="0" w:color="auto"/>
              <w:bottom w:val="single" w:sz="4" w:space="0" w:color="auto"/>
              <w:right w:val="single" w:sz="4" w:space="0" w:color="auto"/>
            </w:tcBorders>
            <w:vAlign w:val="center"/>
          </w:tcPr>
          <w:p w:rsidR="00AC565D" w:rsidRPr="00906261" w:rsidRDefault="00AC565D" w:rsidP="00862058">
            <w:pPr>
              <w:spacing w:after="100" w:afterAutospacing="1"/>
              <w:jc w:val="both"/>
              <w:rPr>
                <w:b/>
                <w:bCs/>
                <w:sz w:val="24"/>
                <w:szCs w:val="24"/>
              </w:rPr>
            </w:pPr>
          </w:p>
        </w:tc>
        <w:tc>
          <w:tcPr>
            <w:tcW w:w="4677" w:type="dxa"/>
            <w:gridSpan w:val="2"/>
            <w:tcBorders>
              <w:top w:val="single" w:sz="4" w:space="0" w:color="auto"/>
              <w:left w:val="nil"/>
              <w:bottom w:val="single" w:sz="4" w:space="0" w:color="auto"/>
              <w:right w:val="single" w:sz="4" w:space="0" w:color="000000"/>
            </w:tcBorders>
            <w:noWrap/>
            <w:vAlign w:val="center"/>
          </w:tcPr>
          <w:p w:rsidR="00AC565D" w:rsidRPr="00906261" w:rsidRDefault="00AC565D" w:rsidP="00862058">
            <w:pPr>
              <w:spacing w:after="100" w:afterAutospacing="1"/>
              <w:jc w:val="both"/>
              <w:rPr>
                <w:sz w:val="24"/>
                <w:szCs w:val="24"/>
              </w:rPr>
            </w:pPr>
            <w:r w:rsidRPr="00906261">
              <w:rPr>
                <w:sz w:val="24"/>
                <w:szCs w:val="24"/>
              </w:rPr>
              <w:t xml:space="preserve">COMERCIO </w:t>
            </w:r>
          </w:p>
        </w:tc>
        <w:tc>
          <w:tcPr>
            <w:tcW w:w="672" w:type="dxa"/>
            <w:tcBorders>
              <w:top w:val="nil"/>
              <w:left w:val="nil"/>
              <w:bottom w:val="single" w:sz="4" w:space="0" w:color="auto"/>
              <w:right w:val="single" w:sz="4" w:space="0" w:color="auto"/>
            </w:tcBorders>
            <w:noWrap/>
            <w:vAlign w:val="center"/>
          </w:tcPr>
          <w:p w:rsidR="00AC565D" w:rsidRPr="00906261" w:rsidRDefault="00AC565D" w:rsidP="00862058">
            <w:pPr>
              <w:spacing w:after="100" w:afterAutospacing="1"/>
              <w:jc w:val="both"/>
              <w:rPr>
                <w:sz w:val="24"/>
                <w:szCs w:val="24"/>
              </w:rPr>
            </w:pPr>
            <w:r w:rsidRPr="00906261">
              <w:rPr>
                <w:sz w:val="24"/>
                <w:szCs w:val="24"/>
              </w:rPr>
              <w:t>32</w:t>
            </w:r>
          </w:p>
        </w:tc>
        <w:tc>
          <w:tcPr>
            <w:tcW w:w="672" w:type="dxa"/>
            <w:tcBorders>
              <w:top w:val="nil"/>
              <w:left w:val="nil"/>
              <w:bottom w:val="single" w:sz="4" w:space="0" w:color="auto"/>
              <w:right w:val="single" w:sz="4" w:space="0" w:color="auto"/>
            </w:tcBorders>
            <w:noWrap/>
            <w:vAlign w:val="center"/>
          </w:tcPr>
          <w:p w:rsidR="00AC565D" w:rsidRPr="00906261" w:rsidRDefault="00AC565D" w:rsidP="00862058">
            <w:pPr>
              <w:spacing w:after="100" w:afterAutospacing="1"/>
              <w:jc w:val="both"/>
              <w:rPr>
                <w:sz w:val="24"/>
                <w:szCs w:val="24"/>
              </w:rPr>
            </w:pPr>
            <w:r w:rsidRPr="00906261">
              <w:rPr>
                <w:sz w:val="24"/>
                <w:szCs w:val="24"/>
              </w:rPr>
              <w:t>21</w:t>
            </w:r>
          </w:p>
        </w:tc>
        <w:tc>
          <w:tcPr>
            <w:tcW w:w="672" w:type="dxa"/>
            <w:tcBorders>
              <w:top w:val="nil"/>
              <w:left w:val="nil"/>
              <w:bottom w:val="single" w:sz="4" w:space="0" w:color="auto"/>
              <w:right w:val="single" w:sz="4" w:space="0" w:color="auto"/>
            </w:tcBorders>
            <w:shd w:val="clear" w:color="000000" w:fill="CCFFFF"/>
            <w:noWrap/>
            <w:vAlign w:val="center"/>
          </w:tcPr>
          <w:p w:rsidR="00AC565D" w:rsidRPr="00906261" w:rsidRDefault="00AC565D" w:rsidP="00862058">
            <w:pPr>
              <w:spacing w:after="100" w:afterAutospacing="1"/>
              <w:jc w:val="both"/>
              <w:rPr>
                <w:sz w:val="24"/>
                <w:szCs w:val="24"/>
              </w:rPr>
            </w:pPr>
            <w:r w:rsidRPr="00906261">
              <w:rPr>
                <w:sz w:val="24"/>
                <w:szCs w:val="24"/>
              </w:rPr>
              <w:t>17</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28</w:t>
            </w:r>
          </w:p>
        </w:tc>
      </w:tr>
      <w:tr w:rsidR="00AC565D" w:rsidRPr="00906261">
        <w:trPr>
          <w:trHeight w:val="311"/>
          <w:jc w:val="center"/>
        </w:trPr>
        <w:tc>
          <w:tcPr>
            <w:tcW w:w="1626" w:type="dxa"/>
            <w:vMerge/>
            <w:tcBorders>
              <w:top w:val="nil"/>
              <w:left w:val="single" w:sz="4" w:space="0" w:color="auto"/>
              <w:bottom w:val="single" w:sz="4" w:space="0" w:color="auto"/>
              <w:right w:val="single" w:sz="4" w:space="0" w:color="auto"/>
            </w:tcBorders>
            <w:vAlign w:val="center"/>
          </w:tcPr>
          <w:p w:rsidR="00AC565D" w:rsidRPr="00906261" w:rsidRDefault="00AC565D" w:rsidP="00862058">
            <w:pPr>
              <w:spacing w:after="100" w:afterAutospacing="1"/>
              <w:jc w:val="both"/>
              <w:rPr>
                <w:b/>
                <w:bCs/>
                <w:sz w:val="24"/>
                <w:szCs w:val="24"/>
              </w:rPr>
            </w:pPr>
          </w:p>
        </w:tc>
        <w:tc>
          <w:tcPr>
            <w:tcW w:w="4677" w:type="dxa"/>
            <w:gridSpan w:val="2"/>
            <w:tcBorders>
              <w:top w:val="single" w:sz="4" w:space="0" w:color="auto"/>
              <w:left w:val="nil"/>
              <w:bottom w:val="single" w:sz="4" w:space="0" w:color="auto"/>
              <w:right w:val="single" w:sz="4" w:space="0" w:color="000000"/>
            </w:tcBorders>
            <w:noWrap/>
            <w:vAlign w:val="center"/>
          </w:tcPr>
          <w:p w:rsidR="00AC565D" w:rsidRPr="00906261" w:rsidRDefault="00AC565D" w:rsidP="00862058">
            <w:pPr>
              <w:spacing w:after="100" w:afterAutospacing="1"/>
              <w:jc w:val="both"/>
              <w:rPr>
                <w:sz w:val="24"/>
                <w:szCs w:val="24"/>
              </w:rPr>
            </w:pPr>
            <w:r w:rsidRPr="00906261">
              <w:rPr>
                <w:sz w:val="24"/>
                <w:szCs w:val="24"/>
              </w:rPr>
              <w:t>PERSONAS</w:t>
            </w:r>
          </w:p>
        </w:tc>
        <w:tc>
          <w:tcPr>
            <w:tcW w:w="672" w:type="dxa"/>
            <w:tcBorders>
              <w:top w:val="nil"/>
              <w:left w:val="nil"/>
              <w:bottom w:val="single" w:sz="4" w:space="0" w:color="auto"/>
              <w:right w:val="single" w:sz="4" w:space="0" w:color="auto"/>
            </w:tcBorders>
            <w:noWrap/>
            <w:vAlign w:val="center"/>
          </w:tcPr>
          <w:p w:rsidR="00AC565D" w:rsidRPr="00906261" w:rsidRDefault="00AC565D" w:rsidP="00862058">
            <w:pPr>
              <w:spacing w:after="100" w:afterAutospacing="1"/>
              <w:jc w:val="both"/>
              <w:rPr>
                <w:sz w:val="24"/>
                <w:szCs w:val="24"/>
              </w:rPr>
            </w:pPr>
            <w:r w:rsidRPr="00906261">
              <w:rPr>
                <w:sz w:val="24"/>
                <w:szCs w:val="24"/>
              </w:rPr>
              <w:t>43</w:t>
            </w:r>
          </w:p>
        </w:tc>
        <w:tc>
          <w:tcPr>
            <w:tcW w:w="672" w:type="dxa"/>
            <w:tcBorders>
              <w:top w:val="nil"/>
              <w:left w:val="nil"/>
              <w:bottom w:val="single" w:sz="4" w:space="0" w:color="auto"/>
              <w:right w:val="single" w:sz="4" w:space="0" w:color="auto"/>
            </w:tcBorders>
            <w:noWrap/>
            <w:vAlign w:val="center"/>
          </w:tcPr>
          <w:p w:rsidR="00AC565D" w:rsidRPr="00906261" w:rsidRDefault="00AC565D" w:rsidP="00862058">
            <w:pPr>
              <w:spacing w:after="100" w:afterAutospacing="1"/>
              <w:jc w:val="both"/>
              <w:rPr>
                <w:sz w:val="24"/>
                <w:szCs w:val="24"/>
              </w:rPr>
            </w:pPr>
            <w:r w:rsidRPr="00906261">
              <w:rPr>
                <w:sz w:val="24"/>
                <w:szCs w:val="24"/>
              </w:rPr>
              <w:t>36</w:t>
            </w:r>
          </w:p>
        </w:tc>
        <w:tc>
          <w:tcPr>
            <w:tcW w:w="672" w:type="dxa"/>
            <w:tcBorders>
              <w:top w:val="nil"/>
              <w:left w:val="nil"/>
              <w:bottom w:val="single" w:sz="4" w:space="0" w:color="auto"/>
              <w:right w:val="single" w:sz="4" w:space="0" w:color="auto"/>
            </w:tcBorders>
            <w:shd w:val="clear" w:color="000000" w:fill="CCFFFF"/>
            <w:noWrap/>
            <w:vAlign w:val="center"/>
          </w:tcPr>
          <w:p w:rsidR="00AC565D" w:rsidRPr="00906261" w:rsidRDefault="00AC565D" w:rsidP="00862058">
            <w:pPr>
              <w:spacing w:after="100" w:afterAutospacing="1"/>
              <w:jc w:val="both"/>
              <w:rPr>
                <w:sz w:val="24"/>
                <w:szCs w:val="24"/>
              </w:rPr>
            </w:pPr>
            <w:r w:rsidRPr="00906261">
              <w:rPr>
                <w:sz w:val="24"/>
                <w:szCs w:val="24"/>
              </w:rPr>
              <w:t>39</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94</w:t>
            </w:r>
          </w:p>
        </w:tc>
      </w:tr>
      <w:tr w:rsidR="00AC565D" w:rsidRPr="00906261">
        <w:trPr>
          <w:trHeight w:val="311"/>
          <w:jc w:val="center"/>
        </w:trPr>
        <w:tc>
          <w:tcPr>
            <w:tcW w:w="1626" w:type="dxa"/>
            <w:vMerge/>
            <w:tcBorders>
              <w:top w:val="nil"/>
              <w:left w:val="single" w:sz="4" w:space="0" w:color="auto"/>
              <w:bottom w:val="single" w:sz="4" w:space="0" w:color="auto"/>
              <w:right w:val="single" w:sz="4" w:space="0" w:color="auto"/>
            </w:tcBorders>
            <w:vAlign w:val="center"/>
          </w:tcPr>
          <w:p w:rsidR="00AC565D" w:rsidRPr="00906261" w:rsidRDefault="00AC565D" w:rsidP="00862058">
            <w:pPr>
              <w:spacing w:after="100" w:afterAutospacing="1"/>
              <w:jc w:val="both"/>
              <w:rPr>
                <w:b/>
                <w:bCs/>
                <w:sz w:val="24"/>
                <w:szCs w:val="24"/>
              </w:rPr>
            </w:pPr>
          </w:p>
        </w:tc>
        <w:tc>
          <w:tcPr>
            <w:tcW w:w="4677" w:type="dxa"/>
            <w:gridSpan w:val="2"/>
            <w:tcBorders>
              <w:top w:val="single" w:sz="4" w:space="0" w:color="auto"/>
              <w:left w:val="nil"/>
              <w:bottom w:val="single" w:sz="4" w:space="0" w:color="auto"/>
              <w:right w:val="single" w:sz="4" w:space="0" w:color="000000"/>
            </w:tcBorders>
            <w:shd w:val="clear" w:color="000000" w:fill="FFFFFF"/>
            <w:noWrap/>
            <w:vAlign w:val="center"/>
          </w:tcPr>
          <w:p w:rsidR="00AC565D" w:rsidRPr="00906261" w:rsidRDefault="00AC565D" w:rsidP="00862058">
            <w:pPr>
              <w:spacing w:after="100" w:afterAutospacing="1"/>
              <w:jc w:val="both"/>
              <w:rPr>
                <w:b/>
                <w:bCs/>
                <w:sz w:val="24"/>
                <w:szCs w:val="24"/>
              </w:rPr>
            </w:pPr>
            <w:r w:rsidRPr="00906261">
              <w:rPr>
                <w:b/>
                <w:bCs/>
                <w:sz w:val="24"/>
                <w:szCs w:val="24"/>
              </w:rPr>
              <w:t>TOTAL</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b/>
                <w:bCs/>
                <w:sz w:val="24"/>
                <w:szCs w:val="24"/>
              </w:rPr>
            </w:pPr>
            <w:r w:rsidRPr="00906261">
              <w:rPr>
                <w:b/>
                <w:bCs/>
                <w:sz w:val="24"/>
                <w:szCs w:val="24"/>
              </w:rPr>
              <w:t>101</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b/>
                <w:bCs/>
                <w:sz w:val="24"/>
                <w:szCs w:val="24"/>
              </w:rPr>
            </w:pPr>
            <w:r w:rsidRPr="00906261">
              <w:rPr>
                <w:b/>
                <w:bCs/>
                <w:sz w:val="24"/>
                <w:szCs w:val="24"/>
              </w:rPr>
              <w:t>84</w:t>
            </w:r>
          </w:p>
        </w:tc>
        <w:tc>
          <w:tcPr>
            <w:tcW w:w="672" w:type="dxa"/>
            <w:tcBorders>
              <w:top w:val="nil"/>
              <w:left w:val="nil"/>
              <w:bottom w:val="single" w:sz="4" w:space="0" w:color="auto"/>
              <w:right w:val="single" w:sz="4" w:space="0" w:color="auto"/>
            </w:tcBorders>
            <w:shd w:val="clear" w:color="000000" w:fill="CCFFFF"/>
            <w:noWrap/>
            <w:vAlign w:val="center"/>
          </w:tcPr>
          <w:p w:rsidR="00AC565D" w:rsidRPr="00906261" w:rsidRDefault="00AC565D" w:rsidP="00862058">
            <w:pPr>
              <w:spacing w:after="100" w:afterAutospacing="1"/>
              <w:jc w:val="both"/>
              <w:rPr>
                <w:b/>
                <w:bCs/>
                <w:sz w:val="24"/>
                <w:szCs w:val="24"/>
              </w:rPr>
            </w:pPr>
            <w:r w:rsidRPr="00906261">
              <w:rPr>
                <w:b/>
                <w:bCs/>
                <w:sz w:val="24"/>
                <w:szCs w:val="24"/>
              </w:rPr>
              <w:t>82</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157</w:t>
            </w:r>
          </w:p>
        </w:tc>
      </w:tr>
      <w:tr w:rsidR="00AC565D" w:rsidRPr="00906261">
        <w:trPr>
          <w:trHeight w:val="311"/>
          <w:jc w:val="center"/>
        </w:trPr>
        <w:tc>
          <w:tcPr>
            <w:tcW w:w="1626" w:type="dxa"/>
            <w:vMerge w:val="restart"/>
            <w:tcBorders>
              <w:top w:val="nil"/>
              <w:left w:val="single" w:sz="4" w:space="0" w:color="auto"/>
              <w:bottom w:val="single" w:sz="4" w:space="0" w:color="auto"/>
              <w:right w:val="single" w:sz="4" w:space="0" w:color="auto"/>
            </w:tcBorders>
            <w:vAlign w:val="center"/>
          </w:tcPr>
          <w:p w:rsidR="00AC565D" w:rsidRPr="00906261" w:rsidRDefault="00AC565D" w:rsidP="00862058">
            <w:pPr>
              <w:spacing w:after="100" w:afterAutospacing="1"/>
              <w:jc w:val="both"/>
              <w:rPr>
                <w:b/>
                <w:bCs/>
                <w:sz w:val="24"/>
                <w:szCs w:val="24"/>
              </w:rPr>
            </w:pPr>
            <w:r w:rsidRPr="00906261">
              <w:rPr>
                <w:b/>
                <w:bCs/>
                <w:sz w:val="24"/>
                <w:szCs w:val="24"/>
              </w:rPr>
              <w:t>HURTO DE VEHÍCULOS</w:t>
            </w:r>
          </w:p>
        </w:tc>
        <w:tc>
          <w:tcPr>
            <w:tcW w:w="4677" w:type="dxa"/>
            <w:gridSpan w:val="2"/>
            <w:tcBorders>
              <w:top w:val="single" w:sz="4" w:space="0" w:color="auto"/>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AUTOMOTORES</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3</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0</w:t>
            </w:r>
          </w:p>
        </w:tc>
        <w:tc>
          <w:tcPr>
            <w:tcW w:w="672" w:type="dxa"/>
            <w:tcBorders>
              <w:top w:val="nil"/>
              <w:left w:val="nil"/>
              <w:bottom w:val="single" w:sz="4" w:space="0" w:color="auto"/>
              <w:right w:val="single" w:sz="4" w:space="0" w:color="auto"/>
            </w:tcBorders>
            <w:shd w:val="clear" w:color="000000" w:fill="CCFFFF"/>
            <w:noWrap/>
            <w:vAlign w:val="center"/>
          </w:tcPr>
          <w:p w:rsidR="00AC565D" w:rsidRPr="00906261" w:rsidRDefault="00AC565D" w:rsidP="00862058">
            <w:pPr>
              <w:spacing w:after="100" w:afterAutospacing="1"/>
              <w:jc w:val="both"/>
              <w:rPr>
                <w:sz w:val="24"/>
                <w:szCs w:val="24"/>
              </w:rPr>
            </w:pPr>
            <w:r w:rsidRPr="00906261">
              <w:rPr>
                <w:sz w:val="24"/>
                <w:szCs w:val="24"/>
              </w:rPr>
              <w:t>2</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8</w:t>
            </w:r>
          </w:p>
        </w:tc>
      </w:tr>
      <w:tr w:rsidR="00AC565D" w:rsidRPr="00906261">
        <w:trPr>
          <w:trHeight w:val="311"/>
          <w:jc w:val="center"/>
        </w:trPr>
        <w:tc>
          <w:tcPr>
            <w:tcW w:w="1626" w:type="dxa"/>
            <w:vMerge/>
            <w:tcBorders>
              <w:top w:val="nil"/>
              <w:left w:val="single" w:sz="4" w:space="0" w:color="auto"/>
              <w:bottom w:val="single" w:sz="4" w:space="0" w:color="auto"/>
              <w:right w:val="single" w:sz="4" w:space="0" w:color="auto"/>
            </w:tcBorders>
            <w:vAlign w:val="center"/>
          </w:tcPr>
          <w:p w:rsidR="00AC565D" w:rsidRPr="00906261" w:rsidRDefault="00AC565D" w:rsidP="00862058">
            <w:pPr>
              <w:spacing w:after="100" w:afterAutospacing="1"/>
              <w:jc w:val="both"/>
              <w:rPr>
                <w:b/>
                <w:bCs/>
                <w:sz w:val="24"/>
                <w:szCs w:val="24"/>
              </w:rPr>
            </w:pPr>
          </w:p>
        </w:tc>
        <w:tc>
          <w:tcPr>
            <w:tcW w:w="4677" w:type="dxa"/>
            <w:gridSpan w:val="2"/>
            <w:tcBorders>
              <w:top w:val="single" w:sz="4" w:space="0" w:color="auto"/>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MOTOCICLETAS</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4</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0</w:t>
            </w:r>
          </w:p>
        </w:tc>
        <w:tc>
          <w:tcPr>
            <w:tcW w:w="672" w:type="dxa"/>
            <w:tcBorders>
              <w:top w:val="nil"/>
              <w:left w:val="nil"/>
              <w:bottom w:val="single" w:sz="4" w:space="0" w:color="auto"/>
              <w:right w:val="single" w:sz="4" w:space="0" w:color="auto"/>
            </w:tcBorders>
            <w:shd w:val="clear" w:color="000000" w:fill="CCFFFF"/>
            <w:noWrap/>
            <w:vAlign w:val="center"/>
          </w:tcPr>
          <w:p w:rsidR="00AC565D" w:rsidRPr="00906261" w:rsidRDefault="00AC565D" w:rsidP="00862058">
            <w:pPr>
              <w:spacing w:after="100" w:afterAutospacing="1"/>
              <w:jc w:val="both"/>
              <w:rPr>
                <w:sz w:val="24"/>
                <w:szCs w:val="24"/>
              </w:rPr>
            </w:pPr>
            <w:r w:rsidRPr="00906261">
              <w:rPr>
                <w:sz w:val="24"/>
                <w:szCs w:val="24"/>
              </w:rPr>
              <w:t>2</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2</w:t>
            </w:r>
          </w:p>
        </w:tc>
      </w:tr>
      <w:tr w:rsidR="00AC565D" w:rsidRPr="00906261">
        <w:trPr>
          <w:trHeight w:val="311"/>
          <w:jc w:val="center"/>
        </w:trPr>
        <w:tc>
          <w:tcPr>
            <w:tcW w:w="1626" w:type="dxa"/>
            <w:vMerge/>
            <w:tcBorders>
              <w:top w:val="nil"/>
              <w:left w:val="single" w:sz="4" w:space="0" w:color="auto"/>
              <w:bottom w:val="single" w:sz="4" w:space="0" w:color="auto"/>
              <w:right w:val="single" w:sz="4" w:space="0" w:color="auto"/>
            </w:tcBorders>
            <w:vAlign w:val="center"/>
          </w:tcPr>
          <w:p w:rsidR="00AC565D" w:rsidRPr="00906261" w:rsidRDefault="00AC565D" w:rsidP="00862058">
            <w:pPr>
              <w:spacing w:after="100" w:afterAutospacing="1"/>
              <w:jc w:val="both"/>
              <w:rPr>
                <w:b/>
                <w:bCs/>
                <w:sz w:val="24"/>
                <w:szCs w:val="24"/>
              </w:rPr>
            </w:pPr>
          </w:p>
        </w:tc>
        <w:tc>
          <w:tcPr>
            <w:tcW w:w="4677" w:type="dxa"/>
            <w:gridSpan w:val="2"/>
            <w:tcBorders>
              <w:top w:val="single" w:sz="4" w:space="0" w:color="auto"/>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b/>
                <w:bCs/>
                <w:sz w:val="24"/>
                <w:szCs w:val="24"/>
              </w:rPr>
            </w:pPr>
            <w:r w:rsidRPr="00906261">
              <w:rPr>
                <w:b/>
                <w:bCs/>
                <w:sz w:val="24"/>
                <w:szCs w:val="24"/>
              </w:rPr>
              <w:t>TOTAL</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b/>
                <w:bCs/>
                <w:sz w:val="24"/>
                <w:szCs w:val="24"/>
              </w:rPr>
            </w:pPr>
            <w:r w:rsidRPr="00906261">
              <w:rPr>
                <w:b/>
                <w:bCs/>
                <w:sz w:val="24"/>
                <w:szCs w:val="24"/>
              </w:rPr>
              <w:t>7</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b/>
                <w:bCs/>
                <w:sz w:val="24"/>
                <w:szCs w:val="24"/>
              </w:rPr>
            </w:pPr>
            <w:r w:rsidRPr="00906261">
              <w:rPr>
                <w:b/>
                <w:bCs/>
                <w:sz w:val="24"/>
                <w:szCs w:val="24"/>
              </w:rPr>
              <w:t>0</w:t>
            </w:r>
          </w:p>
        </w:tc>
        <w:tc>
          <w:tcPr>
            <w:tcW w:w="672" w:type="dxa"/>
            <w:tcBorders>
              <w:top w:val="nil"/>
              <w:left w:val="nil"/>
              <w:bottom w:val="single" w:sz="4" w:space="0" w:color="auto"/>
              <w:right w:val="single" w:sz="4" w:space="0" w:color="auto"/>
            </w:tcBorders>
            <w:shd w:val="clear" w:color="000000" w:fill="CCFFFF"/>
            <w:noWrap/>
            <w:vAlign w:val="center"/>
          </w:tcPr>
          <w:p w:rsidR="00AC565D" w:rsidRPr="00906261" w:rsidRDefault="00AC565D" w:rsidP="00862058">
            <w:pPr>
              <w:spacing w:after="100" w:afterAutospacing="1"/>
              <w:jc w:val="both"/>
              <w:rPr>
                <w:b/>
                <w:bCs/>
                <w:sz w:val="24"/>
                <w:szCs w:val="24"/>
              </w:rPr>
            </w:pPr>
            <w:r w:rsidRPr="00906261">
              <w:rPr>
                <w:b/>
                <w:bCs/>
                <w:sz w:val="24"/>
                <w:szCs w:val="24"/>
              </w:rPr>
              <w:t>4</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b/>
                <w:bCs/>
                <w:sz w:val="24"/>
                <w:szCs w:val="24"/>
              </w:rPr>
            </w:pPr>
            <w:r w:rsidRPr="00906261">
              <w:rPr>
                <w:b/>
                <w:bCs/>
                <w:sz w:val="24"/>
                <w:szCs w:val="24"/>
              </w:rPr>
              <w:t>10</w:t>
            </w:r>
          </w:p>
        </w:tc>
      </w:tr>
      <w:tr w:rsidR="00AC565D" w:rsidRPr="00906261">
        <w:trPr>
          <w:trHeight w:val="311"/>
          <w:jc w:val="center"/>
        </w:trPr>
        <w:tc>
          <w:tcPr>
            <w:tcW w:w="6303" w:type="dxa"/>
            <w:gridSpan w:val="3"/>
            <w:tcBorders>
              <w:top w:val="single" w:sz="4" w:space="0" w:color="auto"/>
              <w:left w:val="single" w:sz="4" w:space="0" w:color="auto"/>
              <w:bottom w:val="single" w:sz="4" w:space="0" w:color="auto"/>
              <w:right w:val="single" w:sz="4" w:space="0" w:color="auto"/>
            </w:tcBorders>
            <w:vAlign w:val="center"/>
          </w:tcPr>
          <w:p w:rsidR="00AC565D" w:rsidRPr="00906261" w:rsidRDefault="00AC565D" w:rsidP="00862058">
            <w:pPr>
              <w:spacing w:after="100" w:afterAutospacing="1"/>
              <w:jc w:val="both"/>
              <w:rPr>
                <w:b/>
                <w:bCs/>
                <w:sz w:val="24"/>
                <w:szCs w:val="24"/>
              </w:rPr>
            </w:pPr>
            <w:r w:rsidRPr="00906261">
              <w:rPr>
                <w:b/>
                <w:bCs/>
                <w:sz w:val="24"/>
                <w:szCs w:val="24"/>
              </w:rPr>
              <w:t>ABIGEATO</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19</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11</w:t>
            </w:r>
          </w:p>
        </w:tc>
        <w:tc>
          <w:tcPr>
            <w:tcW w:w="672"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3</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16</w:t>
            </w:r>
          </w:p>
        </w:tc>
      </w:tr>
      <w:tr w:rsidR="00AC565D" w:rsidRPr="00906261">
        <w:trPr>
          <w:trHeight w:val="311"/>
          <w:jc w:val="center"/>
        </w:trPr>
        <w:tc>
          <w:tcPr>
            <w:tcW w:w="6303" w:type="dxa"/>
            <w:gridSpan w:val="3"/>
            <w:tcBorders>
              <w:top w:val="single" w:sz="4" w:space="0" w:color="auto"/>
              <w:left w:val="single" w:sz="4" w:space="0" w:color="auto"/>
              <w:bottom w:val="single" w:sz="4" w:space="0" w:color="auto"/>
              <w:right w:val="single" w:sz="4" w:space="0" w:color="auto"/>
            </w:tcBorders>
            <w:noWrap/>
            <w:vAlign w:val="center"/>
          </w:tcPr>
          <w:p w:rsidR="00AC565D" w:rsidRPr="00906261" w:rsidRDefault="00AC565D" w:rsidP="00862058">
            <w:pPr>
              <w:spacing w:after="100" w:afterAutospacing="1"/>
              <w:jc w:val="both"/>
              <w:rPr>
                <w:b/>
                <w:bCs/>
                <w:sz w:val="24"/>
                <w:szCs w:val="24"/>
              </w:rPr>
            </w:pPr>
            <w:r w:rsidRPr="00906261">
              <w:rPr>
                <w:b/>
                <w:bCs/>
                <w:sz w:val="24"/>
                <w:szCs w:val="24"/>
              </w:rPr>
              <w:t>HURTO ENTIDADES FINANCIERAS</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0</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0</w:t>
            </w:r>
          </w:p>
        </w:tc>
        <w:tc>
          <w:tcPr>
            <w:tcW w:w="672"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1</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0</w:t>
            </w:r>
          </w:p>
        </w:tc>
      </w:tr>
      <w:tr w:rsidR="00AC565D" w:rsidRPr="00906261">
        <w:trPr>
          <w:trHeight w:val="311"/>
          <w:jc w:val="center"/>
        </w:trPr>
        <w:tc>
          <w:tcPr>
            <w:tcW w:w="6303" w:type="dxa"/>
            <w:gridSpan w:val="3"/>
            <w:tcBorders>
              <w:top w:val="single" w:sz="4" w:space="0" w:color="auto"/>
              <w:left w:val="single" w:sz="4" w:space="0" w:color="auto"/>
              <w:bottom w:val="single" w:sz="4" w:space="0" w:color="auto"/>
              <w:right w:val="single" w:sz="4" w:space="0" w:color="auto"/>
            </w:tcBorders>
            <w:noWrap/>
            <w:vAlign w:val="center"/>
          </w:tcPr>
          <w:p w:rsidR="00AC565D" w:rsidRPr="00906261" w:rsidRDefault="00AC565D" w:rsidP="00862058">
            <w:pPr>
              <w:spacing w:after="100" w:afterAutospacing="1"/>
              <w:jc w:val="both"/>
              <w:rPr>
                <w:b/>
                <w:bCs/>
                <w:sz w:val="24"/>
                <w:szCs w:val="24"/>
              </w:rPr>
            </w:pPr>
            <w:r w:rsidRPr="00906261">
              <w:rPr>
                <w:b/>
                <w:bCs/>
                <w:sz w:val="24"/>
                <w:szCs w:val="24"/>
              </w:rPr>
              <w:t>PIRATERÍA TERRESTRE</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0</w:t>
            </w:r>
          </w:p>
        </w:tc>
        <w:tc>
          <w:tcPr>
            <w:tcW w:w="672" w:type="dxa"/>
            <w:tcBorders>
              <w:top w:val="nil"/>
              <w:left w:val="nil"/>
              <w:bottom w:val="single" w:sz="4" w:space="0" w:color="auto"/>
              <w:right w:val="single" w:sz="4" w:space="0" w:color="auto"/>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0</w:t>
            </w:r>
          </w:p>
        </w:tc>
        <w:tc>
          <w:tcPr>
            <w:tcW w:w="672" w:type="dxa"/>
            <w:tcBorders>
              <w:top w:val="nil"/>
              <w:left w:val="nil"/>
              <w:bottom w:val="single" w:sz="4" w:space="0" w:color="auto"/>
              <w:right w:val="single" w:sz="4" w:space="0" w:color="auto"/>
            </w:tcBorders>
            <w:shd w:val="clear" w:color="000000" w:fill="CCFFFF"/>
            <w:noWrap/>
            <w:vAlign w:val="center"/>
          </w:tcPr>
          <w:p w:rsidR="00AC565D" w:rsidRPr="00906261" w:rsidRDefault="00AC565D" w:rsidP="00862058">
            <w:pPr>
              <w:spacing w:after="100" w:afterAutospacing="1"/>
              <w:jc w:val="both"/>
              <w:rPr>
                <w:sz w:val="24"/>
                <w:szCs w:val="24"/>
              </w:rPr>
            </w:pPr>
            <w:r w:rsidRPr="00906261">
              <w:rPr>
                <w:sz w:val="24"/>
                <w:szCs w:val="24"/>
              </w:rPr>
              <w:t>1</w:t>
            </w:r>
          </w:p>
        </w:tc>
        <w:tc>
          <w:tcPr>
            <w:tcW w:w="803" w:type="dxa"/>
            <w:tcBorders>
              <w:top w:val="nil"/>
              <w:left w:val="nil"/>
              <w:bottom w:val="single" w:sz="4" w:space="0" w:color="auto"/>
              <w:right w:val="single" w:sz="4" w:space="0" w:color="auto"/>
            </w:tcBorders>
            <w:shd w:val="clear" w:color="000000" w:fill="CCFFFF"/>
            <w:vAlign w:val="center"/>
          </w:tcPr>
          <w:p w:rsidR="00AC565D" w:rsidRPr="00906261" w:rsidRDefault="00AC565D" w:rsidP="00862058">
            <w:pPr>
              <w:spacing w:after="100" w:afterAutospacing="1"/>
              <w:jc w:val="both"/>
              <w:rPr>
                <w:sz w:val="24"/>
                <w:szCs w:val="24"/>
              </w:rPr>
            </w:pPr>
            <w:r w:rsidRPr="00906261">
              <w:rPr>
                <w:sz w:val="24"/>
                <w:szCs w:val="24"/>
              </w:rPr>
              <w:t>0</w:t>
            </w:r>
          </w:p>
        </w:tc>
      </w:tr>
      <w:tr w:rsidR="00AC565D" w:rsidRPr="00906261">
        <w:trPr>
          <w:trHeight w:val="586"/>
          <w:jc w:val="center"/>
        </w:trPr>
        <w:tc>
          <w:tcPr>
            <w:tcW w:w="6303" w:type="dxa"/>
            <w:gridSpan w:val="3"/>
            <w:tcBorders>
              <w:top w:val="single" w:sz="4" w:space="0" w:color="auto"/>
              <w:left w:val="single" w:sz="4" w:space="0" w:color="auto"/>
              <w:bottom w:val="single" w:sz="4" w:space="0" w:color="auto"/>
              <w:right w:val="single" w:sz="4" w:space="0" w:color="auto"/>
            </w:tcBorders>
            <w:shd w:val="clear" w:color="000000" w:fill="FFFFCC"/>
            <w:vAlign w:val="center"/>
          </w:tcPr>
          <w:p w:rsidR="00AC565D" w:rsidRPr="00906261" w:rsidRDefault="00AC565D" w:rsidP="00862058">
            <w:pPr>
              <w:spacing w:after="100" w:afterAutospacing="1"/>
              <w:jc w:val="both"/>
              <w:rPr>
                <w:b/>
                <w:bCs/>
                <w:sz w:val="24"/>
                <w:szCs w:val="24"/>
              </w:rPr>
            </w:pPr>
            <w:r w:rsidRPr="00906261">
              <w:rPr>
                <w:b/>
                <w:bCs/>
                <w:sz w:val="24"/>
                <w:szCs w:val="24"/>
              </w:rPr>
              <w:t>SUBTOTAL DELITOS DE IMPACTO QUE AFECTAN LA SEGURIDAD CIUDADANA</w:t>
            </w:r>
          </w:p>
        </w:tc>
        <w:tc>
          <w:tcPr>
            <w:tcW w:w="672" w:type="dxa"/>
            <w:tcBorders>
              <w:top w:val="nil"/>
              <w:left w:val="nil"/>
              <w:bottom w:val="single" w:sz="4" w:space="0" w:color="auto"/>
              <w:right w:val="single" w:sz="4" w:space="0" w:color="auto"/>
            </w:tcBorders>
            <w:shd w:val="clear" w:color="000000" w:fill="FFFFCC"/>
            <w:vAlign w:val="center"/>
          </w:tcPr>
          <w:p w:rsidR="00AC565D" w:rsidRPr="00906261" w:rsidRDefault="00AC565D" w:rsidP="00862058">
            <w:pPr>
              <w:spacing w:after="100" w:afterAutospacing="1"/>
              <w:jc w:val="both"/>
              <w:rPr>
                <w:b/>
                <w:bCs/>
                <w:sz w:val="24"/>
                <w:szCs w:val="24"/>
              </w:rPr>
            </w:pPr>
            <w:r w:rsidRPr="00906261">
              <w:rPr>
                <w:b/>
                <w:bCs/>
                <w:sz w:val="24"/>
                <w:szCs w:val="24"/>
              </w:rPr>
              <w:t>247</w:t>
            </w:r>
          </w:p>
        </w:tc>
        <w:tc>
          <w:tcPr>
            <w:tcW w:w="672" w:type="dxa"/>
            <w:tcBorders>
              <w:top w:val="nil"/>
              <w:left w:val="nil"/>
              <w:bottom w:val="single" w:sz="4" w:space="0" w:color="auto"/>
              <w:right w:val="single" w:sz="4" w:space="0" w:color="auto"/>
            </w:tcBorders>
            <w:shd w:val="clear" w:color="000000" w:fill="FFFFCC"/>
            <w:vAlign w:val="center"/>
          </w:tcPr>
          <w:p w:rsidR="00AC565D" w:rsidRPr="00906261" w:rsidRDefault="00AC565D" w:rsidP="00862058">
            <w:pPr>
              <w:spacing w:after="100" w:afterAutospacing="1"/>
              <w:jc w:val="both"/>
              <w:rPr>
                <w:b/>
                <w:bCs/>
                <w:sz w:val="24"/>
                <w:szCs w:val="24"/>
              </w:rPr>
            </w:pPr>
            <w:r w:rsidRPr="00906261">
              <w:rPr>
                <w:b/>
                <w:bCs/>
                <w:sz w:val="24"/>
                <w:szCs w:val="24"/>
              </w:rPr>
              <w:t>241</w:t>
            </w:r>
          </w:p>
        </w:tc>
        <w:tc>
          <w:tcPr>
            <w:tcW w:w="672" w:type="dxa"/>
            <w:tcBorders>
              <w:top w:val="nil"/>
              <w:left w:val="nil"/>
              <w:bottom w:val="single" w:sz="4" w:space="0" w:color="auto"/>
              <w:right w:val="single" w:sz="4" w:space="0" w:color="auto"/>
            </w:tcBorders>
            <w:shd w:val="clear" w:color="000000" w:fill="FFFFCC"/>
            <w:vAlign w:val="center"/>
          </w:tcPr>
          <w:p w:rsidR="00AC565D" w:rsidRPr="00906261" w:rsidRDefault="00AC565D" w:rsidP="00862058">
            <w:pPr>
              <w:spacing w:after="100" w:afterAutospacing="1"/>
              <w:jc w:val="both"/>
              <w:rPr>
                <w:b/>
                <w:bCs/>
                <w:sz w:val="24"/>
                <w:szCs w:val="24"/>
              </w:rPr>
            </w:pPr>
            <w:r w:rsidRPr="00906261">
              <w:rPr>
                <w:b/>
                <w:bCs/>
                <w:sz w:val="24"/>
                <w:szCs w:val="24"/>
              </w:rPr>
              <w:t>153</w:t>
            </w:r>
          </w:p>
        </w:tc>
        <w:tc>
          <w:tcPr>
            <w:tcW w:w="803" w:type="dxa"/>
            <w:tcBorders>
              <w:top w:val="nil"/>
              <w:left w:val="nil"/>
              <w:bottom w:val="single" w:sz="4" w:space="0" w:color="auto"/>
              <w:right w:val="single" w:sz="4" w:space="0" w:color="auto"/>
            </w:tcBorders>
            <w:shd w:val="clear" w:color="000000" w:fill="FFFFCC"/>
            <w:vAlign w:val="center"/>
          </w:tcPr>
          <w:p w:rsidR="00AC565D" w:rsidRPr="00906261" w:rsidRDefault="00AC565D" w:rsidP="00862058">
            <w:pPr>
              <w:spacing w:after="100" w:afterAutospacing="1"/>
              <w:jc w:val="both"/>
              <w:rPr>
                <w:b/>
                <w:bCs/>
                <w:sz w:val="24"/>
                <w:szCs w:val="24"/>
              </w:rPr>
            </w:pPr>
            <w:r w:rsidRPr="00906261">
              <w:rPr>
                <w:b/>
                <w:bCs/>
                <w:sz w:val="24"/>
                <w:szCs w:val="24"/>
              </w:rPr>
              <w:t>364</w:t>
            </w:r>
          </w:p>
        </w:tc>
      </w:tr>
      <w:tr w:rsidR="00AC565D" w:rsidRPr="00906261">
        <w:trPr>
          <w:trHeight w:val="51"/>
          <w:jc w:val="center"/>
        </w:trPr>
        <w:tc>
          <w:tcPr>
            <w:tcW w:w="1626" w:type="dxa"/>
            <w:tcBorders>
              <w:top w:val="nil"/>
              <w:left w:val="nil"/>
              <w:bottom w:val="nil"/>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1097" w:type="dxa"/>
            <w:tcBorders>
              <w:top w:val="nil"/>
              <w:left w:val="nil"/>
              <w:bottom w:val="nil"/>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3580" w:type="dxa"/>
            <w:tcBorders>
              <w:top w:val="nil"/>
              <w:left w:val="nil"/>
              <w:bottom w:val="nil"/>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672" w:type="dxa"/>
            <w:tcBorders>
              <w:top w:val="nil"/>
              <w:left w:val="nil"/>
              <w:bottom w:val="nil"/>
              <w:right w:val="nil"/>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 </w:t>
            </w:r>
          </w:p>
        </w:tc>
        <w:tc>
          <w:tcPr>
            <w:tcW w:w="672" w:type="dxa"/>
            <w:tcBorders>
              <w:top w:val="nil"/>
              <w:left w:val="nil"/>
              <w:bottom w:val="nil"/>
              <w:right w:val="nil"/>
            </w:tcBorders>
            <w:shd w:val="clear" w:color="000000" w:fill="FFFFFF"/>
            <w:noWrap/>
            <w:vAlign w:val="center"/>
          </w:tcPr>
          <w:p w:rsidR="00AC565D" w:rsidRPr="00906261" w:rsidRDefault="00AC565D" w:rsidP="00862058">
            <w:pPr>
              <w:spacing w:after="100" w:afterAutospacing="1"/>
              <w:jc w:val="both"/>
              <w:rPr>
                <w:sz w:val="24"/>
                <w:szCs w:val="24"/>
              </w:rPr>
            </w:pPr>
            <w:r w:rsidRPr="00906261">
              <w:rPr>
                <w:sz w:val="24"/>
                <w:szCs w:val="24"/>
              </w:rPr>
              <w:t> </w:t>
            </w:r>
          </w:p>
        </w:tc>
        <w:tc>
          <w:tcPr>
            <w:tcW w:w="672" w:type="dxa"/>
            <w:tcBorders>
              <w:top w:val="nil"/>
              <w:left w:val="nil"/>
              <w:bottom w:val="nil"/>
              <w:right w:val="nil"/>
            </w:tcBorders>
            <w:shd w:val="clear" w:color="000000" w:fill="FFFFFF"/>
            <w:vAlign w:val="center"/>
          </w:tcPr>
          <w:p w:rsidR="00AC565D" w:rsidRPr="00906261" w:rsidRDefault="00AC565D" w:rsidP="00862058">
            <w:pPr>
              <w:spacing w:after="100" w:afterAutospacing="1"/>
              <w:jc w:val="both"/>
              <w:rPr>
                <w:b/>
                <w:bCs/>
                <w:sz w:val="24"/>
                <w:szCs w:val="24"/>
              </w:rPr>
            </w:pPr>
            <w:r w:rsidRPr="00906261">
              <w:rPr>
                <w:b/>
                <w:bCs/>
                <w:sz w:val="24"/>
                <w:szCs w:val="24"/>
              </w:rPr>
              <w:t> </w:t>
            </w:r>
          </w:p>
        </w:tc>
        <w:tc>
          <w:tcPr>
            <w:tcW w:w="803" w:type="dxa"/>
            <w:tcBorders>
              <w:top w:val="nil"/>
              <w:left w:val="nil"/>
              <w:bottom w:val="nil"/>
              <w:right w:val="nil"/>
            </w:tcBorders>
            <w:shd w:val="clear" w:color="000000" w:fill="FFFFFF"/>
          </w:tcPr>
          <w:p w:rsidR="00AC565D" w:rsidRPr="00906261" w:rsidRDefault="00AC565D" w:rsidP="00862058">
            <w:pPr>
              <w:spacing w:after="100" w:afterAutospacing="1"/>
              <w:jc w:val="both"/>
              <w:rPr>
                <w:b/>
                <w:bCs/>
                <w:sz w:val="24"/>
                <w:szCs w:val="24"/>
              </w:rPr>
            </w:pPr>
          </w:p>
        </w:tc>
      </w:tr>
    </w:tbl>
    <w:p w:rsidR="00AC565D" w:rsidRPr="00906261" w:rsidRDefault="00AC565D" w:rsidP="00862058">
      <w:pPr>
        <w:pStyle w:val="Textoindependiente"/>
        <w:jc w:val="both"/>
        <w:rPr>
          <w:rFonts w:ascii="Calibri" w:hAnsi="Calibri" w:cs="Calibri"/>
          <w:lang w:val="es-MX"/>
        </w:rPr>
      </w:pPr>
      <w:r w:rsidRPr="00906261">
        <w:rPr>
          <w:rFonts w:ascii="Calibri" w:hAnsi="Calibri" w:cs="Calibri"/>
          <w:lang w:val="es-MX"/>
        </w:rPr>
        <w:t xml:space="preserve">Sumada a la estadística anterior se presenta la Inasistencia Alimentaria,  Accesos Carnal Violento,  Violencia Intrafamiliar y el Micro tráfico de estupefacientes. </w:t>
      </w:r>
    </w:p>
    <w:p w:rsidR="00AC565D" w:rsidRPr="00906261" w:rsidRDefault="00AC565D" w:rsidP="00862058">
      <w:pPr>
        <w:pStyle w:val="Textoindependiente"/>
        <w:jc w:val="both"/>
        <w:rPr>
          <w:rFonts w:ascii="Calibri" w:hAnsi="Calibri" w:cs="Calibri"/>
        </w:rPr>
      </w:pPr>
      <w:r w:rsidRPr="00906261">
        <w:rPr>
          <w:rFonts w:ascii="Calibri" w:hAnsi="Calibri" w:cs="Calibri"/>
        </w:rPr>
        <w:t>Es importante, señalar que para las labores de inteligencia e implementación de la vigilancia comunitaria  la ciudad se encuentra dividida en seis  cuadrantes que ayudan al aumento de las acciones en contra de las actividades delictivas.</w:t>
      </w:r>
    </w:p>
    <w:p w:rsidR="00AC565D" w:rsidRPr="00906261" w:rsidRDefault="00AC565D" w:rsidP="00862058">
      <w:pPr>
        <w:pStyle w:val="Textoindependiente"/>
        <w:jc w:val="both"/>
        <w:rPr>
          <w:rFonts w:ascii="Calibri" w:hAnsi="Calibri" w:cs="Calibri"/>
        </w:rPr>
      </w:pPr>
      <w:r w:rsidRPr="00906261">
        <w:rPr>
          <w:rFonts w:ascii="Calibri" w:hAnsi="Calibri" w:cs="Calibri"/>
        </w:rPr>
        <w:t>CUADRANTE 1: CENTRO, CANTARRANA Y SANTO DOMINGO.</w:t>
      </w:r>
    </w:p>
    <w:p w:rsidR="00AC565D" w:rsidRPr="00906261" w:rsidRDefault="00AC565D" w:rsidP="00862058">
      <w:pPr>
        <w:pStyle w:val="Textoindependiente"/>
        <w:jc w:val="both"/>
        <w:rPr>
          <w:rFonts w:ascii="Calibri" w:hAnsi="Calibri" w:cs="Calibri"/>
        </w:rPr>
      </w:pPr>
      <w:r w:rsidRPr="00906261">
        <w:rPr>
          <w:rFonts w:ascii="Calibri" w:hAnsi="Calibri" w:cs="Calibri"/>
        </w:rPr>
        <w:t>CUADRANTE 2:BARRIO 20 DE JULIO, CENTRAL, CIUDAD PERDIDA, CONCEPCION, NUESTRA SEÑORA DEL ROSARIO, SAN MATEO Y  VILLA REPUBLICANA</w:t>
      </w:r>
    </w:p>
    <w:p w:rsidR="00AC565D" w:rsidRPr="00906261" w:rsidRDefault="00AC565D" w:rsidP="00862058">
      <w:pPr>
        <w:pStyle w:val="Textoindependiente"/>
        <w:jc w:val="both"/>
        <w:rPr>
          <w:rFonts w:ascii="Calibri" w:hAnsi="Calibri" w:cs="Calibri"/>
        </w:rPr>
      </w:pPr>
      <w:r w:rsidRPr="00906261">
        <w:rPr>
          <w:rFonts w:ascii="Calibri" w:hAnsi="Calibri" w:cs="Calibri"/>
        </w:rPr>
        <w:t xml:space="preserve">CUADRANTE 3: ANTONIA SANTOS, COEDUCADORES, CERROS DE ALAMEDA, LA COLINA, SANTA  BARBARA, 3 DE JULIO, LA MONTAÑA, LAS PALMAS, VILLA DEL PRADO Y LAS LOMAS </w:t>
      </w:r>
    </w:p>
    <w:p w:rsidR="00AC565D" w:rsidRPr="00906261" w:rsidRDefault="00AC565D" w:rsidP="00862058">
      <w:pPr>
        <w:pStyle w:val="Textoindependiente"/>
        <w:jc w:val="both"/>
        <w:rPr>
          <w:rFonts w:ascii="Calibri" w:hAnsi="Calibri" w:cs="Calibri"/>
        </w:rPr>
      </w:pPr>
      <w:r w:rsidRPr="00906261">
        <w:rPr>
          <w:rFonts w:ascii="Calibri" w:hAnsi="Calibri" w:cs="Calibri"/>
        </w:rPr>
        <w:t>CUADRANTE 4: BARRIO JARDIN,  PIO ALBERTO, PRIMERO DE CHIQUINQUIRA , SAN CARLOS, SAN JOSE, VILLA LILIA, BELENCITO, LA POLA,  VERSALLES, ENTRE RIOS, ACHICO, COOVIVIENDA, DAVID GUARIN, JUAN PABLO II, LA COLMENA, JARDIN DEL NORTE, MELISSA DEL NORTE , VILLA MYRIAM.</w:t>
      </w:r>
    </w:p>
    <w:p w:rsidR="00AC565D" w:rsidRPr="00906261" w:rsidRDefault="00AC565D" w:rsidP="00862058">
      <w:pPr>
        <w:pStyle w:val="Textoindependiente"/>
        <w:jc w:val="both"/>
        <w:rPr>
          <w:rFonts w:ascii="Calibri" w:hAnsi="Calibri" w:cs="Calibri"/>
        </w:rPr>
      </w:pPr>
      <w:r w:rsidRPr="00906261">
        <w:rPr>
          <w:rFonts w:ascii="Calibri" w:hAnsi="Calibri" w:cs="Calibri"/>
        </w:rPr>
        <w:t xml:space="preserve">CUADRANTE 5: EL POLO , PUENTE PINILLA, SURINEMA, PRADOS DEL SUR, BARCELONA, JULIO FLORES, LOS OLIVOS, LAURELES, LA PLAYA, MAGDALENA, BOYACA ALTO, BOYACA BAJO, TRINIDAD, SANTA CECILIA,  URB. FURATENA. </w:t>
      </w:r>
    </w:p>
    <w:p w:rsidR="00AC565D" w:rsidRPr="00906261" w:rsidRDefault="00AC565D" w:rsidP="00862058">
      <w:pPr>
        <w:pStyle w:val="Textoindependiente"/>
        <w:jc w:val="both"/>
        <w:rPr>
          <w:rFonts w:ascii="Calibri" w:hAnsi="Calibri" w:cs="Calibri"/>
        </w:rPr>
      </w:pPr>
      <w:r w:rsidRPr="00906261">
        <w:rPr>
          <w:rFonts w:ascii="Calibri" w:hAnsi="Calibri" w:cs="Calibri"/>
        </w:rPr>
        <w:lastRenderedPageBreak/>
        <w:t>CUADRANTE 6: SUCRE, OCASO, HACIENDA, LA ESMERALDA ,EL OBRERO, BOSQUE, APALLARES, LA ESPERANZA, LUIS CARLOS GALAN, NUEVA COLOMBIA, LOS SAUCES, LA REINA, LOS PINOS, VILLA DEL ROSARIO, LOS CEREZOS, EL NOGAL, EL POPULAR, VALPARAISO, TIERRA LINDA, CHICO.</w:t>
      </w:r>
    </w:p>
    <w:p w:rsidR="00AC565D" w:rsidRPr="00906261" w:rsidRDefault="00AC565D" w:rsidP="00862058">
      <w:pPr>
        <w:pStyle w:val="Textoindependiente"/>
        <w:jc w:val="both"/>
        <w:rPr>
          <w:rFonts w:ascii="Calibri" w:hAnsi="Calibri" w:cs="Calibri"/>
        </w:rPr>
      </w:pPr>
      <w:r w:rsidRPr="00906261">
        <w:rPr>
          <w:rFonts w:ascii="Calibri" w:hAnsi="Calibri" w:cs="Calibri"/>
        </w:rPr>
        <w:t xml:space="preserve">Adicionalmente, según los operativos de control realizados en el año 2011  se encuentran zonas de la ciudad respecto de las cuales se debe tener especial cuidado por tratarse de sitios vulnerables debido a la venta y consumo de bebidas embriagantes fermentadas, así: </w:t>
      </w:r>
    </w:p>
    <w:p w:rsidR="00AC565D" w:rsidRPr="00906261" w:rsidRDefault="00AC565D" w:rsidP="001F672C">
      <w:pPr>
        <w:pStyle w:val="Listaconvietas2"/>
        <w:numPr>
          <w:ilvl w:val="0"/>
          <w:numId w:val="10"/>
        </w:numPr>
        <w:spacing w:after="100" w:afterAutospacing="1" w:line="240" w:lineRule="auto"/>
        <w:ind w:left="357" w:hanging="357"/>
        <w:jc w:val="both"/>
        <w:rPr>
          <w:sz w:val="24"/>
          <w:szCs w:val="24"/>
        </w:rPr>
      </w:pPr>
      <w:r w:rsidRPr="00906261">
        <w:rPr>
          <w:sz w:val="24"/>
          <w:szCs w:val="24"/>
        </w:rPr>
        <w:t>Entre Ríos</w:t>
      </w:r>
    </w:p>
    <w:p w:rsidR="00AC565D" w:rsidRPr="00906261" w:rsidRDefault="00AC565D" w:rsidP="001F672C">
      <w:pPr>
        <w:pStyle w:val="Listaconvietas2"/>
        <w:numPr>
          <w:ilvl w:val="0"/>
          <w:numId w:val="10"/>
        </w:numPr>
        <w:spacing w:after="100" w:afterAutospacing="1" w:line="240" w:lineRule="auto"/>
        <w:ind w:left="357" w:hanging="357"/>
        <w:jc w:val="both"/>
        <w:rPr>
          <w:sz w:val="24"/>
          <w:szCs w:val="24"/>
        </w:rPr>
      </w:pPr>
      <w:r w:rsidRPr="00906261">
        <w:rPr>
          <w:sz w:val="24"/>
          <w:szCs w:val="24"/>
        </w:rPr>
        <w:t>20 de julio</w:t>
      </w:r>
    </w:p>
    <w:p w:rsidR="00AC565D" w:rsidRPr="00906261" w:rsidRDefault="00AC565D" w:rsidP="001F672C">
      <w:pPr>
        <w:pStyle w:val="Listaconvietas2"/>
        <w:numPr>
          <w:ilvl w:val="0"/>
          <w:numId w:val="10"/>
        </w:numPr>
        <w:spacing w:after="100" w:afterAutospacing="1" w:line="240" w:lineRule="auto"/>
        <w:ind w:left="357" w:hanging="357"/>
        <w:jc w:val="both"/>
        <w:rPr>
          <w:sz w:val="24"/>
          <w:szCs w:val="24"/>
        </w:rPr>
      </w:pPr>
      <w:r w:rsidRPr="00906261">
        <w:rPr>
          <w:sz w:val="24"/>
          <w:szCs w:val="24"/>
        </w:rPr>
        <w:t>Santa Cecilia</w:t>
      </w:r>
    </w:p>
    <w:p w:rsidR="00AC565D" w:rsidRPr="00906261" w:rsidRDefault="00AC565D" w:rsidP="001F672C">
      <w:pPr>
        <w:pStyle w:val="Listaconvietas2"/>
        <w:numPr>
          <w:ilvl w:val="0"/>
          <w:numId w:val="10"/>
        </w:numPr>
        <w:spacing w:after="100" w:afterAutospacing="1" w:line="240" w:lineRule="auto"/>
        <w:ind w:left="357" w:hanging="357"/>
        <w:jc w:val="both"/>
        <w:rPr>
          <w:sz w:val="24"/>
          <w:szCs w:val="24"/>
        </w:rPr>
      </w:pPr>
      <w:r w:rsidRPr="00906261">
        <w:rPr>
          <w:sz w:val="24"/>
          <w:szCs w:val="24"/>
        </w:rPr>
        <w:t>Santa Barbará</w:t>
      </w:r>
    </w:p>
    <w:p w:rsidR="00AC565D" w:rsidRPr="00906261" w:rsidRDefault="00AC565D" w:rsidP="00862058">
      <w:pPr>
        <w:pStyle w:val="Textoindependiente"/>
        <w:jc w:val="both"/>
        <w:rPr>
          <w:rFonts w:ascii="Calibri" w:hAnsi="Calibri" w:cs="Calibri"/>
        </w:rPr>
      </w:pPr>
      <w:r w:rsidRPr="00906261">
        <w:rPr>
          <w:rFonts w:ascii="Calibri" w:hAnsi="Calibri" w:cs="Calibri"/>
        </w:rPr>
        <w:t>El centro de Acopio y mercadeo también se constituye como punto crítico para la seguridad del municipio por lo siguiente:</w:t>
      </w:r>
    </w:p>
    <w:p w:rsidR="00AC565D" w:rsidRPr="00906261" w:rsidRDefault="00AC565D" w:rsidP="001F672C">
      <w:pPr>
        <w:pStyle w:val="Listaconvietas2"/>
        <w:numPr>
          <w:ilvl w:val="0"/>
          <w:numId w:val="11"/>
        </w:numPr>
        <w:ind w:left="360"/>
        <w:jc w:val="both"/>
        <w:rPr>
          <w:sz w:val="24"/>
          <w:szCs w:val="24"/>
        </w:rPr>
      </w:pPr>
      <w:r w:rsidRPr="00906261">
        <w:rPr>
          <w:sz w:val="24"/>
          <w:szCs w:val="24"/>
        </w:rPr>
        <w:t>Pese a haberse realizado, en el año 2011, 43 operativos y varias campañas educativas no hay resultados positivos.</w:t>
      </w:r>
    </w:p>
    <w:p w:rsidR="00AC565D" w:rsidRPr="00906261" w:rsidRDefault="00AC565D" w:rsidP="001F672C">
      <w:pPr>
        <w:pStyle w:val="Listaconvietas2"/>
        <w:numPr>
          <w:ilvl w:val="0"/>
          <w:numId w:val="11"/>
        </w:numPr>
        <w:ind w:left="360"/>
        <w:jc w:val="both"/>
        <w:rPr>
          <w:sz w:val="24"/>
          <w:szCs w:val="24"/>
        </w:rPr>
      </w:pPr>
      <w:r w:rsidRPr="00906261">
        <w:rPr>
          <w:sz w:val="24"/>
          <w:szCs w:val="24"/>
        </w:rPr>
        <w:t>En las diferentes entradas del centro de acopio se presenta ocupación del espacio público, situación que genera desorden e inseguridad.</w:t>
      </w:r>
    </w:p>
    <w:p w:rsidR="00AC565D" w:rsidRPr="00906261" w:rsidRDefault="00AC565D" w:rsidP="00862058">
      <w:pPr>
        <w:pStyle w:val="Listaconvietas2"/>
        <w:tabs>
          <w:tab w:val="clear" w:pos="643"/>
        </w:tabs>
        <w:ind w:left="0" w:firstLine="0"/>
        <w:jc w:val="both"/>
        <w:rPr>
          <w:sz w:val="24"/>
          <w:szCs w:val="24"/>
        </w:rPr>
      </w:pPr>
      <w:r w:rsidRPr="00906261">
        <w:rPr>
          <w:sz w:val="24"/>
          <w:szCs w:val="24"/>
        </w:rPr>
        <w:t xml:space="preserve">A pesar de los esfuerzos y labores realizados desde la fuerza pública para la vigilancia comunitaria  en materia de protección de la vida, honra y bienes de los habitantes de Chiquinquirá, persiste la violación a estos derechos, visualizando así  la necesidad de continuar fortaleciendo los programas para la prevención y protección de los derechos a la vida, la libertad, la integridad y la seguridad de las personas en el municipio. De ahí la importancia de encaminar acciones hacia la organización del sector de derechos humanos para que oriente y coordine la formulación e implementación de una política municipal de derechos humanos, en armonía con la política nacional integral de derechos humanos establecida en el Plan Nacional de Desarrollo </w:t>
      </w:r>
      <w:r w:rsidRPr="00906261">
        <w:rPr>
          <w:sz w:val="24"/>
          <w:szCs w:val="24"/>
          <w:lang w:val="es-ES"/>
        </w:rPr>
        <w:t xml:space="preserve">“Prosperidad para Todos” -Ley 1450 de junio de 2011 .Capitulo V “Consolidación de la Paz” y en el </w:t>
      </w:r>
      <w:r w:rsidRPr="00906261">
        <w:rPr>
          <w:sz w:val="24"/>
          <w:szCs w:val="24"/>
        </w:rPr>
        <w:t>reciente decreto 4100 de noviembre 02 de 2011.</w:t>
      </w:r>
    </w:p>
    <w:p w:rsidR="00AC565D" w:rsidRPr="00906261" w:rsidRDefault="00AC565D" w:rsidP="001F672C">
      <w:pPr>
        <w:pStyle w:val="Ttulo3"/>
        <w:numPr>
          <w:ilvl w:val="4"/>
          <w:numId w:val="52"/>
        </w:numPr>
        <w:rPr>
          <w:rFonts w:ascii="Calibri" w:hAnsi="Calibri" w:cs="Calibri"/>
          <w:sz w:val="24"/>
          <w:szCs w:val="24"/>
        </w:rPr>
      </w:pPr>
      <w:bookmarkStart w:id="241" w:name="_Toc324751174"/>
      <w:bookmarkStart w:id="242" w:name="_Toc324751301"/>
      <w:bookmarkStart w:id="243" w:name="_Toc326831604"/>
      <w:r w:rsidRPr="00906261">
        <w:rPr>
          <w:rFonts w:ascii="Calibri" w:hAnsi="Calibri" w:cs="Calibri"/>
          <w:sz w:val="24"/>
          <w:szCs w:val="24"/>
        </w:rPr>
        <w:t>Objetivos sectoriales</w:t>
      </w:r>
      <w:bookmarkEnd w:id="241"/>
      <w:bookmarkEnd w:id="242"/>
      <w:bookmarkEnd w:id="243"/>
    </w:p>
    <w:p w:rsidR="00AC565D" w:rsidRDefault="00AC565D" w:rsidP="001F672C">
      <w:pPr>
        <w:pStyle w:val="Ttulo3"/>
        <w:numPr>
          <w:ilvl w:val="5"/>
          <w:numId w:val="52"/>
        </w:numPr>
        <w:rPr>
          <w:rFonts w:ascii="Calibri" w:hAnsi="Calibri" w:cs="Calibri"/>
          <w:sz w:val="24"/>
          <w:szCs w:val="24"/>
        </w:rPr>
      </w:pPr>
      <w:bookmarkStart w:id="244" w:name="_Toc324751175"/>
      <w:bookmarkStart w:id="245" w:name="_Toc324751302"/>
      <w:bookmarkStart w:id="246" w:name="_Toc326831605"/>
      <w:r w:rsidRPr="00906261">
        <w:rPr>
          <w:rFonts w:ascii="Calibri" w:hAnsi="Calibri" w:cs="Calibri"/>
          <w:sz w:val="24"/>
          <w:szCs w:val="24"/>
        </w:rPr>
        <w:t>Proteger a los ciudadanos en su vida, integridad, libertad y patrimonio económico, con acciones preventivas e investigación efectiva y eficaz por parte de los organismos de seguridad y de investigación judicial  de este municipio.</w:t>
      </w:r>
      <w:bookmarkEnd w:id="244"/>
      <w:bookmarkEnd w:id="245"/>
      <w:bookmarkEnd w:id="246"/>
    </w:p>
    <w:p w:rsidR="00E94EB5" w:rsidRPr="00E94EB5" w:rsidRDefault="00E94EB5" w:rsidP="00E94EB5">
      <w:pPr>
        <w:rPr>
          <w:lang w:val="es-ES_tradnl" w:eastAsia="en-US"/>
        </w:rPr>
      </w:pPr>
    </w:p>
    <w:tbl>
      <w:tblPr>
        <w:tblW w:w="886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7665"/>
        <w:gridCol w:w="1203"/>
      </w:tblGrid>
      <w:tr w:rsidR="00AC565D" w:rsidRPr="00906261">
        <w:trPr>
          <w:trHeight w:val="226"/>
          <w:tblHeader/>
        </w:trPr>
        <w:tc>
          <w:tcPr>
            <w:tcW w:w="7665" w:type="dxa"/>
            <w:shd w:val="clear" w:color="auto" w:fill="92CDDC"/>
            <w:vAlign w:val="center"/>
          </w:tcPr>
          <w:p w:rsidR="00AC565D" w:rsidRPr="00906261" w:rsidRDefault="00AC565D" w:rsidP="00862058">
            <w:pPr>
              <w:spacing w:after="0"/>
              <w:jc w:val="both"/>
              <w:rPr>
                <w:sz w:val="24"/>
                <w:szCs w:val="24"/>
              </w:rPr>
            </w:pPr>
            <w:r w:rsidRPr="00906261">
              <w:rPr>
                <w:sz w:val="24"/>
                <w:szCs w:val="24"/>
              </w:rPr>
              <w:lastRenderedPageBreak/>
              <w:t>Indicador</w:t>
            </w:r>
          </w:p>
        </w:tc>
        <w:tc>
          <w:tcPr>
            <w:tcW w:w="1203" w:type="dxa"/>
            <w:shd w:val="clear" w:color="auto" w:fill="92CDDC"/>
            <w:noWrap/>
            <w:vAlign w:val="bottom"/>
          </w:tcPr>
          <w:p w:rsidR="00AC565D" w:rsidRPr="00906261" w:rsidRDefault="00AC565D" w:rsidP="00862058">
            <w:pPr>
              <w:spacing w:after="0"/>
              <w:jc w:val="both"/>
              <w:rPr>
                <w:sz w:val="24"/>
                <w:szCs w:val="24"/>
              </w:rPr>
            </w:pPr>
            <w:r w:rsidRPr="00906261">
              <w:rPr>
                <w:sz w:val="24"/>
                <w:szCs w:val="24"/>
              </w:rPr>
              <w:t>Línea Base</w:t>
            </w:r>
          </w:p>
        </w:tc>
      </w:tr>
      <w:tr w:rsidR="00AC565D" w:rsidRPr="00906261">
        <w:trPr>
          <w:trHeight w:val="216"/>
        </w:trPr>
        <w:tc>
          <w:tcPr>
            <w:tcW w:w="7665" w:type="dxa"/>
            <w:vAlign w:val="center"/>
          </w:tcPr>
          <w:p w:rsidR="00AC565D" w:rsidRPr="00906261" w:rsidRDefault="00AC565D" w:rsidP="00862058">
            <w:pPr>
              <w:spacing w:after="0"/>
              <w:jc w:val="both"/>
              <w:rPr>
                <w:sz w:val="24"/>
                <w:szCs w:val="24"/>
              </w:rPr>
            </w:pPr>
            <w:r w:rsidRPr="00906261">
              <w:rPr>
                <w:sz w:val="24"/>
                <w:szCs w:val="24"/>
              </w:rPr>
              <w:t>Número de casos de hurto común (incluye personas, residencias y comercio)</w:t>
            </w:r>
          </w:p>
        </w:tc>
        <w:tc>
          <w:tcPr>
            <w:tcW w:w="1203" w:type="dxa"/>
            <w:shd w:val="clear" w:color="000000" w:fill="92D050"/>
            <w:noWrap/>
            <w:vAlign w:val="bottom"/>
          </w:tcPr>
          <w:p w:rsidR="00AC565D" w:rsidRPr="00906261" w:rsidRDefault="00AC565D" w:rsidP="00862058">
            <w:pPr>
              <w:spacing w:after="0"/>
              <w:jc w:val="both"/>
              <w:rPr>
                <w:sz w:val="24"/>
                <w:szCs w:val="24"/>
              </w:rPr>
            </w:pPr>
            <w:r w:rsidRPr="00906261">
              <w:rPr>
                <w:sz w:val="24"/>
                <w:szCs w:val="24"/>
              </w:rPr>
              <w:t> 157</w:t>
            </w:r>
          </w:p>
        </w:tc>
      </w:tr>
      <w:tr w:rsidR="00AC565D" w:rsidRPr="00906261">
        <w:trPr>
          <w:trHeight w:val="277"/>
        </w:trPr>
        <w:tc>
          <w:tcPr>
            <w:tcW w:w="7665" w:type="dxa"/>
            <w:vAlign w:val="center"/>
          </w:tcPr>
          <w:p w:rsidR="00AC565D" w:rsidRPr="00906261" w:rsidRDefault="00AC565D" w:rsidP="00862058">
            <w:pPr>
              <w:spacing w:after="0"/>
              <w:jc w:val="both"/>
              <w:rPr>
                <w:sz w:val="24"/>
                <w:szCs w:val="24"/>
              </w:rPr>
            </w:pPr>
            <w:r w:rsidRPr="00906261">
              <w:rPr>
                <w:sz w:val="24"/>
                <w:szCs w:val="24"/>
              </w:rPr>
              <w:t>Número de casos de lesiones personales</w:t>
            </w:r>
          </w:p>
        </w:tc>
        <w:tc>
          <w:tcPr>
            <w:tcW w:w="1203" w:type="dxa"/>
            <w:shd w:val="clear" w:color="000000" w:fill="92D050"/>
            <w:noWrap/>
            <w:vAlign w:val="bottom"/>
          </w:tcPr>
          <w:p w:rsidR="00AC565D" w:rsidRPr="00906261" w:rsidRDefault="00AC565D" w:rsidP="00862058">
            <w:pPr>
              <w:spacing w:after="0"/>
              <w:jc w:val="both"/>
              <w:rPr>
                <w:sz w:val="24"/>
                <w:szCs w:val="24"/>
              </w:rPr>
            </w:pPr>
            <w:r w:rsidRPr="00906261">
              <w:rPr>
                <w:sz w:val="24"/>
                <w:szCs w:val="24"/>
              </w:rPr>
              <w:t>181 </w:t>
            </w:r>
          </w:p>
        </w:tc>
      </w:tr>
      <w:tr w:rsidR="00AC565D" w:rsidRPr="00906261">
        <w:trPr>
          <w:trHeight w:val="126"/>
        </w:trPr>
        <w:tc>
          <w:tcPr>
            <w:tcW w:w="7665" w:type="dxa"/>
            <w:vAlign w:val="center"/>
          </w:tcPr>
          <w:p w:rsidR="00AC565D" w:rsidRPr="00906261" w:rsidRDefault="00AC565D" w:rsidP="00862058">
            <w:pPr>
              <w:spacing w:after="0"/>
              <w:jc w:val="both"/>
              <w:rPr>
                <w:sz w:val="24"/>
                <w:szCs w:val="24"/>
              </w:rPr>
            </w:pPr>
            <w:r w:rsidRPr="00906261">
              <w:rPr>
                <w:sz w:val="24"/>
                <w:szCs w:val="24"/>
              </w:rPr>
              <w:t>Número de casos abigeato</w:t>
            </w:r>
          </w:p>
        </w:tc>
        <w:tc>
          <w:tcPr>
            <w:tcW w:w="1203" w:type="dxa"/>
            <w:shd w:val="clear" w:color="000000" w:fill="92D050"/>
            <w:vAlign w:val="center"/>
          </w:tcPr>
          <w:p w:rsidR="00AC565D" w:rsidRPr="00906261" w:rsidRDefault="00AC565D" w:rsidP="00862058">
            <w:pPr>
              <w:spacing w:after="0"/>
              <w:jc w:val="both"/>
              <w:rPr>
                <w:sz w:val="24"/>
                <w:szCs w:val="24"/>
              </w:rPr>
            </w:pPr>
            <w:r w:rsidRPr="00906261">
              <w:rPr>
                <w:sz w:val="24"/>
                <w:szCs w:val="24"/>
              </w:rPr>
              <w:t>16</w:t>
            </w:r>
          </w:p>
        </w:tc>
      </w:tr>
      <w:tr w:rsidR="00AC565D" w:rsidRPr="00906261">
        <w:trPr>
          <w:trHeight w:val="257"/>
        </w:trPr>
        <w:tc>
          <w:tcPr>
            <w:tcW w:w="7665" w:type="dxa"/>
            <w:vAlign w:val="center"/>
          </w:tcPr>
          <w:p w:rsidR="00AC565D" w:rsidRPr="00906261" w:rsidRDefault="00AC565D" w:rsidP="00862058">
            <w:pPr>
              <w:spacing w:after="0"/>
              <w:jc w:val="both"/>
              <w:rPr>
                <w:sz w:val="24"/>
                <w:szCs w:val="24"/>
              </w:rPr>
            </w:pPr>
            <w:r w:rsidRPr="00906261">
              <w:rPr>
                <w:sz w:val="24"/>
                <w:szCs w:val="24"/>
              </w:rPr>
              <w:t>Número de casos violencia intrafamiliar</w:t>
            </w:r>
          </w:p>
        </w:tc>
        <w:tc>
          <w:tcPr>
            <w:tcW w:w="1203" w:type="dxa"/>
            <w:shd w:val="clear" w:color="000000" w:fill="92D050"/>
            <w:vAlign w:val="center"/>
          </w:tcPr>
          <w:p w:rsidR="00AC565D" w:rsidRPr="00906261" w:rsidRDefault="00AC565D" w:rsidP="00862058">
            <w:pPr>
              <w:spacing w:after="0"/>
              <w:jc w:val="both"/>
              <w:rPr>
                <w:sz w:val="24"/>
                <w:szCs w:val="24"/>
              </w:rPr>
            </w:pPr>
            <w:r w:rsidRPr="00906261">
              <w:rPr>
                <w:sz w:val="24"/>
                <w:szCs w:val="24"/>
              </w:rPr>
              <w:t>113</w:t>
            </w:r>
          </w:p>
        </w:tc>
      </w:tr>
    </w:tbl>
    <w:p w:rsidR="00E94EB5" w:rsidRDefault="00E94EB5" w:rsidP="00862058">
      <w:pPr>
        <w:jc w:val="both"/>
        <w:rPr>
          <w:b/>
          <w:bCs/>
          <w:sz w:val="24"/>
          <w:szCs w:val="24"/>
        </w:rPr>
      </w:pPr>
    </w:p>
    <w:p w:rsidR="00AC565D" w:rsidRPr="00906261" w:rsidRDefault="00AC565D" w:rsidP="00862058">
      <w:pPr>
        <w:jc w:val="both"/>
        <w:rPr>
          <w:b/>
          <w:bCs/>
          <w:sz w:val="24"/>
          <w:szCs w:val="24"/>
        </w:rPr>
      </w:pPr>
      <w:r w:rsidRPr="00906261">
        <w:rPr>
          <w:b/>
          <w:bCs/>
          <w:sz w:val="24"/>
          <w:szCs w:val="24"/>
        </w:rPr>
        <w:t xml:space="preserve">Causas </w:t>
      </w:r>
    </w:p>
    <w:p w:rsidR="00AC565D" w:rsidRPr="00906261" w:rsidRDefault="00AC565D" w:rsidP="00862058">
      <w:pPr>
        <w:jc w:val="both"/>
        <w:rPr>
          <w:sz w:val="24"/>
          <w:szCs w:val="24"/>
        </w:rPr>
      </w:pPr>
      <w:r w:rsidRPr="00906261">
        <w:rPr>
          <w:sz w:val="24"/>
          <w:szCs w:val="24"/>
        </w:rPr>
        <w:t>Indicador Número de casos Hurto: En el 2011 se presentaron 157 casos, los altos índices de casos presentados por hurtos a residencias, comercio y personas se incrementó en el último año constituyéndose en una de la problemáticas más frecuentes y que afectan la seguridad del municipio.</w:t>
      </w:r>
    </w:p>
    <w:tbl>
      <w:tblPr>
        <w:tblpPr w:leftFromText="141" w:rightFromText="141" w:vertAnchor="text" w:horzAnchor="margin" w:tblpXSpec="center" w:tblpY="244"/>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1488"/>
        <w:gridCol w:w="3260"/>
        <w:gridCol w:w="4536"/>
      </w:tblGrid>
      <w:tr w:rsidR="00AC565D" w:rsidRPr="00906261">
        <w:trPr>
          <w:trHeight w:val="423"/>
        </w:trPr>
        <w:tc>
          <w:tcPr>
            <w:tcW w:w="1488"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DELITO</w:t>
            </w:r>
          </w:p>
        </w:tc>
        <w:tc>
          <w:tcPr>
            <w:tcW w:w="3260"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CAUSA</w:t>
            </w:r>
          </w:p>
        </w:tc>
        <w:tc>
          <w:tcPr>
            <w:tcW w:w="4536"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SECTOR DONDE MAS SE PRESENTA</w:t>
            </w:r>
          </w:p>
        </w:tc>
      </w:tr>
      <w:tr w:rsidR="00AC565D" w:rsidRPr="00906261">
        <w:trPr>
          <w:trHeight w:val="275"/>
        </w:trPr>
        <w:tc>
          <w:tcPr>
            <w:tcW w:w="1488"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 xml:space="preserve">Hurto común </w:t>
            </w:r>
          </w:p>
        </w:tc>
        <w:tc>
          <w:tcPr>
            <w:tcW w:w="3260" w:type="dxa"/>
            <w:vAlign w:val="center"/>
          </w:tcPr>
          <w:p w:rsidR="00AC565D" w:rsidRDefault="00AC565D" w:rsidP="005F2A69">
            <w:pPr>
              <w:spacing w:after="100" w:afterAutospacing="1" w:line="240" w:lineRule="auto"/>
              <w:jc w:val="both"/>
              <w:rPr>
                <w:sz w:val="24"/>
                <w:szCs w:val="24"/>
              </w:rPr>
            </w:pPr>
            <w:r w:rsidRPr="00906261">
              <w:rPr>
                <w:sz w:val="24"/>
                <w:szCs w:val="24"/>
              </w:rPr>
              <w:t>Descuido, indiferencia social, factores originadores y facilitadores del riesgo</w:t>
            </w:r>
            <w:r>
              <w:rPr>
                <w:sz w:val="24"/>
                <w:szCs w:val="24"/>
              </w:rPr>
              <w:t>.</w:t>
            </w:r>
          </w:p>
          <w:p w:rsidR="00AC565D" w:rsidRPr="00906261" w:rsidRDefault="00AC565D" w:rsidP="005F2A69">
            <w:pPr>
              <w:spacing w:after="100" w:afterAutospacing="1" w:line="240" w:lineRule="auto"/>
              <w:jc w:val="both"/>
              <w:rPr>
                <w:sz w:val="24"/>
                <w:szCs w:val="24"/>
              </w:rPr>
            </w:pPr>
            <w:r w:rsidRPr="008E1840">
              <w:rPr>
                <w:sz w:val="24"/>
                <w:szCs w:val="24"/>
                <w:shd w:val="clear" w:color="auto" w:fill="FFFFFF" w:themeFill="background1"/>
              </w:rPr>
              <w:t>Déficit de unidades de policia y pie de fuerza.</w:t>
            </w:r>
          </w:p>
        </w:tc>
        <w:tc>
          <w:tcPr>
            <w:tcW w:w="4536"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 xml:space="preserve">Sector comercio, barrios la Reina, Sauces, La Alameda, Boyacá, Santa Cecilia, Concepción </w:t>
            </w:r>
          </w:p>
        </w:tc>
      </w:tr>
      <w:tr w:rsidR="00AC565D" w:rsidRPr="00906261">
        <w:trPr>
          <w:trHeight w:val="440"/>
        </w:trPr>
        <w:tc>
          <w:tcPr>
            <w:tcW w:w="1488"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 xml:space="preserve">Hurto vehículos </w:t>
            </w:r>
          </w:p>
        </w:tc>
        <w:tc>
          <w:tcPr>
            <w:tcW w:w="3260" w:type="dxa"/>
            <w:vAlign w:val="center"/>
          </w:tcPr>
          <w:p w:rsidR="00AC565D" w:rsidRDefault="00AC565D" w:rsidP="005F2A69">
            <w:pPr>
              <w:spacing w:after="100" w:afterAutospacing="1" w:line="240" w:lineRule="auto"/>
              <w:jc w:val="both"/>
              <w:rPr>
                <w:sz w:val="24"/>
                <w:szCs w:val="24"/>
              </w:rPr>
            </w:pPr>
            <w:r w:rsidRPr="00906261">
              <w:rPr>
                <w:sz w:val="24"/>
                <w:szCs w:val="24"/>
              </w:rPr>
              <w:t xml:space="preserve">Descuido, indiferencia social, negligencia al pago de parqueaderos </w:t>
            </w:r>
          </w:p>
          <w:p w:rsidR="00AC565D" w:rsidRPr="00906261" w:rsidRDefault="00AC565D" w:rsidP="005F2A69">
            <w:pPr>
              <w:spacing w:after="100" w:afterAutospacing="1" w:line="240" w:lineRule="auto"/>
              <w:jc w:val="both"/>
              <w:rPr>
                <w:sz w:val="24"/>
                <w:szCs w:val="24"/>
              </w:rPr>
            </w:pPr>
            <w:r w:rsidRPr="008E1840">
              <w:rPr>
                <w:sz w:val="24"/>
                <w:szCs w:val="24"/>
                <w:shd w:val="clear" w:color="auto" w:fill="FFFFFF" w:themeFill="background1"/>
              </w:rPr>
              <w:t>Déficit de unidades de policia y pie de fuerza.</w:t>
            </w:r>
          </w:p>
        </w:tc>
        <w:tc>
          <w:tcPr>
            <w:tcW w:w="4536"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 xml:space="preserve">Centro, Barrios  La Reina, Coeducadores, Canta Rana, Santa Cecilia . </w:t>
            </w:r>
          </w:p>
        </w:tc>
      </w:tr>
    </w:tbl>
    <w:p w:rsidR="00AC565D" w:rsidRPr="00906261" w:rsidRDefault="00AC565D" w:rsidP="00862058">
      <w:pPr>
        <w:pStyle w:val="Prrafodelista"/>
        <w:jc w:val="both"/>
        <w:rPr>
          <w:rFonts w:ascii="Calibri" w:hAnsi="Calibri" w:cs="Calibri"/>
        </w:rPr>
      </w:pPr>
    </w:p>
    <w:p w:rsidR="00E94EB5" w:rsidRDefault="00AC565D" w:rsidP="00862058">
      <w:pPr>
        <w:pStyle w:val="Textoindependiente"/>
        <w:jc w:val="both"/>
        <w:rPr>
          <w:rFonts w:ascii="Calibri" w:hAnsi="Calibri" w:cs="Calibri"/>
          <w:b/>
          <w:bCs/>
        </w:rPr>
      </w:pPr>
      <w:r w:rsidRPr="00906261">
        <w:rPr>
          <w:rFonts w:ascii="Calibri" w:hAnsi="Calibri" w:cs="Calibri"/>
          <w:b/>
          <w:bCs/>
        </w:rPr>
        <w:t>Indicador Casos de Lesiones personales:</w:t>
      </w:r>
    </w:p>
    <w:p w:rsidR="00AC565D" w:rsidRPr="00906261" w:rsidRDefault="00AC565D" w:rsidP="00862058">
      <w:pPr>
        <w:pStyle w:val="Textoindependiente"/>
        <w:jc w:val="both"/>
        <w:rPr>
          <w:rFonts w:ascii="Calibri" w:hAnsi="Calibri" w:cs="Calibri"/>
        </w:rPr>
      </w:pPr>
      <w:r w:rsidRPr="00906261">
        <w:rPr>
          <w:rFonts w:ascii="Calibri" w:hAnsi="Calibri" w:cs="Calibri"/>
        </w:rPr>
        <w:t>En el 2011 se presentaron 181 casos de lesiones, esta problemática involucra  especialmente en los estratos 1 y 2, La población más afectadas son las Mujeres, niños, niñas y adolescentes además de las personas de la tercera edad.</w:t>
      </w:r>
    </w:p>
    <w:tbl>
      <w:tblPr>
        <w:tblW w:w="966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1858"/>
        <w:gridCol w:w="2661"/>
        <w:gridCol w:w="5144"/>
      </w:tblGrid>
      <w:tr w:rsidR="00AC565D" w:rsidRPr="00906261">
        <w:trPr>
          <w:trHeight w:val="256"/>
        </w:trPr>
        <w:tc>
          <w:tcPr>
            <w:tcW w:w="1858"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 xml:space="preserve">Delito </w:t>
            </w:r>
          </w:p>
        </w:tc>
        <w:tc>
          <w:tcPr>
            <w:tcW w:w="2661"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Causa</w:t>
            </w:r>
          </w:p>
        </w:tc>
        <w:tc>
          <w:tcPr>
            <w:tcW w:w="5144"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Sector donde mas se presenta</w:t>
            </w:r>
          </w:p>
        </w:tc>
      </w:tr>
      <w:tr w:rsidR="00AC565D" w:rsidRPr="00906261">
        <w:trPr>
          <w:trHeight w:val="529"/>
        </w:trPr>
        <w:tc>
          <w:tcPr>
            <w:tcW w:w="1858"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 xml:space="preserve">Lesiones personales </w:t>
            </w:r>
          </w:p>
        </w:tc>
        <w:tc>
          <w:tcPr>
            <w:tcW w:w="2661"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 xml:space="preserve">Consumo excesivo de bebidas embriagantes </w:t>
            </w:r>
          </w:p>
        </w:tc>
        <w:tc>
          <w:tcPr>
            <w:tcW w:w="5144"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 xml:space="preserve">Sector comercio (discotecas bares), barrios Boyacá y Santa Cecilia alto, 20 de Julio y la Concepción </w:t>
            </w:r>
          </w:p>
        </w:tc>
      </w:tr>
    </w:tbl>
    <w:p w:rsidR="00AC565D" w:rsidRPr="00906261" w:rsidRDefault="00AC565D" w:rsidP="00862058">
      <w:pPr>
        <w:jc w:val="both"/>
        <w:rPr>
          <w:sz w:val="24"/>
          <w:szCs w:val="24"/>
        </w:rPr>
      </w:pPr>
    </w:p>
    <w:p w:rsidR="00AC565D" w:rsidRPr="00906261" w:rsidRDefault="00AC565D" w:rsidP="00862058">
      <w:pPr>
        <w:pStyle w:val="Textoindependiente"/>
        <w:jc w:val="both"/>
        <w:rPr>
          <w:rFonts w:ascii="Calibri" w:hAnsi="Calibri" w:cs="Calibri"/>
        </w:rPr>
      </w:pPr>
      <w:r w:rsidRPr="00906261">
        <w:rPr>
          <w:rFonts w:ascii="Calibri" w:hAnsi="Calibri" w:cs="Calibri"/>
          <w:b/>
          <w:bCs/>
        </w:rPr>
        <w:t xml:space="preserve">Casos de violencia intrafamiliar:  </w:t>
      </w:r>
      <w:r w:rsidRPr="00906261">
        <w:rPr>
          <w:rFonts w:ascii="Calibri" w:hAnsi="Calibri" w:cs="Calibri"/>
        </w:rPr>
        <w:t xml:space="preserve">  En el 2011 se presentaron  113     casos de violencia intrafamiliar, donde el 93%  se presenta en contra de las mujeres. </w:t>
      </w:r>
    </w:p>
    <w:tbl>
      <w:tblPr>
        <w:tblW w:w="922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1344"/>
        <w:gridCol w:w="4787"/>
        <w:gridCol w:w="3098"/>
      </w:tblGrid>
      <w:tr w:rsidR="00AC565D" w:rsidRPr="00906261">
        <w:trPr>
          <w:trHeight w:val="297"/>
        </w:trPr>
        <w:tc>
          <w:tcPr>
            <w:tcW w:w="1291"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 xml:space="preserve">DELITO </w:t>
            </w:r>
          </w:p>
        </w:tc>
        <w:tc>
          <w:tcPr>
            <w:tcW w:w="4820"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CAUSA</w:t>
            </w:r>
          </w:p>
        </w:tc>
        <w:tc>
          <w:tcPr>
            <w:tcW w:w="3118"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SECTOR DONDE MAS SE PRESENTA</w:t>
            </w:r>
          </w:p>
        </w:tc>
      </w:tr>
      <w:tr w:rsidR="00AC565D" w:rsidRPr="00906261" w:rsidTr="008E1840">
        <w:trPr>
          <w:trHeight w:val="851"/>
        </w:trPr>
        <w:tc>
          <w:tcPr>
            <w:tcW w:w="1291"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Violencia intrafamiliar</w:t>
            </w:r>
          </w:p>
        </w:tc>
        <w:tc>
          <w:tcPr>
            <w:tcW w:w="4820" w:type="dxa"/>
            <w:vAlign w:val="center"/>
          </w:tcPr>
          <w:p w:rsidR="00AC565D" w:rsidRPr="00906261" w:rsidRDefault="00AC565D" w:rsidP="005F2A69">
            <w:pPr>
              <w:spacing w:after="100" w:afterAutospacing="1" w:line="240" w:lineRule="auto"/>
              <w:jc w:val="both"/>
              <w:rPr>
                <w:sz w:val="24"/>
                <w:szCs w:val="24"/>
              </w:rPr>
            </w:pPr>
            <w:r>
              <w:rPr>
                <w:sz w:val="24"/>
                <w:szCs w:val="24"/>
              </w:rPr>
              <w:t>Consumo de bebidas alcohólica</w:t>
            </w:r>
            <w:r w:rsidRPr="00906261">
              <w:rPr>
                <w:sz w:val="24"/>
                <w:szCs w:val="24"/>
              </w:rPr>
              <w:t>s,   consumidores de sustancias psicoactivas (marihuana), y la mayorí</w:t>
            </w:r>
            <w:r>
              <w:rPr>
                <w:sz w:val="24"/>
                <w:szCs w:val="24"/>
              </w:rPr>
              <w:t>a se reportan los días sábados,</w:t>
            </w:r>
            <w:r w:rsidRPr="00906261">
              <w:rPr>
                <w:sz w:val="24"/>
                <w:szCs w:val="24"/>
              </w:rPr>
              <w:t xml:space="preserve"> domingos y en diciembre durante las festividades. </w:t>
            </w:r>
          </w:p>
        </w:tc>
        <w:tc>
          <w:tcPr>
            <w:tcW w:w="3118" w:type="dxa"/>
            <w:shd w:val="clear" w:color="auto" w:fill="FFFFFF" w:themeFill="background1"/>
            <w:vAlign w:val="center"/>
          </w:tcPr>
          <w:p w:rsidR="00AC565D" w:rsidRPr="00906261" w:rsidRDefault="00AC565D" w:rsidP="005F2A69">
            <w:pPr>
              <w:spacing w:after="100" w:afterAutospacing="1" w:line="240" w:lineRule="auto"/>
              <w:jc w:val="both"/>
              <w:rPr>
                <w:sz w:val="24"/>
                <w:szCs w:val="24"/>
              </w:rPr>
            </w:pPr>
            <w:r>
              <w:rPr>
                <w:sz w:val="24"/>
                <w:szCs w:val="24"/>
              </w:rPr>
              <w:t>General</w:t>
            </w:r>
          </w:p>
        </w:tc>
      </w:tr>
    </w:tbl>
    <w:p w:rsidR="00AC565D" w:rsidRPr="00906261" w:rsidRDefault="00AC565D" w:rsidP="00862058">
      <w:pPr>
        <w:rPr>
          <w:b/>
          <w:bCs/>
          <w:sz w:val="24"/>
          <w:szCs w:val="24"/>
        </w:rPr>
      </w:pPr>
    </w:p>
    <w:p w:rsidR="00AC565D" w:rsidRPr="00906261" w:rsidRDefault="00AC565D" w:rsidP="00862058">
      <w:pPr>
        <w:rPr>
          <w:b/>
          <w:bCs/>
          <w:sz w:val="24"/>
          <w:szCs w:val="24"/>
        </w:rPr>
      </w:pPr>
      <w:r w:rsidRPr="00906261">
        <w:rPr>
          <w:b/>
          <w:bCs/>
          <w:sz w:val="24"/>
          <w:szCs w:val="24"/>
        </w:rPr>
        <w:t>Alternativas de solución:</w:t>
      </w:r>
    </w:p>
    <w:p w:rsidR="00AC565D" w:rsidRPr="00906261" w:rsidRDefault="00AC565D" w:rsidP="001F672C">
      <w:pPr>
        <w:pStyle w:val="Prrafodelista"/>
        <w:numPr>
          <w:ilvl w:val="0"/>
          <w:numId w:val="41"/>
        </w:numPr>
        <w:spacing w:line="276" w:lineRule="auto"/>
        <w:jc w:val="both"/>
        <w:rPr>
          <w:rFonts w:ascii="Calibri" w:hAnsi="Calibri" w:cs="Calibri"/>
        </w:rPr>
      </w:pPr>
      <w:r w:rsidRPr="00906261">
        <w:rPr>
          <w:rFonts w:ascii="Calibri" w:hAnsi="Calibri" w:cs="Calibri"/>
        </w:rPr>
        <w:t>Elaborar y ejecutar el Plan Integral de Seguridad y Convivencia Ciudadana, en coordinación con las entidades pertinentes</w:t>
      </w:r>
    </w:p>
    <w:p w:rsidR="00AC565D" w:rsidRPr="00906261" w:rsidRDefault="00AC565D" w:rsidP="001F672C">
      <w:pPr>
        <w:pStyle w:val="Prrafodelista"/>
        <w:numPr>
          <w:ilvl w:val="0"/>
          <w:numId w:val="41"/>
        </w:numPr>
        <w:spacing w:line="276" w:lineRule="auto"/>
        <w:jc w:val="both"/>
        <w:rPr>
          <w:rFonts w:ascii="Calibri" w:hAnsi="Calibri" w:cs="Calibri"/>
        </w:rPr>
      </w:pPr>
      <w:r w:rsidRPr="00906261">
        <w:rPr>
          <w:rFonts w:ascii="Calibri" w:hAnsi="Calibri" w:cs="Calibri"/>
        </w:rPr>
        <w:t>Mejorar la movilidad  y sistemas de información de los entes de seguridad.</w:t>
      </w:r>
    </w:p>
    <w:p w:rsidR="00AC565D" w:rsidRPr="00906261" w:rsidRDefault="00AC565D" w:rsidP="001F672C">
      <w:pPr>
        <w:pStyle w:val="Prrafodelista"/>
        <w:numPr>
          <w:ilvl w:val="0"/>
          <w:numId w:val="41"/>
        </w:numPr>
        <w:spacing w:line="276" w:lineRule="auto"/>
        <w:jc w:val="both"/>
        <w:rPr>
          <w:rFonts w:ascii="Calibri" w:hAnsi="Calibri" w:cs="Calibri"/>
        </w:rPr>
      </w:pPr>
      <w:r w:rsidRPr="00906261">
        <w:rPr>
          <w:rFonts w:ascii="Calibri" w:hAnsi="Calibri" w:cs="Calibri"/>
        </w:rPr>
        <w:t>Dotar y suministrar anualmente de los elementos necesarios a los organismos de inteligencia , de seguridad y policía judicial , para que cumplan de manera eficiente y eficaz con sus funciones y de esta manera contrarrestar la comisión de delitos y conductas punible.</w:t>
      </w:r>
    </w:p>
    <w:p w:rsidR="00AC565D" w:rsidRPr="00906261" w:rsidRDefault="00AC565D" w:rsidP="001F672C">
      <w:pPr>
        <w:pStyle w:val="Prrafodelista"/>
        <w:numPr>
          <w:ilvl w:val="0"/>
          <w:numId w:val="41"/>
        </w:numPr>
        <w:spacing w:line="276" w:lineRule="auto"/>
        <w:jc w:val="both"/>
        <w:rPr>
          <w:rFonts w:ascii="Calibri" w:hAnsi="Calibri" w:cs="Calibri"/>
        </w:rPr>
      </w:pPr>
      <w:r w:rsidRPr="00906261">
        <w:rPr>
          <w:rFonts w:ascii="Calibri" w:hAnsi="Calibri" w:cs="Calibri"/>
        </w:rPr>
        <w:t>En coordinación con las diferentes autoridades, propender por incrementar el pie de fuerza pública y de policía judicial  según criterios de priorización y necesidades específicas en razón a los tipos de delincuencia que se presentan en el municipio de acuerdo a la naturaleza de la función de cada organismo de seguridad y de policía</w:t>
      </w:r>
    </w:p>
    <w:p w:rsidR="00AC565D" w:rsidRPr="00906261" w:rsidRDefault="00AC565D" w:rsidP="001F672C">
      <w:pPr>
        <w:pStyle w:val="Prrafodelista"/>
        <w:numPr>
          <w:ilvl w:val="0"/>
          <w:numId w:val="41"/>
        </w:numPr>
        <w:spacing w:line="276" w:lineRule="auto"/>
        <w:jc w:val="both"/>
        <w:rPr>
          <w:rFonts w:ascii="Calibri" w:hAnsi="Calibri" w:cs="Calibri"/>
        </w:rPr>
      </w:pPr>
      <w:r w:rsidRPr="00906261">
        <w:rPr>
          <w:rFonts w:ascii="Calibri" w:hAnsi="Calibri" w:cs="Calibri"/>
        </w:rPr>
        <w:t>Capacitar a la ciudadanía en general a fin de interactuar de manera eficaz y permanente con las autoridades para contrarrestar la comisión de conductas punibles, teniendo como enfoque inicial los valores, como el respeto, tolerancia y la honradez.</w:t>
      </w:r>
    </w:p>
    <w:p w:rsidR="00AC565D" w:rsidRDefault="00AC565D" w:rsidP="001F672C">
      <w:pPr>
        <w:pStyle w:val="Prrafodelista"/>
        <w:numPr>
          <w:ilvl w:val="0"/>
          <w:numId w:val="41"/>
        </w:numPr>
        <w:shd w:val="clear" w:color="auto" w:fill="FFFFFF" w:themeFill="background1"/>
        <w:spacing w:line="276" w:lineRule="auto"/>
        <w:jc w:val="both"/>
        <w:rPr>
          <w:rFonts w:ascii="Calibri" w:hAnsi="Calibri" w:cs="Calibri"/>
        </w:rPr>
      </w:pPr>
      <w:r w:rsidRPr="00906261">
        <w:rPr>
          <w:rFonts w:ascii="Calibri" w:hAnsi="Calibri" w:cs="Calibri"/>
        </w:rPr>
        <w:t>Crear frentes de seguridad ciudadanía, e fin de coadyuvar con las autoridades en aportar información oportuna en la posible comisión de actos delincuenciales.</w:t>
      </w:r>
    </w:p>
    <w:p w:rsidR="00AC565D" w:rsidRPr="00A66D75" w:rsidRDefault="00AC565D" w:rsidP="001F672C">
      <w:pPr>
        <w:pStyle w:val="Prrafodelista"/>
        <w:numPr>
          <w:ilvl w:val="0"/>
          <w:numId w:val="41"/>
        </w:numPr>
        <w:shd w:val="clear" w:color="auto" w:fill="FFFFFF" w:themeFill="background1"/>
        <w:spacing w:line="276" w:lineRule="auto"/>
        <w:jc w:val="both"/>
        <w:rPr>
          <w:rFonts w:ascii="Calibri" w:hAnsi="Calibri" w:cs="Calibri"/>
        </w:rPr>
      </w:pPr>
      <w:r w:rsidRPr="00A66D75">
        <w:rPr>
          <w:rFonts w:ascii="Calibri" w:hAnsi="Calibri" w:cs="Calibri"/>
        </w:rPr>
        <w:t>Fortalecer la policía comunitaria.</w:t>
      </w:r>
    </w:p>
    <w:p w:rsidR="00AC565D" w:rsidRPr="00A66D75" w:rsidRDefault="00AC565D" w:rsidP="001F672C">
      <w:pPr>
        <w:pStyle w:val="Prrafodelista"/>
        <w:numPr>
          <w:ilvl w:val="0"/>
          <w:numId w:val="41"/>
        </w:numPr>
        <w:shd w:val="clear" w:color="auto" w:fill="FFFFFF" w:themeFill="background1"/>
        <w:spacing w:line="276" w:lineRule="auto"/>
        <w:jc w:val="both"/>
        <w:rPr>
          <w:rFonts w:ascii="Calibri" w:hAnsi="Calibri" w:cs="Calibri"/>
        </w:rPr>
      </w:pPr>
      <w:r w:rsidRPr="00A66D75">
        <w:rPr>
          <w:rFonts w:ascii="Calibri" w:hAnsi="Calibri" w:cs="Calibri"/>
        </w:rPr>
        <w:t>Gestionar ante la Dirección Nacional de Policía el incremento del pie de fuerza.</w:t>
      </w:r>
    </w:p>
    <w:p w:rsidR="00AC565D" w:rsidRPr="00A66D75" w:rsidRDefault="00AC565D" w:rsidP="001F672C">
      <w:pPr>
        <w:pStyle w:val="Prrafodelista"/>
        <w:numPr>
          <w:ilvl w:val="0"/>
          <w:numId w:val="41"/>
        </w:numPr>
        <w:shd w:val="clear" w:color="auto" w:fill="FFFFFF" w:themeFill="background1"/>
        <w:spacing w:line="276" w:lineRule="auto"/>
        <w:jc w:val="both"/>
        <w:rPr>
          <w:rFonts w:ascii="Calibri" w:hAnsi="Calibri" w:cs="Calibri"/>
        </w:rPr>
      </w:pPr>
      <w:r w:rsidRPr="00A66D75">
        <w:rPr>
          <w:rFonts w:ascii="Calibri" w:hAnsi="Calibri" w:cs="Calibri"/>
        </w:rPr>
        <w:lastRenderedPageBreak/>
        <w:t xml:space="preserve">Gestionar la creación de la casa de reconciliación y justicia. </w:t>
      </w:r>
    </w:p>
    <w:p w:rsidR="00AC565D" w:rsidRPr="00906261" w:rsidRDefault="00AC565D" w:rsidP="001F672C">
      <w:pPr>
        <w:pStyle w:val="Ttulo3"/>
        <w:numPr>
          <w:ilvl w:val="5"/>
          <w:numId w:val="52"/>
        </w:numPr>
        <w:rPr>
          <w:rFonts w:ascii="Calibri" w:hAnsi="Calibri" w:cs="Calibri"/>
          <w:sz w:val="24"/>
          <w:szCs w:val="24"/>
        </w:rPr>
      </w:pPr>
      <w:bookmarkStart w:id="247" w:name="_Toc324751176"/>
      <w:bookmarkStart w:id="248" w:name="_Toc324751303"/>
      <w:bookmarkStart w:id="249" w:name="_Toc326831606"/>
      <w:r w:rsidRPr="00906261">
        <w:rPr>
          <w:rFonts w:ascii="Calibri" w:hAnsi="Calibri" w:cs="Calibri"/>
          <w:sz w:val="24"/>
          <w:szCs w:val="24"/>
        </w:rPr>
        <w:t>Garantizar la promoción, protección y el respeto a los Derechos Humanos al igual que la prevención a las violaciones de los mismos, bajo el referente nacional del Sistema Nacional de Derechos Humanos y DIH y la Política Nacional Integral de DDHH y DIH, en proceso de implementación</w:t>
      </w:r>
      <w:bookmarkEnd w:id="247"/>
      <w:bookmarkEnd w:id="248"/>
      <w:bookmarkEnd w:id="249"/>
    </w:p>
    <w:tbl>
      <w:tblPr>
        <w:tblW w:w="936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8232"/>
        <w:gridCol w:w="1134"/>
      </w:tblGrid>
      <w:tr w:rsidR="00AC565D" w:rsidRPr="00906261">
        <w:trPr>
          <w:trHeight w:val="184"/>
        </w:trPr>
        <w:tc>
          <w:tcPr>
            <w:tcW w:w="8232" w:type="dxa"/>
            <w:shd w:val="clear" w:color="auto" w:fill="92CDDC"/>
            <w:vAlign w:val="center"/>
          </w:tcPr>
          <w:p w:rsidR="00AC565D" w:rsidRPr="00906261" w:rsidRDefault="00AC565D" w:rsidP="005F2A69">
            <w:pPr>
              <w:spacing w:after="100" w:afterAutospacing="1" w:line="240" w:lineRule="auto"/>
              <w:jc w:val="both"/>
              <w:rPr>
                <w:sz w:val="24"/>
                <w:szCs w:val="24"/>
              </w:rPr>
            </w:pPr>
            <w:r w:rsidRPr="00906261">
              <w:rPr>
                <w:sz w:val="24"/>
                <w:szCs w:val="24"/>
              </w:rPr>
              <w:t>Indicador</w:t>
            </w:r>
          </w:p>
        </w:tc>
        <w:tc>
          <w:tcPr>
            <w:tcW w:w="1134" w:type="dxa"/>
            <w:shd w:val="clear" w:color="auto" w:fill="92CDDC"/>
            <w:noWrap/>
            <w:vAlign w:val="bottom"/>
          </w:tcPr>
          <w:p w:rsidR="00AC565D" w:rsidRPr="00906261" w:rsidRDefault="00AC565D" w:rsidP="005F2A69">
            <w:pPr>
              <w:spacing w:after="100" w:afterAutospacing="1" w:line="240" w:lineRule="auto"/>
              <w:jc w:val="both"/>
              <w:rPr>
                <w:sz w:val="24"/>
                <w:szCs w:val="24"/>
              </w:rPr>
            </w:pPr>
            <w:r w:rsidRPr="00906261">
              <w:rPr>
                <w:sz w:val="24"/>
                <w:szCs w:val="24"/>
              </w:rPr>
              <w:t>Línea Base</w:t>
            </w:r>
          </w:p>
        </w:tc>
      </w:tr>
      <w:tr w:rsidR="00AC565D" w:rsidRPr="00906261">
        <w:trPr>
          <w:trHeight w:val="315"/>
        </w:trPr>
        <w:tc>
          <w:tcPr>
            <w:tcW w:w="8232"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Número de líderes comunitarios  capacitados en Derechos Humanos</w:t>
            </w:r>
          </w:p>
        </w:tc>
        <w:tc>
          <w:tcPr>
            <w:tcW w:w="1134" w:type="dxa"/>
            <w:shd w:val="clear" w:color="000000" w:fill="92D050"/>
            <w:noWrap/>
            <w:vAlign w:val="center"/>
          </w:tcPr>
          <w:p w:rsidR="00AC565D" w:rsidRPr="00906261" w:rsidRDefault="00AC565D" w:rsidP="005F2A69">
            <w:pPr>
              <w:spacing w:after="100" w:afterAutospacing="1" w:line="240" w:lineRule="auto"/>
              <w:jc w:val="both"/>
              <w:rPr>
                <w:sz w:val="24"/>
                <w:szCs w:val="24"/>
              </w:rPr>
            </w:pPr>
            <w:r w:rsidRPr="00906261">
              <w:rPr>
                <w:sz w:val="24"/>
                <w:szCs w:val="24"/>
              </w:rPr>
              <w:t>0</w:t>
            </w:r>
          </w:p>
        </w:tc>
      </w:tr>
      <w:tr w:rsidR="00AC565D" w:rsidRPr="00906261">
        <w:trPr>
          <w:trHeight w:val="510"/>
        </w:trPr>
        <w:tc>
          <w:tcPr>
            <w:tcW w:w="8232" w:type="dxa"/>
            <w:vAlign w:val="center"/>
          </w:tcPr>
          <w:p w:rsidR="00AC565D" w:rsidRPr="00906261" w:rsidRDefault="00AC565D" w:rsidP="005F2A69">
            <w:pPr>
              <w:spacing w:after="100" w:afterAutospacing="1" w:line="240" w:lineRule="auto"/>
              <w:jc w:val="both"/>
              <w:rPr>
                <w:sz w:val="24"/>
                <w:szCs w:val="24"/>
              </w:rPr>
            </w:pPr>
            <w:r w:rsidRPr="00906261">
              <w:rPr>
                <w:sz w:val="24"/>
                <w:szCs w:val="24"/>
              </w:rPr>
              <w:t>Porcentaje de implementación Plan de Prevención y Protección de los derechos a la vida, libertad, integridad y Seguridad. (Decreto 4912 de dic. 26 de 2011)</w:t>
            </w:r>
          </w:p>
        </w:tc>
        <w:tc>
          <w:tcPr>
            <w:tcW w:w="1134" w:type="dxa"/>
            <w:shd w:val="clear" w:color="000000" w:fill="92D050"/>
            <w:noWrap/>
            <w:vAlign w:val="center"/>
          </w:tcPr>
          <w:p w:rsidR="00AC565D" w:rsidRPr="00906261" w:rsidRDefault="00AC565D" w:rsidP="005F2A69">
            <w:pPr>
              <w:spacing w:after="100" w:afterAutospacing="1" w:line="240" w:lineRule="auto"/>
              <w:jc w:val="both"/>
              <w:rPr>
                <w:sz w:val="24"/>
                <w:szCs w:val="24"/>
              </w:rPr>
            </w:pPr>
            <w:r w:rsidRPr="00906261">
              <w:rPr>
                <w:sz w:val="24"/>
                <w:szCs w:val="24"/>
              </w:rPr>
              <w:t>0</w:t>
            </w:r>
          </w:p>
        </w:tc>
      </w:tr>
    </w:tbl>
    <w:p w:rsidR="00AC565D" w:rsidRPr="00906261" w:rsidRDefault="00AC565D" w:rsidP="00862058">
      <w:pPr>
        <w:jc w:val="both"/>
        <w:rPr>
          <w:b/>
          <w:bCs/>
          <w:sz w:val="24"/>
          <w:szCs w:val="24"/>
        </w:rPr>
      </w:pPr>
    </w:p>
    <w:p w:rsidR="00AC565D" w:rsidRPr="00906261" w:rsidRDefault="00AC565D" w:rsidP="00862058">
      <w:pPr>
        <w:jc w:val="both"/>
        <w:rPr>
          <w:b/>
          <w:bCs/>
          <w:sz w:val="24"/>
          <w:szCs w:val="24"/>
        </w:rPr>
      </w:pPr>
      <w:r w:rsidRPr="00906261">
        <w:rPr>
          <w:b/>
          <w:bCs/>
          <w:sz w:val="24"/>
          <w:szCs w:val="24"/>
        </w:rPr>
        <w:t>Causas</w:t>
      </w:r>
    </w:p>
    <w:p w:rsidR="00AC565D" w:rsidRPr="00906261" w:rsidRDefault="00AC565D" w:rsidP="00862058">
      <w:pPr>
        <w:jc w:val="both"/>
        <w:rPr>
          <w:sz w:val="24"/>
          <w:szCs w:val="24"/>
        </w:rPr>
      </w:pPr>
      <w:r w:rsidRPr="00906261">
        <w:rPr>
          <w:sz w:val="24"/>
          <w:szCs w:val="24"/>
        </w:rPr>
        <w:t>En Chiquinquirá funciona la Asociación de Juntas de Acción Comunal, ASOCOMUNAL, constituida legalmente por 76 representantes de las JAC: 25 rurales y 51 urbanos. Durante el último cuatrienio ASOCOMUNAL ha promovido capacitaciones a sus integrantes en temas de liderazgo, emprendimiento, sistemas de información, agro, entre otros.  Se hace necesario fortalecer las capacidades de gestión, desde el enfoque de los derechos humanos, a estos líderes comunales, para potenciar sus capacidades y promover el ejercicio y protección de los derechos en las comunidades que representan.</w:t>
      </w:r>
    </w:p>
    <w:p w:rsidR="00AC565D" w:rsidRPr="00906261" w:rsidRDefault="00AC565D" w:rsidP="00862058">
      <w:pPr>
        <w:jc w:val="both"/>
        <w:rPr>
          <w:b/>
          <w:bCs/>
          <w:sz w:val="24"/>
          <w:szCs w:val="24"/>
        </w:rPr>
      </w:pPr>
      <w:r w:rsidRPr="00906261">
        <w:rPr>
          <w:b/>
          <w:bCs/>
          <w:sz w:val="24"/>
          <w:szCs w:val="24"/>
        </w:rPr>
        <w:t>Alternativas de solución</w:t>
      </w:r>
    </w:p>
    <w:p w:rsidR="00AC565D" w:rsidRPr="00906261" w:rsidRDefault="00AC565D" w:rsidP="00862058">
      <w:pPr>
        <w:jc w:val="both"/>
        <w:rPr>
          <w:sz w:val="24"/>
          <w:szCs w:val="24"/>
        </w:rPr>
      </w:pPr>
      <w:r w:rsidRPr="00906261">
        <w:rPr>
          <w:sz w:val="24"/>
          <w:szCs w:val="24"/>
        </w:rPr>
        <w:t>En articulación con la Universidad Pedagógica y Tecnológica de Colombia y el Programa de Derechos Humanos, implementar proceso de capacitación a los nuevos representantes de las JAC que empiezan a operar a partir del mes de junio de 2012, para fortalecerlos en sus expresiones asociativas y empoderar a los representantes y comunidades para la exigibilidad y el ejercicio de los derechos en las acciones que realizan.</w:t>
      </w:r>
    </w:p>
    <w:p w:rsidR="00AC565D" w:rsidRPr="00906261" w:rsidRDefault="00AC565D" w:rsidP="00862058">
      <w:pPr>
        <w:jc w:val="both"/>
        <w:rPr>
          <w:b/>
          <w:bCs/>
          <w:sz w:val="24"/>
          <w:szCs w:val="24"/>
        </w:rPr>
      </w:pPr>
      <w:r w:rsidRPr="00906261">
        <w:rPr>
          <w:b/>
          <w:bCs/>
          <w:sz w:val="24"/>
          <w:szCs w:val="24"/>
        </w:rPr>
        <w:t>Porcentaje de implementación Plan de Prevención y Protección de los derechos a la vida, libertad, integridad y Seguridad = 0</w:t>
      </w:r>
    </w:p>
    <w:p w:rsidR="00AC565D" w:rsidRPr="00906261" w:rsidRDefault="00AC565D" w:rsidP="00862058">
      <w:pPr>
        <w:jc w:val="both"/>
        <w:rPr>
          <w:b/>
          <w:bCs/>
          <w:sz w:val="24"/>
          <w:szCs w:val="24"/>
        </w:rPr>
      </w:pPr>
      <w:r w:rsidRPr="00906261">
        <w:rPr>
          <w:b/>
          <w:bCs/>
          <w:sz w:val="24"/>
          <w:szCs w:val="24"/>
        </w:rPr>
        <w:t>Causas</w:t>
      </w:r>
    </w:p>
    <w:p w:rsidR="00AC565D" w:rsidRPr="00906261" w:rsidRDefault="00AC565D" w:rsidP="00862058">
      <w:pPr>
        <w:pStyle w:val="Default"/>
        <w:jc w:val="both"/>
        <w:rPr>
          <w:rFonts w:ascii="Calibri" w:hAnsi="Calibri" w:cs="Calibri"/>
          <w:color w:val="auto"/>
        </w:rPr>
      </w:pPr>
      <w:r w:rsidRPr="00906261">
        <w:rPr>
          <w:rFonts w:ascii="Calibri" w:hAnsi="Calibri" w:cs="Calibri"/>
          <w:color w:val="auto"/>
        </w:rPr>
        <w:t xml:space="preserve">El </w:t>
      </w:r>
      <w:r w:rsidRPr="00906261">
        <w:rPr>
          <w:rFonts w:ascii="Calibri" w:hAnsi="Calibri" w:cs="Calibri"/>
          <w:color w:val="auto"/>
          <w:lang w:val="es-ES"/>
        </w:rPr>
        <w:t xml:space="preserve">Plan Nacional de Desarrollo 2010 – 2014 “Prosperidad para Todos” -Ley 1450 de junio de 2011 .Capitulo V “Consolidación de la Paz”, define </w:t>
      </w:r>
      <w:r w:rsidRPr="00906261">
        <w:rPr>
          <w:rFonts w:ascii="Calibri" w:hAnsi="Calibri" w:cs="Calibri"/>
          <w:color w:val="auto"/>
        </w:rPr>
        <w:t xml:space="preserve">un lineamiento de política nacional para la </w:t>
      </w:r>
      <w:r w:rsidRPr="00906261">
        <w:rPr>
          <w:rFonts w:ascii="Calibri" w:hAnsi="Calibri" w:cs="Calibri"/>
          <w:color w:val="auto"/>
        </w:rPr>
        <w:lastRenderedPageBreak/>
        <w:t xml:space="preserve">creación y puesta en marcha del Sistema Nacional de Derechos Humanos y Derecho Internacional Humanitario, tanto a nivel nacional como territorial. En consecuencia se organiza el </w:t>
      </w:r>
      <w:r w:rsidRPr="00906261">
        <w:rPr>
          <w:rFonts w:ascii="Calibri" w:hAnsi="Calibri" w:cs="Calibri"/>
          <w:color w:val="auto"/>
          <w:lang w:val="es-ES"/>
        </w:rPr>
        <w:t xml:space="preserve"> Sector de Derechos Humanos para la formulación e implementación de la Política Nacional Integral de Derechos Humanos que define además la instancia territorial para trabajar la organización del sector y la implementación de las estrategias y acciones en materia de derechos humanos.. (</w:t>
      </w:r>
      <w:r w:rsidRPr="00906261">
        <w:rPr>
          <w:rFonts w:ascii="Calibri" w:hAnsi="Calibri" w:cs="Calibri"/>
          <w:color w:val="auto"/>
        </w:rPr>
        <w:t>Decreto 4100 del 2 de noviembre de 2011)</w:t>
      </w:r>
      <w:r w:rsidRPr="00906261">
        <w:rPr>
          <w:rFonts w:ascii="Calibri" w:hAnsi="Calibri" w:cs="Calibri"/>
          <w:color w:val="auto"/>
          <w:lang w:val="es-ES"/>
        </w:rPr>
        <w:t xml:space="preserve">. Posteriormente, el Decreto 4912 del 26 de diciembre de 2011, </w:t>
      </w:r>
      <w:r w:rsidRPr="00906261">
        <w:rPr>
          <w:rFonts w:ascii="Calibri" w:hAnsi="Calibri" w:cs="Calibri"/>
          <w:color w:val="auto"/>
        </w:rPr>
        <w:t>organiza el Programa Prevención y Protección de los derechos a la vida, la libertad, la integridad y la seguridad de personas, grupos y comunidades del Ministerio del Interior y de la Unidad Nacional de Protección y por ende decreta la norma frente al programa de prevención y protección.</w:t>
      </w:r>
    </w:p>
    <w:p w:rsidR="00AC565D" w:rsidRPr="00906261" w:rsidRDefault="00AC565D" w:rsidP="00862058">
      <w:pPr>
        <w:jc w:val="both"/>
        <w:rPr>
          <w:b/>
          <w:bCs/>
          <w:sz w:val="24"/>
          <w:szCs w:val="24"/>
        </w:rPr>
      </w:pPr>
      <w:r w:rsidRPr="00906261">
        <w:rPr>
          <w:b/>
          <w:bCs/>
          <w:sz w:val="24"/>
          <w:szCs w:val="24"/>
        </w:rPr>
        <w:t>Soluciones</w:t>
      </w:r>
    </w:p>
    <w:p w:rsidR="00AC565D" w:rsidRPr="00906261" w:rsidRDefault="00AC565D" w:rsidP="00862058">
      <w:pPr>
        <w:jc w:val="both"/>
        <w:rPr>
          <w:sz w:val="24"/>
          <w:szCs w:val="24"/>
        </w:rPr>
      </w:pPr>
      <w:r w:rsidRPr="00906261">
        <w:rPr>
          <w:sz w:val="24"/>
          <w:szCs w:val="24"/>
        </w:rPr>
        <w:t>Adelantar en la entidad territorial las acciones tendientes a la estructuración de una instancia para que se ocupe del sector que dispone la norma; para d</w:t>
      </w:r>
      <w:r w:rsidRPr="00906261">
        <w:rPr>
          <w:sz w:val="24"/>
          <w:szCs w:val="24"/>
          <w:lang w:val="es-ES"/>
        </w:rPr>
        <w:t>iseñar y poner en ejecución programas o proyectos dirigidos a proteger a las personas, grupos o comunidades en situación de riesgo extraordinario o extremo, mediante la elaboración del Plan de Prevención y Protección de los derechos a la vida, libertad, integridad y seguridad en el municipio.</w:t>
      </w:r>
    </w:p>
    <w:p w:rsidR="00AC565D" w:rsidRPr="00906261" w:rsidRDefault="00AC565D" w:rsidP="001F672C">
      <w:pPr>
        <w:pStyle w:val="Ttulo3"/>
        <w:numPr>
          <w:ilvl w:val="4"/>
          <w:numId w:val="52"/>
        </w:numPr>
        <w:rPr>
          <w:rFonts w:ascii="Calibri" w:hAnsi="Calibri" w:cs="Calibri"/>
          <w:sz w:val="24"/>
          <w:szCs w:val="24"/>
        </w:rPr>
      </w:pPr>
      <w:bookmarkStart w:id="250" w:name="_Toc324751177"/>
      <w:bookmarkStart w:id="251" w:name="_Toc324751304"/>
      <w:bookmarkStart w:id="252" w:name="_Toc326831607"/>
      <w:r w:rsidRPr="00906261">
        <w:rPr>
          <w:rFonts w:ascii="Calibri" w:hAnsi="Calibri" w:cs="Calibri"/>
          <w:sz w:val="24"/>
          <w:szCs w:val="24"/>
        </w:rPr>
        <w:t>Análisis Financiero del sector</w:t>
      </w:r>
      <w:bookmarkEnd w:id="250"/>
      <w:bookmarkEnd w:id="251"/>
      <w:bookmarkEnd w:id="252"/>
    </w:p>
    <w:p w:rsidR="00AC565D" w:rsidRPr="00906261" w:rsidRDefault="00AC565D" w:rsidP="00862058">
      <w:pPr>
        <w:pStyle w:val="Textoindependiente"/>
        <w:jc w:val="both"/>
        <w:rPr>
          <w:rFonts w:ascii="Calibri" w:hAnsi="Calibri" w:cs="Calibri"/>
          <w:lang w:val="es-MX"/>
        </w:rPr>
      </w:pPr>
      <w:r w:rsidRPr="00906261">
        <w:rPr>
          <w:rFonts w:ascii="Calibri" w:hAnsi="Calibri" w:cs="Calibri"/>
          <w:lang w:val="es-MX"/>
        </w:rPr>
        <w:t>Teniendo en cuenta el Marco Fiscal de Mediano Plazo a continuación se identifican los recursos disponibles que puede tener la administración municipal para el financiamiento del sector.</w:t>
      </w:r>
    </w:p>
    <w:tbl>
      <w:tblPr>
        <w:tblW w:w="9113"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075"/>
        <w:gridCol w:w="1006"/>
        <w:gridCol w:w="1006"/>
        <w:gridCol w:w="1006"/>
        <w:gridCol w:w="1014"/>
        <w:gridCol w:w="1006"/>
      </w:tblGrid>
      <w:tr w:rsidR="00AC565D" w:rsidRPr="00906261">
        <w:tc>
          <w:tcPr>
            <w:tcW w:w="4075" w:type="dxa"/>
            <w:shd w:val="clear" w:color="auto" w:fill="C6D9F1"/>
          </w:tcPr>
          <w:p w:rsidR="00AC565D" w:rsidRPr="00906261" w:rsidRDefault="00AC565D" w:rsidP="00862058">
            <w:pPr>
              <w:tabs>
                <w:tab w:val="left" w:pos="5805"/>
              </w:tabs>
              <w:spacing w:after="0"/>
              <w:jc w:val="both"/>
              <w:rPr>
                <w:sz w:val="24"/>
                <w:szCs w:val="24"/>
                <w:lang w:val="es-MX"/>
              </w:rPr>
            </w:pPr>
            <w:r w:rsidRPr="00906261">
              <w:rPr>
                <w:sz w:val="24"/>
                <w:szCs w:val="24"/>
                <w:lang w:val="es-MX"/>
              </w:rPr>
              <w:t>Fuentes Miles de pesos</w:t>
            </w:r>
          </w:p>
        </w:tc>
        <w:tc>
          <w:tcPr>
            <w:tcW w:w="1006" w:type="dxa"/>
            <w:shd w:val="clear" w:color="auto" w:fill="C6D9F1"/>
          </w:tcPr>
          <w:p w:rsidR="00AC565D" w:rsidRPr="00906261" w:rsidRDefault="00AC565D" w:rsidP="00862058">
            <w:pPr>
              <w:tabs>
                <w:tab w:val="left" w:pos="5805"/>
              </w:tabs>
              <w:spacing w:after="0"/>
              <w:jc w:val="both"/>
              <w:rPr>
                <w:sz w:val="24"/>
                <w:szCs w:val="24"/>
                <w:lang w:val="es-MX"/>
              </w:rPr>
            </w:pPr>
            <w:r w:rsidRPr="00906261">
              <w:rPr>
                <w:sz w:val="24"/>
                <w:szCs w:val="24"/>
                <w:lang w:val="es-MX"/>
              </w:rPr>
              <w:t>2012</w:t>
            </w:r>
          </w:p>
        </w:tc>
        <w:tc>
          <w:tcPr>
            <w:tcW w:w="1006" w:type="dxa"/>
            <w:shd w:val="clear" w:color="auto" w:fill="C6D9F1"/>
          </w:tcPr>
          <w:p w:rsidR="00AC565D" w:rsidRPr="00906261" w:rsidRDefault="00AC565D" w:rsidP="00862058">
            <w:pPr>
              <w:tabs>
                <w:tab w:val="left" w:pos="5805"/>
              </w:tabs>
              <w:spacing w:after="0"/>
              <w:jc w:val="both"/>
              <w:rPr>
                <w:sz w:val="24"/>
                <w:szCs w:val="24"/>
                <w:lang w:val="es-MX"/>
              </w:rPr>
            </w:pPr>
            <w:r w:rsidRPr="00906261">
              <w:rPr>
                <w:sz w:val="24"/>
                <w:szCs w:val="24"/>
                <w:lang w:val="es-MX"/>
              </w:rPr>
              <w:t>2013</w:t>
            </w:r>
          </w:p>
        </w:tc>
        <w:tc>
          <w:tcPr>
            <w:tcW w:w="1006" w:type="dxa"/>
            <w:shd w:val="clear" w:color="auto" w:fill="C6D9F1"/>
          </w:tcPr>
          <w:p w:rsidR="00AC565D" w:rsidRPr="00906261" w:rsidRDefault="00AC565D" w:rsidP="00862058">
            <w:pPr>
              <w:tabs>
                <w:tab w:val="left" w:pos="5805"/>
              </w:tabs>
              <w:spacing w:after="0"/>
              <w:jc w:val="both"/>
              <w:rPr>
                <w:sz w:val="24"/>
                <w:szCs w:val="24"/>
                <w:lang w:val="es-MX"/>
              </w:rPr>
            </w:pPr>
            <w:r w:rsidRPr="00906261">
              <w:rPr>
                <w:sz w:val="24"/>
                <w:szCs w:val="24"/>
                <w:lang w:val="es-MX"/>
              </w:rPr>
              <w:t>2014</w:t>
            </w:r>
          </w:p>
        </w:tc>
        <w:tc>
          <w:tcPr>
            <w:tcW w:w="1014" w:type="dxa"/>
            <w:shd w:val="clear" w:color="auto" w:fill="C6D9F1"/>
          </w:tcPr>
          <w:p w:rsidR="00AC565D" w:rsidRPr="00906261" w:rsidRDefault="00AC565D" w:rsidP="00862058">
            <w:pPr>
              <w:tabs>
                <w:tab w:val="left" w:pos="5805"/>
              </w:tabs>
              <w:spacing w:after="0"/>
              <w:jc w:val="both"/>
              <w:rPr>
                <w:sz w:val="24"/>
                <w:szCs w:val="24"/>
                <w:lang w:val="es-MX"/>
              </w:rPr>
            </w:pPr>
            <w:r w:rsidRPr="00906261">
              <w:rPr>
                <w:sz w:val="24"/>
                <w:szCs w:val="24"/>
                <w:lang w:val="es-MX"/>
              </w:rPr>
              <w:t>2015</w:t>
            </w:r>
          </w:p>
        </w:tc>
        <w:tc>
          <w:tcPr>
            <w:tcW w:w="1006" w:type="dxa"/>
            <w:shd w:val="clear" w:color="auto" w:fill="C6D9F1"/>
          </w:tcPr>
          <w:p w:rsidR="00AC565D" w:rsidRPr="00906261" w:rsidRDefault="00AC565D" w:rsidP="005F2A69">
            <w:pPr>
              <w:tabs>
                <w:tab w:val="left" w:pos="5805"/>
              </w:tabs>
              <w:spacing w:after="0"/>
              <w:jc w:val="both"/>
              <w:rPr>
                <w:sz w:val="24"/>
                <w:szCs w:val="24"/>
                <w:lang w:val="es-MX"/>
              </w:rPr>
            </w:pPr>
            <w:r w:rsidRPr="00906261">
              <w:rPr>
                <w:sz w:val="24"/>
                <w:szCs w:val="24"/>
                <w:lang w:val="es-MX"/>
              </w:rPr>
              <w:t xml:space="preserve">Total </w:t>
            </w:r>
          </w:p>
        </w:tc>
      </w:tr>
      <w:tr w:rsidR="00AC565D" w:rsidRPr="00906261">
        <w:tc>
          <w:tcPr>
            <w:tcW w:w="4075" w:type="dxa"/>
          </w:tcPr>
          <w:p w:rsidR="00AC565D" w:rsidRPr="00906261" w:rsidRDefault="00AC565D" w:rsidP="00862058">
            <w:pPr>
              <w:tabs>
                <w:tab w:val="left" w:pos="5805"/>
              </w:tabs>
              <w:spacing w:after="0"/>
              <w:jc w:val="both"/>
              <w:rPr>
                <w:sz w:val="24"/>
                <w:szCs w:val="24"/>
                <w:lang w:val="es-MX"/>
              </w:rPr>
            </w:pPr>
            <w:r w:rsidRPr="00906261">
              <w:rPr>
                <w:sz w:val="24"/>
                <w:szCs w:val="24"/>
                <w:lang w:val="es-MX"/>
              </w:rPr>
              <w:t xml:space="preserve">Libre Destinación </w:t>
            </w:r>
          </w:p>
        </w:tc>
        <w:tc>
          <w:tcPr>
            <w:tcW w:w="1006"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25,000</w:t>
            </w:r>
          </w:p>
        </w:tc>
        <w:tc>
          <w:tcPr>
            <w:tcW w:w="1006"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30,233</w:t>
            </w:r>
          </w:p>
        </w:tc>
        <w:tc>
          <w:tcPr>
            <w:tcW w:w="1006"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33,699</w:t>
            </w:r>
          </w:p>
        </w:tc>
        <w:tc>
          <w:tcPr>
            <w:tcW w:w="1014"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36,955</w:t>
            </w:r>
          </w:p>
        </w:tc>
        <w:tc>
          <w:tcPr>
            <w:tcW w:w="1006"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125,887</w:t>
            </w:r>
          </w:p>
        </w:tc>
      </w:tr>
      <w:tr w:rsidR="00AC565D" w:rsidRPr="00906261">
        <w:tc>
          <w:tcPr>
            <w:tcW w:w="4075" w:type="dxa"/>
          </w:tcPr>
          <w:p w:rsidR="00AC565D" w:rsidRPr="00906261" w:rsidRDefault="00AC565D" w:rsidP="00862058">
            <w:pPr>
              <w:tabs>
                <w:tab w:val="left" w:pos="5805"/>
              </w:tabs>
              <w:spacing w:after="0"/>
              <w:jc w:val="both"/>
              <w:rPr>
                <w:sz w:val="24"/>
                <w:szCs w:val="24"/>
                <w:lang w:val="es-MX"/>
              </w:rPr>
            </w:pPr>
            <w:r w:rsidRPr="00906261">
              <w:rPr>
                <w:sz w:val="24"/>
                <w:szCs w:val="24"/>
                <w:lang w:val="es-MX"/>
              </w:rPr>
              <w:t xml:space="preserve">Otros </w:t>
            </w:r>
          </w:p>
        </w:tc>
        <w:tc>
          <w:tcPr>
            <w:tcW w:w="1006"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120,000</w:t>
            </w:r>
          </w:p>
        </w:tc>
        <w:tc>
          <w:tcPr>
            <w:tcW w:w="1006"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127,000</w:t>
            </w:r>
          </w:p>
        </w:tc>
        <w:tc>
          <w:tcPr>
            <w:tcW w:w="1006"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134,832</w:t>
            </w:r>
          </w:p>
        </w:tc>
        <w:tc>
          <w:tcPr>
            <w:tcW w:w="1014"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142,922</w:t>
            </w:r>
          </w:p>
        </w:tc>
        <w:tc>
          <w:tcPr>
            <w:tcW w:w="1006" w:type="dxa"/>
          </w:tcPr>
          <w:p w:rsidR="00AC565D" w:rsidRPr="00906261" w:rsidRDefault="00AC565D" w:rsidP="00862058">
            <w:pPr>
              <w:tabs>
                <w:tab w:val="left" w:pos="5805"/>
              </w:tabs>
              <w:spacing w:after="0"/>
              <w:jc w:val="right"/>
              <w:rPr>
                <w:sz w:val="24"/>
                <w:szCs w:val="24"/>
                <w:lang w:val="es-MX"/>
              </w:rPr>
            </w:pPr>
            <w:r w:rsidRPr="00906261">
              <w:rPr>
                <w:sz w:val="24"/>
                <w:szCs w:val="24"/>
                <w:lang w:val="es-MX"/>
              </w:rPr>
              <w:t>524,954</w:t>
            </w:r>
          </w:p>
        </w:tc>
      </w:tr>
      <w:tr w:rsidR="00AC565D" w:rsidRPr="00906261">
        <w:tc>
          <w:tcPr>
            <w:tcW w:w="4075" w:type="dxa"/>
          </w:tcPr>
          <w:p w:rsidR="00AC565D" w:rsidRPr="00906261" w:rsidRDefault="00AC565D" w:rsidP="00862058">
            <w:pPr>
              <w:tabs>
                <w:tab w:val="left" w:pos="5805"/>
              </w:tabs>
              <w:spacing w:after="0"/>
              <w:rPr>
                <w:sz w:val="24"/>
                <w:szCs w:val="24"/>
                <w:lang w:val="es-MX"/>
              </w:rPr>
            </w:pPr>
            <w:r w:rsidRPr="00906261">
              <w:rPr>
                <w:sz w:val="24"/>
                <w:szCs w:val="24"/>
                <w:lang w:val="es-MX"/>
              </w:rPr>
              <w:t>Total</w:t>
            </w:r>
          </w:p>
        </w:tc>
        <w:tc>
          <w:tcPr>
            <w:tcW w:w="1006" w:type="dxa"/>
          </w:tcPr>
          <w:p w:rsidR="00AC565D" w:rsidRPr="00906261" w:rsidRDefault="00AC565D" w:rsidP="00862058">
            <w:pPr>
              <w:spacing w:after="0"/>
              <w:jc w:val="right"/>
              <w:rPr>
                <w:sz w:val="24"/>
                <w:szCs w:val="24"/>
              </w:rPr>
            </w:pPr>
            <w:r w:rsidRPr="00906261">
              <w:rPr>
                <w:sz w:val="24"/>
                <w:szCs w:val="24"/>
                <w:lang w:val="es-MX"/>
              </w:rPr>
              <w:t>145,000</w:t>
            </w:r>
          </w:p>
        </w:tc>
        <w:tc>
          <w:tcPr>
            <w:tcW w:w="1006" w:type="dxa"/>
          </w:tcPr>
          <w:p w:rsidR="00AC565D" w:rsidRPr="00906261" w:rsidRDefault="00AC565D" w:rsidP="00862058">
            <w:pPr>
              <w:spacing w:after="0"/>
              <w:jc w:val="right"/>
              <w:rPr>
                <w:sz w:val="24"/>
                <w:szCs w:val="24"/>
              </w:rPr>
            </w:pPr>
            <w:r w:rsidRPr="00906261">
              <w:rPr>
                <w:sz w:val="24"/>
                <w:szCs w:val="24"/>
                <w:lang w:val="es-MX"/>
              </w:rPr>
              <w:t>157,233</w:t>
            </w:r>
          </w:p>
        </w:tc>
        <w:tc>
          <w:tcPr>
            <w:tcW w:w="1006" w:type="dxa"/>
          </w:tcPr>
          <w:p w:rsidR="00AC565D" w:rsidRPr="00906261" w:rsidRDefault="00AC565D" w:rsidP="00862058">
            <w:pPr>
              <w:spacing w:after="0"/>
              <w:jc w:val="right"/>
              <w:rPr>
                <w:sz w:val="24"/>
                <w:szCs w:val="24"/>
              </w:rPr>
            </w:pPr>
            <w:r w:rsidRPr="00906261">
              <w:rPr>
                <w:sz w:val="24"/>
                <w:szCs w:val="24"/>
                <w:lang w:val="es-MX"/>
              </w:rPr>
              <w:t>168,531</w:t>
            </w:r>
          </w:p>
        </w:tc>
        <w:tc>
          <w:tcPr>
            <w:tcW w:w="1014" w:type="dxa"/>
          </w:tcPr>
          <w:p w:rsidR="00AC565D" w:rsidRPr="00906261" w:rsidRDefault="00AC565D" w:rsidP="00862058">
            <w:pPr>
              <w:spacing w:after="0"/>
              <w:jc w:val="right"/>
              <w:rPr>
                <w:sz w:val="24"/>
                <w:szCs w:val="24"/>
              </w:rPr>
            </w:pPr>
            <w:r w:rsidRPr="00906261">
              <w:rPr>
                <w:sz w:val="24"/>
                <w:szCs w:val="24"/>
                <w:lang w:val="es-MX"/>
              </w:rPr>
              <w:t>179,877</w:t>
            </w:r>
          </w:p>
        </w:tc>
        <w:tc>
          <w:tcPr>
            <w:tcW w:w="1006" w:type="dxa"/>
          </w:tcPr>
          <w:p w:rsidR="00AC565D" w:rsidRPr="00906261" w:rsidRDefault="00AC565D" w:rsidP="00862058">
            <w:pPr>
              <w:spacing w:after="0"/>
              <w:jc w:val="right"/>
              <w:rPr>
                <w:sz w:val="24"/>
                <w:szCs w:val="24"/>
              </w:rPr>
            </w:pPr>
            <w:r w:rsidRPr="00906261">
              <w:rPr>
                <w:sz w:val="24"/>
                <w:szCs w:val="24"/>
                <w:lang w:val="es-MX"/>
              </w:rPr>
              <w:t>650,841</w:t>
            </w:r>
          </w:p>
        </w:tc>
      </w:tr>
    </w:tbl>
    <w:p w:rsidR="00AC565D" w:rsidRPr="00906261" w:rsidRDefault="00AC565D" w:rsidP="00862058">
      <w:pPr>
        <w:tabs>
          <w:tab w:val="left" w:pos="5805"/>
        </w:tabs>
        <w:jc w:val="both"/>
        <w:rPr>
          <w:sz w:val="24"/>
          <w:szCs w:val="24"/>
        </w:rPr>
      </w:pPr>
      <w:r w:rsidRPr="00906261">
        <w:rPr>
          <w:sz w:val="24"/>
          <w:szCs w:val="24"/>
        </w:rPr>
        <w:t xml:space="preserve">Igualmente la administración va a gestionar proyectos para que sean financiados o cofinanciados con las siguientes entidades: </w:t>
      </w:r>
    </w:p>
    <w:tbl>
      <w:tblPr>
        <w:tblW w:w="897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59"/>
        <w:gridCol w:w="760"/>
        <w:gridCol w:w="1188"/>
        <w:gridCol w:w="703"/>
        <w:gridCol w:w="703"/>
        <w:gridCol w:w="1261"/>
      </w:tblGrid>
      <w:tr w:rsidR="00AC565D" w:rsidRPr="00906261">
        <w:tc>
          <w:tcPr>
            <w:tcW w:w="4359" w:type="dxa"/>
            <w:shd w:val="clear" w:color="auto" w:fill="C6D9F1"/>
          </w:tcPr>
          <w:p w:rsidR="00AC565D" w:rsidRPr="00906261" w:rsidRDefault="00AC565D" w:rsidP="005F2A69">
            <w:pPr>
              <w:tabs>
                <w:tab w:val="left" w:pos="5805"/>
              </w:tabs>
              <w:spacing w:after="100" w:afterAutospacing="1" w:line="240" w:lineRule="auto"/>
              <w:rPr>
                <w:b/>
                <w:bCs/>
                <w:sz w:val="24"/>
                <w:szCs w:val="24"/>
                <w:lang w:val="es-MX"/>
              </w:rPr>
            </w:pPr>
            <w:r w:rsidRPr="00906261">
              <w:rPr>
                <w:b/>
                <w:bCs/>
                <w:sz w:val="24"/>
                <w:szCs w:val="24"/>
                <w:lang w:val="es-MX"/>
              </w:rPr>
              <w:t>Entidad</w:t>
            </w:r>
          </w:p>
        </w:tc>
        <w:tc>
          <w:tcPr>
            <w:tcW w:w="760" w:type="dxa"/>
            <w:shd w:val="clear" w:color="auto" w:fill="C6D9F1"/>
          </w:tcPr>
          <w:p w:rsidR="00AC565D" w:rsidRPr="00906261" w:rsidRDefault="00AC565D" w:rsidP="005F2A69">
            <w:pPr>
              <w:tabs>
                <w:tab w:val="left" w:pos="5805"/>
              </w:tabs>
              <w:spacing w:after="100" w:afterAutospacing="1" w:line="240" w:lineRule="auto"/>
              <w:jc w:val="center"/>
              <w:rPr>
                <w:b/>
                <w:bCs/>
                <w:sz w:val="24"/>
                <w:szCs w:val="24"/>
                <w:lang w:val="es-MX"/>
              </w:rPr>
            </w:pPr>
            <w:r w:rsidRPr="00906261">
              <w:rPr>
                <w:b/>
                <w:bCs/>
                <w:sz w:val="24"/>
                <w:szCs w:val="24"/>
                <w:lang w:val="es-MX"/>
              </w:rPr>
              <w:t>2012</w:t>
            </w:r>
          </w:p>
        </w:tc>
        <w:tc>
          <w:tcPr>
            <w:tcW w:w="1188" w:type="dxa"/>
            <w:shd w:val="clear" w:color="auto" w:fill="C6D9F1"/>
          </w:tcPr>
          <w:p w:rsidR="00AC565D" w:rsidRPr="00906261" w:rsidRDefault="00AC565D" w:rsidP="005F2A69">
            <w:pPr>
              <w:tabs>
                <w:tab w:val="left" w:pos="5805"/>
              </w:tabs>
              <w:spacing w:after="100" w:afterAutospacing="1" w:line="240" w:lineRule="auto"/>
              <w:jc w:val="center"/>
              <w:rPr>
                <w:b/>
                <w:bCs/>
                <w:sz w:val="24"/>
                <w:szCs w:val="24"/>
                <w:lang w:val="es-MX"/>
              </w:rPr>
            </w:pPr>
            <w:r w:rsidRPr="00906261">
              <w:rPr>
                <w:b/>
                <w:bCs/>
                <w:sz w:val="24"/>
                <w:szCs w:val="24"/>
                <w:lang w:val="es-MX"/>
              </w:rPr>
              <w:t>2013</w:t>
            </w:r>
          </w:p>
        </w:tc>
        <w:tc>
          <w:tcPr>
            <w:tcW w:w="703" w:type="dxa"/>
            <w:shd w:val="clear" w:color="auto" w:fill="C6D9F1"/>
          </w:tcPr>
          <w:p w:rsidR="00AC565D" w:rsidRPr="00906261" w:rsidRDefault="00AC565D" w:rsidP="005F2A69">
            <w:pPr>
              <w:tabs>
                <w:tab w:val="left" w:pos="5805"/>
              </w:tabs>
              <w:spacing w:after="100" w:afterAutospacing="1" w:line="240" w:lineRule="auto"/>
              <w:jc w:val="center"/>
              <w:rPr>
                <w:b/>
                <w:bCs/>
                <w:sz w:val="24"/>
                <w:szCs w:val="24"/>
                <w:lang w:val="es-MX"/>
              </w:rPr>
            </w:pPr>
            <w:r w:rsidRPr="00906261">
              <w:rPr>
                <w:b/>
                <w:bCs/>
                <w:sz w:val="24"/>
                <w:szCs w:val="24"/>
                <w:lang w:val="es-MX"/>
              </w:rPr>
              <w:t>2014</w:t>
            </w:r>
          </w:p>
        </w:tc>
        <w:tc>
          <w:tcPr>
            <w:tcW w:w="703" w:type="dxa"/>
            <w:shd w:val="clear" w:color="auto" w:fill="C6D9F1"/>
          </w:tcPr>
          <w:p w:rsidR="00AC565D" w:rsidRPr="00906261" w:rsidRDefault="00AC565D" w:rsidP="005F2A69">
            <w:pPr>
              <w:tabs>
                <w:tab w:val="left" w:pos="5805"/>
              </w:tabs>
              <w:spacing w:after="100" w:afterAutospacing="1" w:line="240" w:lineRule="auto"/>
              <w:jc w:val="center"/>
              <w:rPr>
                <w:b/>
                <w:bCs/>
                <w:sz w:val="24"/>
                <w:szCs w:val="24"/>
                <w:lang w:val="es-MX"/>
              </w:rPr>
            </w:pPr>
            <w:r w:rsidRPr="00906261">
              <w:rPr>
                <w:b/>
                <w:bCs/>
                <w:sz w:val="24"/>
                <w:szCs w:val="24"/>
                <w:lang w:val="es-MX"/>
              </w:rPr>
              <w:t>2015</w:t>
            </w:r>
          </w:p>
        </w:tc>
        <w:tc>
          <w:tcPr>
            <w:tcW w:w="1261" w:type="dxa"/>
            <w:shd w:val="clear" w:color="auto" w:fill="C6D9F1"/>
          </w:tcPr>
          <w:p w:rsidR="00AC565D" w:rsidRPr="00906261" w:rsidRDefault="00AC565D" w:rsidP="005F2A69">
            <w:pPr>
              <w:tabs>
                <w:tab w:val="left" w:pos="5805"/>
              </w:tabs>
              <w:spacing w:after="100" w:afterAutospacing="1" w:line="240" w:lineRule="auto"/>
              <w:jc w:val="center"/>
              <w:rPr>
                <w:b/>
                <w:bCs/>
                <w:sz w:val="24"/>
                <w:szCs w:val="24"/>
                <w:lang w:val="es-MX"/>
              </w:rPr>
            </w:pPr>
            <w:r w:rsidRPr="00906261">
              <w:rPr>
                <w:b/>
                <w:bCs/>
                <w:sz w:val="24"/>
                <w:szCs w:val="24"/>
                <w:lang w:val="es-MX"/>
              </w:rPr>
              <w:t xml:space="preserve">Total </w:t>
            </w:r>
          </w:p>
        </w:tc>
      </w:tr>
      <w:tr w:rsidR="00AC565D" w:rsidRPr="00906261">
        <w:tc>
          <w:tcPr>
            <w:tcW w:w="4359" w:type="dxa"/>
          </w:tcPr>
          <w:p w:rsidR="00AC565D" w:rsidRPr="00906261" w:rsidRDefault="00AC565D" w:rsidP="005F2A69">
            <w:pPr>
              <w:tabs>
                <w:tab w:val="left" w:pos="5805"/>
              </w:tabs>
              <w:spacing w:after="100" w:afterAutospacing="1" w:line="240" w:lineRule="auto"/>
              <w:rPr>
                <w:sz w:val="24"/>
                <w:szCs w:val="24"/>
                <w:lang w:val="es-MX"/>
              </w:rPr>
            </w:pPr>
            <w:r w:rsidRPr="00906261">
              <w:rPr>
                <w:sz w:val="24"/>
                <w:szCs w:val="24"/>
                <w:lang w:val="es-MX"/>
              </w:rPr>
              <w:t>Proyectos con el Ministerio del Interior</w:t>
            </w:r>
          </w:p>
        </w:tc>
        <w:tc>
          <w:tcPr>
            <w:tcW w:w="760" w:type="dxa"/>
          </w:tcPr>
          <w:p w:rsidR="00AC565D" w:rsidRPr="00906261" w:rsidRDefault="00AC565D" w:rsidP="005F2A69">
            <w:pPr>
              <w:tabs>
                <w:tab w:val="left" w:pos="5805"/>
              </w:tabs>
              <w:spacing w:after="100" w:afterAutospacing="1" w:line="240" w:lineRule="auto"/>
              <w:rPr>
                <w:sz w:val="24"/>
                <w:szCs w:val="24"/>
                <w:lang w:val="es-MX"/>
              </w:rPr>
            </w:pPr>
          </w:p>
        </w:tc>
        <w:tc>
          <w:tcPr>
            <w:tcW w:w="1188" w:type="dxa"/>
          </w:tcPr>
          <w:p w:rsidR="00AC565D" w:rsidRPr="00906261" w:rsidRDefault="00AC565D" w:rsidP="005F2A69">
            <w:pPr>
              <w:tabs>
                <w:tab w:val="left" w:pos="5805"/>
              </w:tabs>
              <w:spacing w:after="100" w:afterAutospacing="1" w:line="240" w:lineRule="auto"/>
              <w:rPr>
                <w:sz w:val="24"/>
                <w:szCs w:val="24"/>
                <w:lang w:val="es-MX"/>
              </w:rPr>
            </w:pPr>
            <w:r w:rsidRPr="00906261">
              <w:rPr>
                <w:sz w:val="24"/>
                <w:szCs w:val="24"/>
                <w:lang w:val="es-MX"/>
              </w:rPr>
              <w:t>1,300,000</w:t>
            </w:r>
          </w:p>
        </w:tc>
        <w:tc>
          <w:tcPr>
            <w:tcW w:w="703" w:type="dxa"/>
          </w:tcPr>
          <w:p w:rsidR="00AC565D" w:rsidRPr="00906261" w:rsidRDefault="00AC565D" w:rsidP="005F2A69">
            <w:pPr>
              <w:tabs>
                <w:tab w:val="left" w:pos="5805"/>
              </w:tabs>
              <w:spacing w:after="100" w:afterAutospacing="1" w:line="240" w:lineRule="auto"/>
              <w:rPr>
                <w:sz w:val="24"/>
                <w:szCs w:val="24"/>
                <w:lang w:val="es-MX"/>
              </w:rPr>
            </w:pPr>
          </w:p>
        </w:tc>
        <w:tc>
          <w:tcPr>
            <w:tcW w:w="703" w:type="dxa"/>
          </w:tcPr>
          <w:p w:rsidR="00AC565D" w:rsidRPr="00906261" w:rsidRDefault="00AC565D" w:rsidP="005F2A69">
            <w:pPr>
              <w:tabs>
                <w:tab w:val="left" w:pos="5805"/>
              </w:tabs>
              <w:spacing w:after="100" w:afterAutospacing="1" w:line="240" w:lineRule="auto"/>
              <w:rPr>
                <w:sz w:val="24"/>
                <w:szCs w:val="24"/>
                <w:lang w:val="es-MX"/>
              </w:rPr>
            </w:pPr>
          </w:p>
        </w:tc>
        <w:tc>
          <w:tcPr>
            <w:tcW w:w="1261" w:type="dxa"/>
          </w:tcPr>
          <w:p w:rsidR="00AC565D" w:rsidRPr="00906261" w:rsidRDefault="00AC565D" w:rsidP="005F2A69">
            <w:pPr>
              <w:tabs>
                <w:tab w:val="left" w:pos="5805"/>
              </w:tabs>
              <w:spacing w:after="100" w:afterAutospacing="1" w:line="240" w:lineRule="auto"/>
              <w:rPr>
                <w:sz w:val="24"/>
                <w:szCs w:val="24"/>
                <w:lang w:val="es-MX"/>
              </w:rPr>
            </w:pPr>
            <w:r w:rsidRPr="00906261">
              <w:rPr>
                <w:sz w:val="24"/>
                <w:szCs w:val="24"/>
                <w:lang w:val="es-MX"/>
              </w:rPr>
              <w:t>1,300,000</w:t>
            </w:r>
          </w:p>
        </w:tc>
      </w:tr>
      <w:tr w:rsidR="00AC565D" w:rsidRPr="00906261">
        <w:tc>
          <w:tcPr>
            <w:tcW w:w="4359" w:type="dxa"/>
          </w:tcPr>
          <w:p w:rsidR="00AC565D" w:rsidRPr="00906261" w:rsidRDefault="00AC565D" w:rsidP="005F2A69">
            <w:pPr>
              <w:tabs>
                <w:tab w:val="left" w:pos="1140"/>
              </w:tabs>
              <w:spacing w:after="100" w:afterAutospacing="1" w:line="240" w:lineRule="auto"/>
              <w:rPr>
                <w:sz w:val="24"/>
                <w:szCs w:val="24"/>
                <w:lang w:val="es-MX"/>
              </w:rPr>
            </w:pPr>
            <w:r w:rsidRPr="00906261">
              <w:rPr>
                <w:sz w:val="24"/>
                <w:szCs w:val="24"/>
                <w:lang w:val="es-MX"/>
              </w:rPr>
              <w:t>TOTAL</w:t>
            </w:r>
          </w:p>
        </w:tc>
        <w:tc>
          <w:tcPr>
            <w:tcW w:w="760" w:type="dxa"/>
          </w:tcPr>
          <w:p w:rsidR="00AC565D" w:rsidRPr="00906261" w:rsidRDefault="00AC565D" w:rsidP="005F2A69">
            <w:pPr>
              <w:tabs>
                <w:tab w:val="left" w:pos="5805"/>
              </w:tabs>
              <w:spacing w:after="100" w:afterAutospacing="1" w:line="240" w:lineRule="auto"/>
              <w:rPr>
                <w:sz w:val="24"/>
                <w:szCs w:val="24"/>
                <w:lang w:val="es-MX"/>
              </w:rPr>
            </w:pPr>
          </w:p>
        </w:tc>
        <w:tc>
          <w:tcPr>
            <w:tcW w:w="1188" w:type="dxa"/>
          </w:tcPr>
          <w:p w:rsidR="00AC565D" w:rsidRPr="00906261" w:rsidRDefault="00AC565D" w:rsidP="005F2A69">
            <w:pPr>
              <w:tabs>
                <w:tab w:val="left" w:pos="5805"/>
              </w:tabs>
              <w:spacing w:after="100" w:afterAutospacing="1" w:line="240" w:lineRule="auto"/>
              <w:rPr>
                <w:sz w:val="24"/>
                <w:szCs w:val="24"/>
                <w:lang w:val="es-MX"/>
              </w:rPr>
            </w:pPr>
            <w:r w:rsidRPr="00906261">
              <w:rPr>
                <w:sz w:val="24"/>
                <w:szCs w:val="24"/>
                <w:lang w:val="es-MX"/>
              </w:rPr>
              <w:t>1,300,000</w:t>
            </w:r>
          </w:p>
        </w:tc>
        <w:tc>
          <w:tcPr>
            <w:tcW w:w="703" w:type="dxa"/>
          </w:tcPr>
          <w:p w:rsidR="00AC565D" w:rsidRPr="00906261" w:rsidRDefault="00AC565D" w:rsidP="005F2A69">
            <w:pPr>
              <w:tabs>
                <w:tab w:val="left" w:pos="5805"/>
              </w:tabs>
              <w:spacing w:after="100" w:afterAutospacing="1" w:line="240" w:lineRule="auto"/>
              <w:rPr>
                <w:sz w:val="24"/>
                <w:szCs w:val="24"/>
                <w:lang w:val="es-MX"/>
              </w:rPr>
            </w:pPr>
          </w:p>
        </w:tc>
        <w:tc>
          <w:tcPr>
            <w:tcW w:w="703" w:type="dxa"/>
          </w:tcPr>
          <w:p w:rsidR="00AC565D" w:rsidRPr="00906261" w:rsidRDefault="00AC565D" w:rsidP="005F2A69">
            <w:pPr>
              <w:tabs>
                <w:tab w:val="left" w:pos="5805"/>
              </w:tabs>
              <w:spacing w:after="100" w:afterAutospacing="1" w:line="240" w:lineRule="auto"/>
              <w:rPr>
                <w:sz w:val="24"/>
                <w:szCs w:val="24"/>
                <w:lang w:val="es-MX"/>
              </w:rPr>
            </w:pPr>
          </w:p>
        </w:tc>
        <w:tc>
          <w:tcPr>
            <w:tcW w:w="1261" w:type="dxa"/>
          </w:tcPr>
          <w:p w:rsidR="00AC565D" w:rsidRPr="00906261" w:rsidRDefault="00AC565D" w:rsidP="005F2A69">
            <w:pPr>
              <w:tabs>
                <w:tab w:val="left" w:pos="5805"/>
              </w:tabs>
              <w:spacing w:after="100" w:afterAutospacing="1" w:line="240" w:lineRule="auto"/>
              <w:rPr>
                <w:sz w:val="24"/>
                <w:szCs w:val="24"/>
                <w:lang w:val="es-MX"/>
              </w:rPr>
            </w:pPr>
            <w:r w:rsidRPr="00906261">
              <w:rPr>
                <w:sz w:val="24"/>
                <w:szCs w:val="24"/>
                <w:lang w:val="es-MX"/>
              </w:rPr>
              <w:t>1,300,000</w:t>
            </w:r>
          </w:p>
        </w:tc>
      </w:tr>
    </w:tbl>
    <w:p w:rsidR="00AC565D" w:rsidRPr="00906261" w:rsidRDefault="00AC565D" w:rsidP="001F672C">
      <w:pPr>
        <w:pStyle w:val="Ttulo3"/>
        <w:numPr>
          <w:ilvl w:val="4"/>
          <w:numId w:val="52"/>
        </w:numPr>
        <w:rPr>
          <w:rFonts w:ascii="Calibri" w:hAnsi="Calibri" w:cs="Calibri"/>
          <w:sz w:val="24"/>
          <w:szCs w:val="24"/>
        </w:rPr>
      </w:pPr>
      <w:bookmarkStart w:id="253" w:name="_Toc324751178"/>
      <w:bookmarkStart w:id="254" w:name="_Toc324751305"/>
      <w:bookmarkStart w:id="255" w:name="_Toc326831608"/>
      <w:r w:rsidRPr="00906261">
        <w:rPr>
          <w:rFonts w:ascii="Calibri" w:hAnsi="Calibri" w:cs="Calibri"/>
          <w:sz w:val="24"/>
          <w:szCs w:val="24"/>
        </w:rPr>
        <w:lastRenderedPageBreak/>
        <w:t>Diagnóstico de la comunidad</w:t>
      </w:r>
      <w:bookmarkEnd w:id="253"/>
      <w:bookmarkEnd w:id="254"/>
      <w:bookmarkEnd w:id="255"/>
    </w:p>
    <w:p w:rsidR="00AC565D" w:rsidRPr="00906261" w:rsidRDefault="009C3DB8" w:rsidP="00862058">
      <w:pPr>
        <w:pStyle w:val="Textoindependiente"/>
        <w:ind w:left="360"/>
        <w:rPr>
          <w:rFonts w:ascii="Calibri" w:hAnsi="Calibri" w:cs="Calibri"/>
          <w:b/>
          <w:bCs/>
        </w:rPr>
      </w:pPr>
      <w:r>
        <w:rPr>
          <w:rFonts w:ascii="Calibri" w:hAnsi="Calibri" w:cs="Calibri"/>
          <w:b/>
          <w:bCs/>
          <w:noProof/>
          <w:lang w:val="es-CO" w:eastAsia="es-CO"/>
        </w:rPr>
        <w:drawing>
          <wp:inline distT="0" distB="0" distL="0" distR="0">
            <wp:extent cx="4334510" cy="2802890"/>
            <wp:effectExtent l="0" t="0" r="8890" b="0"/>
            <wp:docPr id="21" name="Gráfico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6"/>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34510" cy="2802890"/>
                    </a:xfrm>
                    <a:prstGeom prst="rect">
                      <a:avLst/>
                    </a:prstGeom>
                    <a:noFill/>
                    <a:ln>
                      <a:noFill/>
                    </a:ln>
                  </pic:spPr>
                </pic:pic>
              </a:graphicData>
            </a:graphic>
          </wp:inline>
        </w:drawing>
      </w:r>
    </w:p>
    <w:p w:rsidR="00AC565D" w:rsidRPr="00C06DCC" w:rsidRDefault="00AC565D" w:rsidP="00862058">
      <w:pPr>
        <w:tabs>
          <w:tab w:val="left" w:pos="5805"/>
        </w:tabs>
        <w:rPr>
          <w:sz w:val="24"/>
          <w:szCs w:val="24"/>
        </w:rPr>
      </w:pPr>
    </w:p>
    <w:p w:rsidR="00AC565D" w:rsidRPr="00EF48EB" w:rsidRDefault="00AC565D" w:rsidP="001F672C">
      <w:pPr>
        <w:pStyle w:val="Ttulo3"/>
        <w:numPr>
          <w:ilvl w:val="2"/>
          <w:numId w:val="52"/>
        </w:numPr>
        <w:rPr>
          <w:rFonts w:ascii="Calibri" w:hAnsi="Calibri" w:cs="Calibri"/>
          <w:sz w:val="24"/>
          <w:szCs w:val="24"/>
        </w:rPr>
      </w:pPr>
      <w:bookmarkStart w:id="256" w:name="_Toc324751179"/>
      <w:bookmarkStart w:id="257" w:name="_Toc324751306"/>
      <w:bookmarkStart w:id="258" w:name="_Toc326831609"/>
      <w:r w:rsidRPr="00EF48EB">
        <w:rPr>
          <w:rFonts w:ascii="Calibri" w:hAnsi="Calibri" w:cs="Calibri"/>
          <w:sz w:val="24"/>
          <w:szCs w:val="24"/>
        </w:rPr>
        <w:t>Diagnostico Política Económica “Chiquinquirá Productiva”.</w:t>
      </w:r>
      <w:bookmarkEnd w:id="256"/>
      <w:bookmarkEnd w:id="257"/>
      <w:bookmarkEnd w:id="258"/>
    </w:p>
    <w:p w:rsidR="00AC565D" w:rsidRPr="00C06DCC" w:rsidRDefault="00AC565D" w:rsidP="001F672C">
      <w:pPr>
        <w:pStyle w:val="Ttulo3"/>
        <w:numPr>
          <w:ilvl w:val="3"/>
          <w:numId w:val="52"/>
        </w:numPr>
        <w:rPr>
          <w:rFonts w:ascii="Calibri" w:hAnsi="Calibri" w:cs="Calibri"/>
          <w:sz w:val="24"/>
          <w:szCs w:val="24"/>
        </w:rPr>
      </w:pPr>
      <w:bookmarkStart w:id="259" w:name="_Toc324751180"/>
      <w:bookmarkStart w:id="260" w:name="_Toc324751307"/>
      <w:bookmarkStart w:id="261" w:name="_Toc326831610"/>
      <w:r w:rsidRPr="00C06DCC">
        <w:rPr>
          <w:rFonts w:ascii="Calibri" w:hAnsi="Calibri" w:cs="Calibri"/>
          <w:sz w:val="24"/>
          <w:szCs w:val="24"/>
        </w:rPr>
        <w:t>Sector  Infraestructura en Transporte y movilidad</w:t>
      </w:r>
      <w:bookmarkEnd w:id="259"/>
      <w:bookmarkEnd w:id="260"/>
      <w:bookmarkEnd w:id="261"/>
    </w:p>
    <w:p w:rsidR="00AC565D" w:rsidRPr="00C06DCC" w:rsidRDefault="00AC565D" w:rsidP="00862058">
      <w:pPr>
        <w:rPr>
          <w:b/>
          <w:bCs/>
          <w:sz w:val="24"/>
          <w:szCs w:val="24"/>
        </w:rPr>
      </w:pPr>
      <w:r w:rsidRPr="00C06DCC">
        <w:rPr>
          <w:b/>
          <w:bCs/>
          <w:sz w:val="24"/>
          <w:szCs w:val="24"/>
        </w:rPr>
        <w:t>Movilidad</w:t>
      </w:r>
    </w:p>
    <w:p w:rsidR="00AC565D" w:rsidRPr="00C06DCC" w:rsidRDefault="00AC565D" w:rsidP="00862058">
      <w:pPr>
        <w:jc w:val="both"/>
        <w:rPr>
          <w:sz w:val="24"/>
          <w:szCs w:val="24"/>
        </w:rPr>
      </w:pPr>
      <w:r w:rsidRPr="00C06DCC">
        <w:rPr>
          <w:sz w:val="24"/>
          <w:szCs w:val="24"/>
        </w:rPr>
        <w:t>Chiquinquirá, cuenta con (1) Un Terminal de Transportes que se encuentra ubicado en la carrera Novena,  donde los usuarios de la Provincia de Occidente hacen uso de las empresas intermunicipales que allí permanecen como  son:</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Transportes Reina con un parque automotor </w:t>
      </w:r>
      <w:r w:rsidRPr="00C06DCC">
        <w:rPr>
          <w:rFonts w:ascii="Calibri" w:hAnsi="Calibri" w:cs="Calibri"/>
          <w:b/>
          <w:bCs/>
        </w:rPr>
        <w:t>181</w:t>
      </w:r>
      <w:r w:rsidRPr="00C06DCC">
        <w:rPr>
          <w:rFonts w:ascii="Calibri" w:hAnsi="Calibri" w:cs="Calibri"/>
        </w:rPr>
        <w:t xml:space="preserve"> buses</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Flota Boyacá con un parque automotor de </w:t>
      </w:r>
      <w:r w:rsidRPr="00C06DCC">
        <w:rPr>
          <w:rFonts w:ascii="Calibri" w:hAnsi="Calibri" w:cs="Calibri"/>
          <w:b/>
          <w:bCs/>
        </w:rPr>
        <w:t>98</w:t>
      </w:r>
      <w:r w:rsidRPr="00C06DCC">
        <w:rPr>
          <w:rFonts w:ascii="Calibri" w:hAnsi="Calibri" w:cs="Calibri"/>
        </w:rPr>
        <w:t xml:space="preserve"> buses </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Expreso Gaviota con un parque automotor de </w:t>
      </w:r>
      <w:r w:rsidRPr="00C06DCC">
        <w:rPr>
          <w:rFonts w:ascii="Calibri" w:hAnsi="Calibri" w:cs="Calibri"/>
          <w:b/>
          <w:bCs/>
        </w:rPr>
        <w:t>68</w:t>
      </w:r>
      <w:r w:rsidRPr="00C06DCC">
        <w:rPr>
          <w:rFonts w:ascii="Calibri" w:hAnsi="Calibri" w:cs="Calibri"/>
        </w:rPr>
        <w:t xml:space="preserve"> buses</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Transporte La verde con un parque automotor de </w:t>
      </w:r>
      <w:r w:rsidRPr="00C06DCC">
        <w:rPr>
          <w:rFonts w:ascii="Calibri" w:hAnsi="Calibri" w:cs="Calibri"/>
          <w:b/>
          <w:bCs/>
        </w:rPr>
        <w:t>28</w:t>
      </w:r>
      <w:r w:rsidRPr="00C06DCC">
        <w:rPr>
          <w:rFonts w:ascii="Calibri" w:hAnsi="Calibri" w:cs="Calibri"/>
        </w:rPr>
        <w:t xml:space="preserve"> buses </w:t>
      </w:r>
    </w:p>
    <w:p w:rsidR="00AC565D" w:rsidRPr="00C06DCC" w:rsidRDefault="00AC565D" w:rsidP="00862058">
      <w:pPr>
        <w:jc w:val="both"/>
        <w:rPr>
          <w:sz w:val="24"/>
          <w:szCs w:val="24"/>
        </w:rPr>
      </w:pPr>
      <w:r w:rsidRPr="00C06DCC">
        <w:rPr>
          <w:sz w:val="24"/>
          <w:szCs w:val="24"/>
        </w:rPr>
        <w:t xml:space="preserve">Para un total de </w:t>
      </w:r>
      <w:r w:rsidRPr="00C06DCC">
        <w:rPr>
          <w:b/>
          <w:bCs/>
          <w:sz w:val="24"/>
          <w:szCs w:val="24"/>
        </w:rPr>
        <w:t>380</w:t>
      </w:r>
      <w:r w:rsidRPr="00C06DCC">
        <w:rPr>
          <w:sz w:val="24"/>
          <w:szCs w:val="24"/>
        </w:rPr>
        <w:t xml:space="preserve"> VEHICULOS  al servicio de la comunidad.</w:t>
      </w:r>
    </w:p>
    <w:p w:rsidR="00AC565D" w:rsidRPr="00C06DCC" w:rsidRDefault="00AC565D" w:rsidP="00862058">
      <w:pPr>
        <w:jc w:val="both"/>
        <w:rPr>
          <w:sz w:val="24"/>
          <w:szCs w:val="24"/>
        </w:rPr>
      </w:pPr>
      <w:r w:rsidRPr="00C06DCC">
        <w:rPr>
          <w:sz w:val="24"/>
          <w:szCs w:val="24"/>
        </w:rPr>
        <w:t>Por otro lado los automotores particulares que circulan por el Municipio son:</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Motos </w:t>
      </w:r>
      <w:r w:rsidRPr="00BB3D61">
        <w:rPr>
          <w:rFonts w:ascii="Calibri" w:hAnsi="Calibri" w:cs="Calibri"/>
        </w:rPr>
        <w:t>2943</w:t>
      </w:r>
    </w:p>
    <w:p w:rsidR="00AC565D" w:rsidRPr="00BB3D61"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Vehículos </w:t>
      </w:r>
      <w:r w:rsidRPr="00BB3D61">
        <w:rPr>
          <w:rFonts w:ascii="Calibri" w:hAnsi="Calibri" w:cs="Calibri"/>
        </w:rPr>
        <w:t>2010</w:t>
      </w:r>
    </w:p>
    <w:p w:rsidR="00AC565D" w:rsidRPr="00C06DCC" w:rsidRDefault="00AC565D" w:rsidP="00862058">
      <w:pPr>
        <w:jc w:val="both"/>
        <w:rPr>
          <w:b/>
          <w:bCs/>
          <w:sz w:val="24"/>
          <w:szCs w:val="24"/>
        </w:rPr>
      </w:pPr>
      <w:r w:rsidRPr="00C06DCC">
        <w:rPr>
          <w:sz w:val="24"/>
          <w:szCs w:val="24"/>
        </w:rPr>
        <w:lastRenderedPageBreak/>
        <w:t>Para un total de</w:t>
      </w:r>
      <w:r w:rsidRPr="00C06DCC">
        <w:rPr>
          <w:b/>
          <w:bCs/>
          <w:sz w:val="24"/>
          <w:szCs w:val="24"/>
        </w:rPr>
        <w:t xml:space="preserve"> 4953</w:t>
      </w:r>
    </w:p>
    <w:p w:rsidR="00AC565D" w:rsidRPr="00C06DCC" w:rsidRDefault="00AC565D" w:rsidP="00862058">
      <w:pPr>
        <w:jc w:val="both"/>
        <w:rPr>
          <w:sz w:val="24"/>
          <w:szCs w:val="24"/>
        </w:rPr>
      </w:pPr>
      <w:r w:rsidRPr="00C06DCC">
        <w:rPr>
          <w:sz w:val="24"/>
          <w:szCs w:val="24"/>
        </w:rPr>
        <w:t xml:space="preserve">El parque Automotor de Servicio Público </w:t>
      </w:r>
      <w:r w:rsidRPr="00C06DCC">
        <w:rPr>
          <w:b/>
          <w:bCs/>
          <w:sz w:val="24"/>
          <w:szCs w:val="24"/>
        </w:rPr>
        <w:t>TAXI</w:t>
      </w:r>
      <w:r w:rsidRPr="00C06DCC">
        <w:rPr>
          <w:sz w:val="24"/>
          <w:szCs w:val="24"/>
        </w:rPr>
        <w:t xml:space="preserve">  cuenta con </w:t>
      </w:r>
      <w:r w:rsidRPr="00C06DCC">
        <w:rPr>
          <w:b/>
          <w:bCs/>
          <w:sz w:val="24"/>
          <w:szCs w:val="24"/>
        </w:rPr>
        <w:t>(3)</w:t>
      </w:r>
      <w:r w:rsidRPr="00C06DCC">
        <w:rPr>
          <w:sz w:val="24"/>
          <w:szCs w:val="24"/>
        </w:rPr>
        <w:t xml:space="preserve"> Tres empresas:</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TAXIS FURATENA : </w:t>
      </w:r>
      <w:r w:rsidRPr="00BB3D61">
        <w:rPr>
          <w:rFonts w:ascii="Calibri" w:hAnsi="Calibri" w:cs="Calibri"/>
        </w:rPr>
        <w:t>213</w:t>
      </w:r>
      <w:r w:rsidRPr="00C06DCC">
        <w:rPr>
          <w:rFonts w:ascii="Calibri" w:hAnsi="Calibri" w:cs="Calibri"/>
        </w:rPr>
        <w:t xml:space="preserve"> Vehículos</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COOTRANSROSARIO: </w:t>
      </w:r>
      <w:r w:rsidRPr="00BB3D61">
        <w:rPr>
          <w:rFonts w:ascii="Calibri" w:hAnsi="Calibri" w:cs="Calibri"/>
        </w:rPr>
        <w:t xml:space="preserve">155 </w:t>
      </w:r>
      <w:r w:rsidRPr="00C06DCC">
        <w:rPr>
          <w:rFonts w:ascii="Calibri" w:hAnsi="Calibri" w:cs="Calibri"/>
        </w:rPr>
        <w:t>Vehículos</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COOP REINA </w:t>
      </w:r>
      <w:r w:rsidRPr="00BB3D61">
        <w:rPr>
          <w:rFonts w:ascii="Calibri" w:hAnsi="Calibri" w:cs="Calibri"/>
        </w:rPr>
        <w:t>61</w:t>
      </w:r>
      <w:r w:rsidRPr="00C06DCC">
        <w:rPr>
          <w:rFonts w:ascii="Calibri" w:hAnsi="Calibri" w:cs="Calibri"/>
        </w:rPr>
        <w:t xml:space="preserve"> Vehículo </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Para un total de</w:t>
      </w:r>
      <w:r w:rsidRPr="00BB3D61">
        <w:rPr>
          <w:rFonts w:ascii="Calibri" w:hAnsi="Calibri" w:cs="Calibri"/>
        </w:rPr>
        <w:t xml:space="preserve"> 429 </w:t>
      </w:r>
      <w:r w:rsidRPr="00C06DCC">
        <w:rPr>
          <w:rFonts w:ascii="Calibri" w:hAnsi="Calibri" w:cs="Calibri"/>
        </w:rPr>
        <w:t>Taxis en el Municipio</w:t>
      </w:r>
    </w:p>
    <w:p w:rsidR="00AC565D" w:rsidRPr="00C06DCC" w:rsidRDefault="00AC565D" w:rsidP="00862058">
      <w:pPr>
        <w:jc w:val="both"/>
        <w:rPr>
          <w:sz w:val="24"/>
          <w:szCs w:val="24"/>
        </w:rPr>
      </w:pPr>
      <w:r w:rsidRPr="00C06DCC">
        <w:rPr>
          <w:sz w:val="24"/>
          <w:szCs w:val="24"/>
        </w:rPr>
        <w:t xml:space="preserve">El parque Automotor de Servicio Público </w:t>
      </w:r>
      <w:r w:rsidRPr="00C06DCC">
        <w:rPr>
          <w:b/>
          <w:bCs/>
          <w:sz w:val="24"/>
          <w:szCs w:val="24"/>
        </w:rPr>
        <w:t>COLECTIVO</w:t>
      </w:r>
      <w:r w:rsidRPr="00C06DCC">
        <w:rPr>
          <w:sz w:val="24"/>
          <w:szCs w:val="24"/>
        </w:rPr>
        <w:t xml:space="preserve"> cuenta con </w:t>
      </w:r>
      <w:r w:rsidRPr="00C06DCC">
        <w:rPr>
          <w:b/>
          <w:bCs/>
          <w:sz w:val="24"/>
          <w:szCs w:val="24"/>
        </w:rPr>
        <w:t>(3)</w:t>
      </w:r>
      <w:r w:rsidRPr="00C06DCC">
        <w:rPr>
          <w:sz w:val="24"/>
          <w:szCs w:val="24"/>
        </w:rPr>
        <w:t xml:space="preserve"> Tres empresas:</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TAXIS FURATENA : </w:t>
      </w:r>
      <w:r w:rsidRPr="00BB3D61">
        <w:rPr>
          <w:rFonts w:ascii="Calibri" w:hAnsi="Calibri" w:cs="Calibri"/>
        </w:rPr>
        <w:t>28</w:t>
      </w:r>
      <w:r w:rsidRPr="00C06DCC">
        <w:rPr>
          <w:rFonts w:ascii="Calibri" w:hAnsi="Calibri" w:cs="Calibri"/>
        </w:rPr>
        <w:t xml:space="preserve"> Vehículos</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COOTRANSROSARIO </w:t>
      </w:r>
      <w:r w:rsidRPr="00BB3D61">
        <w:rPr>
          <w:rFonts w:ascii="Calibri" w:hAnsi="Calibri" w:cs="Calibri"/>
        </w:rPr>
        <w:t xml:space="preserve">4 </w:t>
      </w:r>
      <w:r w:rsidRPr="00C06DCC">
        <w:rPr>
          <w:rFonts w:ascii="Calibri" w:hAnsi="Calibri" w:cs="Calibri"/>
        </w:rPr>
        <w:t>Vehículos</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 xml:space="preserve">COOP REINA </w:t>
      </w:r>
      <w:r w:rsidRPr="00BB3D61">
        <w:rPr>
          <w:rFonts w:ascii="Calibri" w:hAnsi="Calibri" w:cs="Calibri"/>
        </w:rPr>
        <w:t>32</w:t>
      </w:r>
      <w:r w:rsidRPr="00C06DCC">
        <w:rPr>
          <w:rFonts w:ascii="Calibri" w:hAnsi="Calibri" w:cs="Calibri"/>
        </w:rPr>
        <w:t xml:space="preserve"> Vehículo </w:t>
      </w:r>
    </w:p>
    <w:p w:rsidR="00AC565D" w:rsidRPr="00C06DCC" w:rsidRDefault="00AC565D" w:rsidP="00BB3D61">
      <w:pPr>
        <w:rPr>
          <w:sz w:val="24"/>
          <w:szCs w:val="24"/>
        </w:rPr>
      </w:pPr>
      <w:r w:rsidRPr="00C06DCC">
        <w:rPr>
          <w:sz w:val="24"/>
          <w:szCs w:val="24"/>
        </w:rPr>
        <w:t>Para un total de</w:t>
      </w:r>
      <w:r w:rsidRPr="00C06DCC">
        <w:rPr>
          <w:b/>
          <w:bCs/>
          <w:sz w:val="24"/>
          <w:szCs w:val="24"/>
        </w:rPr>
        <w:t xml:space="preserve"> 64 </w:t>
      </w:r>
      <w:r w:rsidRPr="00C06DCC">
        <w:rPr>
          <w:sz w:val="24"/>
          <w:szCs w:val="24"/>
        </w:rPr>
        <w:t>Colectivos en el Municipio</w:t>
      </w:r>
    </w:p>
    <w:p w:rsidR="00AC565D" w:rsidRPr="00C06DCC" w:rsidRDefault="00AC565D" w:rsidP="00BB3D61">
      <w:pPr>
        <w:jc w:val="both"/>
        <w:rPr>
          <w:sz w:val="24"/>
          <w:szCs w:val="24"/>
        </w:rPr>
      </w:pPr>
      <w:r w:rsidRPr="00C06DCC">
        <w:rPr>
          <w:sz w:val="24"/>
          <w:szCs w:val="24"/>
        </w:rPr>
        <w:t>En el Casco Urbano del Municipio de Chiquinquirá se encuentran instaladas (14) catorce Intersecciones semaforizadas, las cuales están funcionando correctamente y se encuentran ubicadas en los siguientes lugares:</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9 con calle 3</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9 con calle 4</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9 con calle 9</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9 con calle 11</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9 con calle 15</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9 con calle 21</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10 con calle 14</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10 con calle 16</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10 con calle 21</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8 con calle 11</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Avenida Julio Salazar con calle 15</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Avenida Julio Salazar con calle 21</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Avenida Julio Salazar con diagonal 28</w:t>
      </w:r>
    </w:p>
    <w:p w:rsidR="00E94EB5" w:rsidRPr="00E94EB5" w:rsidRDefault="00AC565D" w:rsidP="00862058">
      <w:pPr>
        <w:pStyle w:val="Prrafodelista"/>
        <w:numPr>
          <w:ilvl w:val="0"/>
          <w:numId w:val="13"/>
        </w:numPr>
        <w:spacing w:after="100" w:afterAutospacing="1"/>
        <w:ind w:left="714" w:hanging="357"/>
        <w:jc w:val="both"/>
      </w:pPr>
      <w:r w:rsidRPr="00C06DCC">
        <w:rPr>
          <w:rFonts w:ascii="Calibri" w:hAnsi="Calibri" w:cs="Calibri"/>
        </w:rPr>
        <w:t>Carrera 13 con calle 16</w:t>
      </w:r>
    </w:p>
    <w:p w:rsidR="00AC565D" w:rsidRPr="00E94EB5" w:rsidRDefault="00AC565D" w:rsidP="00E94EB5">
      <w:pPr>
        <w:spacing w:after="100" w:afterAutospacing="1"/>
        <w:ind w:left="357"/>
        <w:jc w:val="both"/>
      </w:pPr>
      <w:r w:rsidRPr="00E94EB5">
        <w:t>Por otro lado existen (13) Trece cámaras de seguridad, con el propósito de fortalecer  la seguridad vial y  ciudadana las cuales  se encuentran ubicadas en:</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lastRenderedPageBreak/>
        <w:t>Kra 9 con calle 16 Parque Julio Flórez</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11 con calle 17 Plaza de Bolívar</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13 con calle 17 LA concepción</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10 con calle 10 Plaza del mercado</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9 con calle 11 Plaza del mercado</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10 con calle 9 Avenida Julio Salazar</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7 con calle 14ª Avenida Julio Salazar</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10 con calle 21 comercio</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11 con calle 21 Parque la Pola</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7 con diagonal 28 salida a Tunja</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Carrera 9 Terminal de transportes</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Kra 9 con calle 9 Montecarlo</w:t>
      </w:r>
    </w:p>
    <w:p w:rsidR="00AC565D" w:rsidRPr="00C06DCC" w:rsidRDefault="00AC565D" w:rsidP="001F672C">
      <w:pPr>
        <w:pStyle w:val="Prrafodelista"/>
        <w:numPr>
          <w:ilvl w:val="0"/>
          <w:numId w:val="14"/>
        </w:numPr>
        <w:spacing w:after="0" w:line="276" w:lineRule="auto"/>
        <w:rPr>
          <w:rFonts w:ascii="Calibri" w:hAnsi="Calibri" w:cs="Calibri"/>
        </w:rPr>
      </w:pPr>
      <w:r w:rsidRPr="00C06DCC">
        <w:rPr>
          <w:rFonts w:ascii="Calibri" w:hAnsi="Calibri" w:cs="Calibri"/>
        </w:rPr>
        <w:t>Carrera 10 con calle 28</w:t>
      </w:r>
    </w:p>
    <w:p w:rsidR="00AC565D" w:rsidRPr="00C06DCC" w:rsidRDefault="00AC565D" w:rsidP="00862058">
      <w:pPr>
        <w:rPr>
          <w:b/>
          <w:bCs/>
          <w:sz w:val="24"/>
          <w:szCs w:val="24"/>
        </w:rPr>
      </w:pPr>
      <w:r w:rsidRPr="00C06DCC">
        <w:rPr>
          <w:b/>
          <w:bCs/>
          <w:sz w:val="24"/>
          <w:szCs w:val="24"/>
        </w:rPr>
        <w:t>Infraestructura en transporte</w:t>
      </w:r>
    </w:p>
    <w:p w:rsidR="00AC565D" w:rsidRPr="00C06DCC" w:rsidRDefault="00AC565D" w:rsidP="00E94EB5">
      <w:pPr>
        <w:spacing w:after="0" w:line="360" w:lineRule="auto"/>
        <w:jc w:val="both"/>
        <w:rPr>
          <w:sz w:val="24"/>
          <w:szCs w:val="24"/>
          <w:lang w:val="es-ES_tradnl"/>
        </w:rPr>
      </w:pPr>
      <w:r w:rsidRPr="00C06DCC">
        <w:rPr>
          <w:sz w:val="24"/>
          <w:szCs w:val="24"/>
        </w:rPr>
        <w:t xml:space="preserve">El desarrollo de la </w:t>
      </w:r>
      <w:r w:rsidRPr="00C06DCC">
        <w:rPr>
          <w:sz w:val="24"/>
          <w:szCs w:val="24"/>
          <w:lang w:val="es-ES_tradnl"/>
        </w:rPr>
        <w:t>Ciudad de Chiquinquirá en cuanto a vías, es longitudinal en el sentido norte - sur  y cuenta con las siguientes vías principales:</w:t>
      </w:r>
    </w:p>
    <w:p w:rsidR="00AC565D" w:rsidRPr="00C06DCC" w:rsidRDefault="00AC565D" w:rsidP="00E94EB5">
      <w:pPr>
        <w:pStyle w:val="Prrafodelista"/>
        <w:numPr>
          <w:ilvl w:val="0"/>
          <w:numId w:val="13"/>
        </w:numPr>
        <w:spacing w:after="0"/>
        <w:ind w:left="714" w:hanging="357"/>
        <w:jc w:val="both"/>
        <w:rPr>
          <w:rFonts w:ascii="Calibri" w:hAnsi="Calibri" w:cs="Calibri"/>
        </w:rPr>
      </w:pPr>
      <w:r w:rsidRPr="00C06DCC">
        <w:rPr>
          <w:rFonts w:ascii="Calibri" w:hAnsi="Calibri" w:cs="Calibri"/>
        </w:rPr>
        <w:t xml:space="preserve">Carrera 10 </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Carrera 9</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Avenida Julio Salazar</w:t>
      </w:r>
    </w:p>
    <w:p w:rsidR="00AC565D" w:rsidRPr="00C06DCC" w:rsidRDefault="00AC565D" w:rsidP="001F672C">
      <w:pPr>
        <w:pStyle w:val="Prrafodelista"/>
        <w:numPr>
          <w:ilvl w:val="0"/>
          <w:numId w:val="13"/>
        </w:numPr>
        <w:spacing w:after="100" w:afterAutospacing="1"/>
        <w:ind w:left="714" w:hanging="357"/>
        <w:jc w:val="both"/>
        <w:rPr>
          <w:rFonts w:ascii="Calibri" w:hAnsi="Calibri" w:cs="Calibri"/>
        </w:rPr>
      </w:pPr>
      <w:r w:rsidRPr="00C06DCC">
        <w:rPr>
          <w:rFonts w:ascii="Calibri" w:hAnsi="Calibri" w:cs="Calibri"/>
        </w:rPr>
        <w:t>Calle 17 o Vía Peatonal</w:t>
      </w:r>
    </w:p>
    <w:p w:rsidR="00E94EB5" w:rsidRPr="00E94EB5" w:rsidRDefault="00AC565D" w:rsidP="00862058">
      <w:pPr>
        <w:pStyle w:val="Prrafodelista"/>
        <w:numPr>
          <w:ilvl w:val="0"/>
          <w:numId w:val="13"/>
        </w:numPr>
        <w:spacing w:after="100" w:afterAutospacing="1"/>
        <w:ind w:left="714" w:hanging="357"/>
        <w:jc w:val="both"/>
      </w:pPr>
      <w:r w:rsidRPr="00C06DCC">
        <w:rPr>
          <w:rFonts w:ascii="Calibri" w:hAnsi="Calibri" w:cs="Calibri"/>
        </w:rPr>
        <w:t>Calle 16, 18 y 19</w:t>
      </w:r>
    </w:p>
    <w:p w:rsidR="00AC565D" w:rsidRPr="00E94EB5" w:rsidRDefault="00AC565D" w:rsidP="00862058">
      <w:pPr>
        <w:pStyle w:val="Prrafodelista"/>
        <w:numPr>
          <w:ilvl w:val="0"/>
          <w:numId w:val="13"/>
        </w:numPr>
        <w:spacing w:after="100" w:afterAutospacing="1"/>
        <w:ind w:left="714" w:hanging="357"/>
        <w:jc w:val="both"/>
      </w:pPr>
      <w:r w:rsidRPr="00E94EB5">
        <w:t>El municipio cuenta con 367 kilómetros de red vial de los cuales 105 kilómetros corresponden al área urbana y 262 al área rural.</w:t>
      </w:r>
    </w:p>
    <w:p w:rsidR="00AC565D" w:rsidRPr="00C06DCC" w:rsidRDefault="009C3DB8" w:rsidP="00862058">
      <w:pPr>
        <w:jc w:val="center"/>
        <w:rPr>
          <w:sz w:val="24"/>
          <w:szCs w:val="24"/>
          <w:lang w:val="es-ES_tradnl"/>
        </w:rPr>
      </w:pPr>
      <w:r>
        <w:rPr>
          <w:noProof/>
          <w:sz w:val="24"/>
          <w:szCs w:val="24"/>
        </w:rPr>
        <w:drawing>
          <wp:inline distT="0" distB="0" distL="0" distR="0">
            <wp:extent cx="4975761" cy="1710047"/>
            <wp:effectExtent l="0" t="0" r="0" b="5080"/>
            <wp:docPr id="2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83460" cy="1712693"/>
                    </a:xfrm>
                    <a:prstGeom prst="rect">
                      <a:avLst/>
                    </a:prstGeom>
                    <a:noFill/>
                    <a:ln>
                      <a:noFill/>
                    </a:ln>
                  </pic:spPr>
                </pic:pic>
              </a:graphicData>
            </a:graphic>
          </wp:inline>
        </w:drawing>
      </w:r>
    </w:p>
    <w:p w:rsidR="00AC565D" w:rsidRPr="00BB3D61" w:rsidRDefault="00AC565D" w:rsidP="00BB3D61">
      <w:pPr>
        <w:ind w:left="1416"/>
        <w:jc w:val="both"/>
        <w:rPr>
          <w:sz w:val="18"/>
          <w:szCs w:val="18"/>
          <w:lang w:val="es-ES_tradnl"/>
        </w:rPr>
      </w:pPr>
      <w:r w:rsidRPr="00BB3D61">
        <w:rPr>
          <w:sz w:val="18"/>
          <w:szCs w:val="18"/>
          <w:lang w:val="es-ES_tradnl"/>
        </w:rPr>
        <w:t>Fuente: Cálculos propios</w:t>
      </w:r>
    </w:p>
    <w:p w:rsidR="00AC565D" w:rsidRPr="00C06DCC" w:rsidRDefault="00AC565D" w:rsidP="00862058">
      <w:pPr>
        <w:jc w:val="both"/>
        <w:rPr>
          <w:sz w:val="24"/>
          <w:szCs w:val="24"/>
          <w:lang w:val="es-ES_tradnl"/>
        </w:rPr>
      </w:pPr>
      <w:r w:rsidRPr="00C06DCC">
        <w:rPr>
          <w:sz w:val="24"/>
          <w:szCs w:val="24"/>
          <w:lang w:val="es-ES_tradnl"/>
        </w:rPr>
        <w:lastRenderedPageBreak/>
        <w:t xml:space="preserve">Durante la realización de los encuentros con la comunidad  se evidenció que el mal estado de las vías es una de las  problemáticas  más relevantes  para la comunidad     tanto en el área urbana como rural. </w:t>
      </w:r>
    </w:p>
    <w:p w:rsidR="00AC565D" w:rsidRPr="00C06DCC" w:rsidRDefault="00AC565D" w:rsidP="001F672C">
      <w:pPr>
        <w:pStyle w:val="Ttulo3"/>
        <w:numPr>
          <w:ilvl w:val="4"/>
          <w:numId w:val="52"/>
        </w:numPr>
        <w:rPr>
          <w:rFonts w:ascii="Calibri" w:hAnsi="Calibri" w:cs="Calibri"/>
          <w:sz w:val="24"/>
          <w:szCs w:val="24"/>
        </w:rPr>
      </w:pPr>
      <w:bookmarkStart w:id="262" w:name="_Toc324751181"/>
      <w:bookmarkStart w:id="263" w:name="_Toc324751308"/>
      <w:bookmarkStart w:id="264" w:name="_Toc326831611"/>
      <w:r w:rsidRPr="00C06DCC">
        <w:rPr>
          <w:rFonts w:ascii="Calibri" w:hAnsi="Calibri" w:cs="Calibri"/>
          <w:sz w:val="24"/>
          <w:szCs w:val="24"/>
        </w:rPr>
        <w:t>Objetivos sectoriales.</w:t>
      </w:r>
      <w:bookmarkEnd w:id="262"/>
      <w:bookmarkEnd w:id="263"/>
      <w:bookmarkEnd w:id="264"/>
    </w:p>
    <w:p w:rsidR="00AC565D" w:rsidRPr="00C06DCC" w:rsidRDefault="00AC565D" w:rsidP="001F672C">
      <w:pPr>
        <w:pStyle w:val="Ttulo3"/>
        <w:numPr>
          <w:ilvl w:val="5"/>
          <w:numId w:val="52"/>
        </w:numPr>
        <w:rPr>
          <w:rFonts w:ascii="Calibri" w:hAnsi="Calibri" w:cs="Calibri"/>
          <w:sz w:val="24"/>
          <w:szCs w:val="24"/>
        </w:rPr>
      </w:pPr>
      <w:bookmarkStart w:id="265" w:name="_Toc324751182"/>
      <w:bookmarkStart w:id="266" w:name="_Toc324751309"/>
      <w:bookmarkStart w:id="267" w:name="_Toc326831612"/>
      <w:r w:rsidRPr="00C06DCC">
        <w:rPr>
          <w:rFonts w:ascii="Calibri" w:hAnsi="Calibri" w:cs="Calibri"/>
          <w:sz w:val="24"/>
          <w:szCs w:val="24"/>
        </w:rPr>
        <w:t>Seguridad Vial</w:t>
      </w:r>
      <w:bookmarkEnd w:id="265"/>
      <w:bookmarkEnd w:id="266"/>
      <w:bookmarkEnd w:id="267"/>
    </w:p>
    <w:tbl>
      <w:tblPr>
        <w:tblW w:w="73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5679"/>
        <w:gridCol w:w="1661"/>
      </w:tblGrid>
      <w:tr w:rsidR="00AC565D" w:rsidRPr="00C06DCC">
        <w:trPr>
          <w:trHeight w:val="309"/>
        </w:trPr>
        <w:tc>
          <w:tcPr>
            <w:tcW w:w="5679" w:type="dxa"/>
            <w:shd w:val="clear" w:color="auto" w:fill="92CDDC"/>
            <w:vAlign w:val="center"/>
          </w:tcPr>
          <w:p w:rsidR="00AC565D" w:rsidRPr="00C06DCC" w:rsidRDefault="00AC565D" w:rsidP="00862058">
            <w:pPr>
              <w:spacing w:after="0"/>
              <w:rPr>
                <w:sz w:val="24"/>
                <w:szCs w:val="24"/>
              </w:rPr>
            </w:pPr>
            <w:r w:rsidRPr="00C06DCC">
              <w:rPr>
                <w:sz w:val="24"/>
                <w:szCs w:val="24"/>
              </w:rPr>
              <w:t>Indicador de Resultado</w:t>
            </w:r>
          </w:p>
        </w:tc>
        <w:tc>
          <w:tcPr>
            <w:tcW w:w="1661" w:type="dxa"/>
            <w:shd w:val="clear" w:color="auto" w:fill="92CDDC"/>
            <w:vAlign w:val="center"/>
          </w:tcPr>
          <w:p w:rsidR="00AC565D" w:rsidRPr="00C06DCC" w:rsidRDefault="00AC565D" w:rsidP="00862058">
            <w:pPr>
              <w:spacing w:after="0"/>
              <w:rPr>
                <w:sz w:val="24"/>
                <w:szCs w:val="24"/>
              </w:rPr>
            </w:pPr>
            <w:r w:rsidRPr="00C06DCC">
              <w:rPr>
                <w:sz w:val="24"/>
                <w:szCs w:val="24"/>
              </w:rPr>
              <w:t>Línea de Base</w:t>
            </w:r>
          </w:p>
        </w:tc>
      </w:tr>
      <w:tr w:rsidR="00AC565D" w:rsidRPr="00C06DCC">
        <w:trPr>
          <w:trHeight w:val="285"/>
        </w:trPr>
        <w:tc>
          <w:tcPr>
            <w:tcW w:w="5679" w:type="dxa"/>
            <w:vAlign w:val="center"/>
          </w:tcPr>
          <w:p w:rsidR="00AC565D" w:rsidRPr="00C06DCC" w:rsidRDefault="00AC565D" w:rsidP="00862058">
            <w:pPr>
              <w:spacing w:after="0"/>
              <w:rPr>
                <w:sz w:val="24"/>
                <w:szCs w:val="24"/>
              </w:rPr>
            </w:pPr>
            <w:r w:rsidRPr="00C06DCC">
              <w:rPr>
                <w:sz w:val="24"/>
                <w:szCs w:val="24"/>
              </w:rPr>
              <w:t xml:space="preserve">Número de  muertes por accidentes de transito </w:t>
            </w:r>
          </w:p>
        </w:tc>
        <w:tc>
          <w:tcPr>
            <w:tcW w:w="1661" w:type="dxa"/>
            <w:shd w:val="clear" w:color="000000" w:fill="92D050"/>
            <w:vAlign w:val="center"/>
          </w:tcPr>
          <w:p w:rsidR="00AC565D" w:rsidRPr="00C06DCC" w:rsidRDefault="00AC565D" w:rsidP="00862058">
            <w:pPr>
              <w:spacing w:after="0"/>
              <w:rPr>
                <w:sz w:val="24"/>
                <w:szCs w:val="24"/>
              </w:rPr>
            </w:pPr>
            <w:r w:rsidRPr="00C06DCC">
              <w:rPr>
                <w:sz w:val="24"/>
                <w:szCs w:val="24"/>
              </w:rPr>
              <w:t>2</w:t>
            </w:r>
          </w:p>
        </w:tc>
      </w:tr>
      <w:tr w:rsidR="00AC565D" w:rsidRPr="00C06DCC">
        <w:trPr>
          <w:trHeight w:val="94"/>
        </w:trPr>
        <w:tc>
          <w:tcPr>
            <w:tcW w:w="5679" w:type="dxa"/>
            <w:vAlign w:val="center"/>
          </w:tcPr>
          <w:p w:rsidR="00AC565D" w:rsidRPr="00C06DCC" w:rsidRDefault="00AC565D" w:rsidP="00862058">
            <w:pPr>
              <w:spacing w:after="0"/>
              <w:rPr>
                <w:sz w:val="24"/>
                <w:szCs w:val="24"/>
              </w:rPr>
            </w:pPr>
            <w:r w:rsidRPr="00C06DCC">
              <w:rPr>
                <w:sz w:val="24"/>
                <w:szCs w:val="24"/>
              </w:rPr>
              <w:t>Número de lesionados por accidentes de transito</w:t>
            </w:r>
          </w:p>
        </w:tc>
        <w:tc>
          <w:tcPr>
            <w:tcW w:w="1661" w:type="dxa"/>
            <w:shd w:val="clear" w:color="000000" w:fill="92D050"/>
            <w:vAlign w:val="center"/>
          </w:tcPr>
          <w:p w:rsidR="00AC565D" w:rsidRPr="00C06DCC" w:rsidRDefault="00AC565D" w:rsidP="00862058">
            <w:pPr>
              <w:spacing w:after="0"/>
              <w:rPr>
                <w:sz w:val="24"/>
                <w:szCs w:val="24"/>
              </w:rPr>
            </w:pPr>
            <w:r w:rsidRPr="00C06DCC">
              <w:rPr>
                <w:sz w:val="24"/>
                <w:szCs w:val="24"/>
              </w:rPr>
              <w:t>41</w:t>
            </w:r>
          </w:p>
        </w:tc>
      </w:tr>
      <w:tr w:rsidR="00AC565D" w:rsidRPr="00C06DCC">
        <w:trPr>
          <w:trHeight w:val="367"/>
        </w:trPr>
        <w:tc>
          <w:tcPr>
            <w:tcW w:w="5679" w:type="dxa"/>
            <w:vAlign w:val="center"/>
          </w:tcPr>
          <w:p w:rsidR="00AC565D" w:rsidRPr="00C06DCC" w:rsidRDefault="00AC565D" w:rsidP="00862058">
            <w:pPr>
              <w:spacing w:after="0"/>
              <w:rPr>
                <w:sz w:val="24"/>
                <w:szCs w:val="24"/>
              </w:rPr>
            </w:pPr>
            <w:r w:rsidRPr="00C06DCC">
              <w:rPr>
                <w:sz w:val="24"/>
                <w:szCs w:val="24"/>
              </w:rPr>
              <w:t>Número de casos por choque simple</w:t>
            </w:r>
          </w:p>
        </w:tc>
        <w:tc>
          <w:tcPr>
            <w:tcW w:w="1661" w:type="dxa"/>
            <w:shd w:val="clear" w:color="000000" w:fill="92D050"/>
            <w:vAlign w:val="center"/>
          </w:tcPr>
          <w:p w:rsidR="00AC565D" w:rsidRPr="00C06DCC" w:rsidRDefault="00AC565D" w:rsidP="00862058">
            <w:pPr>
              <w:spacing w:after="0"/>
              <w:rPr>
                <w:sz w:val="24"/>
                <w:szCs w:val="24"/>
              </w:rPr>
            </w:pPr>
            <w:r w:rsidRPr="00C06DCC">
              <w:rPr>
                <w:sz w:val="24"/>
                <w:szCs w:val="24"/>
              </w:rPr>
              <w:t> 54</w:t>
            </w:r>
          </w:p>
        </w:tc>
      </w:tr>
    </w:tbl>
    <w:p w:rsidR="00AC565D" w:rsidRPr="00C06DCC" w:rsidRDefault="00AC565D" w:rsidP="00862058">
      <w:pPr>
        <w:jc w:val="both"/>
        <w:rPr>
          <w:b/>
          <w:bCs/>
          <w:sz w:val="24"/>
          <w:szCs w:val="24"/>
        </w:rPr>
      </w:pPr>
      <w:r w:rsidRPr="00C06DCC">
        <w:rPr>
          <w:b/>
          <w:bCs/>
          <w:sz w:val="24"/>
          <w:szCs w:val="24"/>
        </w:rPr>
        <w:t>Causas:</w:t>
      </w:r>
    </w:p>
    <w:p w:rsidR="00AC565D" w:rsidRPr="00C06DCC" w:rsidRDefault="00AC565D" w:rsidP="001F672C">
      <w:pPr>
        <w:pStyle w:val="Prrafodelista"/>
        <w:numPr>
          <w:ilvl w:val="0"/>
          <w:numId w:val="42"/>
        </w:numPr>
        <w:ind w:left="720"/>
        <w:jc w:val="both"/>
        <w:rPr>
          <w:rFonts w:ascii="Calibri" w:hAnsi="Calibri" w:cs="Calibri"/>
        </w:rPr>
      </w:pPr>
      <w:r w:rsidRPr="00C06DCC">
        <w:rPr>
          <w:rFonts w:ascii="Calibri" w:hAnsi="Calibri" w:cs="Calibri"/>
        </w:rPr>
        <w:t xml:space="preserve">Los altos índices de inseguridad vial se generan por la falta de conocimiento de las normas de transito, llegando a constituirse la falta de cultura vial en un mal habito que forma parte de las costumbres de la ciudadanía, a pesar de los requerimientos por parte de  la autoridad de transito, a esta problemática se suma la  desorganización en la movilidad, falta de vías longitudinales y  dificultades de movilización en especial en el centro histórico.   </w:t>
      </w:r>
    </w:p>
    <w:p w:rsidR="00AC565D" w:rsidRPr="00C06DCC" w:rsidRDefault="00AC565D" w:rsidP="00862058">
      <w:pPr>
        <w:jc w:val="both"/>
        <w:rPr>
          <w:b/>
          <w:bCs/>
          <w:sz w:val="24"/>
          <w:szCs w:val="24"/>
        </w:rPr>
      </w:pPr>
      <w:r w:rsidRPr="00C06DCC">
        <w:rPr>
          <w:b/>
          <w:bCs/>
          <w:sz w:val="24"/>
          <w:szCs w:val="24"/>
        </w:rPr>
        <w:t>Alternativas de solución:</w:t>
      </w:r>
    </w:p>
    <w:p w:rsidR="00AC565D" w:rsidRPr="00C06DCC" w:rsidRDefault="00AC565D" w:rsidP="001F672C">
      <w:pPr>
        <w:pStyle w:val="Prrafodelista"/>
        <w:numPr>
          <w:ilvl w:val="0"/>
          <w:numId w:val="42"/>
        </w:numPr>
        <w:ind w:left="720"/>
        <w:jc w:val="both"/>
        <w:rPr>
          <w:rFonts w:ascii="Calibri" w:hAnsi="Calibri" w:cs="Calibri"/>
        </w:rPr>
      </w:pPr>
      <w:r w:rsidRPr="00C06DCC">
        <w:rPr>
          <w:rFonts w:ascii="Calibri" w:hAnsi="Calibri" w:cs="Calibri"/>
        </w:rPr>
        <w:t>Capacitación a los conductores de servicio público, por medio de convenio con SENA, valor aproximado para ejecutar durante el cuatrienio se estima en las suma de $ 20.000 millones.</w:t>
      </w:r>
    </w:p>
    <w:p w:rsidR="00AC565D" w:rsidRPr="00C06DCC" w:rsidRDefault="00AC565D" w:rsidP="001F672C">
      <w:pPr>
        <w:pStyle w:val="Prrafodelista"/>
        <w:numPr>
          <w:ilvl w:val="0"/>
          <w:numId w:val="42"/>
        </w:numPr>
        <w:ind w:left="720"/>
        <w:jc w:val="both"/>
        <w:rPr>
          <w:rFonts w:ascii="Calibri" w:hAnsi="Calibri" w:cs="Calibri"/>
        </w:rPr>
      </w:pPr>
      <w:r w:rsidRPr="00C06DCC">
        <w:rPr>
          <w:rFonts w:ascii="Calibri" w:hAnsi="Calibri" w:cs="Calibri"/>
        </w:rPr>
        <w:t>Fomentar la cultura ciudadana desde la perspectiva de transito realizando la SEMANA VIAL, convocando   instituciones públicas y privadas para articularlas en función de la búsqueda de formas innovadoras, valor aproximado para ejecutar durante el cuatrienio se estima en las suma de $ 20.000 millones.</w:t>
      </w:r>
    </w:p>
    <w:p w:rsidR="00AC565D" w:rsidRPr="00C06DCC" w:rsidRDefault="00AC565D" w:rsidP="001F672C">
      <w:pPr>
        <w:pStyle w:val="Prrafodelista"/>
        <w:numPr>
          <w:ilvl w:val="0"/>
          <w:numId w:val="42"/>
        </w:numPr>
        <w:ind w:left="720"/>
        <w:jc w:val="both"/>
        <w:rPr>
          <w:rFonts w:ascii="Calibri" w:hAnsi="Calibri" w:cs="Calibri"/>
        </w:rPr>
      </w:pPr>
      <w:r w:rsidRPr="00C06DCC">
        <w:rPr>
          <w:rFonts w:ascii="Calibri" w:hAnsi="Calibri" w:cs="Calibri"/>
        </w:rPr>
        <w:t xml:space="preserve">Gestionar la Construcción de  4 puentes peatonales  y mantenimiento de 2, en la Avenida Julio Salazar y avenida de los poetas, valor aproximado para ejecutar durante el cuatrienio se estima en las suma de $ 600.000 millones, es importante aclarar que si bien en el programa de gobierno se contempló la construcción de 6 puentes, sólo se hace necesaria la construcción de 4 y realizar el mantenimiento de los puentes ubicados al frente de la Normal Superior y Calle 17. </w:t>
      </w:r>
    </w:p>
    <w:p w:rsidR="00AC565D" w:rsidRDefault="00AC565D" w:rsidP="001F672C">
      <w:pPr>
        <w:pStyle w:val="Prrafodelista"/>
        <w:numPr>
          <w:ilvl w:val="0"/>
          <w:numId w:val="42"/>
        </w:numPr>
        <w:ind w:left="720"/>
        <w:jc w:val="both"/>
        <w:rPr>
          <w:rFonts w:ascii="Calibri" w:hAnsi="Calibri" w:cs="Calibri"/>
        </w:rPr>
      </w:pPr>
      <w:r w:rsidRPr="00C06DCC">
        <w:rPr>
          <w:rFonts w:ascii="Calibri" w:hAnsi="Calibri" w:cs="Calibri"/>
        </w:rPr>
        <w:t>Mejoramiento y ampliación de andenes.</w:t>
      </w:r>
    </w:p>
    <w:p w:rsidR="00AC565D" w:rsidRPr="00A66D75" w:rsidRDefault="00AC565D" w:rsidP="001F672C">
      <w:pPr>
        <w:pStyle w:val="Prrafodelista"/>
        <w:numPr>
          <w:ilvl w:val="0"/>
          <w:numId w:val="42"/>
        </w:numPr>
        <w:shd w:val="clear" w:color="auto" w:fill="FFFFFF" w:themeFill="background1"/>
        <w:ind w:left="720"/>
        <w:jc w:val="both"/>
        <w:rPr>
          <w:rFonts w:ascii="Calibri" w:hAnsi="Calibri" w:cs="Calibri"/>
        </w:rPr>
      </w:pPr>
      <w:r w:rsidRPr="00A66D75">
        <w:rPr>
          <w:rFonts w:ascii="Calibri" w:hAnsi="Calibri" w:cs="Calibri"/>
        </w:rPr>
        <w:lastRenderedPageBreak/>
        <w:t xml:space="preserve">Estudiar la viabilidad  de descentralizar la Secretaria de Transito. </w:t>
      </w:r>
    </w:p>
    <w:p w:rsidR="00AC565D" w:rsidRPr="00C06DCC" w:rsidRDefault="00AC565D" w:rsidP="001F672C">
      <w:pPr>
        <w:pStyle w:val="Ttulo3"/>
        <w:numPr>
          <w:ilvl w:val="5"/>
          <w:numId w:val="52"/>
        </w:numPr>
        <w:rPr>
          <w:rFonts w:ascii="Calibri" w:hAnsi="Calibri" w:cs="Calibri"/>
          <w:sz w:val="24"/>
          <w:szCs w:val="24"/>
        </w:rPr>
      </w:pPr>
      <w:bookmarkStart w:id="268" w:name="_Toc324751183"/>
      <w:bookmarkStart w:id="269" w:name="_Toc324751310"/>
      <w:bookmarkStart w:id="270" w:name="_Toc326831613"/>
      <w:r w:rsidRPr="00C06DCC">
        <w:rPr>
          <w:rFonts w:ascii="Calibri" w:hAnsi="Calibri" w:cs="Calibri"/>
          <w:sz w:val="24"/>
          <w:szCs w:val="24"/>
        </w:rPr>
        <w:t>Objetivo: Infraestructura en transporte</w:t>
      </w:r>
      <w:bookmarkEnd w:id="268"/>
      <w:bookmarkEnd w:id="269"/>
      <w:bookmarkEnd w:id="270"/>
    </w:p>
    <w:tbl>
      <w:tblPr>
        <w:tblW w:w="924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7865"/>
        <w:gridCol w:w="1378"/>
      </w:tblGrid>
      <w:tr w:rsidR="00AC565D" w:rsidRPr="00C06DCC">
        <w:trPr>
          <w:trHeight w:val="319"/>
        </w:trPr>
        <w:tc>
          <w:tcPr>
            <w:tcW w:w="7865" w:type="dxa"/>
            <w:shd w:val="clear" w:color="auto" w:fill="92CDDC"/>
            <w:vAlign w:val="center"/>
          </w:tcPr>
          <w:p w:rsidR="00AC565D" w:rsidRPr="00C06DCC" w:rsidRDefault="00AC565D" w:rsidP="00BB3D61">
            <w:pPr>
              <w:spacing w:after="100" w:afterAutospacing="1" w:line="240" w:lineRule="auto"/>
              <w:rPr>
                <w:sz w:val="24"/>
                <w:szCs w:val="24"/>
              </w:rPr>
            </w:pPr>
            <w:r w:rsidRPr="00C06DCC">
              <w:rPr>
                <w:sz w:val="24"/>
                <w:szCs w:val="24"/>
              </w:rPr>
              <w:t>Indicador de Resultado</w:t>
            </w:r>
          </w:p>
        </w:tc>
        <w:tc>
          <w:tcPr>
            <w:tcW w:w="1378" w:type="dxa"/>
            <w:shd w:val="clear" w:color="auto" w:fill="92CDDC"/>
            <w:vAlign w:val="center"/>
          </w:tcPr>
          <w:p w:rsidR="00AC565D" w:rsidRPr="00C06DCC" w:rsidRDefault="00AC565D" w:rsidP="00BB3D61">
            <w:pPr>
              <w:spacing w:after="100" w:afterAutospacing="1" w:line="240" w:lineRule="auto"/>
              <w:rPr>
                <w:sz w:val="24"/>
                <w:szCs w:val="24"/>
              </w:rPr>
            </w:pPr>
            <w:r>
              <w:rPr>
                <w:sz w:val="24"/>
                <w:szCs w:val="24"/>
              </w:rPr>
              <w:t xml:space="preserve">Línea </w:t>
            </w:r>
            <w:r w:rsidRPr="00C06DCC">
              <w:rPr>
                <w:sz w:val="24"/>
                <w:szCs w:val="24"/>
              </w:rPr>
              <w:t>Base</w:t>
            </w:r>
          </w:p>
        </w:tc>
      </w:tr>
      <w:tr w:rsidR="00AC565D" w:rsidRPr="00C06DCC">
        <w:trPr>
          <w:trHeight w:val="547"/>
        </w:trPr>
        <w:tc>
          <w:tcPr>
            <w:tcW w:w="7865" w:type="dxa"/>
            <w:vAlign w:val="center"/>
          </w:tcPr>
          <w:p w:rsidR="00AC565D" w:rsidRPr="00C06DCC" w:rsidRDefault="00AC565D" w:rsidP="00BB3D61">
            <w:pPr>
              <w:spacing w:after="100" w:afterAutospacing="1" w:line="240" w:lineRule="auto"/>
              <w:jc w:val="both"/>
              <w:rPr>
                <w:sz w:val="24"/>
                <w:szCs w:val="24"/>
              </w:rPr>
            </w:pPr>
            <w:r w:rsidRPr="00C06DCC">
              <w:rPr>
                <w:sz w:val="24"/>
                <w:szCs w:val="24"/>
              </w:rPr>
              <w:t>Estado de la infraestructura de transporte de la entidad territorial en mal estado área urbana</w:t>
            </w:r>
          </w:p>
        </w:tc>
        <w:tc>
          <w:tcPr>
            <w:tcW w:w="1378" w:type="dxa"/>
            <w:shd w:val="clear" w:color="000000" w:fill="92D050"/>
            <w:vAlign w:val="center"/>
          </w:tcPr>
          <w:p w:rsidR="00AC565D" w:rsidRPr="00C06DCC" w:rsidRDefault="00AC565D" w:rsidP="00BB3D61">
            <w:pPr>
              <w:spacing w:after="100" w:afterAutospacing="1" w:line="240" w:lineRule="auto"/>
              <w:rPr>
                <w:sz w:val="24"/>
                <w:szCs w:val="24"/>
              </w:rPr>
            </w:pPr>
            <w:r w:rsidRPr="00C06DCC">
              <w:rPr>
                <w:sz w:val="24"/>
                <w:szCs w:val="24"/>
              </w:rPr>
              <w:t>40%</w:t>
            </w:r>
          </w:p>
        </w:tc>
      </w:tr>
      <w:tr w:rsidR="00AC565D" w:rsidRPr="00C06DCC">
        <w:trPr>
          <w:trHeight w:val="510"/>
        </w:trPr>
        <w:tc>
          <w:tcPr>
            <w:tcW w:w="7865" w:type="dxa"/>
            <w:vAlign w:val="center"/>
          </w:tcPr>
          <w:p w:rsidR="00AC565D" w:rsidRPr="00C06DCC" w:rsidRDefault="00AC565D" w:rsidP="00BB3D61">
            <w:pPr>
              <w:spacing w:after="100" w:afterAutospacing="1" w:line="240" w:lineRule="auto"/>
              <w:jc w:val="both"/>
              <w:rPr>
                <w:sz w:val="24"/>
                <w:szCs w:val="24"/>
              </w:rPr>
            </w:pPr>
            <w:r w:rsidRPr="00C06DCC">
              <w:rPr>
                <w:sz w:val="24"/>
                <w:szCs w:val="24"/>
              </w:rPr>
              <w:t>Estado de la infraestructura de transporte de la entidad territorial en mal estado área rural</w:t>
            </w:r>
          </w:p>
        </w:tc>
        <w:tc>
          <w:tcPr>
            <w:tcW w:w="1378" w:type="dxa"/>
            <w:shd w:val="clear" w:color="000000" w:fill="92D050"/>
            <w:vAlign w:val="center"/>
          </w:tcPr>
          <w:p w:rsidR="00AC565D" w:rsidRPr="00C06DCC" w:rsidRDefault="00AC565D" w:rsidP="00BB3D61">
            <w:pPr>
              <w:spacing w:after="100" w:afterAutospacing="1" w:line="240" w:lineRule="auto"/>
              <w:rPr>
                <w:sz w:val="24"/>
                <w:szCs w:val="24"/>
              </w:rPr>
            </w:pPr>
            <w:r w:rsidRPr="00C06DCC">
              <w:rPr>
                <w:sz w:val="24"/>
                <w:szCs w:val="24"/>
              </w:rPr>
              <w:t>65%</w:t>
            </w:r>
          </w:p>
        </w:tc>
      </w:tr>
    </w:tbl>
    <w:p w:rsidR="00AC565D" w:rsidRPr="00C06DCC" w:rsidRDefault="00AC565D" w:rsidP="00862058">
      <w:pPr>
        <w:jc w:val="both"/>
        <w:rPr>
          <w:b/>
          <w:bCs/>
          <w:sz w:val="24"/>
          <w:szCs w:val="24"/>
        </w:rPr>
      </w:pPr>
      <w:r w:rsidRPr="00C06DCC">
        <w:rPr>
          <w:b/>
          <w:bCs/>
          <w:sz w:val="24"/>
          <w:szCs w:val="24"/>
        </w:rPr>
        <w:t>Causas</w:t>
      </w:r>
    </w:p>
    <w:p w:rsidR="00AC565D" w:rsidRPr="00C06DCC" w:rsidRDefault="00AC565D" w:rsidP="001F672C">
      <w:pPr>
        <w:pStyle w:val="Prrafodelista"/>
        <w:numPr>
          <w:ilvl w:val="0"/>
          <w:numId w:val="44"/>
        </w:numPr>
        <w:jc w:val="both"/>
        <w:rPr>
          <w:rFonts w:ascii="Calibri" w:hAnsi="Calibri" w:cs="Calibri"/>
        </w:rPr>
      </w:pPr>
      <w:r w:rsidRPr="00C06DCC">
        <w:rPr>
          <w:rFonts w:ascii="Calibri" w:hAnsi="Calibri" w:cs="Calibri"/>
        </w:rPr>
        <w:t>El deficiente estado de las vías reflejado en los indicadores relacionados en el cuadro anterior se debe a la  falta de mantenimiento preventivo y construcción de obras de arte para la canalización y desagüe de las aguas lluvias y/o escorrentía superficial.</w:t>
      </w:r>
    </w:p>
    <w:p w:rsidR="00AC565D" w:rsidRPr="00C06DCC" w:rsidRDefault="00AC565D" w:rsidP="001F672C">
      <w:pPr>
        <w:pStyle w:val="Prrafodelista"/>
        <w:numPr>
          <w:ilvl w:val="0"/>
          <w:numId w:val="44"/>
        </w:numPr>
        <w:jc w:val="both"/>
        <w:rPr>
          <w:rFonts w:ascii="Calibri" w:hAnsi="Calibri" w:cs="Calibri"/>
        </w:rPr>
      </w:pPr>
      <w:r w:rsidRPr="00C06DCC">
        <w:rPr>
          <w:rFonts w:ascii="Calibri" w:hAnsi="Calibri" w:cs="Calibri"/>
        </w:rPr>
        <w:t>Así mismo, se evidencia congestión vehicular como consecuencia de la falta de vías principales longitudinales por cuanto las únicas existentes son la carrera 10, carrera 9 y la Avenida Julio Salazar. Está problemática fue una de las más planteadas por la comunidad del área urbana durante el desarrollo de las mesas temáticas.</w:t>
      </w:r>
    </w:p>
    <w:p w:rsidR="00AC565D" w:rsidRPr="00C06DCC" w:rsidRDefault="00AC565D" w:rsidP="00862058">
      <w:pPr>
        <w:jc w:val="both"/>
        <w:rPr>
          <w:b/>
          <w:bCs/>
          <w:sz w:val="24"/>
          <w:szCs w:val="24"/>
        </w:rPr>
      </w:pPr>
      <w:r w:rsidRPr="00C06DCC">
        <w:rPr>
          <w:b/>
          <w:bCs/>
          <w:sz w:val="24"/>
          <w:szCs w:val="24"/>
        </w:rPr>
        <w:t>Alternativas de solución:</w:t>
      </w:r>
    </w:p>
    <w:p w:rsidR="00AC565D" w:rsidRPr="00C06DCC" w:rsidRDefault="00AC565D" w:rsidP="001F672C">
      <w:pPr>
        <w:pStyle w:val="Prrafodelista"/>
        <w:numPr>
          <w:ilvl w:val="0"/>
          <w:numId w:val="43"/>
        </w:numPr>
        <w:jc w:val="both"/>
        <w:rPr>
          <w:rFonts w:ascii="Calibri" w:hAnsi="Calibri" w:cs="Calibri"/>
        </w:rPr>
      </w:pPr>
      <w:r w:rsidRPr="00C06DCC">
        <w:rPr>
          <w:rFonts w:ascii="Calibri" w:hAnsi="Calibri" w:cs="Calibri"/>
        </w:rPr>
        <w:t>Construcción y mantenimiento de vías urbanas.</w:t>
      </w:r>
    </w:p>
    <w:p w:rsidR="00AC565D" w:rsidRPr="00C06DCC" w:rsidRDefault="00AC565D" w:rsidP="001F672C">
      <w:pPr>
        <w:pStyle w:val="Prrafodelista"/>
        <w:numPr>
          <w:ilvl w:val="0"/>
          <w:numId w:val="43"/>
        </w:numPr>
        <w:jc w:val="both"/>
        <w:rPr>
          <w:rFonts w:ascii="Calibri" w:hAnsi="Calibri" w:cs="Calibri"/>
        </w:rPr>
      </w:pPr>
      <w:r w:rsidRPr="00C06DCC">
        <w:rPr>
          <w:rFonts w:ascii="Calibri" w:hAnsi="Calibri" w:cs="Calibri"/>
        </w:rPr>
        <w:t>Realizar mantenimiento rutinario en las vías rurales</w:t>
      </w:r>
    </w:p>
    <w:p w:rsidR="00AC565D" w:rsidRPr="00C06DCC" w:rsidRDefault="00AC565D" w:rsidP="001F672C">
      <w:pPr>
        <w:pStyle w:val="Prrafodelista"/>
        <w:numPr>
          <w:ilvl w:val="0"/>
          <w:numId w:val="43"/>
        </w:numPr>
        <w:jc w:val="both"/>
        <w:rPr>
          <w:rFonts w:ascii="Calibri" w:hAnsi="Calibri" w:cs="Calibri"/>
        </w:rPr>
      </w:pPr>
      <w:r w:rsidRPr="00C06DCC">
        <w:rPr>
          <w:rFonts w:ascii="Calibri" w:hAnsi="Calibri" w:cs="Calibri"/>
        </w:rPr>
        <w:t>Construcción de obras de arte.</w:t>
      </w:r>
    </w:p>
    <w:p w:rsidR="00AC565D" w:rsidRDefault="00AC565D" w:rsidP="001F672C">
      <w:pPr>
        <w:pStyle w:val="Prrafodelista"/>
        <w:numPr>
          <w:ilvl w:val="0"/>
          <w:numId w:val="43"/>
        </w:numPr>
        <w:shd w:val="clear" w:color="auto" w:fill="FFFFFF" w:themeFill="background1"/>
        <w:jc w:val="both"/>
        <w:rPr>
          <w:rFonts w:ascii="Calibri" w:hAnsi="Calibri" w:cs="Calibri"/>
        </w:rPr>
      </w:pPr>
      <w:r w:rsidRPr="00C06DCC">
        <w:rPr>
          <w:rFonts w:ascii="Calibri" w:hAnsi="Calibri" w:cs="Calibri"/>
        </w:rPr>
        <w:t>Estudiar la posibilidad de realizar apertura de vías nuevas.</w:t>
      </w:r>
    </w:p>
    <w:p w:rsidR="00AC565D" w:rsidRPr="00C06DCC" w:rsidRDefault="00AC565D" w:rsidP="001F672C">
      <w:pPr>
        <w:pStyle w:val="Prrafodelista"/>
        <w:numPr>
          <w:ilvl w:val="0"/>
          <w:numId w:val="43"/>
        </w:numPr>
        <w:shd w:val="clear" w:color="auto" w:fill="FFFFFF" w:themeFill="background1"/>
        <w:jc w:val="both"/>
        <w:rPr>
          <w:rFonts w:ascii="Calibri" w:hAnsi="Calibri" w:cs="Calibri"/>
        </w:rPr>
      </w:pPr>
      <w:r w:rsidRPr="00A66D75">
        <w:rPr>
          <w:rFonts w:ascii="Calibri" w:hAnsi="Calibri" w:cs="Calibri"/>
          <w:shd w:val="clear" w:color="auto" w:fill="FFFFFF" w:themeFill="background1"/>
        </w:rPr>
        <w:t>Tener en cuenta en el ajuste al PBOT la apertura de vías nuevas</w:t>
      </w:r>
      <w:r>
        <w:rPr>
          <w:rFonts w:ascii="Calibri" w:hAnsi="Calibri" w:cs="Calibri"/>
        </w:rPr>
        <w:t xml:space="preserve">. </w:t>
      </w:r>
    </w:p>
    <w:p w:rsidR="00AC565D" w:rsidRPr="00C06DCC" w:rsidRDefault="00AC565D" w:rsidP="001F672C">
      <w:pPr>
        <w:pStyle w:val="Ttulo3"/>
        <w:numPr>
          <w:ilvl w:val="4"/>
          <w:numId w:val="52"/>
        </w:numPr>
        <w:rPr>
          <w:rFonts w:ascii="Calibri" w:hAnsi="Calibri" w:cs="Calibri"/>
          <w:sz w:val="24"/>
          <w:szCs w:val="24"/>
        </w:rPr>
      </w:pPr>
      <w:bookmarkStart w:id="271" w:name="_Toc324751184"/>
      <w:bookmarkStart w:id="272" w:name="_Toc324751311"/>
      <w:bookmarkStart w:id="273" w:name="_Toc326831614"/>
      <w:r w:rsidRPr="00C06DCC">
        <w:rPr>
          <w:rFonts w:ascii="Calibri" w:hAnsi="Calibri" w:cs="Calibri"/>
          <w:sz w:val="24"/>
          <w:szCs w:val="24"/>
        </w:rPr>
        <w:t>Análisis Financiero del sector</w:t>
      </w:r>
      <w:bookmarkEnd w:id="271"/>
      <w:bookmarkEnd w:id="272"/>
      <w:bookmarkEnd w:id="273"/>
    </w:p>
    <w:p w:rsidR="00AC565D" w:rsidRPr="00C06DCC" w:rsidRDefault="00AC565D" w:rsidP="00862058">
      <w:pPr>
        <w:tabs>
          <w:tab w:val="left" w:pos="5805"/>
        </w:tabs>
        <w:rPr>
          <w:sz w:val="24"/>
          <w:szCs w:val="24"/>
          <w:lang w:val="es-MX"/>
        </w:rPr>
      </w:pPr>
      <w:r w:rsidRPr="00C06DCC">
        <w:rPr>
          <w:sz w:val="24"/>
          <w:szCs w:val="24"/>
          <w:lang w:val="es-MX"/>
        </w:rPr>
        <w:t>Teniendo en cuenta el Marco Fiscal de Mediano Plazo a continuación se identifican los recursos disponibles que puede tener la administración municipal para el financiamiento del sector.</w:t>
      </w:r>
    </w:p>
    <w:tbl>
      <w:tblPr>
        <w:tblW w:w="9320"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49"/>
        <w:gridCol w:w="1418"/>
        <w:gridCol w:w="1417"/>
        <w:gridCol w:w="1418"/>
        <w:gridCol w:w="1501"/>
        <w:gridCol w:w="1617"/>
      </w:tblGrid>
      <w:tr w:rsidR="00AC565D" w:rsidRPr="00BB3D61">
        <w:trPr>
          <w:trHeight w:val="248"/>
        </w:trPr>
        <w:tc>
          <w:tcPr>
            <w:tcW w:w="1949" w:type="dxa"/>
            <w:shd w:val="clear" w:color="auto" w:fill="DBE5F1"/>
          </w:tcPr>
          <w:p w:rsidR="00AC565D" w:rsidRPr="00BB3D61" w:rsidRDefault="00AC565D" w:rsidP="00BB3D61">
            <w:pPr>
              <w:spacing w:after="100" w:afterAutospacing="1" w:line="240" w:lineRule="auto"/>
              <w:ind w:firstLine="360"/>
              <w:jc w:val="center"/>
              <w:rPr>
                <w:lang w:val="en-US" w:eastAsia="en-US"/>
              </w:rPr>
            </w:pPr>
            <w:r w:rsidRPr="00BB3D61">
              <w:rPr>
                <w:lang w:val="es-MX" w:eastAsia="en-US"/>
              </w:rPr>
              <w:t>Fuentes</w:t>
            </w:r>
          </w:p>
        </w:tc>
        <w:tc>
          <w:tcPr>
            <w:tcW w:w="1418" w:type="dxa"/>
            <w:shd w:val="clear" w:color="auto" w:fill="DBE5F1"/>
          </w:tcPr>
          <w:p w:rsidR="00AC565D" w:rsidRPr="00BB3D61" w:rsidRDefault="00AC565D" w:rsidP="00BB3D61">
            <w:pPr>
              <w:spacing w:after="100" w:afterAutospacing="1" w:line="240" w:lineRule="auto"/>
              <w:ind w:firstLine="360"/>
              <w:jc w:val="center"/>
              <w:rPr>
                <w:lang w:val="en-US" w:eastAsia="en-US"/>
              </w:rPr>
            </w:pPr>
            <w:r w:rsidRPr="00BB3D61">
              <w:rPr>
                <w:lang w:val="es-MX" w:eastAsia="en-US"/>
              </w:rPr>
              <w:t>2012</w:t>
            </w:r>
          </w:p>
        </w:tc>
        <w:tc>
          <w:tcPr>
            <w:tcW w:w="1417" w:type="dxa"/>
            <w:shd w:val="clear" w:color="auto" w:fill="DBE5F1"/>
          </w:tcPr>
          <w:p w:rsidR="00AC565D" w:rsidRPr="00BB3D61" w:rsidRDefault="00AC565D" w:rsidP="00BB3D61">
            <w:pPr>
              <w:spacing w:after="100" w:afterAutospacing="1" w:line="240" w:lineRule="auto"/>
              <w:ind w:firstLine="360"/>
              <w:jc w:val="center"/>
              <w:rPr>
                <w:lang w:val="en-US" w:eastAsia="en-US"/>
              </w:rPr>
            </w:pPr>
            <w:r w:rsidRPr="00BB3D61">
              <w:rPr>
                <w:lang w:val="es-MX" w:eastAsia="en-US"/>
              </w:rPr>
              <w:t>2013</w:t>
            </w:r>
          </w:p>
        </w:tc>
        <w:tc>
          <w:tcPr>
            <w:tcW w:w="1418" w:type="dxa"/>
            <w:shd w:val="clear" w:color="auto" w:fill="DBE5F1"/>
          </w:tcPr>
          <w:p w:rsidR="00AC565D" w:rsidRPr="00BB3D61" w:rsidRDefault="00AC565D" w:rsidP="00BB3D61">
            <w:pPr>
              <w:spacing w:after="100" w:afterAutospacing="1" w:line="240" w:lineRule="auto"/>
              <w:ind w:firstLine="360"/>
              <w:jc w:val="center"/>
              <w:rPr>
                <w:lang w:val="en-US" w:eastAsia="en-US"/>
              </w:rPr>
            </w:pPr>
            <w:r w:rsidRPr="00BB3D61">
              <w:rPr>
                <w:lang w:val="es-MX" w:eastAsia="en-US"/>
              </w:rPr>
              <w:t>2014</w:t>
            </w:r>
          </w:p>
        </w:tc>
        <w:tc>
          <w:tcPr>
            <w:tcW w:w="1501" w:type="dxa"/>
            <w:shd w:val="clear" w:color="auto" w:fill="DBE5F1"/>
          </w:tcPr>
          <w:p w:rsidR="00AC565D" w:rsidRPr="00BB3D61" w:rsidRDefault="00AC565D" w:rsidP="00BB3D61">
            <w:pPr>
              <w:spacing w:after="100" w:afterAutospacing="1" w:line="240" w:lineRule="auto"/>
              <w:ind w:firstLine="360"/>
              <w:jc w:val="center"/>
              <w:rPr>
                <w:lang w:val="en-US" w:eastAsia="en-US"/>
              </w:rPr>
            </w:pPr>
            <w:r w:rsidRPr="00BB3D61">
              <w:rPr>
                <w:lang w:val="es-MX" w:eastAsia="en-US"/>
              </w:rPr>
              <w:t>2015</w:t>
            </w:r>
          </w:p>
        </w:tc>
        <w:tc>
          <w:tcPr>
            <w:tcW w:w="1617" w:type="dxa"/>
            <w:shd w:val="clear" w:color="auto" w:fill="DBE5F1"/>
          </w:tcPr>
          <w:p w:rsidR="00AC565D" w:rsidRPr="00BB3D61" w:rsidRDefault="00AC565D" w:rsidP="00BB3D61">
            <w:pPr>
              <w:spacing w:after="100" w:afterAutospacing="1" w:line="240" w:lineRule="auto"/>
              <w:jc w:val="center"/>
              <w:rPr>
                <w:lang w:val="en-US" w:eastAsia="en-US"/>
              </w:rPr>
            </w:pPr>
            <w:r w:rsidRPr="00BB3D61">
              <w:rPr>
                <w:lang w:val="es-MX" w:eastAsia="en-US"/>
              </w:rPr>
              <w:t>Total</w:t>
            </w:r>
          </w:p>
        </w:tc>
      </w:tr>
      <w:tr w:rsidR="00AC565D" w:rsidRPr="00BB3D61">
        <w:trPr>
          <w:trHeight w:val="229"/>
        </w:trPr>
        <w:tc>
          <w:tcPr>
            <w:tcW w:w="1949" w:type="dxa"/>
          </w:tcPr>
          <w:p w:rsidR="00AC565D" w:rsidRPr="00BB3D61" w:rsidRDefault="00AC565D" w:rsidP="00BB3D61">
            <w:pPr>
              <w:spacing w:after="100" w:afterAutospacing="1" w:line="240" w:lineRule="auto"/>
              <w:rPr>
                <w:lang w:val="en-US" w:eastAsia="en-US"/>
              </w:rPr>
            </w:pPr>
            <w:r w:rsidRPr="00BB3D61">
              <w:rPr>
                <w:lang w:val="es-MX" w:eastAsia="en-US"/>
              </w:rPr>
              <w:t xml:space="preserve">Otros </w:t>
            </w:r>
          </w:p>
        </w:tc>
        <w:tc>
          <w:tcPr>
            <w:tcW w:w="1418"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281,000</w:t>
            </w:r>
          </w:p>
        </w:tc>
        <w:tc>
          <w:tcPr>
            <w:tcW w:w="1417"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297,860</w:t>
            </w:r>
          </w:p>
        </w:tc>
        <w:tc>
          <w:tcPr>
            <w:tcW w:w="1418"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315,731</w:t>
            </w:r>
          </w:p>
        </w:tc>
        <w:tc>
          <w:tcPr>
            <w:tcW w:w="1501"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334,676</w:t>
            </w:r>
          </w:p>
        </w:tc>
        <w:tc>
          <w:tcPr>
            <w:tcW w:w="1617"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1,229,267</w:t>
            </w:r>
          </w:p>
        </w:tc>
      </w:tr>
      <w:tr w:rsidR="00AC565D" w:rsidRPr="00BB3D61">
        <w:trPr>
          <w:trHeight w:val="150"/>
        </w:trPr>
        <w:tc>
          <w:tcPr>
            <w:tcW w:w="1949" w:type="dxa"/>
          </w:tcPr>
          <w:p w:rsidR="00AC565D" w:rsidRPr="00BB3D61" w:rsidRDefault="00AC565D" w:rsidP="00BB3D61">
            <w:pPr>
              <w:spacing w:after="100" w:afterAutospacing="1" w:line="240" w:lineRule="auto"/>
              <w:rPr>
                <w:lang w:eastAsia="en-US"/>
              </w:rPr>
            </w:pPr>
            <w:r w:rsidRPr="00BB3D61">
              <w:rPr>
                <w:lang w:val="es-MX" w:eastAsia="en-US"/>
              </w:rPr>
              <w:t>Libre Destinación</w:t>
            </w:r>
          </w:p>
        </w:tc>
        <w:tc>
          <w:tcPr>
            <w:tcW w:w="1418"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n-US" w:eastAsia="en-US"/>
              </w:rPr>
              <w:t>764,054</w:t>
            </w:r>
          </w:p>
        </w:tc>
        <w:tc>
          <w:tcPr>
            <w:tcW w:w="1417"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n-US" w:eastAsia="en-US"/>
              </w:rPr>
              <w:t>923,975</w:t>
            </w:r>
          </w:p>
        </w:tc>
        <w:tc>
          <w:tcPr>
            <w:tcW w:w="1418"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n-US" w:eastAsia="en-US"/>
              </w:rPr>
              <w:t>1,029,925</w:t>
            </w:r>
          </w:p>
        </w:tc>
        <w:tc>
          <w:tcPr>
            <w:tcW w:w="1501"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n-US" w:eastAsia="en-US"/>
              </w:rPr>
              <w:t>1,129,429</w:t>
            </w:r>
          </w:p>
        </w:tc>
        <w:tc>
          <w:tcPr>
            <w:tcW w:w="1617"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3,847,383</w:t>
            </w:r>
          </w:p>
        </w:tc>
      </w:tr>
      <w:tr w:rsidR="00AC565D" w:rsidRPr="00BB3D61">
        <w:trPr>
          <w:trHeight w:val="153"/>
        </w:trPr>
        <w:tc>
          <w:tcPr>
            <w:tcW w:w="1949" w:type="dxa"/>
          </w:tcPr>
          <w:p w:rsidR="00AC565D" w:rsidRPr="00BB3D61" w:rsidRDefault="00AC565D" w:rsidP="00BB3D61">
            <w:pPr>
              <w:spacing w:after="100" w:afterAutospacing="1" w:line="240" w:lineRule="auto"/>
              <w:rPr>
                <w:lang w:val="en-US" w:eastAsia="en-US"/>
              </w:rPr>
            </w:pPr>
            <w:r w:rsidRPr="00BB3D61">
              <w:rPr>
                <w:lang w:val="es-MX" w:eastAsia="en-US"/>
              </w:rPr>
              <w:t>SGP</w:t>
            </w:r>
          </w:p>
        </w:tc>
        <w:tc>
          <w:tcPr>
            <w:tcW w:w="1418"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195,293</w:t>
            </w:r>
          </w:p>
        </w:tc>
        <w:tc>
          <w:tcPr>
            <w:tcW w:w="1417"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197,363</w:t>
            </w:r>
          </w:p>
        </w:tc>
        <w:tc>
          <w:tcPr>
            <w:tcW w:w="1418"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199,455</w:t>
            </w:r>
          </w:p>
        </w:tc>
        <w:tc>
          <w:tcPr>
            <w:tcW w:w="1501"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201,569</w:t>
            </w:r>
          </w:p>
        </w:tc>
        <w:tc>
          <w:tcPr>
            <w:tcW w:w="1617"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s-MX" w:eastAsia="en-US"/>
              </w:rPr>
              <w:t>793,680</w:t>
            </w:r>
          </w:p>
        </w:tc>
      </w:tr>
      <w:tr w:rsidR="00AC565D" w:rsidRPr="00BB3D61">
        <w:trPr>
          <w:trHeight w:val="315"/>
        </w:trPr>
        <w:tc>
          <w:tcPr>
            <w:tcW w:w="1949" w:type="dxa"/>
          </w:tcPr>
          <w:p w:rsidR="00AC565D" w:rsidRPr="00BB3D61" w:rsidRDefault="00AC565D" w:rsidP="00BB3D61">
            <w:pPr>
              <w:spacing w:after="100" w:afterAutospacing="1" w:line="240" w:lineRule="auto"/>
              <w:ind w:firstLine="360"/>
              <w:rPr>
                <w:lang w:val="en-US" w:eastAsia="en-US"/>
              </w:rPr>
            </w:pPr>
            <w:r w:rsidRPr="00BB3D61">
              <w:rPr>
                <w:lang w:val="es-MX" w:eastAsia="en-US"/>
              </w:rPr>
              <w:t>Total</w:t>
            </w:r>
          </w:p>
        </w:tc>
        <w:tc>
          <w:tcPr>
            <w:tcW w:w="1418"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n-US" w:eastAsia="en-US"/>
              </w:rPr>
              <w:t>1,240,347</w:t>
            </w:r>
          </w:p>
        </w:tc>
        <w:tc>
          <w:tcPr>
            <w:tcW w:w="1417"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n-US" w:eastAsia="en-US"/>
              </w:rPr>
              <w:t>1,419,198</w:t>
            </w:r>
          </w:p>
        </w:tc>
        <w:tc>
          <w:tcPr>
            <w:tcW w:w="1418"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n-US" w:eastAsia="en-US"/>
              </w:rPr>
              <w:t>1,545,111</w:t>
            </w:r>
          </w:p>
        </w:tc>
        <w:tc>
          <w:tcPr>
            <w:tcW w:w="1501"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n-US" w:eastAsia="en-US"/>
              </w:rPr>
              <w:t>1,665,674</w:t>
            </w:r>
          </w:p>
        </w:tc>
        <w:tc>
          <w:tcPr>
            <w:tcW w:w="1617" w:type="dxa"/>
          </w:tcPr>
          <w:p w:rsidR="00AC565D" w:rsidRPr="00BB3D61" w:rsidRDefault="00AC565D" w:rsidP="00835E9D">
            <w:pPr>
              <w:spacing w:after="100" w:afterAutospacing="1" w:line="240" w:lineRule="auto"/>
              <w:ind w:firstLineChars="100" w:firstLine="220"/>
              <w:jc w:val="right"/>
              <w:rPr>
                <w:lang w:val="en-US" w:eastAsia="en-US"/>
              </w:rPr>
            </w:pPr>
            <w:r w:rsidRPr="00BB3D61">
              <w:rPr>
                <w:lang w:val="en-US" w:eastAsia="en-US"/>
              </w:rPr>
              <w:t>5,870,330</w:t>
            </w:r>
          </w:p>
        </w:tc>
      </w:tr>
    </w:tbl>
    <w:p w:rsidR="00AC565D" w:rsidRPr="00C06DCC" w:rsidRDefault="00AC565D" w:rsidP="00862058">
      <w:pPr>
        <w:tabs>
          <w:tab w:val="left" w:pos="5805"/>
        </w:tabs>
        <w:rPr>
          <w:sz w:val="24"/>
          <w:szCs w:val="24"/>
          <w:lang w:val="es-MX"/>
        </w:rPr>
      </w:pPr>
      <w:r w:rsidRPr="00C06DCC">
        <w:rPr>
          <w:sz w:val="24"/>
          <w:szCs w:val="24"/>
          <w:lang w:val="es-MX"/>
        </w:rPr>
        <w:t>Existen compromisos adquiridos  del sector así:</w:t>
      </w:r>
    </w:p>
    <w:tbl>
      <w:tblPr>
        <w:tblW w:w="8523" w:type="dxa"/>
        <w:tblInd w:w="2" w:type="dxa"/>
        <w:tblCellMar>
          <w:left w:w="70" w:type="dxa"/>
          <w:right w:w="70" w:type="dxa"/>
        </w:tblCellMar>
        <w:tblLook w:val="00A0"/>
      </w:tblPr>
      <w:tblGrid>
        <w:gridCol w:w="2562"/>
        <w:gridCol w:w="1192"/>
        <w:gridCol w:w="1192"/>
        <w:gridCol w:w="1121"/>
        <w:gridCol w:w="1192"/>
        <w:gridCol w:w="1264"/>
      </w:tblGrid>
      <w:tr w:rsidR="00AC565D" w:rsidRPr="004147EA">
        <w:trPr>
          <w:trHeight w:val="75"/>
        </w:trPr>
        <w:tc>
          <w:tcPr>
            <w:tcW w:w="2562" w:type="dxa"/>
            <w:tcBorders>
              <w:top w:val="single" w:sz="8" w:space="0" w:color="000000"/>
              <w:left w:val="single" w:sz="8" w:space="0" w:color="000000"/>
              <w:bottom w:val="single" w:sz="8" w:space="0" w:color="000000"/>
              <w:right w:val="single" w:sz="8" w:space="0" w:color="000000"/>
            </w:tcBorders>
          </w:tcPr>
          <w:p w:rsidR="00AC565D" w:rsidRPr="004147EA" w:rsidRDefault="00AC565D" w:rsidP="00862058">
            <w:pPr>
              <w:spacing w:after="0" w:line="240" w:lineRule="auto"/>
            </w:pPr>
            <w:r w:rsidRPr="004147EA">
              <w:rPr>
                <w:lang w:val="es-MX"/>
              </w:rPr>
              <w:lastRenderedPageBreak/>
              <w:t>COMPROMISOS</w:t>
            </w:r>
          </w:p>
        </w:tc>
        <w:tc>
          <w:tcPr>
            <w:tcW w:w="1192" w:type="dxa"/>
            <w:tcBorders>
              <w:top w:val="single" w:sz="8" w:space="0" w:color="000000"/>
              <w:left w:val="nil"/>
              <w:bottom w:val="single" w:sz="8" w:space="0" w:color="000000"/>
              <w:right w:val="single" w:sz="8" w:space="0" w:color="000000"/>
            </w:tcBorders>
          </w:tcPr>
          <w:p w:rsidR="00AC565D" w:rsidRPr="004147EA" w:rsidRDefault="00AC565D" w:rsidP="00862058">
            <w:pPr>
              <w:spacing w:after="0" w:line="240" w:lineRule="auto"/>
              <w:jc w:val="right"/>
            </w:pPr>
            <w:r w:rsidRPr="004147EA">
              <w:rPr>
                <w:lang w:val="es-MX"/>
              </w:rPr>
              <w:t>2012</w:t>
            </w:r>
          </w:p>
        </w:tc>
        <w:tc>
          <w:tcPr>
            <w:tcW w:w="1192" w:type="dxa"/>
            <w:tcBorders>
              <w:top w:val="single" w:sz="8" w:space="0" w:color="000000"/>
              <w:left w:val="nil"/>
              <w:bottom w:val="single" w:sz="8" w:space="0" w:color="000000"/>
              <w:right w:val="single" w:sz="8" w:space="0" w:color="000000"/>
            </w:tcBorders>
          </w:tcPr>
          <w:p w:rsidR="00AC565D" w:rsidRPr="004147EA" w:rsidRDefault="00AC565D" w:rsidP="00862058">
            <w:pPr>
              <w:spacing w:after="0" w:line="240" w:lineRule="auto"/>
              <w:jc w:val="right"/>
            </w:pPr>
            <w:r w:rsidRPr="004147EA">
              <w:rPr>
                <w:lang w:val="es-MX"/>
              </w:rPr>
              <w:t>2013</w:t>
            </w:r>
          </w:p>
        </w:tc>
        <w:tc>
          <w:tcPr>
            <w:tcW w:w="1121" w:type="dxa"/>
            <w:tcBorders>
              <w:top w:val="single" w:sz="8" w:space="0" w:color="000000"/>
              <w:left w:val="nil"/>
              <w:bottom w:val="single" w:sz="8" w:space="0" w:color="000000"/>
              <w:right w:val="single" w:sz="8" w:space="0" w:color="000000"/>
            </w:tcBorders>
          </w:tcPr>
          <w:p w:rsidR="00AC565D" w:rsidRPr="004147EA" w:rsidRDefault="00AC565D" w:rsidP="00862058">
            <w:pPr>
              <w:spacing w:after="0" w:line="240" w:lineRule="auto"/>
              <w:jc w:val="right"/>
            </w:pPr>
            <w:r w:rsidRPr="004147EA">
              <w:rPr>
                <w:lang w:val="es-MX"/>
              </w:rPr>
              <w:t>2014</w:t>
            </w:r>
          </w:p>
        </w:tc>
        <w:tc>
          <w:tcPr>
            <w:tcW w:w="1192" w:type="dxa"/>
            <w:tcBorders>
              <w:top w:val="single" w:sz="8" w:space="0" w:color="000000"/>
              <w:left w:val="nil"/>
              <w:bottom w:val="single" w:sz="8" w:space="0" w:color="000000"/>
              <w:right w:val="single" w:sz="8" w:space="0" w:color="000000"/>
            </w:tcBorders>
          </w:tcPr>
          <w:p w:rsidR="00AC565D" w:rsidRPr="004147EA" w:rsidRDefault="00AC565D" w:rsidP="00862058">
            <w:pPr>
              <w:spacing w:after="0" w:line="240" w:lineRule="auto"/>
              <w:jc w:val="right"/>
            </w:pPr>
            <w:r w:rsidRPr="004147EA">
              <w:rPr>
                <w:lang w:val="es-MX"/>
              </w:rPr>
              <w:t>2015</w:t>
            </w:r>
          </w:p>
        </w:tc>
        <w:tc>
          <w:tcPr>
            <w:tcW w:w="1264" w:type="dxa"/>
            <w:tcBorders>
              <w:top w:val="single" w:sz="8" w:space="0" w:color="000000"/>
              <w:left w:val="nil"/>
              <w:bottom w:val="single" w:sz="8" w:space="0" w:color="000000"/>
              <w:right w:val="single" w:sz="8" w:space="0" w:color="000000"/>
            </w:tcBorders>
          </w:tcPr>
          <w:p w:rsidR="00AC565D" w:rsidRPr="004147EA" w:rsidRDefault="00AC565D" w:rsidP="00BB3D61">
            <w:pPr>
              <w:spacing w:after="0" w:line="240" w:lineRule="auto"/>
            </w:pPr>
            <w:r w:rsidRPr="004147EA">
              <w:rPr>
                <w:lang w:val="es-MX"/>
              </w:rPr>
              <w:t>Total</w:t>
            </w:r>
          </w:p>
        </w:tc>
      </w:tr>
      <w:tr w:rsidR="00AC565D" w:rsidRPr="004147EA">
        <w:trPr>
          <w:trHeight w:val="351"/>
        </w:trPr>
        <w:tc>
          <w:tcPr>
            <w:tcW w:w="2562" w:type="dxa"/>
            <w:tcBorders>
              <w:top w:val="nil"/>
              <w:left w:val="single" w:sz="8" w:space="0" w:color="000000"/>
              <w:bottom w:val="single" w:sz="8" w:space="0" w:color="000000"/>
              <w:right w:val="single" w:sz="8" w:space="0" w:color="000000"/>
            </w:tcBorders>
          </w:tcPr>
          <w:p w:rsidR="00AC565D" w:rsidRPr="004147EA" w:rsidRDefault="00AC565D" w:rsidP="004147EA">
            <w:pPr>
              <w:spacing w:after="0" w:line="240" w:lineRule="auto"/>
            </w:pPr>
            <w:r w:rsidRPr="004147EA">
              <w:rPr>
                <w:lang w:val="es-MX"/>
              </w:rPr>
              <w:t>O</w:t>
            </w:r>
            <w:r>
              <w:rPr>
                <w:lang w:val="es-MX"/>
              </w:rPr>
              <w:t xml:space="preserve">perarios Maquinaria </w:t>
            </w:r>
          </w:p>
        </w:tc>
        <w:tc>
          <w:tcPr>
            <w:tcW w:w="1192" w:type="dxa"/>
            <w:tcBorders>
              <w:top w:val="nil"/>
              <w:left w:val="nil"/>
              <w:bottom w:val="single" w:sz="8" w:space="0" w:color="000000"/>
              <w:right w:val="single" w:sz="8" w:space="0" w:color="000000"/>
            </w:tcBorders>
          </w:tcPr>
          <w:p w:rsidR="00AC565D" w:rsidRPr="004147EA" w:rsidRDefault="00AC565D" w:rsidP="00835E9D">
            <w:pPr>
              <w:spacing w:after="0" w:line="240" w:lineRule="auto"/>
              <w:ind w:firstLineChars="100" w:firstLine="220"/>
              <w:jc w:val="right"/>
            </w:pPr>
            <w:r w:rsidRPr="004147EA">
              <w:t>407,500</w:t>
            </w:r>
          </w:p>
        </w:tc>
        <w:tc>
          <w:tcPr>
            <w:tcW w:w="1192" w:type="dxa"/>
            <w:tcBorders>
              <w:top w:val="nil"/>
              <w:left w:val="nil"/>
              <w:bottom w:val="single" w:sz="8" w:space="0" w:color="000000"/>
              <w:right w:val="single" w:sz="8" w:space="0" w:color="000000"/>
            </w:tcBorders>
          </w:tcPr>
          <w:p w:rsidR="00AC565D" w:rsidRPr="004147EA" w:rsidRDefault="00AC565D" w:rsidP="00835E9D">
            <w:pPr>
              <w:spacing w:after="0" w:line="240" w:lineRule="auto"/>
              <w:ind w:firstLineChars="100" w:firstLine="220"/>
              <w:jc w:val="right"/>
            </w:pPr>
            <w:r w:rsidRPr="004147EA">
              <w:t>431,950</w:t>
            </w:r>
          </w:p>
        </w:tc>
        <w:tc>
          <w:tcPr>
            <w:tcW w:w="1121" w:type="dxa"/>
            <w:tcBorders>
              <w:top w:val="nil"/>
              <w:left w:val="nil"/>
              <w:bottom w:val="single" w:sz="8" w:space="0" w:color="000000"/>
              <w:right w:val="single" w:sz="8" w:space="0" w:color="000000"/>
            </w:tcBorders>
          </w:tcPr>
          <w:p w:rsidR="00AC565D" w:rsidRPr="004147EA" w:rsidRDefault="00AC565D" w:rsidP="00835E9D">
            <w:pPr>
              <w:spacing w:after="0" w:line="240" w:lineRule="auto"/>
              <w:ind w:firstLineChars="100" w:firstLine="220"/>
              <w:jc w:val="right"/>
            </w:pPr>
            <w:r w:rsidRPr="004147EA">
              <w:t>457,867</w:t>
            </w:r>
          </w:p>
        </w:tc>
        <w:tc>
          <w:tcPr>
            <w:tcW w:w="1192" w:type="dxa"/>
            <w:tcBorders>
              <w:top w:val="nil"/>
              <w:left w:val="nil"/>
              <w:bottom w:val="single" w:sz="8" w:space="0" w:color="000000"/>
              <w:right w:val="single" w:sz="8" w:space="0" w:color="000000"/>
            </w:tcBorders>
          </w:tcPr>
          <w:p w:rsidR="00AC565D" w:rsidRPr="004147EA" w:rsidRDefault="00AC565D" w:rsidP="00835E9D">
            <w:pPr>
              <w:spacing w:after="0" w:line="240" w:lineRule="auto"/>
              <w:ind w:firstLineChars="100" w:firstLine="220"/>
              <w:jc w:val="right"/>
            </w:pPr>
            <w:r w:rsidRPr="004147EA">
              <w:t>485,339</w:t>
            </w:r>
          </w:p>
        </w:tc>
        <w:tc>
          <w:tcPr>
            <w:tcW w:w="1264" w:type="dxa"/>
            <w:tcBorders>
              <w:top w:val="nil"/>
              <w:left w:val="nil"/>
              <w:bottom w:val="single" w:sz="8" w:space="0" w:color="000000"/>
              <w:right w:val="single" w:sz="8" w:space="0" w:color="000000"/>
            </w:tcBorders>
          </w:tcPr>
          <w:p w:rsidR="00AC565D" w:rsidRPr="004147EA" w:rsidRDefault="00AC565D" w:rsidP="00835E9D">
            <w:pPr>
              <w:spacing w:after="0" w:line="240" w:lineRule="auto"/>
              <w:ind w:firstLineChars="100" w:firstLine="220"/>
              <w:jc w:val="right"/>
            </w:pPr>
            <w:r w:rsidRPr="004147EA">
              <w:rPr>
                <w:lang w:val="es-MX"/>
              </w:rPr>
              <w:t>1,782,656</w:t>
            </w:r>
          </w:p>
        </w:tc>
      </w:tr>
      <w:tr w:rsidR="00AC565D" w:rsidRPr="004147EA">
        <w:trPr>
          <w:trHeight w:val="315"/>
        </w:trPr>
        <w:tc>
          <w:tcPr>
            <w:tcW w:w="2562" w:type="dxa"/>
            <w:tcBorders>
              <w:top w:val="nil"/>
              <w:left w:val="single" w:sz="8" w:space="0" w:color="000000"/>
              <w:bottom w:val="single" w:sz="8" w:space="0" w:color="000000"/>
              <w:right w:val="single" w:sz="8" w:space="0" w:color="000000"/>
            </w:tcBorders>
          </w:tcPr>
          <w:p w:rsidR="00AC565D" w:rsidRPr="004147EA" w:rsidRDefault="00AC565D" w:rsidP="00862058">
            <w:pPr>
              <w:spacing w:after="0" w:line="240" w:lineRule="auto"/>
            </w:pPr>
            <w:r w:rsidRPr="004147EA">
              <w:rPr>
                <w:lang w:val="es-MX"/>
              </w:rPr>
              <w:t>Total</w:t>
            </w:r>
          </w:p>
        </w:tc>
        <w:tc>
          <w:tcPr>
            <w:tcW w:w="1192" w:type="dxa"/>
            <w:tcBorders>
              <w:top w:val="nil"/>
              <w:left w:val="nil"/>
              <w:bottom w:val="single" w:sz="8" w:space="0" w:color="000000"/>
              <w:right w:val="single" w:sz="8" w:space="0" w:color="000000"/>
            </w:tcBorders>
            <w:vAlign w:val="bottom"/>
          </w:tcPr>
          <w:p w:rsidR="00AC565D" w:rsidRPr="004147EA" w:rsidRDefault="00AC565D" w:rsidP="00835E9D">
            <w:pPr>
              <w:spacing w:after="0" w:line="240" w:lineRule="auto"/>
              <w:ind w:firstLineChars="100" w:firstLine="220"/>
              <w:jc w:val="right"/>
            </w:pPr>
            <w:r w:rsidRPr="004147EA">
              <w:rPr>
                <w:lang w:val="en-US"/>
              </w:rPr>
              <w:t>407,500</w:t>
            </w:r>
          </w:p>
        </w:tc>
        <w:tc>
          <w:tcPr>
            <w:tcW w:w="1192" w:type="dxa"/>
            <w:tcBorders>
              <w:top w:val="nil"/>
              <w:left w:val="nil"/>
              <w:bottom w:val="single" w:sz="8" w:space="0" w:color="000000"/>
              <w:right w:val="single" w:sz="8" w:space="0" w:color="000000"/>
            </w:tcBorders>
            <w:vAlign w:val="bottom"/>
          </w:tcPr>
          <w:p w:rsidR="00AC565D" w:rsidRPr="004147EA" w:rsidRDefault="00AC565D" w:rsidP="00835E9D">
            <w:pPr>
              <w:spacing w:after="0" w:line="240" w:lineRule="auto"/>
              <w:ind w:firstLineChars="100" w:firstLine="220"/>
              <w:jc w:val="right"/>
            </w:pPr>
            <w:r w:rsidRPr="004147EA">
              <w:rPr>
                <w:lang w:val="en-US"/>
              </w:rPr>
              <w:t>431,950</w:t>
            </w:r>
          </w:p>
        </w:tc>
        <w:tc>
          <w:tcPr>
            <w:tcW w:w="1121" w:type="dxa"/>
            <w:tcBorders>
              <w:top w:val="nil"/>
              <w:left w:val="nil"/>
              <w:bottom w:val="single" w:sz="8" w:space="0" w:color="000000"/>
              <w:right w:val="single" w:sz="8" w:space="0" w:color="000000"/>
            </w:tcBorders>
            <w:vAlign w:val="bottom"/>
          </w:tcPr>
          <w:p w:rsidR="00AC565D" w:rsidRPr="004147EA" w:rsidRDefault="00AC565D" w:rsidP="00835E9D">
            <w:pPr>
              <w:spacing w:after="0" w:line="240" w:lineRule="auto"/>
              <w:ind w:firstLineChars="100" w:firstLine="220"/>
              <w:jc w:val="right"/>
            </w:pPr>
            <w:r w:rsidRPr="004147EA">
              <w:rPr>
                <w:lang w:val="en-US"/>
              </w:rPr>
              <w:t>457,867</w:t>
            </w:r>
          </w:p>
        </w:tc>
        <w:tc>
          <w:tcPr>
            <w:tcW w:w="1192" w:type="dxa"/>
            <w:tcBorders>
              <w:top w:val="nil"/>
              <w:left w:val="nil"/>
              <w:bottom w:val="single" w:sz="8" w:space="0" w:color="000000"/>
              <w:right w:val="single" w:sz="8" w:space="0" w:color="000000"/>
            </w:tcBorders>
            <w:vAlign w:val="bottom"/>
          </w:tcPr>
          <w:p w:rsidR="00AC565D" w:rsidRPr="004147EA" w:rsidRDefault="00AC565D" w:rsidP="00835E9D">
            <w:pPr>
              <w:spacing w:after="0" w:line="240" w:lineRule="auto"/>
              <w:ind w:firstLineChars="100" w:firstLine="220"/>
              <w:jc w:val="right"/>
            </w:pPr>
            <w:r w:rsidRPr="004147EA">
              <w:rPr>
                <w:lang w:val="en-US"/>
              </w:rPr>
              <w:t>485,339</w:t>
            </w:r>
          </w:p>
        </w:tc>
        <w:tc>
          <w:tcPr>
            <w:tcW w:w="1264" w:type="dxa"/>
            <w:tcBorders>
              <w:top w:val="nil"/>
              <w:left w:val="nil"/>
              <w:bottom w:val="single" w:sz="8" w:space="0" w:color="000000"/>
              <w:right w:val="single" w:sz="8" w:space="0" w:color="000000"/>
            </w:tcBorders>
            <w:vAlign w:val="bottom"/>
          </w:tcPr>
          <w:p w:rsidR="00AC565D" w:rsidRPr="004147EA" w:rsidRDefault="00AC565D" w:rsidP="00835E9D">
            <w:pPr>
              <w:spacing w:after="0" w:line="240" w:lineRule="auto"/>
              <w:ind w:firstLineChars="100" w:firstLine="220"/>
              <w:jc w:val="right"/>
            </w:pPr>
            <w:r w:rsidRPr="004147EA">
              <w:rPr>
                <w:lang w:val="en-US"/>
              </w:rPr>
              <w:t>1,782,656</w:t>
            </w:r>
          </w:p>
        </w:tc>
      </w:tr>
    </w:tbl>
    <w:p w:rsidR="00AC565D" w:rsidRPr="00C06DCC" w:rsidRDefault="00AC565D" w:rsidP="001F672C">
      <w:pPr>
        <w:pStyle w:val="Ttulo3"/>
        <w:numPr>
          <w:ilvl w:val="4"/>
          <w:numId w:val="52"/>
        </w:numPr>
        <w:rPr>
          <w:rFonts w:ascii="Calibri" w:hAnsi="Calibri" w:cs="Calibri"/>
          <w:sz w:val="24"/>
          <w:szCs w:val="24"/>
        </w:rPr>
      </w:pPr>
      <w:bookmarkStart w:id="274" w:name="_Toc324751185"/>
      <w:bookmarkStart w:id="275" w:name="_Toc324751312"/>
      <w:bookmarkStart w:id="276" w:name="_Toc326831615"/>
      <w:r w:rsidRPr="00C06DCC">
        <w:rPr>
          <w:rFonts w:ascii="Calibri" w:hAnsi="Calibri" w:cs="Calibri"/>
          <w:sz w:val="24"/>
          <w:szCs w:val="24"/>
        </w:rPr>
        <w:t>Lectura de necesidades de la comunidad</w:t>
      </w:r>
      <w:bookmarkEnd w:id="274"/>
      <w:bookmarkEnd w:id="275"/>
      <w:bookmarkEnd w:id="276"/>
    </w:p>
    <w:p w:rsidR="00AC565D" w:rsidRPr="00C06DCC" w:rsidRDefault="009C3DB8" w:rsidP="00862058">
      <w:pPr>
        <w:tabs>
          <w:tab w:val="left" w:pos="5805"/>
        </w:tabs>
        <w:rPr>
          <w:sz w:val="24"/>
          <w:szCs w:val="24"/>
        </w:rPr>
      </w:pPr>
      <w:r>
        <w:rPr>
          <w:noProof/>
          <w:sz w:val="24"/>
          <w:szCs w:val="24"/>
        </w:rPr>
        <w:drawing>
          <wp:inline distT="0" distB="0" distL="0" distR="0">
            <wp:extent cx="5569585" cy="3432175"/>
            <wp:effectExtent l="0" t="0" r="0" b="0"/>
            <wp:docPr id="2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9585" cy="3432175"/>
                    </a:xfrm>
                    <a:prstGeom prst="rect">
                      <a:avLst/>
                    </a:prstGeom>
                    <a:noFill/>
                    <a:ln>
                      <a:noFill/>
                    </a:ln>
                  </pic:spPr>
                </pic:pic>
              </a:graphicData>
            </a:graphic>
          </wp:inline>
        </w:drawing>
      </w:r>
    </w:p>
    <w:p w:rsidR="00AC565D" w:rsidRPr="00C06DCC" w:rsidRDefault="00AC565D" w:rsidP="001F672C">
      <w:pPr>
        <w:pStyle w:val="Ttulo3"/>
        <w:numPr>
          <w:ilvl w:val="3"/>
          <w:numId w:val="52"/>
        </w:numPr>
        <w:rPr>
          <w:rFonts w:ascii="Calibri" w:hAnsi="Calibri" w:cs="Calibri"/>
          <w:sz w:val="24"/>
          <w:szCs w:val="24"/>
        </w:rPr>
      </w:pPr>
      <w:bookmarkStart w:id="277" w:name="_Toc324751186"/>
      <w:bookmarkStart w:id="278" w:name="_Toc324751313"/>
      <w:bookmarkStart w:id="279" w:name="_Toc326831616"/>
      <w:r w:rsidRPr="00C06DCC">
        <w:rPr>
          <w:rFonts w:ascii="Calibri" w:hAnsi="Calibri" w:cs="Calibri"/>
          <w:sz w:val="24"/>
          <w:szCs w:val="24"/>
        </w:rPr>
        <w:t>Sector  Agropecuario</w:t>
      </w:r>
      <w:bookmarkEnd w:id="277"/>
      <w:bookmarkEnd w:id="278"/>
      <w:bookmarkEnd w:id="279"/>
    </w:p>
    <w:p w:rsidR="00AC565D" w:rsidRPr="00C06DCC" w:rsidRDefault="00AC565D" w:rsidP="00862058">
      <w:pPr>
        <w:jc w:val="both"/>
        <w:rPr>
          <w:sz w:val="24"/>
          <w:szCs w:val="24"/>
        </w:rPr>
      </w:pPr>
      <w:r w:rsidRPr="00C06DCC">
        <w:rPr>
          <w:sz w:val="24"/>
          <w:szCs w:val="24"/>
        </w:rPr>
        <w:t xml:space="preserve">La población rural de acuerdo al censo general del año 2005 era de 8.122, y la población proyectada por el Dane para el año 2012 es de 8928 habitantes. </w:t>
      </w:r>
      <w:r w:rsidRPr="00C06DCC">
        <w:rPr>
          <w:rStyle w:val="Refdenotaalpie"/>
          <w:sz w:val="24"/>
          <w:szCs w:val="24"/>
        </w:rPr>
        <w:footnoteReference w:id="22"/>
      </w:r>
    </w:p>
    <w:p w:rsidR="00AC565D" w:rsidRPr="00C06DCC" w:rsidRDefault="00AC565D" w:rsidP="00862058">
      <w:pPr>
        <w:jc w:val="both"/>
        <w:rPr>
          <w:sz w:val="24"/>
          <w:szCs w:val="24"/>
        </w:rPr>
      </w:pPr>
      <w:r w:rsidRPr="00C06DCC">
        <w:rPr>
          <w:sz w:val="24"/>
          <w:szCs w:val="24"/>
        </w:rPr>
        <w:t>El área rural del municipio de Chiquinquirá  es de 139.651,95 Km</w:t>
      </w:r>
      <w:r w:rsidRPr="00C06DCC">
        <w:rPr>
          <w:sz w:val="24"/>
          <w:szCs w:val="24"/>
          <w:vertAlign w:val="superscript"/>
        </w:rPr>
        <w:t>2</w:t>
      </w:r>
      <w:r w:rsidRPr="00C06DCC">
        <w:rPr>
          <w:sz w:val="24"/>
          <w:szCs w:val="24"/>
        </w:rPr>
        <w:t>, distribuida de acuerdo al plan de ordenamiento territorial así: reserva 10.797 Km</w:t>
      </w:r>
      <w:r w:rsidRPr="00C06DCC">
        <w:rPr>
          <w:sz w:val="24"/>
          <w:szCs w:val="24"/>
          <w:vertAlign w:val="superscript"/>
        </w:rPr>
        <w:t>2</w:t>
      </w:r>
      <w:r w:rsidRPr="00C06DCC">
        <w:rPr>
          <w:sz w:val="24"/>
          <w:szCs w:val="24"/>
        </w:rPr>
        <w:t>, Bosque Protector 2.109,50 Km</w:t>
      </w:r>
      <w:r w:rsidRPr="00C06DCC">
        <w:rPr>
          <w:sz w:val="24"/>
          <w:szCs w:val="24"/>
          <w:vertAlign w:val="superscript"/>
        </w:rPr>
        <w:t>2</w:t>
      </w:r>
      <w:r w:rsidRPr="00C06DCC">
        <w:rPr>
          <w:sz w:val="24"/>
          <w:szCs w:val="24"/>
        </w:rPr>
        <w:t>,  Forestales protectoras productoras 46.630,94 Km</w:t>
      </w:r>
      <w:r w:rsidRPr="00C06DCC">
        <w:rPr>
          <w:sz w:val="24"/>
          <w:szCs w:val="24"/>
          <w:vertAlign w:val="superscript"/>
        </w:rPr>
        <w:t>2</w:t>
      </w:r>
      <w:r w:rsidRPr="00C06DCC">
        <w:rPr>
          <w:sz w:val="24"/>
          <w:szCs w:val="24"/>
        </w:rPr>
        <w:t>, Silvopastoriles11.305,02 Km</w:t>
      </w:r>
      <w:r w:rsidRPr="00C06DCC">
        <w:rPr>
          <w:sz w:val="24"/>
          <w:szCs w:val="24"/>
          <w:vertAlign w:val="superscript"/>
        </w:rPr>
        <w:t>2</w:t>
      </w:r>
      <w:r w:rsidRPr="00C06DCC">
        <w:rPr>
          <w:sz w:val="24"/>
          <w:szCs w:val="24"/>
        </w:rPr>
        <w:t>,  Agricultura tradicional 25.785 Km</w:t>
      </w:r>
      <w:r w:rsidRPr="00C06DCC">
        <w:rPr>
          <w:sz w:val="24"/>
          <w:szCs w:val="24"/>
          <w:vertAlign w:val="superscript"/>
        </w:rPr>
        <w:t>2</w:t>
      </w:r>
      <w:r w:rsidRPr="00C06DCC">
        <w:rPr>
          <w:sz w:val="24"/>
          <w:szCs w:val="24"/>
        </w:rPr>
        <w:t>, Agricultura Semimecanizada o Semiintensiva 1.344 Km</w:t>
      </w:r>
      <w:r w:rsidRPr="00C06DCC">
        <w:rPr>
          <w:sz w:val="24"/>
          <w:szCs w:val="24"/>
          <w:vertAlign w:val="superscript"/>
        </w:rPr>
        <w:t>2</w:t>
      </w:r>
      <w:r w:rsidRPr="00C06DCC">
        <w:rPr>
          <w:sz w:val="24"/>
          <w:szCs w:val="24"/>
        </w:rPr>
        <w:t>, Agricultura Semimecanizada o Semiintensiva 1.344 Km</w:t>
      </w:r>
      <w:r w:rsidRPr="00C06DCC">
        <w:rPr>
          <w:sz w:val="24"/>
          <w:szCs w:val="24"/>
          <w:vertAlign w:val="superscript"/>
        </w:rPr>
        <w:t>2</w:t>
      </w:r>
      <w:r w:rsidRPr="00C06DCC">
        <w:rPr>
          <w:sz w:val="24"/>
          <w:szCs w:val="24"/>
        </w:rPr>
        <w:t>, Agricultura mecanizada o intensiva 2.390 Km</w:t>
      </w:r>
      <w:r w:rsidRPr="00C06DCC">
        <w:rPr>
          <w:sz w:val="24"/>
          <w:szCs w:val="24"/>
          <w:vertAlign w:val="superscript"/>
        </w:rPr>
        <w:t xml:space="preserve">2 </w:t>
      </w:r>
      <w:r w:rsidRPr="00C06DCC">
        <w:rPr>
          <w:sz w:val="24"/>
          <w:szCs w:val="24"/>
        </w:rPr>
        <w:t xml:space="preserve"> y Ganadería tradicional de 16.502 Km</w:t>
      </w:r>
      <w:r w:rsidRPr="00C06DCC">
        <w:rPr>
          <w:sz w:val="24"/>
          <w:szCs w:val="24"/>
          <w:vertAlign w:val="superscript"/>
        </w:rPr>
        <w:t>2</w:t>
      </w:r>
      <w:r w:rsidRPr="00C06DCC">
        <w:rPr>
          <w:sz w:val="24"/>
          <w:szCs w:val="24"/>
        </w:rPr>
        <w:t>, Distrito de Manejo 22.786,73.</w:t>
      </w:r>
    </w:p>
    <w:p w:rsidR="00AC565D" w:rsidRPr="00C06DCC" w:rsidRDefault="00AC565D" w:rsidP="00862058">
      <w:pPr>
        <w:jc w:val="both"/>
        <w:rPr>
          <w:sz w:val="24"/>
          <w:szCs w:val="24"/>
        </w:rPr>
      </w:pPr>
      <w:r w:rsidRPr="00C06DCC">
        <w:rPr>
          <w:sz w:val="24"/>
          <w:szCs w:val="24"/>
        </w:rPr>
        <w:lastRenderedPageBreak/>
        <w:t>El uso del suelo en el área rural del municipio en su mayoría es  pecuaria. Es así, como del total del área rural los pastos son los más representativos con un 77%, seguido de los cultivos agrícolas con un 15% del área rural total, en bosques naturales se cuenta con un 4% del área total.</w:t>
      </w:r>
    </w:p>
    <w:p w:rsidR="00AC565D" w:rsidRPr="00C06DCC" w:rsidRDefault="00AC565D" w:rsidP="00862058">
      <w:pPr>
        <w:jc w:val="both"/>
        <w:rPr>
          <w:sz w:val="24"/>
          <w:szCs w:val="24"/>
        </w:rPr>
      </w:pPr>
      <w:r w:rsidRPr="00C06DCC">
        <w:rPr>
          <w:sz w:val="24"/>
          <w:szCs w:val="24"/>
        </w:rPr>
        <w:t xml:space="preserve">El sector agropecuario de la ciudad de Chiquinquirá está constituido por cultivos transitorios como papa, maíz, arveja y frijol. Cultivos permanentes como tomate de árbol, papayuela, mora y curuba. Además actividades pecuarias como  la producción de leche, levante de cerdos y avicultura. </w:t>
      </w:r>
    </w:p>
    <w:p w:rsidR="00AC565D" w:rsidRPr="00C06DCC" w:rsidRDefault="00AC565D" w:rsidP="00862058">
      <w:pPr>
        <w:jc w:val="center"/>
        <w:rPr>
          <w:b/>
          <w:bCs/>
          <w:sz w:val="24"/>
          <w:szCs w:val="24"/>
        </w:rPr>
      </w:pPr>
      <w:r w:rsidRPr="00C06DCC">
        <w:rPr>
          <w:b/>
          <w:bCs/>
          <w:sz w:val="24"/>
          <w:szCs w:val="24"/>
        </w:rPr>
        <w:t>TABLA. PRODUCCIÓN DE CULTIVOS TRANSITORIOS SEGUNDO SEMESTRE 2011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43"/>
        <w:gridCol w:w="1839"/>
        <w:gridCol w:w="1821"/>
        <w:gridCol w:w="1714"/>
        <w:gridCol w:w="1835"/>
      </w:tblGrid>
      <w:tr w:rsidR="00AC565D" w:rsidRPr="00C06DCC">
        <w:trPr>
          <w:trHeight w:val="379"/>
          <w:jc w:val="center"/>
        </w:trPr>
        <w:tc>
          <w:tcPr>
            <w:tcW w:w="2143" w:type="dxa"/>
          </w:tcPr>
          <w:p w:rsidR="00AC565D" w:rsidRPr="00C06DCC" w:rsidRDefault="00AC565D" w:rsidP="009C7460">
            <w:pPr>
              <w:autoSpaceDE w:val="0"/>
              <w:autoSpaceDN w:val="0"/>
              <w:adjustRightInd w:val="0"/>
              <w:spacing w:after="100" w:afterAutospacing="1" w:line="240" w:lineRule="auto"/>
              <w:jc w:val="center"/>
              <w:rPr>
                <w:b/>
                <w:bCs/>
                <w:sz w:val="24"/>
                <w:szCs w:val="24"/>
              </w:rPr>
            </w:pPr>
            <w:r w:rsidRPr="00C06DCC">
              <w:rPr>
                <w:b/>
                <w:bCs/>
                <w:sz w:val="24"/>
                <w:szCs w:val="24"/>
              </w:rPr>
              <w:t>CULTIVO</w:t>
            </w:r>
          </w:p>
        </w:tc>
        <w:tc>
          <w:tcPr>
            <w:tcW w:w="1839" w:type="dxa"/>
          </w:tcPr>
          <w:p w:rsidR="00AC565D" w:rsidRPr="00C06DCC" w:rsidRDefault="00AC565D" w:rsidP="009C7460">
            <w:pPr>
              <w:autoSpaceDE w:val="0"/>
              <w:autoSpaceDN w:val="0"/>
              <w:adjustRightInd w:val="0"/>
              <w:spacing w:after="100" w:afterAutospacing="1" w:line="240" w:lineRule="auto"/>
              <w:jc w:val="center"/>
              <w:rPr>
                <w:b/>
                <w:bCs/>
                <w:sz w:val="24"/>
                <w:szCs w:val="24"/>
              </w:rPr>
            </w:pPr>
            <w:r w:rsidRPr="00C06DCC">
              <w:rPr>
                <w:b/>
                <w:bCs/>
                <w:sz w:val="24"/>
                <w:szCs w:val="24"/>
              </w:rPr>
              <w:t xml:space="preserve">ÁREA SEMBRADA HA </w:t>
            </w:r>
          </w:p>
        </w:tc>
        <w:tc>
          <w:tcPr>
            <w:tcW w:w="1821" w:type="dxa"/>
          </w:tcPr>
          <w:p w:rsidR="00AC565D" w:rsidRPr="00C06DCC" w:rsidRDefault="00AC565D" w:rsidP="009C7460">
            <w:pPr>
              <w:autoSpaceDE w:val="0"/>
              <w:autoSpaceDN w:val="0"/>
              <w:adjustRightInd w:val="0"/>
              <w:spacing w:after="100" w:afterAutospacing="1" w:line="240" w:lineRule="auto"/>
              <w:jc w:val="center"/>
              <w:rPr>
                <w:b/>
                <w:bCs/>
                <w:sz w:val="24"/>
                <w:szCs w:val="24"/>
              </w:rPr>
            </w:pPr>
            <w:r w:rsidRPr="00C06DCC">
              <w:rPr>
                <w:b/>
                <w:bCs/>
                <w:sz w:val="24"/>
                <w:szCs w:val="24"/>
              </w:rPr>
              <w:t>ÁREA COSECHADA HA</w:t>
            </w:r>
          </w:p>
        </w:tc>
        <w:tc>
          <w:tcPr>
            <w:tcW w:w="1714" w:type="dxa"/>
          </w:tcPr>
          <w:p w:rsidR="00AC565D" w:rsidRPr="00C06DCC" w:rsidRDefault="00AC565D" w:rsidP="009C7460">
            <w:pPr>
              <w:autoSpaceDE w:val="0"/>
              <w:autoSpaceDN w:val="0"/>
              <w:adjustRightInd w:val="0"/>
              <w:spacing w:after="100" w:afterAutospacing="1" w:line="240" w:lineRule="auto"/>
              <w:jc w:val="center"/>
              <w:rPr>
                <w:b/>
                <w:bCs/>
                <w:sz w:val="24"/>
                <w:szCs w:val="24"/>
              </w:rPr>
            </w:pPr>
            <w:r w:rsidRPr="00C06DCC">
              <w:rPr>
                <w:b/>
                <w:bCs/>
                <w:sz w:val="24"/>
                <w:szCs w:val="24"/>
              </w:rPr>
              <w:t>PRODUCCIÓN (T)</w:t>
            </w:r>
          </w:p>
        </w:tc>
        <w:tc>
          <w:tcPr>
            <w:tcW w:w="1835" w:type="dxa"/>
          </w:tcPr>
          <w:p w:rsidR="00AC565D" w:rsidRPr="00C06DCC" w:rsidRDefault="00AC565D" w:rsidP="009C7460">
            <w:pPr>
              <w:autoSpaceDE w:val="0"/>
              <w:autoSpaceDN w:val="0"/>
              <w:adjustRightInd w:val="0"/>
              <w:spacing w:after="100" w:afterAutospacing="1" w:line="240" w:lineRule="auto"/>
              <w:jc w:val="center"/>
              <w:rPr>
                <w:b/>
                <w:bCs/>
                <w:sz w:val="24"/>
                <w:szCs w:val="24"/>
              </w:rPr>
            </w:pPr>
            <w:r w:rsidRPr="00C06DCC">
              <w:rPr>
                <w:b/>
                <w:bCs/>
                <w:sz w:val="24"/>
                <w:szCs w:val="24"/>
              </w:rPr>
              <w:t>RENDIMIENTO</w:t>
            </w:r>
          </w:p>
        </w:tc>
      </w:tr>
      <w:tr w:rsidR="00AC565D" w:rsidRPr="00C06DCC">
        <w:trPr>
          <w:trHeight w:val="103"/>
          <w:jc w:val="center"/>
        </w:trPr>
        <w:tc>
          <w:tcPr>
            <w:tcW w:w="2143" w:type="dxa"/>
            <w:vAlign w:val="bottom"/>
          </w:tcPr>
          <w:p w:rsidR="00AC565D" w:rsidRPr="00C06DCC" w:rsidRDefault="00AC565D" w:rsidP="009C7460">
            <w:pPr>
              <w:spacing w:after="100" w:afterAutospacing="1" w:line="240" w:lineRule="auto"/>
              <w:rPr>
                <w:sz w:val="24"/>
                <w:szCs w:val="24"/>
              </w:rPr>
            </w:pPr>
            <w:r w:rsidRPr="00C06DCC">
              <w:rPr>
                <w:sz w:val="24"/>
                <w:szCs w:val="24"/>
              </w:rPr>
              <w:t>MAIZ</w:t>
            </w:r>
          </w:p>
        </w:tc>
        <w:tc>
          <w:tcPr>
            <w:tcW w:w="1839"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80,00</w:t>
            </w:r>
          </w:p>
        </w:tc>
        <w:tc>
          <w:tcPr>
            <w:tcW w:w="1821"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70,00</w:t>
            </w:r>
          </w:p>
        </w:tc>
        <w:tc>
          <w:tcPr>
            <w:tcW w:w="1714"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140,0</w:t>
            </w:r>
          </w:p>
        </w:tc>
        <w:tc>
          <w:tcPr>
            <w:tcW w:w="1835"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2,00</w:t>
            </w:r>
          </w:p>
        </w:tc>
      </w:tr>
      <w:tr w:rsidR="00AC565D" w:rsidRPr="00C06DCC">
        <w:trPr>
          <w:trHeight w:val="103"/>
          <w:jc w:val="center"/>
        </w:trPr>
        <w:tc>
          <w:tcPr>
            <w:tcW w:w="2143" w:type="dxa"/>
            <w:vAlign w:val="bottom"/>
          </w:tcPr>
          <w:p w:rsidR="00AC565D" w:rsidRPr="00C06DCC" w:rsidRDefault="00AC565D" w:rsidP="009C7460">
            <w:pPr>
              <w:spacing w:after="100" w:afterAutospacing="1" w:line="240" w:lineRule="auto"/>
              <w:rPr>
                <w:sz w:val="24"/>
                <w:szCs w:val="24"/>
              </w:rPr>
            </w:pPr>
            <w:r w:rsidRPr="00C06DCC">
              <w:rPr>
                <w:sz w:val="24"/>
                <w:szCs w:val="24"/>
              </w:rPr>
              <w:t>PAPA</w:t>
            </w:r>
          </w:p>
        </w:tc>
        <w:tc>
          <w:tcPr>
            <w:tcW w:w="1839"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90,00</w:t>
            </w:r>
          </w:p>
        </w:tc>
        <w:tc>
          <w:tcPr>
            <w:tcW w:w="1821"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80,00</w:t>
            </w:r>
          </w:p>
        </w:tc>
        <w:tc>
          <w:tcPr>
            <w:tcW w:w="1714"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1.120,0</w:t>
            </w:r>
          </w:p>
        </w:tc>
        <w:tc>
          <w:tcPr>
            <w:tcW w:w="1835"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14,00</w:t>
            </w:r>
          </w:p>
        </w:tc>
      </w:tr>
      <w:tr w:rsidR="00AC565D" w:rsidRPr="00C06DCC">
        <w:trPr>
          <w:trHeight w:val="103"/>
          <w:jc w:val="center"/>
        </w:trPr>
        <w:tc>
          <w:tcPr>
            <w:tcW w:w="2143" w:type="dxa"/>
            <w:vAlign w:val="bottom"/>
          </w:tcPr>
          <w:p w:rsidR="00AC565D" w:rsidRPr="00C06DCC" w:rsidRDefault="00AC565D" w:rsidP="009C7460">
            <w:pPr>
              <w:spacing w:after="100" w:afterAutospacing="1" w:line="240" w:lineRule="auto"/>
              <w:rPr>
                <w:sz w:val="24"/>
                <w:szCs w:val="24"/>
              </w:rPr>
            </w:pPr>
            <w:r w:rsidRPr="00C06DCC">
              <w:rPr>
                <w:sz w:val="24"/>
                <w:szCs w:val="24"/>
              </w:rPr>
              <w:t>PAPA CRIOLLA</w:t>
            </w:r>
          </w:p>
        </w:tc>
        <w:tc>
          <w:tcPr>
            <w:tcW w:w="1839"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30,00</w:t>
            </w:r>
          </w:p>
        </w:tc>
        <w:tc>
          <w:tcPr>
            <w:tcW w:w="1821"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30,00</w:t>
            </w:r>
          </w:p>
        </w:tc>
        <w:tc>
          <w:tcPr>
            <w:tcW w:w="1714"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150,0</w:t>
            </w:r>
          </w:p>
        </w:tc>
        <w:tc>
          <w:tcPr>
            <w:tcW w:w="1835"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5,00</w:t>
            </w:r>
          </w:p>
        </w:tc>
      </w:tr>
      <w:tr w:rsidR="00AC565D" w:rsidRPr="00C06DCC">
        <w:trPr>
          <w:trHeight w:val="103"/>
          <w:jc w:val="center"/>
        </w:trPr>
        <w:tc>
          <w:tcPr>
            <w:tcW w:w="2143" w:type="dxa"/>
            <w:vAlign w:val="bottom"/>
          </w:tcPr>
          <w:p w:rsidR="00AC565D" w:rsidRPr="00C06DCC" w:rsidRDefault="00AC565D" w:rsidP="009C7460">
            <w:pPr>
              <w:spacing w:after="100" w:afterAutospacing="1" w:line="240" w:lineRule="auto"/>
              <w:rPr>
                <w:sz w:val="24"/>
                <w:szCs w:val="24"/>
              </w:rPr>
            </w:pPr>
            <w:r w:rsidRPr="00C06DCC">
              <w:rPr>
                <w:sz w:val="24"/>
                <w:szCs w:val="24"/>
              </w:rPr>
              <w:t>FRIJOL</w:t>
            </w:r>
          </w:p>
        </w:tc>
        <w:tc>
          <w:tcPr>
            <w:tcW w:w="1839"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70,00</w:t>
            </w:r>
          </w:p>
        </w:tc>
        <w:tc>
          <w:tcPr>
            <w:tcW w:w="1821"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60,00</w:t>
            </w:r>
          </w:p>
        </w:tc>
        <w:tc>
          <w:tcPr>
            <w:tcW w:w="1714"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60,0</w:t>
            </w:r>
          </w:p>
        </w:tc>
        <w:tc>
          <w:tcPr>
            <w:tcW w:w="1835"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1,00</w:t>
            </w:r>
          </w:p>
        </w:tc>
      </w:tr>
      <w:tr w:rsidR="00AC565D" w:rsidRPr="00C06DCC">
        <w:trPr>
          <w:trHeight w:val="103"/>
          <w:jc w:val="center"/>
        </w:trPr>
        <w:tc>
          <w:tcPr>
            <w:tcW w:w="2143" w:type="dxa"/>
            <w:vAlign w:val="bottom"/>
          </w:tcPr>
          <w:p w:rsidR="00AC565D" w:rsidRPr="00C06DCC" w:rsidRDefault="00AC565D" w:rsidP="009C7460">
            <w:pPr>
              <w:spacing w:after="100" w:afterAutospacing="1" w:line="240" w:lineRule="auto"/>
              <w:rPr>
                <w:sz w:val="24"/>
                <w:szCs w:val="24"/>
              </w:rPr>
            </w:pPr>
            <w:r w:rsidRPr="00C06DCC">
              <w:rPr>
                <w:sz w:val="24"/>
                <w:szCs w:val="24"/>
              </w:rPr>
              <w:t>ARVEJA</w:t>
            </w:r>
          </w:p>
        </w:tc>
        <w:tc>
          <w:tcPr>
            <w:tcW w:w="1839"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60,00</w:t>
            </w:r>
          </w:p>
        </w:tc>
        <w:tc>
          <w:tcPr>
            <w:tcW w:w="1821"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60,00</w:t>
            </w:r>
          </w:p>
        </w:tc>
        <w:tc>
          <w:tcPr>
            <w:tcW w:w="1714"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150,0</w:t>
            </w:r>
          </w:p>
        </w:tc>
        <w:tc>
          <w:tcPr>
            <w:tcW w:w="1835"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2,50</w:t>
            </w:r>
          </w:p>
        </w:tc>
      </w:tr>
      <w:tr w:rsidR="00AC565D" w:rsidRPr="00C06DCC">
        <w:trPr>
          <w:trHeight w:val="103"/>
          <w:jc w:val="center"/>
        </w:trPr>
        <w:tc>
          <w:tcPr>
            <w:tcW w:w="2143" w:type="dxa"/>
          </w:tcPr>
          <w:p w:rsidR="00AC565D" w:rsidRPr="00C06DCC" w:rsidRDefault="00AC565D" w:rsidP="009C7460">
            <w:pPr>
              <w:autoSpaceDE w:val="0"/>
              <w:autoSpaceDN w:val="0"/>
              <w:adjustRightInd w:val="0"/>
              <w:spacing w:after="100" w:afterAutospacing="1" w:line="240" w:lineRule="auto"/>
              <w:rPr>
                <w:sz w:val="24"/>
                <w:szCs w:val="24"/>
              </w:rPr>
            </w:pPr>
            <w:r w:rsidRPr="00C06DCC">
              <w:rPr>
                <w:sz w:val="24"/>
                <w:szCs w:val="24"/>
              </w:rPr>
              <w:t xml:space="preserve">TOTAL </w:t>
            </w:r>
          </w:p>
        </w:tc>
        <w:tc>
          <w:tcPr>
            <w:tcW w:w="1839" w:type="dxa"/>
          </w:tcPr>
          <w:p w:rsidR="00AC565D" w:rsidRPr="00C06DCC" w:rsidRDefault="00AC565D" w:rsidP="009C7460">
            <w:pPr>
              <w:autoSpaceDE w:val="0"/>
              <w:autoSpaceDN w:val="0"/>
              <w:adjustRightInd w:val="0"/>
              <w:spacing w:after="100" w:afterAutospacing="1" w:line="240" w:lineRule="auto"/>
              <w:jc w:val="right"/>
              <w:rPr>
                <w:sz w:val="24"/>
                <w:szCs w:val="24"/>
              </w:rPr>
            </w:pPr>
            <w:r w:rsidRPr="00C06DCC">
              <w:rPr>
                <w:sz w:val="24"/>
                <w:szCs w:val="24"/>
              </w:rPr>
              <w:t>330</w:t>
            </w:r>
          </w:p>
        </w:tc>
        <w:tc>
          <w:tcPr>
            <w:tcW w:w="1821" w:type="dxa"/>
          </w:tcPr>
          <w:p w:rsidR="00AC565D" w:rsidRPr="00C06DCC" w:rsidRDefault="00AC565D" w:rsidP="009C7460">
            <w:pPr>
              <w:autoSpaceDE w:val="0"/>
              <w:autoSpaceDN w:val="0"/>
              <w:adjustRightInd w:val="0"/>
              <w:spacing w:after="100" w:afterAutospacing="1" w:line="240" w:lineRule="auto"/>
              <w:jc w:val="right"/>
              <w:rPr>
                <w:sz w:val="24"/>
                <w:szCs w:val="24"/>
              </w:rPr>
            </w:pPr>
            <w:r w:rsidRPr="00C06DCC">
              <w:rPr>
                <w:sz w:val="24"/>
                <w:szCs w:val="24"/>
              </w:rPr>
              <w:t>300</w:t>
            </w:r>
          </w:p>
        </w:tc>
        <w:tc>
          <w:tcPr>
            <w:tcW w:w="1714" w:type="dxa"/>
          </w:tcPr>
          <w:p w:rsidR="00AC565D" w:rsidRPr="00C06DCC" w:rsidRDefault="00AC565D" w:rsidP="009C7460">
            <w:pPr>
              <w:autoSpaceDE w:val="0"/>
              <w:autoSpaceDN w:val="0"/>
              <w:adjustRightInd w:val="0"/>
              <w:spacing w:after="100" w:afterAutospacing="1" w:line="240" w:lineRule="auto"/>
              <w:jc w:val="right"/>
              <w:rPr>
                <w:sz w:val="24"/>
                <w:szCs w:val="24"/>
              </w:rPr>
            </w:pPr>
            <w:r w:rsidRPr="00C06DCC">
              <w:rPr>
                <w:sz w:val="24"/>
                <w:szCs w:val="24"/>
              </w:rPr>
              <w:t>1.620</w:t>
            </w:r>
          </w:p>
        </w:tc>
        <w:tc>
          <w:tcPr>
            <w:tcW w:w="1835" w:type="dxa"/>
            <w:vAlign w:val="bottom"/>
          </w:tcPr>
          <w:p w:rsidR="00AC565D" w:rsidRPr="00C06DCC" w:rsidRDefault="00AC565D" w:rsidP="009C7460">
            <w:pPr>
              <w:spacing w:after="100" w:afterAutospacing="1" w:line="240" w:lineRule="auto"/>
              <w:jc w:val="right"/>
              <w:rPr>
                <w:sz w:val="24"/>
                <w:szCs w:val="24"/>
              </w:rPr>
            </w:pPr>
            <w:r w:rsidRPr="00C06DCC">
              <w:rPr>
                <w:sz w:val="24"/>
                <w:szCs w:val="24"/>
              </w:rPr>
              <w:t>24.5</w:t>
            </w:r>
          </w:p>
        </w:tc>
      </w:tr>
    </w:tbl>
    <w:p w:rsidR="00AC565D" w:rsidRPr="009C7460" w:rsidRDefault="00AC565D" w:rsidP="009C7460">
      <w:pPr>
        <w:jc w:val="both"/>
        <w:rPr>
          <w:sz w:val="18"/>
          <w:szCs w:val="18"/>
        </w:rPr>
      </w:pPr>
      <w:r w:rsidRPr="009C7460">
        <w:rPr>
          <w:sz w:val="18"/>
          <w:szCs w:val="18"/>
        </w:rPr>
        <w:t>Fuente. Secretaria de Fomento Agropecuario de Boyacá</w:t>
      </w:r>
    </w:p>
    <w:p w:rsidR="00AC565D" w:rsidRPr="00C06DCC" w:rsidRDefault="00AC565D" w:rsidP="00862058">
      <w:pPr>
        <w:jc w:val="center"/>
        <w:rPr>
          <w:b/>
          <w:bCs/>
          <w:sz w:val="24"/>
          <w:szCs w:val="24"/>
        </w:rPr>
      </w:pPr>
      <w:r w:rsidRPr="00C06DCC">
        <w:rPr>
          <w:b/>
          <w:bCs/>
          <w:sz w:val="24"/>
          <w:szCs w:val="24"/>
        </w:rPr>
        <w:t>TABLA. PRODUCCIÓN DE CULTIVOS PERMANENTES AÑO 2010</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091"/>
        <w:gridCol w:w="1984"/>
        <w:gridCol w:w="1985"/>
        <w:gridCol w:w="1559"/>
        <w:gridCol w:w="1590"/>
      </w:tblGrid>
      <w:tr w:rsidR="00AC565D" w:rsidRPr="009C7460">
        <w:trPr>
          <w:tblHeader/>
        </w:trPr>
        <w:tc>
          <w:tcPr>
            <w:tcW w:w="2091" w:type="dxa"/>
          </w:tcPr>
          <w:p w:rsidR="00AC565D" w:rsidRPr="009C7460" w:rsidRDefault="00AC565D" w:rsidP="00862058">
            <w:pPr>
              <w:autoSpaceDE w:val="0"/>
              <w:autoSpaceDN w:val="0"/>
              <w:adjustRightInd w:val="0"/>
              <w:spacing w:after="0"/>
              <w:jc w:val="center"/>
              <w:rPr>
                <w:b/>
                <w:bCs/>
              </w:rPr>
            </w:pPr>
            <w:r w:rsidRPr="009C7460">
              <w:rPr>
                <w:b/>
                <w:bCs/>
              </w:rPr>
              <w:t>Cultivo</w:t>
            </w:r>
          </w:p>
        </w:tc>
        <w:tc>
          <w:tcPr>
            <w:tcW w:w="1984" w:type="dxa"/>
          </w:tcPr>
          <w:p w:rsidR="00AC565D" w:rsidRPr="009C7460" w:rsidRDefault="00AC565D" w:rsidP="009C7460">
            <w:pPr>
              <w:autoSpaceDE w:val="0"/>
              <w:autoSpaceDN w:val="0"/>
              <w:adjustRightInd w:val="0"/>
              <w:spacing w:after="0"/>
              <w:jc w:val="center"/>
              <w:rPr>
                <w:b/>
                <w:bCs/>
              </w:rPr>
            </w:pPr>
            <w:r w:rsidRPr="009C7460">
              <w:rPr>
                <w:b/>
                <w:bCs/>
              </w:rPr>
              <w:t>Área Sembrada Ha</w:t>
            </w:r>
          </w:p>
        </w:tc>
        <w:tc>
          <w:tcPr>
            <w:tcW w:w="1985" w:type="dxa"/>
          </w:tcPr>
          <w:p w:rsidR="00AC565D" w:rsidRPr="009C7460" w:rsidRDefault="00AC565D" w:rsidP="00862058">
            <w:pPr>
              <w:autoSpaceDE w:val="0"/>
              <w:autoSpaceDN w:val="0"/>
              <w:adjustRightInd w:val="0"/>
              <w:spacing w:after="0"/>
              <w:jc w:val="center"/>
              <w:rPr>
                <w:b/>
                <w:bCs/>
              </w:rPr>
            </w:pPr>
            <w:r w:rsidRPr="009C7460">
              <w:rPr>
                <w:b/>
                <w:bCs/>
              </w:rPr>
              <w:t>Área Cosechada Ha</w:t>
            </w:r>
          </w:p>
        </w:tc>
        <w:tc>
          <w:tcPr>
            <w:tcW w:w="1559" w:type="dxa"/>
          </w:tcPr>
          <w:p w:rsidR="00AC565D" w:rsidRPr="009C7460" w:rsidRDefault="00AC565D" w:rsidP="00862058">
            <w:pPr>
              <w:autoSpaceDE w:val="0"/>
              <w:autoSpaceDN w:val="0"/>
              <w:adjustRightInd w:val="0"/>
              <w:spacing w:after="0"/>
              <w:jc w:val="center"/>
              <w:rPr>
                <w:b/>
                <w:bCs/>
              </w:rPr>
            </w:pPr>
            <w:r w:rsidRPr="009C7460">
              <w:rPr>
                <w:b/>
                <w:bCs/>
              </w:rPr>
              <w:t>Producción (t)</w:t>
            </w:r>
          </w:p>
        </w:tc>
        <w:tc>
          <w:tcPr>
            <w:tcW w:w="1590" w:type="dxa"/>
          </w:tcPr>
          <w:p w:rsidR="00AC565D" w:rsidRPr="009C7460" w:rsidRDefault="00AC565D" w:rsidP="00862058">
            <w:pPr>
              <w:autoSpaceDE w:val="0"/>
              <w:autoSpaceDN w:val="0"/>
              <w:adjustRightInd w:val="0"/>
              <w:spacing w:after="0"/>
              <w:jc w:val="center"/>
              <w:rPr>
                <w:b/>
                <w:bCs/>
              </w:rPr>
            </w:pPr>
            <w:r w:rsidRPr="009C7460">
              <w:rPr>
                <w:b/>
                <w:bCs/>
              </w:rPr>
              <w:t>Rendimiento</w:t>
            </w:r>
          </w:p>
        </w:tc>
      </w:tr>
      <w:tr w:rsidR="00AC565D" w:rsidRPr="009C7460">
        <w:tc>
          <w:tcPr>
            <w:tcW w:w="2091" w:type="dxa"/>
            <w:vAlign w:val="bottom"/>
          </w:tcPr>
          <w:p w:rsidR="00AC565D" w:rsidRPr="009C7460" w:rsidRDefault="00AC565D" w:rsidP="00862058">
            <w:pPr>
              <w:spacing w:after="0"/>
            </w:pPr>
            <w:r w:rsidRPr="009C7460">
              <w:t>MORA</w:t>
            </w:r>
          </w:p>
        </w:tc>
        <w:tc>
          <w:tcPr>
            <w:tcW w:w="1984" w:type="dxa"/>
            <w:vAlign w:val="bottom"/>
          </w:tcPr>
          <w:p w:rsidR="00AC565D" w:rsidRPr="009C7460" w:rsidRDefault="00AC565D" w:rsidP="00862058">
            <w:pPr>
              <w:spacing w:after="0"/>
              <w:jc w:val="right"/>
            </w:pPr>
            <w:r w:rsidRPr="009C7460">
              <w:t>41,00</w:t>
            </w:r>
          </w:p>
        </w:tc>
        <w:tc>
          <w:tcPr>
            <w:tcW w:w="1985" w:type="dxa"/>
            <w:vAlign w:val="bottom"/>
          </w:tcPr>
          <w:p w:rsidR="00AC565D" w:rsidRPr="009C7460" w:rsidRDefault="00AC565D" w:rsidP="00862058">
            <w:pPr>
              <w:spacing w:after="0"/>
              <w:jc w:val="right"/>
            </w:pPr>
            <w:r w:rsidRPr="009C7460">
              <w:t>20,00</w:t>
            </w:r>
          </w:p>
        </w:tc>
        <w:tc>
          <w:tcPr>
            <w:tcW w:w="1559" w:type="dxa"/>
            <w:vAlign w:val="bottom"/>
          </w:tcPr>
          <w:p w:rsidR="00AC565D" w:rsidRPr="009C7460" w:rsidRDefault="00AC565D" w:rsidP="00862058">
            <w:pPr>
              <w:spacing w:after="0"/>
              <w:jc w:val="right"/>
            </w:pPr>
            <w:r w:rsidRPr="009C7460">
              <w:t>120,0</w:t>
            </w:r>
          </w:p>
        </w:tc>
        <w:tc>
          <w:tcPr>
            <w:tcW w:w="1590" w:type="dxa"/>
            <w:vAlign w:val="bottom"/>
          </w:tcPr>
          <w:p w:rsidR="00AC565D" w:rsidRPr="009C7460" w:rsidRDefault="00AC565D" w:rsidP="00862058">
            <w:pPr>
              <w:spacing w:after="0"/>
              <w:jc w:val="right"/>
            </w:pPr>
            <w:r w:rsidRPr="009C7460">
              <w:t>6,00</w:t>
            </w:r>
          </w:p>
        </w:tc>
      </w:tr>
      <w:tr w:rsidR="00AC565D" w:rsidRPr="009C7460">
        <w:tc>
          <w:tcPr>
            <w:tcW w:w="2091" w:type="dxa"/>
            <w:vAlign w:val="bottom"/>
          </w:tcPr>
          <w:p w:rsidR="00AC565D" w:rsidRPr="009C7460" w:rsidRDefault="00AC565D" w:rsidP="00862058">
            <w:pPr>
              <w:spacing w:after="0"/>
            </w:pPr>
            <w:r w:rsidRPr="009C7460">
              <w:t>CURUBA</w:t>
            </w:r>
          </w:p>
        </w:tc>
        <w:tc>
          <w:tcPr>
            <w:tcW w:w="1984" w:type="dxa"/>
            <w:vAlign w:val="bottom"/>
          </w:tcPr>
          <w:p w:rsidR="00AC565D" w:rsidRPr="009C7460" w:rsidRDefault="00AC565D" w:rsidP="00862058">
            <w:pPr>
              <w:spacing w:after="0"/>
              <w:jc w:val="right"/>
            </w:pPr>
            <w:r w:rsidRPr="009C7460">
              <w:t>47,00</w:t>
            </w:r>
          </w:p>
        </w:tc>
        <w:tc>
          <w:tcPr>
            <w:tcW w:w="1985" w:type="dxa"/>
            <w:vAlign w:val="bottom"/>
          </w:tcPr>
          <w:p w:rsidR="00AC565D" w:rsidRPr="009C7460" w:rsidRDefault="00AC565D" w:rsidP="00862058">
            <w:pPr>
              <w:spacing w:after="0"/>
              <w:jc w:val="right"/>
            </w:pPr>
            <w:r w:rsidRPr="009C7460">
              <w:t>47,00</w:t>
            </w:r>
          </w:p>
        </w:tc>
        <w:tc>
          <w:tcPr>
            <w:tcW w:w="1559" w:type="dxa"/>
            <w:vAlign w:val="bottom"/>
          </w:tcPr>
          <w:p w:rsidR="00AC565D" w:rsidRPr="009C7460" w:rsidRDefault="00AC565D" w:rsidP="00862058">
            <w:pPr>
              <w:spacing w:after="0"/>
              <w:jc w:val="right"/>
            </w:pPr>
            <w:r w:rsidRPr="009C7460">
              <w:t>376,0</w:t>
            </w:r>
          </w:p>
        </w:tc>
        <w:tc>
          <w:tcPr>
            <w:tcW w:w="1590" w:type="dxa"/>
            <w:vAlign w:val="bottom"/>
          </w:tcPr>
          <w:p w:rsidR="00AC565D" w:rsidRPr="009C7460" w:rsidRDefault="00AC565D" w:rsidP="00862058">
            <w:pPr>
              <w:spacing w:after="0"/>
              <w:jc w:val="right"/>
            </w:pPr>
            <w:r w:rsidRPr="009C7460">
              <w:t>8,00</w:t>
            </w:r>
          </w:p>
        </w:tc>
      </w:tr>
      <w:tr w:rsidR="00AC565D" w:rsidRPr="009C7460">
        <w:tc>
          <w:tcPr>
            <w:tcW w:w="2091" w:type="dxa"/>
            <w:vAlign w:val="bottom"/>
          </w:tcPr>
          <w:p w:rsidR="00AC565D" w:rsidRPr="009C7460" w:rsidRDefault="00AC565D" w:rsidP="00862058">
            <w:pPr>
              <w:spacing w:after="0"/>
            </w:pPr>
            <w:r w:rsidRPr="009C7460">
              <w:t>TOMATE DE ARBOL</w:t>
            </w:r>
          </w:p>
        </w:tc>
        <w:tc>
          <w:tcPr>
            <w:tcW w:w="1984" w:type="dxa"/>
            <w:vAlign w:val="bottom"/>
          </w:tcPr>
          <w:p w:rsidR="00AC565D" w:rsidRPr="009C7460" w:rsidRDefault="00AC565D" w:rsidP="00862058">
            <w:pPr>
              <w:spacing w:after="0"/>
              <w:jc w:val="right"/>
            </w:pPr>
            <w:r w:rsidRPr="009C7460">
              <w:t>45,00</w:t>
            </w:r>
          </w:p>
        </w:tc>
        <w:tc>
          <w:tcPr>
            <w:tcW w:w="1985" w:type="dxa"/>
            <w:vAlign w:val="bottom"/>
          </w:tcPr>
          <w:p w:rsidR="00AC565D" w:rsidRPr="009C7460" w:rsidRDefault="00AC565D" w:rsidP="00862058">
            <w:pPr>
              <w:spacing w:after="0"/>
              <w:jc w:val="right"/>
            </w:pPr>
            <w:r w:rsidRPr="009C7460">
              <w:t>38,00</w:t>
            </w:r>
          </w:p>
        </w:tc>
        <w:tc>
          <w:tcPr>
            <w:tcW w:w="1559" w:type="dxa"/>
            <w:vAlign w:val="bottom"/>
          </w:tcPr>
          <w:p w:rsidR="00AC565D" w:rsidRPr="009C7460" w:rsidRDefault="00AC565D" w:rsidP="00862058">
            <w:pPr>
              <w:spacing w:after="0"/>
              <w:jc w:val="right"/>
            </w:pPr>
            <w:r w:rsidRPr="009C7460">
              <w:t>228,0</w:t>
            </w:r>
          </w:p>
        </w:tc>
        <w:tc>
          <w:tcPr>
            <w:tcW w:w="1590" w:type="dxa"/>
            <w:vAlign w:val="bottom"/>
          </w:tcPr>
          <w:p w:rsidR="00AC565D" w:rsidRPr="009C7460" w:rsidRDefault="00AC565D" w:rsidP="00862058">
            <w:pPr>
              <w:spacing w:after="0"/>
              <w:jc w:val="right"/>
            </w:pPr>
            <w:r w:rsidRPr="009C7460">
              <w:t>6,00</w:t>
            </w:r>
          </w:p>
        </w:tc>
      </w:tr>
      <w:tr w:rsidR="00AC565D" w:rsidRPr="009C7460">
        <w:tc>
          <w:tcPr>
            <w:tcW w:w="2091" w:type="dxa"/>
            <w:vAlign w:val="bottom"/>
          </w:tcPr>
          <w:p w:rsidR="00AC565D" w:rsidRPr="009C7460" w:rsidRDefault="00AC565D" w:rsidP="00862058">
            <w:pPr>
              <w:spacing w:after="0"/>
            </w:pPr>
            <w:r w:rsidRPr="009C7460">
              <w:t>TOTAL</w:t>
            </w:r>
          </w:p>
        </w:tc>
        <w:tc>
          <w:tcPr>
            <w:tcW w:w="1984" w:type="dxa"/>
          </w:tcPr>
          <w:p w:rsidR="00AC565D" w:rsidRPr="009C7460" w:rsidRDefault="00AC565D" w:rsidP="00862058">
            <w:pPr>
              <w:spacing w:after="0"/>
              <w:jc w:val="right"/>
            </w:pPr>
            <w:r w:rsidRPr="009C7460">
              <w:t>133</w:t>
            </w:r>
          </w:p>
        </w:tc>
        <w:tc>
          <w:tcPr>
            <w:tcW w:w="1985" w:type="dxa"/>
          </w:tcPr>
          <w:p w:rsidR="00AC565D" w:rsidRPr="009C7460" w:rsidRDefault="00AC565D" w:rsidP="00862058">
            <w:pPr>
              <w:spacing w:after="0"/>
              <w:jc w:val="right"/>
            </w:pPr>
            <w:r w:rsidRPr="009C7460">
              <w:t>105</w:t>
            </w:r>
          </w:p>
        </w:tc>
        <w:tc>
          <w:tcPr>
            <w:tcW w:w="1559" w:type="dxa"/>
          </w:tcPr>
          <w:p w:rsidR="00AC565D" w:rsidRPr="009C7460" w:rsidRDefault="00AC565D" w:rsidP="00862058">
            <w:pPr>
              <w:spacing w:after="0"/>
              <w:jc w:val="right"/>
            </w:pPr>
            <w:r w:rsidRPr="009C7460">
              <w:t>724</w:t>
            </w:r>
          </w:p>
        </w:tc>
        <w:tc>
          <w:tcPr>
            <w:tcW w:w="1590" w:type="dxa"/>
          </w:tcPr>
          <w:p w:rsidR="00AC565D" w:rsidRPr="009C7460" w:rsidRDefault="00AC565D" w:rsidP="00862058">
            <w:pPr>
              <w:spacing w:after="0"/>
              <w:jc w:val="right"/>
            </w:pPr>
            <w:r w:rsidRPr="009C7460">
              <w:t>20</w:t>
            </w:r>
          </w:p>
        </w:tc>
      </w:tr>
    </w:tbl>
    <w:p w:rsidR="00AC565D" w:rsidRPr="009C7460" w:rsidRDefault="00AC565D" w:rsidP="00862058">
      <w:pPr>
        <w:jc w:val="both"/>
        <w:rPr>
          <w:sz w:val="18"/>
          <w:szCs w:val="18"/>
        </w:rPr>
      </w:pPr>
      <w:r w:rsidRPr="009C7460">
        <w:rPr>
          <w:sz w:val="18"/>
          <w:szCs w:val="18"/>
        </w:rPr>
        <w:t>Fuente. Secretaria de Fomento Agropecuario de Boyacá</w:t>
      </w:r>
    </w:p>
    <w:p w:rsidR="00AC565D" w:rsidRPr="00C06DCC" w:rsidRDefault="00AC565D" w:rsidP="00862058">
      <w:pPr>
        <w:jc w:val="both"/>
        <w:rPr>
          <w:sz w:val="24"/>
          <w:szCs w:val="24"/>
        </w:rPr>
      </w:pPr>
      <w:r w:rsidRPr="00C06DCC">
        <w:rPr>
          <w:sz w:val="24"/>
          <w:szCs w:val="24"/>
        </w:rPr>
        <w:t xml:space="preserve">El inventario bovino del municipio de Chiquinquirá de  acuerdo al segundo ciclo de vacunación del 2011 del municipio es de 22.499 bovinos, con mayor concentración en las veredas de Córdoba y la Balsa. Por corregimiento el que tiene mayor concentración de bovinos es el corregimiento  los Comuneros con 8.811 bovinos y en segundo lugar Cóndor con 5.160. </w:t>
      </w:r>
    </w:p>
    <w:p w:rsidR="00AC565D" w:rsidRPr="00C06DCC" w:rsidRDefault="00AC565D" w:rsidP="00862058">
      <w:pPr>
        <w:jc w:val="both"/>
        <w:rPr>
          <w:sz w:val="24"/>
          <w:szCs w:val="24"/>
          <w:highlight w:val="yellow"/>
        </w:rPr>
      </w:pPr>
      <w:r w:rsidRPr="00C06DCC">
        <w:rPr>
          <w:sz w:val="24"/>
          <w:szCs w:val="24"/>
        </w:rPr>
        <w:lastRenderedPageBreak/>
        <w:t>El precio promedio pagado al ganadero por litro de leche en el último trimestre del año 2010 y el primer trimestre del 2011 en el municipio de Chiquinquirá fue de 748 pesos/litro.</w:t>
      </w:r>
      <w:r w:rsidRPr="00C06DCC">
        <w:rPr>
          <w:rStyle w:val="Refdenotaalpie"/>
          <w:sz w:val="24"/>
          <w:szCs w:val="24"/>
        </w:rPr>
        <w:footnoteReference w:id="23"/>
      </w:r>
    </w:p>
    <w:p w:rsidR="00AC565D" w:rsidRPr="00C06DCC" w:rsidRDefault="00AC565D" w:rsidP="00862058">
      <w:pPr>
        <w:jc w:val="both"/>
        <w:rPr>
          <w:sz w:val="24"/>
          <w:szCs w:val="24"/>
        </w:rPr>
      </w:pPr>
      <w:r w:rsidRPr="00C06DCC">
        <w:rPr>
          <w:sz w:val="24"/>
          <w:szCs w:val="24"/>
        </w:rPr>
        <w:t>Según estadísticas de la Secretaria de Fomento Agropecuario de Boyacá en el año 2010 existían  seis centros de acopio de leche de los cuales funcionan 5 en el municipio. Además existe un matadero en el que se sacrifica un promedio de 22 bovinos diarios, en los que se incluyen semovientes de municipios aledaños.</w:t>
      </w:r>
    </w:p>
    <w:p w:rsidR="00AC565D" w:rsidRPr="00C06DCC" w:rsidRDefault="00AC565D" w:rsidP="00862058">
      <w:pPr>
        <w:jc w:val="both"/>
        <w:rPr>
          <w:sz w:val="24"/>
          <w:szCs w:val="24"/>
        </w:rPr>
      </w:pPr>
      <w:r w:rsidRPr="00C06DCC">
        <w:rPr>
          <w:sz w:val="24"/>
          <w:szCs w:val="24"/>
        </w:rPr>
        <w:t xml:space="preserve">En los años 2010 y 2011, se desarrollaron actividades como la apicultura con 200 colmenas, que </w:t>
      </w:r>
      <w:r>
        <w:rPr>
          <w:sz w:val="24"/>
          <w:szCs w:val="24"/>
        </w:rPr>
        <w:t>tie</w:t>
      </w:r>
      <w:r w:rsidRPr="00C06DCC">
        <w:rPr>
          <w:sz w:val="24"/>
          <w:szCs w:val="24"/>
        </w:rPr>
        <w:t xml:space="preserve">nen una producción estimada de 2000 litros anuales. Otra actividad es la piscicultura de estanques con especies como la trucha, de los cuales existen 16 estanques.  </w:t>
      </w:r>
    </w:p>
    <w:p w:rsidR="00AC565D" w:rsidRPr="00C06DCC" w:rsidRDefault="00AC565D" w:rsidP="00862058">
      <w:pPr>
        <w:jc w:val="both"/>
        <w:rPr>
          <w:sz w:val="24"/>
          <w:szCs w:val="24"/>
        </w:rPr>
      </w:pPr>
      <w:r w:rsidRPr="00C06DCC">
        <w:rPr>
          <w:sz w:val="24"/>
          <w:szCs w:val="24"/>
        </w:rPr>
        <w:t>Frente a la asistencia técnica directa rural durante el periodo  2008- 2011, se atendieron 520 pequeños y medianos productores agropecuarios del municipio.</w:t>
      </w:r>
    </w:p>
    <w:p w:rsidR="00AC565D" w:rsidRPr="00C06DCC" w:rsidRDefault="00AC565D" w:rsidP="00862058">
      <w:pPr>
        <w:jc w:val="both"/>
        <w:rPr>
          <w:sz w:val="24"/>
          <w:szCs w:val="24"/>
        </w:rPr>
      </w:pPr>
      <w:r w:rsidRPr="00C06DCC">
        <w:rPr>
          <w:sz w:val="24"/>
          <w:szCs w:val="24"/>
        </w:rPr>
        <w:t>El municipio tiene 80 pesebreras las cuales no tienen un reglamento sobre el uso de las mismas y coliseo de ferias.</w:t>
      </w:r>
    </w:p>
    <w:p w:rsidR="00AC565D" w:rsidRPr="00C06DCC" w:rsidRDefault="00AC565D" w:rsidP="00862058">
      <w:pPr>
        <w:jc w:val="both"/>
        <w:rPr>
          <w:sz w:val="24"/>
          <w:szCs w:val="24"/>
        </w:rPr>
      </w:pPr>
      <w:r w:rsidRPr="00C06DCC">
        <w:rPr>
          <w:sz w:val="24"/>
          <w:szCs w:val="24"/>
        </w:rPr>
        <w:t>La plaza de ferias no cumple con la resolución 1634 del ICA, la cual contiene requisitos mínimos como el  suministro de agua, establecer desembarcaderos de entrada y salida, tener suministro de luz, entre otros.</w:t>
      </w:r>
    </w:p>
    <w:p w:rsidR="00AC565D" w:rsidRPr="00C06DCC" w:rsidRDefault="00AC565D" w:rsidP="001F672C">
      <w:pPr>
        <w:pStyle w:val="Ttulo3"/>
        <w:numPr>
          <w:ilvl w:val="4"/>
          <w:numId w:val="52"/>
        </w:numPr>
        <w:rPr>
          <w:rFonts w:ascii="Calibri" w:hAnsi="Calibri" w:cs="Calibri"/>
          <w:sz w:val="24"/>
          <w:szCs w:val="24"/>
        </w:rPr>
      </w:pPr>
      <w:bookmarkStart w:id="280" w:name="_Toc324751187"/>
      <w:bookmarkStart w:id="281" w:name="_Toc324751314"/>
      <w:bookmarkStart w:id="282" w:name="_Toc326831617"/>
      <w:r w:rsidRPr="00C06DCC">
        <w:rPr>
          <w:rFonts w:ascii="Calibri" w:hAnsi="Calibri" w:cs="Calibri"/>
          <w:sz w:val="24"/>
          <w:szCs w:val="24"/>
        </w:rPr>
        <w:t>Objetivos sectoriales</w:t>
      </w:r>
      <w:bookmarkEnd w:id="280"/>
      <w:bookmarkEnd w:id="281"/>
      <w:bookmarkEnd w:id="282"/>
    </w:p>
    <w:p w:rsidR="00AC565D" w:rsidRPr="00C06DCC" w:rsidRDefault="00AC565D" w:rsidP="001F672C">
      <w:pPr>
        <w:pStyle w:val="Ttulo3"/>
        <w:numPr>
          <w:ilvl w:val="5"/>
          <w:numId w:val="52"/>
        </w:numPr>
        <w:rPr>
          <w:rFonts w:ascii="Calibri" w:hAnsi="Calibri" w:cs="Calibri"/>
          <w:sz w:val="24"/>
          <w:szCs w:val="24"/>
        </w:rPr>
      </w:pPr>
      <w:bookmarkStart w:id="283" w:name="_Toc324751188"/>
      <w:bookmarkStart w:id="284" w:name="_Toc324751315"/>
      <w:bookmarkStart w:id="285" w:name="_Toc326831618"/>
      <w:r w:rsidRPr="00C06DCC">
        <w:rPr>
          <w:rFonts w:ascii="Calibri" w:hAnsi="Calibri" w:cs="Calibri"/>
          <w:sz w:val="24"/>
          <w:szCs w:val="24"/>
        </w:rPr>
        <w:t>Incrementar la competitividad de la producción agropecuaria en el Municipio de Chiquinquirá.</w:t>
      </w:r>
      <w:bookmarkEnd w:id="283"/>
      <w:bookmarkEnd w:id="284"/>
      <w:bookmarkEnd w:id="285"/>
    </w:p>
    <w:tbl>
      <w:tblPr>
        <w:tblW w:w="7751" w:type="dxa"/>
        <w:jc w:val="center"/>
        <w:tblCellMar>
          <w:left w:w="70" w:type="dxa"/>
          <w:right w:w="70" w:type="dxa"/>
        </w:tblCellMar>
        <w:tblLook w:val="00A0"/>
      </w:tblPr>
      <w:tblGrid>
        <w:gridCol w:w="5689"/>
        <w:gridCol w:w="2062"/>
      </w:tblGrid>
      <w:tr w:rsidR="00AC565D" w:rsidRPr="00C06DCC">
        <w:trPr>
          <w:trHeight w:val="270"/>
          <w:jc w:val="center"/>
        </w:trPr>
        <w:tc>
          <w:tcPr>
            <w:tcW w:w="5689" w:type="dxa"/>
            <w:tcBorders>
              <w:top w:val="single" w:sz="4" w:space="0" w:color="auto"/>
              <w:left w:val="single" w:sz="4" w:space="0" w:color="auto"/>
              <w:bottom w:val="single" w:sz="4" w:space="0" w:color="auto"/>
              <w:right w:val="single" w:sz="4" w:space="0" w:color="auto"/>
            </w:tcBorders>
            <w:shd w:val="clear" w:color="auto" w:fill="92CDDC"/>
            <w:vAlign w:val="center"/>
          </w:tcPr>
          <w:p w:rsidR="00AC565D" w:rsidRPr="00C06DCC" w:rsidRDefault="00AC565D" w:rsidP="00862058">
            <w:pPr>
              <w:spacing w:after="0"/>
              <w:jc w:val="center"/>
              <w:rPr>
                <w:sz w:val="24"/>
                <w:szCs w:val="24"/>
              </w:rPr>
            </w:pPr>
            <w:r w:rsidRPr="00C06DCC">
              <w:rPr>
                <w:sz w:val="24"/>
                <w:szCs w:val="24"/>
              </w:rPr>
              <w:t>Indicador</w:t>
            </w:r>
          </w:p>
        </w:tc>
        <w:tc>
          <w:tcPr>
            <w:tcW w:w="2062" w:type="dxa"/>
            <w:tcBorders>
              <w:top w:val="single" w:sz="4" w:space="0" w:color="auto"/>
              <w:left w:val="nil"/>
              <w:bottom w:val="single" w:sz="4" w:space="0" w:color="auto"/>
              <w:right w:val="single" w:sz="4" w:space="0" w:color="auto"/>
            </w:tcBorders>
            <w:shd w:val="clear" w:color="auto" w:fill="92CDDC"/>
            <w:vAlign w:val="center"/>
          </w:tcPr>
          <w:p w:rsidR="00AC565D" w:rsidRPr="00C06DCC" w:rsidRDefault="00AC565D" w:rsidP="00862058">
            <w:pPr>
              <w:spacing w:after="0"/>
              <w:jc w:val="center"/>
              <w:rPr>
                <w:sz w:val="24"/>
                <w:szCs w:val="24"/>
              </w:rPr>
            </w:pPr>
            <w:r w:rsidRPr="00C06DCC">
              <w:rPr>
                <w:sz w:val="24"/>
                <w:szCs w:val="24"/>
              </w:rPr>
              <w:t>Línea de Base</w:t>
            </w:r>
          </w:p>
        </w:tc>
      </w:tr>
      <w:tr w:rsidR="00AC565D" w:rsidRPr="00C06DCC">
        <w:trPr>
          <w:trHeight w:val="300"/>
          <w:jc w:val="center"/>
        </w:trPr>
        <w:tc>
          <w:tcPr>
            <w:tcW w:w="5689" w:type="dxa"/>
            <w:tcBorders>
              <w:top w:val="nil"/>
              <w:left w:val="single" w:sz="4" w:space="0" w:color="auto"/>
              <w:bottom w:val="single" w:sz="4" w:space="0" w:color="auto"/>
              <w:right w:val="single" w:sz="4" w:space="0" w:color="auto"/>
            </w:tcBorders>
            <w:vAlign w:val="center"/>
          </w:tcPr>
          <w:p w:rsidR="00AC565D" w:rsidRPr="00C06DCC" w:rsidRDefault="00AC565D" w:rsidP="00862058">
            <w:pPr>
              <w:spacing w:after="0"/>
              <w:rPr>
                <w:sz w:val="24"/>
                <w:szCs w:val="24"/>
              </w:rPr>
            </w:pPr>
            <w:r w:rsidRPr="00C06DCC">
              <w:rPr>
                <w:sz w:val="24"/>
                <w:szCs w:val="24"/>
              </w:rPr>
              <w:t>Superficie agrícola sembrada</w:t>
            </w:r>
          </w:p>
        </w:tc>
        <w:tc>
          <w:tcPr>
            <w:tcW w:w="2062" w:type="dxa"/>
            <w:tcBorders>
              <w:top w:val="nil"/>
              <w:left w:val="nil"/>
              <w:bottom w:val="single" w:sz="4" w:space="0" w:color="auto"/>
              <w:right w:val="single" w:sz="4" w:space="0" w:color="auto"/>
            </w:tcBorders>
            <w:shd w:val="clear" w:color="000000" w:fill="92D050"/>
            <w:vAlign w:val="center"/>
          </w:tcPr>
          <w:p w:rsidR="00AC565D" w:rsidRPr="00C06DCC" w:rsidRDefault="00AC565D" w:rsidP="00862058">
            <w:pPr>
              <w:spacing w:after="0"/>
              <w:jc w:val="right"/>
              <w:rPr>
                <w:sz w:val="24"/>
                <w:szCs w:val="24"/>
              </w:rPr>
            </w:pPr>
            <w:r w:rsidRPr="00C06DCC">
              <w:rPr>
                <w:sz w:val="24"/>
                <w:szCs w:val="24"/>
              </w:rPr>
              <w:t>463 ha </w:t>
            </w:r>
          </w:p>
        </w:tc>
      </w:tr>
      <w:tr w:rsidR="00AC565D" w:rsidRPr="00C06DCC">
        <w:trPr>
          <w:trHeight w:val="384"/>
          <w:jc w:val="center"/>
        </w:trPr>
        <w:tc>
          <w:tcPr>
            <w:tcW w:w="5689" w:type="dxa"/>
            <w:tcBorders>
              <w:top w:val="nil"/>
              <w:left w:val="single" w:sz="4" w:space="0" w:color="auto"/>
              <w:bottom w:val="single" w:sz="4" w:space="0" w:color="auto"/>
              <w:right w:val="single" w:sz="4" w:space="0" w:color="auto"/>
            </w:tcBorders>
            <w:vAlign w:val="center"/>
          </w:tcPr>
          <w:p w:rsidR="00AC565D" w:rsidRPr="00C06DCC" w:rsidRDefault="00AC565D" w:rsidP="00862058">
            <w:pPr>
              <w:spacing w:after="0"/>
              <w:rPr>
                <w:sz w:val="24"/>
                <w:szCs w:val="24"/>
              </w:rPr>
            </w:pPr>
            <w:r w:rsidRPr="00C06DCC">
              <w:rPr>
                <w:sz w:val="24"/>
                <w:szCs w:val="24"/>
              </w:rPr>
              <w:t>Superficie agrícola sembrada  de cultivos transitorios</w:t>
            </w:r>
          </w:p>
        </w:tc>
        <w:tc>
          <w:tcPr>
            <w:tcW w:w="2062" w:type="dxa"/>
            <w:tcBorders>
              <w:top w:val="nil"/>
              <w:left w:val="nil"/>
              <w:bottom w:val="single" w:sz="4" w:space="0" w:color="auto"/>
              <w:right w:val="single" w:sz="4" w:space="0" w:color="auto"/>
            </w:tcBorders>
            <w:shd w:val="clear" w:color="000000" w:fill="92D050"/>
            <w:noWrap/>
            <w:vAlign w:val="bottom"/>
          </w:tcPr>
          <w:p w:rsidR="00AC565D" w:rsidRPr="00C06DCC" w:rsidRDefault="00AC565D" w:rsidP="00862058">
            <w:pPr>
              <w:spacing w:after="0"/>
              <w:jc w:val="right"/>
              <w:rPr>
                <w:sz w:val="24"/>
                <w:szCs w:val="24"/>
              </w:rPr>
            </w:pPr>
            <w:r w:rsidRPr="00C06DCC">
              <w:rPr>
                <w:sz w:val="24"/>
                <w:szCs w:val="24"/>
              </w:rPr>
              <w:t>330 ha</w:t>
            </w:r>
          </w:p>
        </w:tc>
      </w:tr>
      <w:tr w:rsidR="00AC565D" w:rsidRPr="00C06DCC">
        <w:trPr>
          <w:trHeight w:val="275"/>
          <w:jc w:val="center"/>
        </w:trPr>
        <w:tc>
          <w:tcPr>
            <w:tcW w:w="5689" w:type="dxa"/>
            <w:tcBorders>
              <w:top w:val="single" w:sz="4" w:space="0" w:color="auto"/>
              <w:left w:val="single" w:sz="4" w:space="0" w:color="auto"/>
              <w:bottom w:val="single" w:sz="4" w:space="0" w:color="auto"/>
              <w:right w:val="single" w:sz="4" w:space="0" w:color="auto"/>
            </w:tcBorders>
            <w:vAlign w:val="center"/>
          </w:tcPr>
          <w:p w:rsidR="00AC565D" w:rsidRPr="00C06DCC" w:rsidRDefault="00AC565D" w:rsidP="00862058">
            <w:pPr>
              <w:spacing w:after="0"/>
              <w:rPr>
                <w:sz w:val="24"/>
                <w:szCs w:val="24"/>
              </w:rPr>
            </w:pPr>
            <w:r w:rsidRPr="00C06DCC">
              <w:rPr>
                <w:sz w:val="24"/>
                <w:szCs w:val="24"/>
              </w:rPr>
              <w:t>Superficie agrícola sembrada de cultivos permanentes</w:t>
            </w:r>
          </w:p>
        </w:tc>
        <w:tc>
          <w:tcPr>
            <w:tcW w:w="2062" w:type="dxa"/>
            <w:tcBorders>
              <w:top w:val="single" w:sz="4" w:space="0" w:color="auto"/>
              <w:left w:val="nil"/>
              <w:bottom w:val="single" w:sz="4" w:space="0" w:color="auto"/>
              <w:right w:val="single" w:sz="4" w:space="0" w:color="auto"/>
            </w:tcBorders>
            <w:shd w:val="clear" w:color="000000" w:fill="92D050"/>
            <w:noWrap/>
            <w:vAlign w:val="bottom"/>
          </w:tcPr>
          <w:p w:rsidR="00AC565D" w:rsidRPr="00C06DCC" w:rsidRDefault="00AC565D" w:rsidP="00862058">
            <w:pPr>
              <w:spacing w:after="0"/>
              <w:jc w:val="right"/>
              <w:rPr>
                <w:sz w:val="24"/>
                <w:szCs w:val="24"/>
              </w:rPr>
            </w:pPr>
            <w:r w:rsidRPr="00C06DCC">
              <w:rPr>
                <w:sz w:val="24"/>
                <w:szCs w:val="24"/>
              </w:rPr>
              <w:t>133 Ha</w:t>
            </w:r>
          </w:p>
        </w:tc>
      </w:tr>
      <w:tr w:rsidR="00AC565D" w:rsidRPr="00C06DCC">
        <w:trPr>
          <w:trHeight w:val="275"/>
          <w:jc w:val="center"/>
        </w:trPr>
        <w:tc>
          <w:tcPr>
            <w:tcW w:w="5689" w:type="dxa"/>
            <w:tcBorders>
              <w:top w:val="single" w:sz="4" w:space="0" w:color="auto"/>
              <w:left w:val="single" w:sz="4" w:space="0" w:color="auto"/>
              <w:bottom w:val="single" w:sz="4" w:space="0" w:color="auto"/>
              <w:right w:val="single" w:sz="4" w:space="0" w:color="auto"/>
            </w:tcBorders>
            <w:vAlign w:val="center"/>
          </w:tcPr>
          <w:p w:rsidR="00AC565D" w:rsidRPr="00C06DCC" w:rsidRDefault="00AC565D" w:rsidP="00862058">
            <w:pPr>
              <w:spacing w:after="0"/>
              <w:rPr>
                <w:sz w:val="24"/>
                <w:szCs w:val="24"/>
              </w:rPr>
            </w:pPr>
            <w:r w:rsidRPr="00C06DCC">
              <w:rPr>
                <w:sz w:val="24"/>
                <w:szCs w:val="24"/>
              </w:rPr>
              <w:t>Promedio producción por vaca  (litros/día)</w:t>
            </w:r>
          </w:p>
        </w:tc>
        <w:tc>
          <w:tcPr>
            <w:tcW w:w="2062" w:type="dxa"/>
            <w:tcBorders>
              <w:top w:val="single" w:sz="4" w:space="0" w:color="auto"/>
              <w:left w:val="nil"/>
              <w:bottom w:val="single" w:sz="4" w:space="0" w:color="auto"/>
              <w:right w:val="single" w:sz="4" w:space="0" w:color="auto"/>
            </w:tcBorders>
            <w:shd w:val="clear" w:color="000000" w:fill="92D050"/>
            <w:noWrap/>
            <w:vAlign w:val="bottom"/>
          </w:tcPr>
          <w:p w:rsidR="00AC565D" w:rsidRPr="00C06DCC" w:rsidRDefault="00AC565D" w:rsidP="00862058">
            <w:pPr>
              <w:spacing w:after="0"/>
              <w:jc w:val="right"/>
              <w:rPr>
                <w:sz w:val="24"/>
                <w:szCs w:val="24"/>
              </w:rPr>
            </w:pPr>
            <w:r w:rsidRPr="00C06DCC">
              <w:rPr>
                <w:sz w:val="24"/>
                <w:szCs w:val="24"/>
              </w:rPr>
              <w:t>9,3</w:t>
            </w:r>
          </w:p>
        </w:tc>
      </w:tr>
      <w:tr w:rsidR="00AC565D" w:rsidRPr="00C06DCC">
        <w:trPr>
          <w:trHeight w:val="275"/>
          <w:jc w:val="center"/>
        </w:trPr>
        <w:tc>
          <w:tcPr>
            <w:tcW w:w="5689" w:type="dxa"/>
            <w:tcBorders>
              <w:top w:val="single" w:sz="4" w:space="0" w:color="auto"/>
              <w:left w:val="single" w:sz="4" w:space="0" w:color="auto"/>
              <w:bottom w:val="single" w:sz="4" w:space="0" w:color="auto"/>
              <w:right w:val="single" w:sz="4" w:space="0" w:color="auto"/>
            </w:tcBorders>
            <w:vAlign w:val="center"/>
          </w:tcPr>
          <w:p w:rsidR="00AC565D" w:rsidRPr="00C06DCC" w:rsidRDefault="00AC565D" w:rsidP="00862058">
            <w:pPr>
              <w:spacing w:after="0"/>
              <w:rPr>
                <w:sz w:val="24"/>
                <w:szCs w:val="24"/>
              </w:rPr>
            </w:pPr>
            <w:r w:rsidRPr="00C06DCC">
              <w:rPr>
                <w:sz w:val="24"/>
                <w:szCs w:val="24"/>
              </w:rPr>
              <w:lastRenderedPageBreak/>
              <w:t>Superficie dedicadas a pastos</w:t>
            </w:r>
          </w:p>
        </w:tc>
        <w:tc>
          <w:tcPr>
            <w:tcW w:w="2062" w:type="dxa"/>
            <w:tcBorders>
              <w:top w:val="single" w:sz="4" w:space="0" w:color="auto"/>
              <w:left w:val="nil"/>
              <w:bottom w:val="single" w:sz="4" w:space="0" w:color="auto"/>
              <w:right w:val="single" w:sz="4" w:space="0" w:color="auto"/>
            </w:tcBorders>
            <w:shd w:val="clear" w:color="000000" w:fill="92D050"/>
            <w:noWrap/>
            <w:vAlign w:val="bottom"/>
          </w:tcPr>
          <w:p w:rsidR="00AC565D" w:rsidRPr="00C06DCC" w:rsidRDefault="00AC565D" w:rsidP="00862058">
            <w:pPr>
              <w:spacing w:after="0"/>
              <w:jc w:val="right"/>
              <w:rPr>
                <w:sz w:val="24"/>
                <w:szCs w:val="24"/>
              </w:rPr>
            </w:pPr>
            <w:r w:rsidRPr="00C06DCC">
              <w:rPr>
                <w:sz w:val="24"/>
                <w:szCs w:val="24"/>
              </w:rPr>
              <w:t xml:space="preserve">8.991 </w:t>
            </w:r>
          </w:p>
        </w:tc>
      </w:tr>
      <w:tr w:rsidR="00AC565D" w:rsidRPr="00C06DCC">
        <w:trPr>
          <w:trHeight w:val="275"/>
          <w:jc w:val="center"/>
        </w:trPr>
        <w:tc>
          <w:tcPr>
            <w:tcW w:w="5689" w:type="dxa"/>
            <w:tcBorders>
              <w:top w:val="single" w:sz="4" w:space="0" w:color="auto"/>
              <w:left w:val="single" w:sz="4" w:space="0" w:color="auto"/>
              <w:bottom w:val="single" w:sz="4" w:space="0" w:color="auto"/>
              <w:right w:val="single" w:sz="4" w:space="0" w:color="auto"/>
            </w:tcBorders>
          </w:tcPr>
          <w:p w:rsidR="00AC565D" w:rsidRPr="00C06DCC" w:rsidRDefault="00AC565D" w:rsidP="00862058">
            <w:pPr>
              <w:spacing w:after="0"/>
              <w:jc w:val="both"/>
              <w:rPr>
                <w:sz w:val="24"/>
                <w:szCs w:val="24"/>
              </w:rPr>
            </w:pPr>
            <w:r w:rsidRPr="00C06DCC">
              <w:rPr>
                <w:sz w:val="24"/>
                <w:szCs w:val="24"/>
              </w:rPr>
              <w:t>Inventario Bovino</w:t>
            </w:r>
          </w:p>
        </w:tc>
        <w:tc>
          <w:tcPr>
            <w:tcW w:w="2062" w:type="dxa"/>
            <w:tcBorders>
              <w:top w:val="single" w:sz="4" w:space="0" w:color="auto"/>
              <w:left w:val="nil"/>
              <w:bottom w:val="single" w:sz="4" w:space="0" w:color="auto"/>
              <w:right w:val="single" w:sz="4" w:space="0" w:color="auto"/>
            </w:tcBorders>
            <w:shd w:val="clear" w:color="000000" w:fill="92D050"/>
            <w:noWrap/>
          </w:tcPr>
          <w:p w:rsidR="00AC565D" w:rsidRPr="00C06DCC" w:rsidRDefault="00AC565D" w:rsidP="009C7460">
            <w:pPr>
              <w:pStyle w:val="Prrafodelista"/>
              <w:spacing w:after="0"/>
              <w:ind w:left="0"/>
              <w:jc w:val="right"/>
              <w:rPr>
                <w:rFonts w:ascii="Calibri" w:hAnsi="Calibri" w:cs="Calibri"/>
              </w:rPr>
            </w:pPr>
            <w:r w:rsidRPr="00C06DCC">
              <w:rPr>
                <w:rFonts w:ascii="Calibri" w:hAnsi="Calibri" w:cs="Calibri"/>
                <w:lang w:eastAsia="es-CO"/>
              </w:rPr>
              <w:t>22.499 animales</w:t>
            </w:r>
          </w:p>
        </w:tc>
      </w:tr>
    </w:tbl>
    <w:p w:rsidR="00AC565D" w:rsidRPr="009C7460" w:rsidRDefault="00AC565D" w:rsidP="00862058">
      <w:pPr>
        <w:pStyle w:val="Prrafodelista"/>
        <w:ind w:left="360"/>
        <w:jc w:val="both"/>
        <w:rPr>
          <w:rFonts w:ascii="Calibri" w:hAnsi="Calibri" w:cs="Calibri"/>
          <w:sz w:val="18"/>
          <w:szCs w:val="18"/>
        </w:rPr>
      </w:pPr>
      <w:r w:rsidRPr="009C7460">
        <w:rPr>
          <w:rFonts w:ascii="Calibri" w:hAnsi="Calibri" w:cs="Calibri"/>
          <w:sz w:val="18"/>
          <w:szCs w:val="18"/>
        </w:rPr>
        <w:t xml:space="preserve">             Fuente:   Secretaria de Fomento Agropecuario 2010 y  Fedegan,  Diciembre 2011 </w:t>
      </w:r>
    </w:p>
    <w:p w:rsidR="00AC565D" w:rsidRPr="00C06DCC" w:rsidRDefault="00AC565D" w:rsidP="00862058">
      <w:pPr>
        <w:jc w:val="both"/>
        <w:rPr>
          <w:b/>
          <w:bCs/>
          <w:sz w:val="24"/>
          <w:szCs w:val="24"/>
        </w:rPr>
      </w:pPr>
      <w:r w:rsidRPr="00C06DCC">
        <w:rPr>
          <w:b/>
          <w:bCs/>
          <w:sz w:val="24"/>
          <w:szCs w:val="24"/>
        </w:rPr>
        <w:t xml:space="preserve">Causas </w:t>
      </w:r>
    </w:p>
    <w:p w:rsidR="00AC565D" w:rsidRPr="00C06DCC" w:rsidRDefault="00AC565D" w:rsidP="00862058">
      <w:pPr>
        <w:jc w:val="both"/>
        <w:rPr>
          <w:sz w:val="24"/>
          <w:szCs w:val="24"/>
        </w:rPr>
      </w:pPr>
      <w:r w:rsidRPr="00C06DCC">
        <w:rPr>
          <w:sz w:val="24"/>
          <w:szCs w:val="24"/>
        </w:rPr>
        <w:t>En el municipio de Chiquinquirá se evidencia que a pesar de haber existido un programa de asistencia técnica, no hubo impacto esperado en el área rural, por cuanto en el desarrollo de las mesas temáticas en el sector agropecuario la comunidad manifestaba la falta de compromiso institucional y apoyo al campo.</w:t>
      </w:r>
    </w:p>
    <w:p w:rsidR="00AC565D" w:rsidRPr="00C06DCC" w:rsidRDefault="00AC565D" w:rsidP="00A66D75">
      <w:pPr>
        <w:shd w:val="clear" w:color="auto" w:fill="FFFFFF" w:themeFill="background1"/>
        <w:jc w:val="both"/>
        <w:rPr>
          <w:sz w:val="24"/>
          <w:szCs w:val="24"/>
        </w:rPr>
      </w:pPr>
      <w:r w:rsidRPr="00C06DCC">
        <w:rPr>
          <w:sz w:val="24"/>
          <w:szCs w:val="24"/>
        </w:rPr>
        <w:t>Así mismo las debilidades en los indicadores de productividad agropecuaria  se acrecientan debido a la falta de asociatividad,  inexistente control sobre los precios de venta de los insumos agrícolas, alta intermediación de la oferta, falta de capacitación, no se han implementado programas de zonas de excelencia sanitaria, faltan carreras profesionales del sector agropecuario, de</w:t>
      </w:r>
      <w:r>
        <w:rPr>
          <w:sz w:val="24"/>
          <w:szCs w:val="24"/>
        </w:rPr>
        <w:t xml:space="preserve">ficiente mejoramiento genético </w:t>
      </w:r>
      <w:r w:rsidRPr="00A66D75">
        <w:rPr>
          <w:sz w:val="24"/>
          <w:szCs w:val="24"/>
        </w:rPr>
        <w:t xml:space="preserve">y </w:t>
      </w:r>
      <w:r w:rsidRPr="00A66D75">
        <w:rPr>
          <w:sz w:val="24"/>
          <w:szCs w:val="24"/>
          <w:shd w:val="clear" w:color="auto" w:fill="FFFFFF" w:themeFill="background1"/>
        </w:rPr>
        <w:t>falta de incorporación de las tecnologías de información y comunicaciones en el sector agropecuario</w:t>
      </w:r>
      <w:r w:rsidRPr="00A66D75">
        <w:rPr>
          <w:sz w:val="24"/>
          <w:szCs w:val="24"/>
        </w:rPr>
        <w:t>.</w:t>
      </w:r>
    </w:p>
    <w:p w:rsidR="00AC565D" w:rsidRPr="00C06DCC" w:rsidRDefault="00AC565D" w:rsidP="00862058">
      <w:pPr>
        <w:jc w:val="both"/>
        <w:rPr>
          <w:sz w:val="24"/>
          <w:szCs w:val="24"/>
        </w:rPr>
      </w:pPr>
      <w:r w:rsidRPr="00C06DCC">
        <w:rPr>
          <w:sz w:val="24"/>
          <w:szCs w:val="24"/>
        </w:rPr>
        <w:t>Sumada la problemática anterior y teniendo en cuenta que el municipio de Chiquinquirá tiene una vocación lechera y hace parte del cordón lechero occidente alto y de la segunda zona de mayor producción a nivel nacional, se evidencia que este sector ha sido uno de los más golpeados en los últimos años por el fenómeno de la niña y el niño lo que afecta considerablemente la productividad de este sector.</w:t>
      </w:r>
    </w:p>
    <w:p w:rsidR="00AC565D" w:rsidRPr="00C06DCC" w:rsidRDefault="00AC565D" w:rsidP="00862058">
      <w:pPr>
        <w:jc w:val="both"/>
        <w:rPr>
          <w:b/>
          <w:bCs/>
          <w:sz w:val="24"/>
          <w:szCs w:val="24"/>
        </w:rPr>
      </w:pPr>
      <w:r w:rsidRPr="00C06DCC">
        <w:rPr>
          <w:b/>
          <w:bCs/>
          <w:sz w:val="24"/>
          <w:szCs w:val="24"/>
        </w:rPr>
        <w:t xml:space="preserve">Alternativas de solución </w:t>
      </w:r>
    </w:p>
    <w:p w:rsidR="00AC565D" w:rsidRPr="00C06DCC" w:rsidRDefault="00AC565D" w:rsidP="00862058">
      <w:pPr>
        <w:jc w:val="both"/>
        <w:rPr>
          <w:sz w:val="24"/>
          <w:szCs w:val="24"/>
        </w:rPr>
      </w:pPr>
      <w:r w:rsidRPr="00C06DCC">
        <w:rPr>
          <w:sz w:val="24"/>
          <w:szCs w:val="24"/>
        </w:rPr>
        <w:t>Las actividades que se realizaran para mejorar la competitividad de la producción agropecuaria en el Municipio de Chiquinquirá son: ajustar el plan de asistencia técnica y prestar el servicio de asistencia técnica directa rural al total de pequeños y medianos productores agropecuarios, realizar seminarios, mercados campesinos, mercados verdes, y ferias agroindustriales, fortalecer el Consejo de Desarrollo Rural, gestionar la creación de una Granja integral dimensionada, proyectos de riego y drenaje, la formación de un centro agro tecnológico, adquisición de maquinaria agrícola como tractores, tanques fríos, certificación de fincas en buenas prácticas agrícolas, ganaderas y de manufactura.  Asesorar sobre los encadenamientos productivos,  realizar convenios con entidades como SENA, FEDEGAN y Asociaciones.</w:t>
      </w:r>
    </w:p>
    <w:p w:rsidR="00AC565D" w:rsidRPr="00C06DCC" w:rsidRDefault="00AC565D" w:rsidP="001F672C">
      <w:pPr>
        <w:pStyle w:val="Ttulo3"/>
        <w:numPr>
          <w:ilvl w:val="5"/>
          <w:numId w:val="52"/>
        </w:numPr>
        <w:rPr>
          <w:rFonts w:ascii="Calibri" w:hAnsi="Calibri" w:cs="Calibri"/>
          <w:sz w:val="24"/>
          <w:szCs w:val="24"/>
        </w:rPr>
      </w:pPr>
      <w:bookmarkStart w:id="286" w:name="_Toc324751189"/>
      <w:bookmarkStart w:id="287" w:name="_Toc324751316"/>
      <w:bookmarkStart w:id="288" w:name="_Toc326831619"/>
      <w:r w:rsidRPr="00C06DCC">
        <w:rPr>
          <w:rFonts w:ascii="Calibri" w:hAnsi="Calibri" w:cs="Calibri"/>
          <w:sz w:val="24"/>
          <w:szCs w:val="24"/>
        </w:rPr>
        <w:lastRenderedPageBreak/>
        <w:t>Reducir la pobreza rural en el municipio.</w:t>
      </w:r>
      <w:bookmarkEnd w:id="286"/>
      <w:bookmarkEnd w:id="287"/>
      <w:bookmarkEnd w:id="288"/>
    </w:p>
    <w:tbl>
      <w:tblPr>
        <w:tblW w:w="5092" w:type="dxa"/>
        <w:jc w:val="center"/>
        <w:tblCellMar>
          <w:left w:w="70" w:type="dxa"/>
          <w:right w:w="70" w:type="dxa"/>
        </w:tblCellMar>
        <w:tblLook w:val="00A0"/>
      </w:tblPr>
      <w:tblGrid>
        <w:gridCol w:w="3241"/>
        <w:gridCol w:w="1851"/>
      </w:tblGrid>
      <w:tr w:rsidR="00AC565D" w:rsidRPr="00C06DCC">
        <w:trPr>
          <w:cantSplit/>
          <w:trHeight w:val="417"/>
          <w:jc w:val="center"/>
        </w:trPr>
        <w:tc>
          <w:tcPr>
            <w:tcW w:w="3687" w:type="dxa"/>
            <w:tcBorders>
              <w:top w:val="single" w:sz="4" w:space="0" w:color="auto"/>
              <w:left w:val="single" w:sz="4" w:space="0" w:color="auto"/>
              <w:bottom w:val="single" w:sz="4" w:space="0" w:color="auto"/>
              <w:right w:val="single" w:sz="4" w:space="0" w:color="auto"/>
            </w:tcBorders>
            <w:shd w:val="clear" w:color="auto" w:fill="92CDDC"/>
            <w:vAlign w:val="center"/>
          </w:tcPr>
          <w:p w:rsidR="00AC565D" w:rsidRPr="00C06DCC" w:rsidRDefault="00AC565D" w:rsidP="009C7460">
            <w:pPr>
              <w:spacing w:after="100" w:afterAutospacing="1" w:line="240" w:lineRule="auto"/>
              <w:jc w:val="center"/>
              <w:rPr>
                <w:sz w:val="24"/>
                <w:szCs w:val="24"/>
              </w:rPr>
            </w:pPr>
            <w:r w:rsidRPr="00C06DCC">
              <w:rPr>
                <w:sz w:val="24"/>
                <w:szCs w:val="24"/>
              </w:rPr>
              <w:t>Indicador</w:t>
            </w:r>
          </w:p>
        </w:tc>
        <w:tc>
          <w:tcPr>
            <w:tcW w:w="1405" w:type="dxa"/>
            <w:tcBorders>
              <w:top w:val="single" w:sz="4" w:space="0" w:color="auto"/>
              <w:left w:val="nil"/>
              <w:bottom w:val="single" w:sz="4" w:space="0" w:color="auto"/>
              <w:right w:val="single" w:sz="4" w:space="0" w:color="auto"/>
            </w:tcBorders>
            <w:shd w:val="clear" w:color="auto" w:fill="92CDDC"/>
            <w:vAlign w:val="center"/>
          </w:tcPr>
          <w:p w:rsidR="00AC565D" w:rsidRPr="00C06DCC" w:rsidRDefault="00AC565D" w:rsidP="009C7460">
            <w:pPr>
              <w:spacing w:after="100" w:afterAutospacing="1" w:line="240" w:lineRule="auto"/>
              <w:rPr>
                <w:sz w:val="24"/>
                <w:szCs w:val="24"/>
              </w:rPr>
            </w:pPr>
            <w:r w:rsidRPr="00C06DCC">
              <w:rPr>
                <w:sz w:val="24"/>
                <w:szCs w:val="24"/>
              </w:rPr>
              <w:t>Línea base</w:t>
            </w:r>
          </w:p>
        </w:tc>
      </w:tr>
      <w:tr w:rsidR="00AC565D" w:rsidRPr="00C06DCC">
        <w:trPr>
          <w:trHeight w:val="765"/>
          <w:jc w:val="center"/>
        </w:trPr>
        <w:tc>
          <w:tcPr>
            <w:tcW w:w="3687" w:type="dxa"/>
            <w:tcBorders>
              <w:top w:val="single" w:sz="4" w:space="0" w:color="auto"/>
              <w:left w:val="single" w:sz="4" w:space="0" w:color="auto"/>
              <w:bottom w:val="single" w:sz="4" w:space="0" w:color="auto"/>
              <w:right w:val="single" w:sz="4" w:space="0" w:color="auto"/>
            </w:tcBorders>
            <w:vAlign w:val="center"/>
          </w:tcPr>
          <w:p w:rsidR="00AC565D" w:rsidRPr="00C06DCC" w:rsidRDefault="00AC565D" w:rsidP="009C7460">
            <w:pPr>
              <w:spacing w:after="100" w:afterAutospacing="1" w:line="240" w:lineRule="auto"/>
              <w:rPr>
                <w:sz w:val="24"/>
                <w:szCs w:val="24"/>
              </w:rPr>
            </w:pPr>
            <w:r w:rsidRPr="00C06DCC">
              <w:rPr>
                <w:sz w:val="24"/>
                <w:szCs w:val="24"/>
              </w:rPr>
              <w:t>Porcentaje de población pobre según Índice Pobreza Multidimensional –IPM</w:t>
            </w:r>
          </w:p>
        </w:tc>
        <w:tc>
          <w:tcPr>
            <w:tcW w:w="1405" w:type="dxa"/>
            <w:tcBorders>
              <w:top w:val="single" w:sz="4" w:space="0" w:color="auto"/>
              <w:left w:val="nil"/>
              <w:bottom w:val="single" w:sz="4" w:space="0" w:color="auto"/>
              <w:right w:val="single" w:sz="4" w:space="0" w:color="auto"/>
            </w:tcBorders>
            <w:vAlign w:val="center"/>
          </w:tcPr>
          <w:p w:rsidR="00AC565D" w:rsidRPr="00C06DCC" w:rsidRDefault="00AC565D" w:rsidP="009C7460">
            <w:pPr>
              <w:spacing w:after="100" w:afterAutospacing="1" w:line="240" w:lineRule="auto"/>
              <w:rPr>
                <w:sz w:val="24"/>
                <w:szCs w:val="24"/>
              </w:rPr>
            </w:pPr>
            <w:r w:rsidRPr="00C06DCC">
              <w:rPr>
                <w:sz w:val="24"/>
                <w:szCs w:val="24"/>
              </w:rPr>
              <w:t> 46% Total42% Urbano72% Rural</w:t>
            </w:r>
          </w:p>
        </w:tc>
      </w:tr>
    </w:tbl>
    <w:p w:rsidR="00AC565D" w:rsidRPr="00116911" w:rsidRDefault="00AC565D" w:rsidP="009C7460">
      <w:pPr>
        <w:ind w:left="1416" w:firstLine="708"/>
        <w:jc w:val="both"/>
        <w:rPr>
          <w:sz w:val="18"/>
          <w:szCs w:val="18"/>
          <w:lang w:val="pt-BR"/>
        </w:rPr>
      </w:pPr>
      <w:r w:rsidRPr="00116911">
        <w:rPr>
          <w:sz w:val="18"/>
          <w:szCs w:val="18"/>
          <w:lang w:val="pt-BR"/>
        </w:rPr>
        <w:t>Fuente: Cálculo DNP SPSCV Censo 2055</w:t>
      </w:r>
    </w:p>
    <w:p w:rsidR="00AC565D" w:rsidRPr="00C06DCC" w:rsidRDefault="00AC565D" w:rsidP="00862058">
      <w:pPr>
        <w:jc w:val="both"/>
        <w:rPr>
          <w:b/>
          <w:bCs/>
          <w:sz w:val="24"/>
          <w:szCs w:val="24"/>
        </w:rPr>
      </w:pPr>
      <w:r w:rsidRPr="00C06DCC">
        <w:rPr>
          <w:b/>
          <w:bCs/>
          <w:sz w:val="24"/>
          <w:szCs w:val="24"/>
        </w:rPr>
        <w:t>Causas</w:t>
      </w:r>
    </w:p>
    <w:p w:rsidR="00AC565D" w:rsidRPr="00C06DCC" w:rsidRDefault="00AC565D" w:rsidP="00862058">
      <w:pPr>
        <w:jc w:val="both"/>
        <w:rPr>
          <w:sz w:val="24"/>
          <w:szCs w:val="24"/>
        </w:rPr>
      </w:pPr>
      <w:r w:rsidRPr="00C06DCC">
        <w:rPr>
          <w:sz w:val="24"/>
          <w:szCs w:val="24"/>
        </w:rPr>
        <w:t>El índice de pobreza multidimensional IPM, en el área  rural, se aumenta debido a la falta de recursos para realizar proyectos productivos con la comunidad.</w:t>
      </w:r>
    </w:p>
    <w:p w:rsidR="00AC565D" w:rsidRPr="00C06DCC" w:rsidRDefault="00AC565D" w:rsidP="00862058">
      <w:pPr>
        <w:autoSpaceDE w:val="0"/>
        <w:autoSpaceDN w:val="0"/>
        <w:adjustRightInd w:val="0"/>
        <w:jc w:val="both"/>
        <w:rPr>
          <w:sz w:val="24"/>
          <w:szCs w:val="24"/>
        </w:rPr>
      </w:pPr>
      <w:r w:rsidRPr="00C06DCC">
        <w:rPr>
          <w:b/>
          <w:bCs/>
          <w:sz w:val="24"/>
          <w:szCs w:val="24"/>
        </w:rPr>
        <w:t>Alternativas de solución.</w:t>
      </w:r>
    </w:p>
    <w:p w:rsidR="00AC565D" w:rsidRPr="00C06DCC" w:rsidRDefault="00AC565D" w:rsidP="00862058">
      <w:pPr>
        <w:autoSpaceDE w:val="0"/>
        <w:autoSpaceDN w:val="0"/>
        <w:adjustRightInd w:val="0"/>
        <w:jc w:val="both"/>
        <w:rPr>
          <w:sz w:val="24"/>
          <w:szCs w:val="24"/>
        </w:rPr>
      </w:pPr>
      <w:r w:rsidRPr="00C06DCC">
        <w:rPr>
          <w:b/>
          <w:bCs/>
          <w:sz w:val="24"/>
          <w:szCs w:val="24"/>
        </w:rPr>
        <w:t>L</w:t>
      </w:r>
      <w:r w:rsidRPr="00C06DCC">
        <w:rPr>
          <w:sz w:val="24"/>
          <w:szCs w:val="24"/>
        </w:rPr>
        <w:t xml:space="preserve">as Alternativas de solución para mitigar la problemática en el campo se orientarán a acompañar  la realización de los proyectos productivos, asistencia técnica directa rural, gestión de proyectos ante el programa  Oportunidades Rurales, Alianzas Productiva, se gestionara  la legalización de tierras ante el INCODER.  </w:t>
      </w:r>
    </w:p>
    <w:p w:rsidR="00AC565D" w:rsidRPr="00C06DCC" w:rsidRDefault="00AC565D" w:rsidP="00862058">
      <w:pPr>
        <w:autoSpaceDE w:val="0"/>
        <w:autoSpaceDN w:val="0"/>
        <w:adjustRightInd w:val="0"/>
        <w:jc w:val="both"/>
        <w:rPr>
          <w:sz w:val="24"/>
          <w:szCs w:val="24"/>
        </w:rPr>
      </w:pPr>
      <w:r w:rsidRPr="00C06DCC">
        <w:rPr>
          <w:sz w:val="24"/>
          <w:szCs w:val="24"/>
        </w:rPr>
        <w:t xml:space="preserve">Promover a los productores rurales para que se conviertan en empresarios y diversifique sus ingresos, con procesos asociativos; así como la renovación de equipos y la introducción de nuevos insumos y tecnologías. </w:t>
      </w:r>
    </w:p>
    <w:p w:rsidR="00AC565D" w:rsidRPr="00C06DCC" w:rsidRDefault="00AC565D" w:rsidP="00862058">
      <w:pPr>
        <w:autoSpaceDE w:val="0"/>
        <w:autoSpaceDN w:val="0"/>
        <w:adjustRightInd w:val="0"/>
        <w:spacing w:line="240" w:lineRule="atLeast"/>
        <w:jc w:val="both"/>
        <w:rPr>
          <w:sz w:val="24"/>
          <w:szCs w:val="24"/>
        </w:rPr>
      </w:pPr>
      <w:r w:rsidRPr="00C06DCC">
        <w:rPr>
          <w:sz w:val="24"/>
          <w:szCs w:val="24"/>
        </w:rPr>
        <w:t>Se incentivará el desarrollo integral humano, social   y económico del productor campesino,   propiciando la organización y participación comunitaria en el diseño, ejecución y gestión de proyectos de vivienda de interés social rural, saneamiento básico, infraestructura y vías, proyectos para la seguridad alimentaria y nutricional e impulsar mecanismos legales de  titulación, adjudicación y el subsidio integral de tierras.</w:t>
      </w:r>
    </w:p>
    <w:p w:rsidR="00AC565D" w:rsidRPr="00C06DCC" w:rsidRDefault="00AC565D" w:rsidP="00862058">
      <w:pPr>
        <w:spacing w:line="240" w:lineRule="atLeast"/>
        <w:jc w:val="both"/>
        <w:rPr>
          <w:sz w:val="24"/>
          <w:szCs w:val="24"/>
        </w:rPr>
      </w:pPr>
      <w:r w:rsidRPr="00C06DCC">
        <w:rPr>
          <w:sz w:val="24"/>
          <w:szCs w:val="24"/>
        </w:rPr>
        <w:t>Se fortalecerá  grupos productivos campesinos de producción, transformación y comercialización agrícola, láctea, forestal y artesanal en los 4 corregimientos del municipio.</w:t>
      </w:r>
    </w:p>
    <w:p w:rsidR="00AC565D" w:rsidRPr="00C06DCC" w:rsidRDefault="00AC565D" w:rsidP="00862058">
      <w:pPr>
        <w:spacing w:line="240" w:lineRule="atLeast"/>
        <w:jc w:val="both"/>
        <w:rPr>
          <w:sz w:val="24"/>
          <w:szCs w:val="24"/>
        </w:rPr>
      </w:pPr>
      <w:r w:rsidRPr="00C06DCC">
        <w:rPr>
          <w:sz w:val="24"/>
          <w:szCs w:val="24"/>
        </w:rPr>
        <w:t>Apoyar al  Consejo Municipal de Desarrollo Rural como espacio de participación, cualificación del talento humano campesino, de formulación, monitoreo y evaluación de los procesos de planeación participativa.</w:t>
      </w:r>
    </w:p>
    <w:p w:rsidR="00AC565D" w:rsidRPr="00C06DCC" w:rsidRDefault="00AC565D" w:rsidP="00862058">
      <w:pPr>
        <w:spacing w:line="240" w:lineRule="atLeast"/>
        <w:rPr>
          <w:sz w:val="24"/>
          <w:szCs w:val="24"/>
        </w:rPr>
      </w:pPr>
      <w:r w:rsidRPr="00C06DCC">
        <w:rPr>
          <w:sz w:val="24"/>
          <w:szCs w:val="24"/>
        </w:rPr>
        <w:t>Se impulsará  la modernización de la Plaza de Ferias del municipio para obtener la licencia zoosanitaria.</w:t>
      </w:r>
    </w:p>
    <w:p w:rsidR="00AC565D" w:rsidRDefault="00AC565D" w:rsidP="00862058">
      <w:pPr>
        <w:spacing w:line="240" w:lineRule="atLeast"/>
        <w:jc w:val="both"/>
        <w:rPr>
          <w:sz w:val="24"/>
          <w:szCs w:val="24"/>
        </w:rPr>
      </w:pPr>
      <w:r w:rsidRPr="00C06DCC">
        <w:rPr>
          <w:sz w:val="24"/>
          <w:szCs w:val="24"/>
        </w:rPr>
        <w:lastRenderedPageBreak/>
        <w:t>Se apoyaran  proyectos productivos orientados a la población en condición  de pobreza  que hacen parte de la estrategia red unidos y las metas del milenio.</w:t>
      </w:r>
    </w:p>
    <w:p w:rsidR="00AC565D" w:rsidRPr="00C06DCC" w:rsidRDefault="00AC565D" w:rsidP="001F672C">
      <w:pPr>
        <w:pStyle w:val="Ttulo3"/>
        <w:numPr>
          <w:ilvl w:val="4"/>
          <w:numId w:val="52"/>
        </w:numPr>
        <w:rPr>
          <w:rFonts w:ascii="Calibri" w:hAnsi="Calibri" w:cs="Calibri"/>
          <w:sz w:val="24"/>
          <w:szCs w:val="24"/>
        </w:rPr>
      </w:pPr>
      <w:bookmarkStart w:id="289" w:name="_Toc324751191"/>
      <w:bookmarkStart w:id="290" w:name="_Toc324751318"/>
      <w:bookmarkStart w:id="291" w:name="_Toc326831620"/>
      <w:r w:rsidRPr="00C06DCC">
        <w:rPr>
          <w:rFonts w:ascii="Calibri" w:hAnsi="Calibri" w:cs="Calibri"/>
          <w:sz w:val="24"/>
          <w:szCs w:val="24"/>
        </w:rPr>
        <w:t>Lectura de necesidades realizado por la comunidad.</w:t>
      </w:r>
      <w:bookmarkEnd w:id="289"/>
      <w:bookmarkEnd w:id="290"/>
      <w:bookmarkEnd w:id="291"/>
    </w:p>
    <w:p w:rsidR="00AC565D" w:rsidRDefault="009C3DB8" w:rsidP="002A5743">
      <w:pPr>
        <w:rPr>
          <w:noProof/>
          <w:sz w:val="24"/>
          <w:szCs w:val="24"/>
        </w:rPr>
      </w:pPr>
      <w:r>
        <w:rPr>
          <w:noProof/>
          <w:sz w:val="24"/>
          <w:szCs w:val="24"/>
        </w:rPr>
        <w:drawing>
          <wp:inline distT="0" distB="0" distL="0" distR="0">
            <wp:extent cx="4500880" cy="2351405"/>
            <wp:effectExtent l="0" t="0" r="0" b="0"/>
            <wp:docPr id="24"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53"/>
                    <a:stretch>
                      <a:fillRect/>
                    </a:stretch>
                  </pic:blipFill>
                  <pic:spPr bwMode="auto">
                    <a:xfrm>
                      <a:off x="0" y="0"/>
                      <a:ext cx="4500880" cy="2351405"/>
                    </a:xfrm>
                    <a:prstGeom prst="rect">
                      <a:avLst/>
                    </a:prstGeom>
                    <a:noFill/>
                    <a:ln>
                      <a:noFill/>
                    </a:ln>
                  </pic:spPr>
                </pic:pic>
              </a:graphicData>
            </a:graphic>
          </wp:inline>
        </w:drawing>
      </w:r>
    </w:p>
    <w:p w:rsidR="00AC565D" w:rsidRPr="00C06DCC" w:rsidRDefault="00AC565D" w:rsidP="002A5743">
      <w:pPr>
        <w:rPr>
          <w:noProof/>
          <w:sz w:val="24"/>
          <w:szCs w:val="24"/>
        </w:rPr>
      </w:pPr>
    </w:p>
    <w:p w:rsidR="00AC565D" w:rsidRPr="00C06DCC" w:rsidRDefault="00AC565D" w:rsidP="001F672C">
      <w:pPr>
        <w:pStyle w:val="Ttulo3"/>
        <w:numPr>
          <w:ilvl w:val="4"/>
          <w:numId w:val="52"/>
        </w:numPr>
        <w:rPr>
          <w:rFonts w:ascii="Calibri" w:hAnsi="Calibri" w:cs="Calibri"/>
          <w:sz w:val="24"/>
          <w:szCs w:val="24"/>
        </w:rPr>
      </w:pPr>
      <w:bookmarkStart w:id="292" w:name="_Toc324751190"/>
      <w:bookmarkStart w:id="293" w:name="_Toc324751317"/>
      <w:bookmarkStart w:id="294" w:name="_Toc326831621"/>
      <w:r w:rsidRPr="00C06DCC">
        <w:rPr>
          <w:rFonts w:ascii="Calibri" w:hAnsi="Calibri" w:cs="Calibri"/>
          <w:sz w:val="24"/>
          <w:szCs w:val="24"/>
        </w:rPr>
        <w:t>Análisis Financiero del sector</w:t>
      </w:r>
      <w:bookmarkEnd w:id="292"/>
      <w:bookmarkEnd w:id="293"/>
      <w:bookmarkEnd w:id="294"/>
    </w:p>
    <w:p w:rsidR="00AC565D" w:rsidRPr="00C06DCC" w:rsidRDefault="00AC565D" w:rsidP="00862058">
      <w:pPr>
        <w:tabs>
          <w:tab w:val="left" w:pos="5805"/>
        </w:tabs>
        <w:rPr>
          <w:sz w:val="24"/>
          <w:szCs w:val="24"/>
          <w:lang w:val="es-MX"/>
        </w:rPr>
      </w:pPr>
      <w:r w:rsidRPr="00C06DCC">
        <w:rPr>
          <w:sz w:val="24"/>
          <w:szCs w:val="24"/>
          <w:lang w:val="es-MX"/>
        </w:rPr>
        <w:t>Teniendo en cuenta el Marco Fiscal de Mediano Plazo a continuación se identifican los recursos disponibles que puede tener la administración municipal para el financiamiento del sector.</w:t>
      </w:r>
    </w:p>
    <w:tbl>
      <w:tblPr>
        <w:tblW w:w="7975" w:type="dxa"/>
        <w:tblInd w:w="6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81"/>
        <w:gridCol w:w="1124"/>
        <w:gridCol w:w="993"/>
        <w:gridCol w:w="955"/>
        <w:gridCol w:w="1313"/>
        <w:gridCol w:w="2409"/>
      </w:tblGrid>
      <w:tr w:rsidR="00AC565D" w:rsidRPr="00C06DCC" w:rsidTr="00E94EB5">
        <w:tc>
          <w:tcPr>
            <w:tcW w:w="1181" w:type="dxa"/>
            <w:shd w:val="clear" w:color="auto" w:fill="DBE5F1"/>
          </w:tcPr>
          <w:p w:rsidR="00AC565D" w:rsidRPr="00C06DCC" w:rsidRDefault="00AC565D" w:rsidP="009C7460">
            <w:pPr>
              <w:tabs>
                <w:tab w:val="left" w:pos="5805"/>
              </w:tabs>
              <w:spacing w:after="0"/>
              <w:jc w:val="center"/>
              <w:rPr>
                <w:sz w:val="24"/>
                <w:szCs w:val="24"/>
                <w:lang w:val="es-MX"/>
              </w:rPr>
            </w:pPr>
            <w:r w:rsidRPr="00C06DCC">
              <w:rPr>
                <w:sz w:val="24"/>
                <w:szCs w:val="24"/>
                <w:lang w:val="es-MX"/>
              </w:rPr>
              <w:t>Fuentes</w:t>
            </w:r>
          </w:p>
        </w:tc>
        <w:tc>
          <w:tcPr>
            <w:tcW w:w="1124" w:type="dxa"/>
            <w:shd w:val="clear" w:color="auto" w:fill="DBE5F1"/>
          </w:tcPr>
          <w:p w:rsidR="00AC565D" w:rsidRPr="00C06DCC" w:rsidRDefault="00AC565D" w:rsidP="009C7460">
            <w:pPr>
              <w:tabs>
                <w:tab w:val="left" w:pos="5805"/>
              </w:tabs>
              <w:spacing w:after="0"/>
              <w:jc w:val="center"/>
              <w:rPr>
                <w:sz w:val="24"/>
                <w:szCs w:val="24"/>
                <w:lang w:val="es-MX"/>
              </w:rPr>
            </w:pPr>
            <w:r w:rsidRPr="00C06DCC">
              <w:rPr>
                <w:sz w:val="24"/>
                <w:szCs w:val="24"/>
                <w:lang w:val="es-MX"/>
              </w:rPr>
              <w:t>2012</w:t>
            </w:r>
          </w:p>
        </w:tc>
        <w:tc>
          <w:tcPr>
            <w:tcW w:w="993" w:type="dxa"/>
            <w:shd w:val="clear" w:color="auto" w:fill="DBE5F1"/>
          </w:tcPr>
          <w:p w:rsidR="00AC565D" w:rsidRPr="00C06DCC" w:rsidRDefault="00AC565D" w:rsidP="009C7460">
            <w:pPr>
              <w:tabs>
                <w:tab w:val="left" w:pos="5805"/>
              </w:tabs>
              <w:spacing w:after="0"/>
              <w:jc w:val="center"/>
              <w:rPr>
                <w:sz w:val="24"/>
                <w:szCs w:val="24"/>
                <w:lang w:val="es-MX"/>
              </w:rPr>
            </w:pPr>
            <w:r w:rsidRPr="00C06DCC">
              <w:rPr>
                <w:sz w:val="24"/>
                <w:szCs w:val="24"/>
                <w:lang w:val="es-MX"/>
              </w:rPr>
              <w:t>2013</w:t>
            </w:r>
          </w:p>
        </w:tc>
        <w:tc>
          <w:tcPr>
            <w:tcW w:w="955" w:type="dxa"/>
            <w:shd w:val="clear" w:color="auto" w:fill="DBE5F1"/>
          </w:tcPr>
          <w:p w:rsidR="00AC565D" w:rsidRPr="00C06DCC" w:rsidRDefault="00AC565D" w:rsidP="009C7460">
            <w:pPr>
              <w:tabs>
                <w:tab w:val="left" w:pos="5805"/>
              </w:tabs>
              <w:spacing w:after="0"/>
              <w:jc w:val="center"/>
              <w:rPr>
                <w:sz w:val="24"/>
                <w:szCs w:val="24"/>
                <w:lang w:val="es-MX"/>
              </w:rPr>
            </w:pPr>
            <w:r w:rsidRPr="00C06DCC">
              <w:rPr>
                <w:sz w:val="24"/>
                <w:szCs w:val="24"/>
                <w:lang w:val="es-MX"/>
              </w:rPr>
              <w:t>2014</w:t>
            </w:r>
          </w:p>
        </w:tc>
        <w:tc>
          <w:tcPr>
            <w:tcW w:w="1313" w:type="dxa"/>
            <w:shd w:val="clear" w:color="auto" w:fill="DBE5F1"/>
          </w:tcPr>
          <w:p w:rsidR="00AC565D" w:rsidRPr="00C06DCC" w:rsidRDefault="00AC565D" w:rsidP="00E94EB5">
            <w:pPr>
              <w:tabs>
                <w:tab w:val="left" w:pos="5805"/>
              </w:tabs>
              <w:spacing w:after="0"/>
              <w:jc w:val="right"/>
              <w:rPr>
                <w:sz w:val="24"/>
                <w:szCs w:val="24"/>
                <w:lang w:val="es-MX"/>
              </w:rPr>
            </w:pPr>
            <w:r w:rsidRPr="00C06DCC">
              <w:rPr>
                <w:sz w:val="24"/>
                <w:szCs w:val="24"/>
                <w:lang w:val="es-MX"/>
              </w:rPr>
              <w:t>2015</w:t>
            </w:r>
          </w:p>
        </w:tc>
        <w:tc>
          <w:tcPr>
            <w:tcW w:w="2409" w:type="dxa"/>
            <w:shd w:val="clear" w:color="auto" w:fill="DBE5F1"/>
          </w:tcPr>
          <w:p w:rsidR="00AC565D" w:rsidRPr="00C06DCC" w:rsidRDefault="00AC565D" w:rsidP="009C7460">
            <w:pPr>
              <w:tabs>
                <w:tab w:val="left" w:pos="5805"/>
              </w:tabs>
              <w:spacing w:after="0"/>
              <w:jc w:val="center"/>
              <w:rPr>
                <w:sz w:val="24"/>
                <w:szCs w:val="24"/>
                <w:lang w:val="es-MX"/>
              </w:rPr>
            </w:pPr>
            <w:r>
              <w:rPr>
                <w:sz w:val="24"/>
                <w:szCs w:val="24"/>
                <w:lang w:val="es-MX"/>
              </w:rPr>
              <w:t>Total</w:t>
            </w:r>
          </w:p>
        </w:tc>
      </w:tr>
      <w:tr w:rsidR="00AC565D" w:rsidRPr="00C06DCC" w:rsidTr="00E94EB5">
        <w:tc>
          <w:tcPr>
            <w:tcW w:w="1181" w:type="dxa"/>
          </w:tcPr>
          <w:p w:rsidR="00AC565D" w:rsidRPr="00C06DCC" w:rsidRDefault="00AC565D" w:rsidP="00862058">
            <w:pPr>
              <w:tabs>
                <w:tab w:val="left" w:pos="5805"/>
              </w:tabs>
              <w:spacing w:after="0"/>
              <w:rPr>
                <w:sz w:val="24"/>
                <w:szCs w:val="24"/>
                <w:lang w:val="es-MX"/>
              </w:rPr>
            </w:pPr>
            <w:r w:rsidRPr="00C06DCC">
              <w:rPr>
                <w:sz w:val="24"/>
                <w:szCs w:val="24"/>
                <w:lang w:val="es-MX"/>
              </w:rPr>
              <w:t xml:space="preserve">SGP </w:t>
            </w:r>
          </w:p>
        </w:tc>
        <w:tc>
          <w:tcPr>
            <w:tcW w:w="1124"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20,000</w:t>
            </w:r>
          </w:p>
        </w:tc>
        <w:tc>
          <w:tcPr>
            <w:tcW w:w="993" w:type="dxa"/>
          </w:tcPr>
          <w:p w:rsidR="00AC565D" w:rsidRPr="00C06DCC" w:rsidRDefault="00AC565D" w:rsidP="00862058">
            <w:pPr>
              <w:spacing w:after="0"/>
              <w:jc w:val="right"/>
              <w:rPr>
                <w:sz w:val="24"/>
                <w:szCs w:val="24"/>
              </w:rPr>
            </w:pPr>
            <w:r w:rsidRPr="00C06DCC">
              <w:rPr>
                <w:sz w:val="24"/>
                <w:szCs w:val="24"/>
              </w:rPr>
              <w:t>21,200</w:t>
            </w:r>
          </w:p>
        </w:tc>
        <w:tc>
          <w:tcPr>
            <w:tcW w:w="955" w:type="dxa"/>
          </w:tcPr>
          <w:p w:rsidR="00AC565D" w:rsidRPr="00C06DCC" w:rsidRDefault="00AC565D" w:rsidP="00862058">
            <w:pPr>
              <w:spacing w:after="0"/>
              <w:jc w:val="right"/>
              <w:rPr>
                <w:sz w:val="24"/>
                <w:szCs w:val="24"/>
              </w:rPr>
            </w:pPr>
            <w:r w:rsidRPr="00C06DCC">
              <w:rPr>
                <w:sz w:val="24"/>
                <w:szCs w:val="24"/>
              </w:rPr>
              <w:t>22,472</w:t>
            </w:r>
          </w:p>
        </w:tc>
        <w:tc>
          <w:tcPr>
            <w:tcW w:w="1313" w:type="dxa"/>
          </w:tcPr>
          <w:p w:rsidR="00AC565D" w:rsidRPr="00C06DCC" w:rsidRDefault="00AC565D" w:rsidP="00862058">
            <w:pPr>
              <w:spacing w:after="0"/>
              <w:jc w:val="right"/>
              <w:rPr>
                <w:sz w:val="24"/>
                <w:szCs w:val="24"/>
              </w:rPr>
            </w:pPr>
            <w:r w:rsidRPr="00C06DCC">
              <w:rPr>
                <w:sz w:val="24"/>
                <w:szCs w:val="24"/>
              </w:rPr>
              <w:t>23,820</w:t>
            </w:r>
          </w:p>
        </w:tc>
        <w:tc>
          <w:tcPr>
            <w:tcW w:w="2409"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87,492</w:t>
            </w:r>
          </w:p>
        </w:tc>
      </w:tr>
      <w:tr w:rsidR="00AC565D" w:rsidRPr="00C06DCC" w:rsidTr="00E94EB5">
        <w:tc>
          <w:tcPr>
            <w:tcW w:w="1181" w:type="dxa"/>
          </w:tcPr>
          <w:p w:rsidR="00AC565D" w:rsidRPr="00C06DCC" w:rsidRDefault="00AC565D" w:rsidP="00862058">
            <w:pPr>
              <w:tabs>
                <w:tab w:val="left" w:pos="5805"/>
              </w:tabs>
              <w:spacing w:after="0"/>
              <w:rPr>
                <w:b/>
                <w:bCs/>
                <w:sz w:val="24"/>
                <w:szCs w:val="24"/>
                <w:lang w:val="es-MX"/>
              </w:rPr>
            </w:pPr>
            <w:r w:rsidRPr="00C06DCC">
              <w:rPr>
                <w:b/>
                <w:bCs/>
                <w:sz w:val="24"/>
                <w:szCs w:val="24"/>
                <w:lang w:val="es-MX"/>
              </w:rPr>
              <w:t>Total</w:t>
            </w:r>
          </w:p>
        </w:tc>
        <w:tc>
          <w:tcPr>
            <w:tcW w:w="1124" w:type="dxa"/>
          </w:tcPr>
          <w:p w:rsidR="00AC565D" w:rsidRPr="00C06DCC" w:rsidRDefault="00AC565D" w:rsidP="00862058">
            <w:pPr>
              <w:tabs>
                <w:tab w:val="left" w:pos="5805"/>
              </w:tabs>
              <w:spacing w:after="0"/>
              <w:jc w:val="right"/>
              <w:rPr>
                <w:b/>
                <w:bCs/>
                <w:sz w:val="24"/>
                <w:szCs w:val="24"/>
                <w:lang w:val="es-MX"/>
              </w:rPr>
            </w:pPr>
            <w:r w:rsidRPr="00C06DCC">
              <w:rPr>
                <w:b/>
                <w:bCs/>
                <w:sz w:val="24"/>
                <w:szCs w:val="24"/>
                <w:lang w:val="es-MX"/>
              </w:rPr>
              <w:t>20,000</w:t>
            </w:r>
          </w:p>
        </w:tc>
        <w:tc>
          <w:tcPr>
            <w:tcW w:w="993" w:type="dxa"/>
          </w:tcPr>
          <w:p w:rsidR="00AC565D" w:rsidRPr="00C06DCC" w:rsidRDefault="00AC565D" w:rsidP="00862058">
            <w:pPr>
              <w:spacing w:after="0"/>
              <w:jc w:val="right"/>
              <w:rPr>
                <w:b/>
                <w:bCs/>
                <w:sz w:val="24"/>
                <w:szCs w:val="24"/>
              </w:rPr>
            </w:pPr>
            <w:r w:rsidRPr="00C06DCC">
              <w:rPr>
                <w:b/>
                <w:bCs/>
                <w:sz w:val="24"/>
                <w:szCs w:val="24"/>
              </w:rPr>
              <w:t>21,200</w:t>
            </w:r>
          </w:p>
        </w:tc>
        <w:tc>
          <w:tcPr>
            <w:tcW w:w="955" w:type="dxa"/>
          </w:tcPr>
          <w:p w:rsidR="00AC565D" w:rsidRPr="00C06DCC" w:rsidRDefault="00AC565D" w:rsidP="00862058">
            <w:pPr>
              <w:spacing w:after="0"/>
              <w:jc w:val="right"/>
              <w:rPr>
                <w:b/>
                <w:bCs/>
                <w:sz w:val="24"/>
                <w:szCs w:val="24"/>
              </w:rPr>
            </w:pPr>
            <w:r w:rsidRPr="00C06DCC">
              <w:rPr>
                <w:b/>
                <w:bCs/>
                <w:sz w:val="24"/>
                <w:szCs w:val="24"/>
              </w:rPr>
              <w:t>22,472</w:t>
            </w:r>
          </w:p>
        </w:tc>
        <w:tc>
          <w:tcPr>
            <w:tcW w:w="1313" w:type="dxa"/>
          </w:tcPr>
          <w:p w:rsidR="00AC565D" w:rsidRPr="00C06DCC" w:rsidRDefault="00AC565D" w:rsidP="00862058">
            <w:pPr>
              <w:spacing w:after="0"/>
              <w:jc w:val="right"/>
              <w:rPr>
                <w:b/>
                <w:bCs/>
                <w:sz w:val="24"/>
                <w:szCs w:val="24"/>
              </w:rPr>
            </w:pPr>
            <w:r w:rsidRPr="00C06DCC">
              <w:rPr>
                <w:b/>
                <w:bCs/>
                <w:sz w:val="24"/>
                <w:szCs w:val="24"/>
              </w:rPr>
              <w:t>23,820</w:t>
            </w:r>
          </w:p>
        </w:tc>
        <w:tc>
          <w:tcPr>
            <w:tcW w:w="2409" w:type="dxa"/>
          </w:tcPr>
          <w:p w:rsidR="00AC565D" w:rsidRPr="00C06DCC" w:rsidRDefault="00AC565D" w:rsidP="00862058">
            <w:pPr>
              <w:tabs>
                <w:tab w:val="left" w:pos="5805"/>
              </w:tabs>
              <w:spacing w:after="0"/>
              <w:jc w:val="right"/>
              <w:rPr>
                <w:b/>
                <w:bCs/>
                <w:sz w:val="24"/>
                <w:szCs w:val="24"/>
                <w:lang w:val="es-MX"/>
              </w:rPr>
            </w:pPr>
            <w:r w:rsidRPr="00C06DCC">
              <w:rPr>
                <w:b/>
                <w:bCs/>
                <w:sz w:val="24"/>
                <w:szCs w:val="24"/>
                <w:lang w:val="es-MX"/>
              </w:rPr>
              <w:t>87,492</w:t>
            </w:r>
          </w:p>
        </w:tc>
      </w:tr>
    </w:tbl>
    <w:p w:rsidR="00AC565D" w:rsidRPr="00C06DCC" w:rsidRDefault="00AC565D" w:rsidP="00862058">
      <w:pPr>
        <w:rPr>
          <w:sz w:val="24"/>
          <w:szCs w:val="24"/>
        </w:rPr>
      </w:pPr>
      <w:r w:rsidRPr="00C06DCC">
        <w:rPr>
          <w:sz w:val="24"/>
          <w:szCs w:val="24"/>
        </w:rPr>
        <w:t>Igualmente existen ingresos propios que financian el proyecto de la Celebración Del Día del Campesino.</w:t>
      </w:r>
    </w:p>
    <w:tbl>
      <w:tblPr>
        <w:tblW w:w="7825" w:type="dxa"/>
        <w:tblInd w:w="7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9"/>
        <w:gridCol w:w="885"/>
        <w:gridCol w:w="885"/>
        <w:gridCol w:w="885"/>
        <w:gridCol w:w="885"/>
        <w:gridCol w:w="2246"/>
      </w:tblGrid>
      <w:tr w:rsidR="00AC565D" w:rsidRPr="00C06DCC" w:rsidTr="00E94EB5">
        <w:tc>
          <w:tcPr>
            <w:tcW w:w="2039" w:type="dxa"/>
            <w:shd w:val="clear" w:color="auto" w:fill="DBE5F1"/>
          </w:tcPr>
          <w:p w:rsidR="00AC565D" w:rsidRPr="00C06DCC" w:rsidRDefault="00AC565D" w:rsidP="009C7460">
            <w:pPr>
              <w:tabs>
                <w:tab w:val="left" w:pos="5805"/>
              </w:tabs>
              <w:spacing w:after="0"/>
              <w:jc w:val="center"/>
              <w:rPr>
                <w:sz w:val="24"/>
                <w:szCs w:val="24"/>
                <w:lang w:val="es-MX"/>
              </w:rPr>
            </w:pPr>
            <w:r w:rsidRPr="00C06DCC">
              <w:rPr>
                <w:sz w:val="24"/>
                <w:szCs w:val="24"/>
                <w:lang w:val="es-MX"/>
              </w:rPr>
              <w:t>Fuentes</w:t>
            </w:r>
          </w:p>
        </w:tc>
        <w:tc>
          <w:tcPr>
            <w:tcW w:w="885" w:type="dxa"/>
            <w:shd w:val="clear" w:color="auto" w:fill="DBE5F1"/>
          </w:tcPr>
          <w:p w:rsidR="00AC565D" w:rsidRPr="00C06DCC" w:rsidRDefault="00AC565D" w:rsidP="009C7460">
            <w:pPr>
              <w:tabs>
                <w:tab w:val="left" w:pos="5805"/>
              </w:tabs>
              <w:spacing w:after="0"/>
              <w:jc w:val="center"/>
              <w:rPr>
                <w:sz w:val="24"/>
                <w:szCs w:val="24"/>
                <w:lang w:val="es-MX"/>
              </w:rPr>
            </w:pPr>
            <w:r w:rsidRPr="00C06DCC">
              <w:rPr>
                <w:sz w:val="24"/>
                <w:szCs w:val="24"/>
                <w:lang w:val="es-MX"/>
              </w:rPr>
              <w:t>2012</w:t>
            </w:r>
          </w:p>
        </w:tc>
        <w:tc>
          <w:tcPr>
            <w:tcW w:w="885" w:type="dxa"/>
            <w:shd w:val="clear" w:color="auto" w:fill="DBE5F1"/>
          </w:tcPr>
          <w:p w:rsidR="00AC565D" w:rsidRPr="00C06DCC" w:rsidRDefault="00AC565D" w:rsidP="009C7460">
            <w:pPr>
              <w:tabs>
                <w:tab w:val="left" w:pos="5805"/>
              </w:tabs>
              <w:spacing w:after="0"/>
              <w:jc w:val="center"/>
              <w:rPr>
                <w:sz w:val="24"/>
                <w:szCs w:val="24"/>
                <w:lang w:val="es-MX"/>
              </w:rPr>
            </w:pPr>
            <w:r w:rsidRPr="00C06DCC">
              <w:rPr>
                <w:sz w:val="24"/>
                <w:szCs w:val="24"/>
                <w:lang w:val="es-MX"/>
              </w:rPr>
              <w:t>2013</w:t>
            </w:r>
          </w:p>
        </w:tc>
        <w:tc>
          <w:tcPr>
            <w:tcW w:w="885" w:type="dxa"/>
            <w:shd w:val="clear" w:color="auto" w:fill="DBE5F1"/>
          </w:tcPr>
          <w:p w:rsidR="00AC565D" w:rsidRPr="00C06DCC" w:rsidRDefault="00AC565D" w:rsidP="009C7460">
            <w:pPr>
              <w:tabs>
                <w:tab w:val="left" w:pos="5805"/>
              </w:tabs>
              <w:spacing w:after="0"/>
              <w:jc w:val="center"/>
              <w:rPr>
                <w:sz w:val="24"/>
                <w:szCs w:val="24"/>
                <w:lang w:val="es-MX"/>
              </w:rPr>
            </w:pPr>
            <w:r w:rsidRPr="00C06DCC">
              <w:rPr>
                <w:sz w:val="24"/>
                <w:szCs w:val="24"/>
                <w:lang w:val="es-MX"/>
              </w:rPr>
              <w:t>2014</w:t>
            </w:r>
          </w:p>
        </w:tc>
        <w:tc>
          <w:tcPr>
            <w:tcW w:w="885" w:type="dxa"/>
            <w:shd w:val="clear" w:color="auto" w:fill="DBE5F1"/>
          </w:tcPr>
          <w:p w:rsidR="00AC565D" w:rsidRPr="00C06DCC" w:rsidRDefault="00AC565D" w:rsidP="009C7460">
            <w:pPr>
              <w:tabs>
                <w:tab w:val="left" w:pos="5805"/>
              </w:tabs>
              <w:spacing w:after="0"/>
              <w:jc w:val="center"/>
              <w:rPr>
                <w:sz w:val="24"/>
                <w:szCs w:val="24"/>
                <w:lang w:val="es-MX"/>
              </w:rPr>
            </w:pPr>
            <w:r w:rsidRPr="00C06DCC">
              <w:rPr>
                <w:sz w:val="24"/>
                <w:szCs w:val="24"/>
                <w:lang w:val="es-MX"/>
              </w:rPr>
              <w:t>2015</w:t>
            </w:r>
          </w:p>
        </w:tc>
        <w:tc>
          <w:tcPr>
            <w:tcW w:w="2246" w:type="dxa"/>
            <w:shd w:val="clear" w:color="auto" w:fill="DBE5F1"/>
          </w:tcPr>
          <w:p w:rsidR="00AC565D" w:rsidRPr="00C06DCC" w:rsidRDefault="00AC565D" w:rsidP="009C7460">
            <w:pPr>
              <w:tabs>
                <w:tab w:val="left" w:pos="5805"/>
              </w:tabs>
              <w:spacing w:after="0"/>
              <w:jc w:val="center"/>
              <w:rPr>
                <w:sz w:val="24"/>
                <w:szCs w:val="24"/>
                <w:lang w:val="es-MX"/>
              </w:rPr>
            </w:pPr>
            <w:r>
              <w:rPr>
                <w:sz w:val="24"/>
                <w:szCs w:val="24"/>
                <w:lang w:val="es-MX"/>
              </w:rPr>
              <w:t>Total</w:t>
            </w:r>
          </w:p>
        </w:tc>
      </w:tr>
      <w:tr w:rsidR="00AC565D" w:rsidRPr="00C06DCC" w:rsidTr="00E94EB5">
        <w:tc>
          <w:tcPr>
            <w:tcW w:w="2039" w:type="dxa"/>
          </w:tcPr>
          <w:p w:rsidR="00AC565D" w:rsidRPr="00C06DCC" w:rsidRDefault="00AC565D" w:rsidP="00862058">
            <w:pPr>
              <w:tabs>
                <w:tab w:val="left" w:pos="5805"/>
              </w:tabs>
              <w:spacing w:after="0"/>
              <w:rPr>
                <w:sz w:val="24"/>
                <w:szCs w:val="24"/>
                <w:lang w:val="es-MX"/>
              </w:rPr>
            </w:pPr>
            <w:r w:rsidRPr="00C06DCC">
              <w:rPr>
                <w:sz w:val="24"/>
                <w:szCs w:val="24"/>
                <w:lang w:val="es-MX"/>
              </w:rPr>
              <w:t>Libre destinación</w:t>
            </w:r>
          </w:p>
        </w:tc>
        <w:tc>
          <w:tcPr>
            <w:tcW w:w="885"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24,000</w:t>
            </w:r>
          </w:p>
        </w:tc>
        <w:tc>
          <w:tcPr>
            <w:tcW w:w="885"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25,440</w:t>
            </w:r>
          </w:p>
        </w:tc>
        <w:tc>
          <w:tcPr>
            <w:tcW w:w="885"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26,966</w:t>
            </w:r>
          </w:p>
        </w:tc>
        <w:tc>
          <w:tcPr>
            <w:tcW w:w="885"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28,584</w:t>
            </w:r>
          </w:p>
        </w:tc>
        <w:tc>
          <w:tcPr>
            <w:tcW w:w="2246"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104.991</w:t>
            </w:r>
          </w:p>
        </w:tc>
      </w:tr>
      <w:tr w:rsidR="00AC565D" w:rsidRPr="00C06DCC" w:rsidTr="00E94EB5">
        <w:tc>
          <w:tcPr>
            <w:tcW w:w="2039" w:type="dxa"/>
          </w:tcPr>
          <w:p w:rsidR="00AC565D" w:rsidRPr="00C06DCC" w:rsidRDefault="00AC565D" w:rsidP="00862058">
            <w:pPr>
              <w:tabs>
                <w:tab w:val="left" w:pos="5805"/>
              </w:tabs>
              <w:spacing w:after="0"/>
              <w:rPr>
                <w:sz w:val="24"/>
                <w:szCs w:val="24"/>
                <w:lang w:val="es-MX"/>
              </w:rPr>
            </w:pPr>
            <w:r w:rsidRPr="00C06DCC">
              <w:rPr>
                <w:sz w:val="24"/>
                <w:szCs w:val="24"/>
                <w:lang w:val="es-MX"/>
              </w:rPr>
              <w:t>Total</w:t>
            </w:r>
          </w:p>
        </w:tc>
        <w:tc>
          <w:tcPr>
            <w:tcW w:w="885"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24,000</w:t>
            </w:r>
          </w:p>
        </w:tc>
        <w:tc>
          <w:tcPr>
            <w:tcW w:w="885"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25,440</w:t>
            </w:r>
          </w:p>
        </w:tc>
        <w:tc>
          <w:tcPr>
            <w:tcW w:w="885"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26,966</w:t>
            </w:r>
          </w:p>
        </w:tc>
        <w:tc>
          <w:tcPr>
            <w:tcW w:w="885"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28,584</w:t>
            </w:r>
          </w:p>
        </w:tc>
        <w:tc>
          <w:tcPr>
            <w:tcW w:w="2246" w:type="dxa"/>
          </w:tcPr>
          <w:p w:rsidR="00AC565D" w:rsidRPr="00C06DCC" w:rsidRDefault="00AC565D" w:rsidP="00862058">
            <w:pPr>
              <w:tabs>
                <w:tab w:val="left" w:pos="5805"/>
              </w:tabs>
              <w:spacing w:after="0"/>
              <w:jc w:val="right"/>
              <w:rPr>
                <w:sz w:val="24"/>
                <w:szCs w:val="24"/>
                <w:lang w:val="es-MX"/>
              </w:rPr>
            </w:pPr>
            <w:r w:rsidRPr="00C06DCC">
              <w:rPr>
                <w:sz w:val="24"/>
                <w:szCs w:val="24"/>
                <w:lang w:val="es-MX"/>
              </w:rPr>
              <w:t>104.991</w:t>
            </w:r>
          </w:p>
        </w:tc>
      </w:tr>
    </w:tbl>
    <w:p w:rsidR="0054040F" w:rsidRDefault="0054040F" w:rsidP="00862058">
      <w:pPr>
        <w:tabs>
          <w:tab w:val="left" w:pos="5805"/>
        </w:tabs>
        <w:rPr>
          <w:sz w:val="24"/>
          <w:szCs w:val="24"/>
        </w:rPr>
      </w:pPr>
    </w:p>
    <w:p w:rsidR="00AC565D" w:rsidRPr="00C06DCC" w:rsidRDefault="00AC565D" w:rsidP="00862058">
      <w:pPr>
        <w:tabs>
          <w:tab w:val="left" w:pos="5805"/>
        </w:tabs>
        <w:rPr>
          <w:sz w:val="24"/>
          <w:szCs w:val="24"/>
        </w:rPr>
      </w:pPr>
      <w:r w:rsidRPr="00C06DCC">
        <w:rPr>
          <w:sz w:val="24"/>
          <w:szCs w:val="24"/>
        </w:rPr>
        <w:t>Igualmente la administración va a gestionar proyectos para que sean financiados o cofinanciados con las siguientes entidades:</w:t>
      </w:r>
    </w:p>
    <w:tbl>
      <w:tblPr>
        <w:tblW w:w="76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89"/>
        <w:gridCol w:w="706"/>
        <w:gridCol w:w="1127"/>
        <w:gridCol w:w="703"/>
        <w:gridCol w:w="703"/>
        <w:gridCol w:w="1237"/>
      </w:tblGrid>
      <w:tr w:rsidR="00AC565D" w:rsidRPr="00C06DCC">
        <w:trPr>
          <w:jc w:val="center"/>
        </w:trPr>
        <w:tc>
          <w:tcPr>
            <w:tcW w:w="3189" w:type="dxa"/>
            <w:shd w:val="clear" w:color="auto" w:fill="DBE5F1"/>
          </w:tcPr>
          <w:p w:rsidR="00AC565D" w:rsidRPr="00C06DCC" w:rsidRDefault="00AC565D" w:rsidP="009C7460">
            <w:pPr>
              <w:tabs>
                <w:tab w:val="left" w:pos="5805"/>
              </w:tabs>
              <w:spacing w:after="0" w:line="240" w:lineRule="auto"/>
              <w:jc w:val="center"/>
              <w:rPr>
                <w:sz w:val="24"/>
                <w:szCs w:val="24"/>
                <w:lang w:val="es-MX" w:eastAsia="en-US"/>
              </w:rPr>
            </w:pPr>
            <w:r w:rsidRPr="00C06DCC">
              <w:rPr>
                <w:sz w:val="24"/>
                <w:szCs w:val="24"/>
                <w:lang w:val="es-MX" w:eastAsia="en-US"/>
              </w:rPr>
              <w:lastRenderedPageBreak/>
              <w:t>Fuentes</w:t>
            </w:r>
          </w:p>
        </w:tc>
        <w:tc>
          <w:tcPr>
            <w:tcW w:w="706" w:type="dxa"/>
            <w:shd w:val="clear" w:color="auto" w:fill="DBE5F1"/>
          </w:tcPr>
          <w:p w:rsidR="00AC565D" w:rsidRPr="00C06DCC" w:rsidRDefault="00AC565D" w:rsidP="009C7460">
            <w:pPr>
              <w:tabs>
                <w:tab w:val="left" w:pos="5805"/>
              </w:tabs>
              <w:spacing w:after="0" w:line="240" w:lineRule="auto"/>
              <w:jc w:val="center"/>
              <w:rPr>
                <w:sz w:val="24"/>
                <w:szCs w:val="24"/>
                <w:lang w:val="es-MX" w:eastAsia="en-US"/>
              </w:rPr>
            </w:pPr>
            <w:r w:rsidRPr="00C06DCC">
              <w:rPr>
                <w:sz w:val="24"/>
                <w:szCs w:val="24"/>
                <w:lang w:val="es-MX" w:eastAsia="en-US"/>
              </w:rPr>
              <w:t>2012</w:t>
            </w:r>
          </w:p>
        </w:tc>
        <w:tc>
          <w:tcPr>
            <w:tcW w:w="1127" w:type="dxa"/>
            <w:shd w:val="clear" w:color="auto" w:fill="DBE5F1"/>
          </w:tcPr>
          <w:p w:rsidR="00AC565D" w:rsidRPr="00C06DCC" w:rsidRDefault="00AC565D" w:rsidP="009C7460">
            <w:pPr>
              <w:tabs>
                <w:tab w:val="left" w:pos="5805"/>
              </w:tabs>
              <w:spacing w:after="0" w:line="240" w:lineRule="auto"/>
              <w:jc w:val="center"/>
              <w:rPr>
                <w:sz w:val="24"/>
                <w:szCs w:val="24"/>
                <w:lang w:val="es-MX" w:eastAsia="en-US"/>
              </w:rPr>
            </w:pPr>
            <w:r w:rsidRPr="00C06DCC">
              <w:rPr>
                <w:sz w:val="24"/>
                <w:szCs w:val="24"/>
                <w:lang w:val="es-MX" w:eastAsia="en-US"/>
              </w:rPr>
              <w:t>2013</w:t>
            </w:r>
          </w:p>
        </w:tc>
        <w:tc>
          <w:tcPr>
            <w:tcW w:w="703" w:type="dxa"/>
            <w:shd w:val="clear" w:color="auto" w:fill="DBE5F1"/>
          </w:tcPr>
          <w:p w:rsidR="00AC565D" w:rsidRPr="00C06DCC" w:rsidRDefault="00AC565D" w:rsidP="009C7460">
            <w:pPr>
              <w:tabs>
                <w:tab w:val="left" w:pos="5805"/>
              </w:tabs>
              <w:spacing w:after="0" w:line="240" w:lineRule="auto"/>
              <w:jc w:val="center"/>
              <w:rPr>
                <w:sz w:val="24"/>
                <w:szCs w:val="24"/>
                <w:lang w:val="es-MX" w:eastAsia="en-US"/>
              </w:rPr>
            </w:pPr>
            <w:r w:rsidRPr="00C06DCC">
              <w:rPr>
                <w:sz w:val="24"/>
                <w:szCs w:val="24"/>
                <w:lang w:val="es-MX" w:eastAsia="en-US"/>
              </w:rPr>
              <w:t>2014</w:t>
            </w:r>
          </w:p>
        </w:tc>
        <w:tc>
          <w:tcPr>
            <w:tcW w:w="703" w:type="dxa"/>
            <w:shd w:val="clear" w:color="auto" w:fill="DBE5F1"/>
          </w:tcPr>
          <w:p w:rsidR="00AC565D" w:rsidRPr="00C06DCC" w:rsidRDefault="00AC565D" w:rsidP="009C7460">
            <w:pPr>
              <w:tabs>
                <w:tab w:val="left" w:pos="5805"/>
              </w:tabs>
              <w:spacing w:after="0" w:line="240" w:lineRule="auto"/>
              <w:jc w:val="center"/>
              <w:rPr>
                <w:sz w:val="24"/>
                <w:szCs w:val="24"/>
                <w:lang w:val="es-MX" w:eastAsia="en-US"/>
              </w:rPr>
            </w:pPr>
            <w:r w:rsidRPr="00C06DCC">
              <w:rPr>
                <w:sz w:val="24"/>
                <w:szCs w:val="24"/>
                <w:lang w:val="es-MX" w:eastAsia="en-US"/>
              </w:rPr>
              <w:t>2015</w:t>
            </w:r>
          </w:p>
        </w:tc>
        <w:tc>
          <w:tcPr>
            <w:tcW w:w="1237" w:type="dxa"/>
            <w:shd w:val="clear" w:color="auto" w:fill="DBE5F1"/>
          </w:tcPr>
          <w:p w:rsidR="00AC565D" w:rsidRPr="00C06DCC" w:rsidRDefault="00AC565D" w:rsidP="009C7460">
            <w:pPr>
              <w:tabs>
                <w:tab w:val="left" w:pos="5805"/>
              </w:tabs>
              <w:spacing w:after="0" w:line="240" w:lineRule="auto"/>
              <w:jc w:val="center"/>
              <w:rPr>
                <w:sz w:val="24"/>
                <w:szCs w:val="24"/>
                <w:lang w:val="es-MX" w:eastAsia="en-US"/>
              </w:rPr>
            </w:pPr>
            <w:r>
              <w:rPr>
                <w:sz w:val="24"/>
                <w:szCs w:val="24"/>
                <w:lang w:val="es-MX" w:eastAsia="en-US"/>
              </w:rPr>
              <w:t>Total</w:t>
            </w:r>
          </w:p>
        </w:tc>
      </w:tr>
      <w:tr w:rsidR="00AC565D" w:rsidRPr="00C06DCC">
        <w:trPr>
          <w:jc w:val="center"/>
        </w:trPr>
        <w:tc>
          <w:tcPr>
            <w:tcW w:w="3189" w:type="dxa"/>
          </w:tcPr>
          <w:p w:rsidR="00AC565D" w:rsidRPr="00C06DCC" w:rsidRDefault="00AC565D" w:rsidP="00862058">
            <w:pPr>
              <w:tabs>
                <w:tab w:val="left" w:pos="5805"/>
              </w:tabs>
              <w:spacing w:after="0" w:line="240" w:lineRule="auto"/>
              <w:rPr>
                <w:sz w:val="24"/>
                <w:szCs w:val="24"/>
                <w:lang w:val="es-MX" w:eastAsia="en-US"/>
              </w:rPr>
            </w:pPr>
            <w:r w:rsidRPr="00C06DCC">
              <w:rPr>
                <w:sz w:val="24"/>
                <w:szCs w:val="24"/>
                <w:lang w:val="es-MX" w:eastAsia="en-US"/>
              </w:rPr>
              <w:t xml:space="preserve">Gobernación </w:t>
            </w:r>
          </w:p>
        </w:tc>
        <w:tc>
          <w:tcPr>
            <w:tcW w:w="706" w:type="dxa"/>
          </w:tcPr>
          <w:p w:rsidR="00AC565D" w:rsidRPr="00C06DCC" w:rsidRDefault="00AC565D" w:rsidP="00862058">
            <w:pPr>
              <w:tabs>
                <w:tab w:val="left" w:pos="5805"/>
              </w:tabs>
              <w:spacing w:after="0" w:line="240" w:lineRule="auto"/>
              <w:rPr>
                <w:sz w:val="24"/>
                <w:szCs w:val="24"/>
                <w:lang w:val="es-MX" w:eastAsia="en-US"/>
              </w:rPr>
            </w:pPr>
          </w:p>
        </w:tc>
        <w:tc>
          <w:tcPr>
            <w:tcW w:w="1127" w:type="dxa"/>
          </w:tcPr>
          <w:p w:rsidR="00AC565D" w:rsidRPr="00C06DCC" w:rsidRDefault="00AC565D" w:rsidP="00862058">
            <w:pPr>
              <w:tabs>
                <w:tab w:val="left" w:pos="5805"/>
              </w:tabs>
              <w:spacing w:after="0" w:line="240" w:lineRule="auto"/>
              <w:rPr>
                <w:sz w:val="24"/>
                <w:szCs w:val="24"/>
                <w:lang w:val="es-MX" w:eastAsia="en-US"/>
              </w:rPr>
            </w:pPr>
            <w:r w:rsidRPr="00C06DCC">
              <w:rPr>
                <w:sz w:val="24"/>
                <w:szCs w:val="24"/>
                <w:lang w:val="es-MX" w:eastAsia="en-US"/>
              </w:rPr>
              <w:t>200,000</w:t>
            </w:r>
          </w:p>
        </w:tc>
        <w:tc>
          <w:tcPr>
            <w:tcW w:w="703" w:type="dxa"/>
          </w:tcPr>
          <w:p w:rsidR="00AC565D" w:rsidRPr="00C06DCC" w:rsidRDefault="00AC565D" w:rsidP="00862058">
            <w:pPr>
              <w:tabs>
                <w:tab w:val="left" w:pos="5805"/>
              </w:tabs>
              <w:spacing w:after="0" w:line="240" w:lineRule="auto"/>
              <w:rPr>
                <w:sz w:val="24"/>
                <w:szCs w:val="24"/>
                <w:lang w:val="es-MX" w:eastAsia="en-US"/>
              </w:rPr>
            </w:pPr>
          </w:p>
        </w:tc>
        <w:tc>
          <w:tcPr>
            <w:tcW w:w="703" w:type="dxa"/>
          </w:tcPr>
          <w:p w:rsidR="00AC565D" w:rsidRPr="00C06DCC" w:rsidRDefault="00AC565D" w:rsidP="00862058">
            <w:pPr>
              <w:tabs>
                <w:tab w:val="left" w:pos="5805"/>
              </w:tabs>
              <w:spacing w:after="0" w:line="240" w:lineRule="auto"/>
              <w:rPr>
                <w:sz w:val="24"/>
                <w:szCs w:val="24"/>
                <w:lang w:val="es-MX" w:eastAsia="en-US"/>
              </w:rPr>
            </w:pPr>
          </w:p>
        </w:tc>
        <w:tc>
          <w:tcPr>
            <w:tcW w:w="1237" w:type="dxa"/>
          </w:tcPr>
          <w:p w:rsidR="00AC565D" w:rsidRPr="00C06DCC" w:rsidRDefault="00AC565D" w:rsidP="00862058">
            <w:pPr>
              <w:tabs>
                <w:tab w:val="left" w:pos="5805"/>
              </w:tabs>
              <w:spacing w:after="0" w:line="240" w:lineRule="auto"/>
              <w:jc w:val="right"/>
              <w:rPr>
                <w:sz w:val="24"/>
                <w:szCs w:val="24"/>
                <w:lang w:val="es-MX" w:eastAsia="en-US"/>
              </w:rPr>
            </w:pPr>
            <w:r w:rsidRPr="00C06DCC">
              <w:rPr>
                <w:sz w:val="24"/>
                <w:szCs w:val="24"/>
                <w:lang w:val="es-MX" w:eastAsia="en-US"/>
              </w:rPr>
              <w:t>200,000</w:t>
            </w:r>
          </w:p>
        </w:tc>
      </w:tr>
      <w:tr w:rsidR="00AC565D" w:rsidRPr="00C06DCC">
        <w:trPr>
          <w:jc w:val="center"/>
        </w:trPr>
        <w:tc>
          <w:tcPr>
            <w:tcW w:w="3189" w:type="dxa"/>
          </w:tcPr>
          <w:p w:rsidR="00AC565D" w:rsidRPr="00C06DCC" w:rsidRDefault="00AC565D" w:rsidP="00862058">
            <w:pPr>
              <w:tabs>
                <w:tab w:val="left" w:pos="5805"/>
              </w:tabs>
              <w:spacing w:after="0" w:line="240" w:lineRule="auto"/>
              <w:rPr>
                <w:sz w:val="24"/>
                <w:szCs w:val="24"/>
                <w:lang w:val="es-MX" w:eastAsia="en-US"/>
              </w:rPr>
            </w:pPr>
            <w:r w:rsidRPr="00C06DCC">
              <w:rPr>
                <w:sz w:val="24"/>
                <w:szCs w:val="24"/>
                <w:lang w:val="es-MX" w:eastAsia="en-US"/>
              </w:rPr>
              <w:t>Ministerio de agricultura</w:t>
            </w:r>
          </w:p>
        </w:tc>
        <w:tc>
          <w:tcPr>
            <w:tcW w:w="706" w:type="dxa"/>
          </w:tcPr>
          <w:p w:rsidR="00AC565D" w:rsidRPr="00C06DCC" w:rsidRDefault="00AC565D" w:rsidP="00862058">
            <w:pPr>
              <w:tabs>
                <w:tab w:val="left" w:pos="5805"/>
              </w:tabs>
              <w:spacing w:after="0" w:line="240" w:lineRule="auto"/>
              <w:rPr>
                <w:sz w:val="24"/>
                <w:szCs w:val="24"/>
                <w:lang w:val="es-MX" w:eastAsia="en-US"/>
              </w:rPr>
            </w:pPr>
          </w:p>
        </w:tc>
        <w:tc>
          <w:tcPr>
            <w:tcW w:w="1127" w:type="dxa"/>
          </w:tcPr>
          <w:p w:rsidR="00AC565D" w:rsidRPr="00C06DCC" w:rsidRDefault="00AC565D" w:rsidP="00862058">
            <w:pPr>
              <w:tabs>
                <w:tab w:val="left" w:pos="5805"/>
              </w:tabs>
              <w:spacing w:after="0" w:line="240" w:lineRule="auto"/>
              <w:rPr>
                <w:sz w:val="24"/>
                <w:szCs w:val="24"/>
                <w:lang w:val="es-MX" w:eastAsia="en-US"/>
              </w:rPr>
            </w:pPr>
            <w:r w:rsidRPr="00C06DCC">
              <w:rPr>
                <w:sz w:val="24"/>
                <w:szCs w:val="24"/>
                <w:lang w:val="es-MX" w:eastAsia="en-US"/>
              </w:rPr>
              <w:t>405,000</w:t>
            </w:r>
          </w:p>
        </w:tc>
        <w:tc>
          <w:tcPr>
            <w:tcW w:w="703" w:type="dxa"/>
          </w:tcPr>
          <w:p w:rsidR="00AC565D" w:rsidRPr="00C06DCC" w:rsidRDefault="00AC565D" w:rsidP="00862058">
            <w:pPr>
              <w:tabs>
                <w:tab w:val="left" w:pos="5805"/>
              </w:tabs>
              <w:spacing w:after="0" w:line="240" w:lineRule="auto"/>
              <w:rPr>
                <w:sz w:val="24"/>
                <w:szCs w:val="24"/>
                <w:lang w:val="es-MX" w:eastAsia="en-US"/>
              </w:rPr>
            </w:pPr>
          </w:p>
        </w:tc>
        <w:tc>
          <w:tcPr>
            <w:tcW w:w="703" w:type="dxa"/>
          </w:tcPr>
          <w:p w:rsidR="00AC565D" w:rsidRPr="00C06DCC" w:rsidRDefault="00AC565D" w:rsidP="00862058">
            <w:pPr>
              <w:tabs>
                <w:tab w:val="left" w:pos="5805"/>
              </w:tabs>
              <w:spacing w:after="0" w:line="240" w:lineRule="auto"/>
              <w:rPr>
                <w:sz w:val="24"/>
                <w:szCs w:val="24"/>
                <w:lang w:val="es-MX" w:eastAsia="en-US"/>
              </w:rPr>
            </w:pPr>
          </w:p>
        </w:tc>
        <w:tc>
          <w:tcPr>
            <w:tcW w:w="1237" w:type="dxa"/>
          </w:tcPr>
          <w:p w:rsidR="00AC565D" w:rsidRPr="00C06DCC" w:rsidRDefault="00AC565D" w:rsidP="00862058">
            <w:pPr>
              <w:tabs>
                <w:tab w:val="left" w:pos="5805"/>
              </w:tabs>
              <w:spacing w:after="0" w:line="240" w:lineRule="auto"/>
              <w:jc w:val="right"/>
              <w:rPr>
                <w:sz w:val="24"/>
                <w:szCs w:val="24"/>
                <w:lang w:val="es-MX" w:eastAsia="en-US"/>
              </w:rPr>
            </w:pPr>
            <w:r w:rsidRPr="00C06DCC">
              <w:rPr>
                <w:sz w:val="24"/>
                <w:szCs w:val="24"/>
                <w:lang w:val="es-MX" w:eastAsia="en-US"/>
              </w:rPr>
              <w:t>405,000</w:t>
            </w:r>
          </w:p>
        </w:tc>
      </w:tr>
      <w:tr w:rsidR="00AC565D" w:rsidRPr="00C06DCC">
        <w:trPr>
          <w:jc w:val="center"/>
        </w:trPr>
        <w:tc>
          <w:tcPr>
            <w:tcW w:w="3189" w:type="dxa"/>
          </w:tcPr>
          <w:p w:rsidR="00AC565D" w:rsidRPr="00C06DCC" w:rsidRDefault="00AC565D" w:rsidP="00862058">
            <w:pPr>
              <w:tabs>
                <w:tab w:val="left" w:pos="5805"/>
              </w:tabs>
              <w:spacing w:after="0" w:line="240" w:lineRule="auto"/>
              <w:rPr>
                <w:sz w:val="24"/>
                <w:szCs w:val="24"/>
                <w:lang w:val="en-US" w:eastAsia="en-US"/>
              </w:rPr>
            </w:pPr>
            <w:r w:rsidRPr="00C06DCC">
              <w:rPr>
                <w:sz w:val="24"/>
                <w:szCs w:val="24"/>
                <w:lang w:val="en-US" w:eastAsia="en-US"/>
              </w:rPr>
              <w:t>Total</w:t>
            </w:r>
          </w:p>
        </w:tc>
        <w:tc>
          <w:tcPr>
            <w:tcW w:w="706" w:type="dxa"/>
          </w:tcPr>
          <w:p w:rsidR="00AC565D" w:rsidRPr="00C06DCC" w:rsidRDefault="00AC565D" w:rsidP="00862058">
            <w:pPr>
              <w:tabs>
                <w:tab w:val="left" w:pos="5805"/>
              </w:tabs>
              <w:spacing w:after="0" w:line="240" w:lineRule="auto"/>
              <w:ind w:firstLine="360"/>
              <w:rPr>
                <w:sz w:val="24"/>
                <w:szCs w:val="24"/>
                <w:lang w:val="es-MX" w:eastAsia="en-US"/>
              </w:rPr>
            </w:pPr>
          </w:p>
        </w:tc>
        <w:tc>
          <w:tcPr>
            <w:tcW w:w="1127" w:type="dxa"/>
          </w:tcPr>
          <w:p w:rsidR="00AC565D" w:rsidRPr="00C06DCC" w:rsidRDefault="00AC565D" w:rsidP="00862058">
            <w:pPr>
              <w:tabs>
                <w:tab w:val="left" w:pos="5805"/>
              </w:tabs>
              <w:spacing w:after="0" w:line="240" w:lineRule="auto"/>
              <w:rPr>
                <w:sz w:val="24"/>
                <w:szCs w:val="24"/>
                <w:lang w:val="es-MX" w:eastAsia="en-US"/>
              </w:rPr>
            </w:pPr>
            <w:r w:rsidRPr="00C06DCC">
              <w:rPr>
                <w:sz w:val="24"/>
                <w:szCs w:val="24"/>
                <w:lang w:val="es-MX" w:eastAsia="en-US"/>
              </w:rPr>
              <w:t>605,000</w:t>
            </w:r>
          </w:p>
        </w:tc>
        <w:tc>
          <w:tcPr>
            <w:tcW w:w="703" w:type="dxa"/>
          </w:tcPr>
          <w:p w:rsidR="00AC565D" w:rsidRPr="00C06DCC" w:rsidRDefault="00AC565D" w:rsidP="00862058">
            <w:pPr>
              <w:tabs>
                <w:tab w:val="left" w:pos="5805"/>
              </w:tabs>
              <w:spacing w:after="0" w:line="240" w:lineRule="auto"/>
              <w:ind w:firstLine="360"/>
              <w:rPr>
                <w:sz w:val="24"/>
                <w:szCs w:val="24"/>
                <w:lang w:val="es-MX" w:eastAsia="en-US"/>
              </w:rPr>
            </w:pPr>
          </w:p>
        </w:tc>
        <w:tc>
          <w:tcPr>
            <w:tcW w:w="703" w:type="dxa"/>
          </w:tcPr>
          <w:p w:rsidR="00AC565D" w:rsidRPr="00C06DCC" w:rsidRDefault="00AC565D" w:rsidP="00862058">
            <w:pPr>
              <w:tabs>
                <w:tab w:val="left" w:pos="5805"/>
              </w:tabs>
              <w:spacing w:after="0" w:line="240" w:lineRule="auto"/>
              <w:ind w:firstLine="360"/>
              <w:rPr>
                <w:sz w:val="24"/>
                <w:szCs w:val="24"/>
                <w:lang w:val="es-MX" w:eastAsia="en-US"/>
              </w:rPr>
            </w:pPr>
          </w:p>
        </w:tc>
        <w:tc>
          <w:tcPr>
            <w:tcW w:w="1237" w:type="dxa"/>
          </w:tcPr>
          <w:p w:rsidR="00AC565D" w:rsidRPr="00C06DCC" w:rsidRDefault="00AC565D" w:rsidP="00862058">
            <w:pPr>
              <w:tabs>
                <w:tab w:val="left" w:pos="5805"/>
              </w:tabs>
              <w:spacing w:after="0" w:line="240" w:lineRule="auto"/>
              <w:jc w:val="right"/>
              <w:rPr>
                <w:sz w:val="24"/>
                <w:szCs w:val="24"/>
                <w:lang w:val="es-MX" w:eastAsia="en-US"/>
              </w:rPr>
            </w:pPr>
            <w:r w:rsidRPr="00C06DCC">
              <w:rPr>
                <w:sz w:val="24"/>
                <w:szCs w:val="24"/>
                <w:lang w:val="es-MX" w:eastAsia="en-US"/>
              </w:rPr>
              <w:t>605,000</w:t>
            </w:r>
          </w:p>
        </w:tc>
      </w:tr>
    </w:tbl>
    <w:p w:rsidR="00AC565D" w:rsidRPr="00916376" w:rsidRDefault="00AC565D" w:rsidP="00916376">
      <w:pPr>
        <w:tabs>
          <w:tab w:val="left" w:pos="5805"/>
        </w:tabs>
        <w:rPr>
          <w:sz w:val="24"/>
          <w:szCs w:val="24"/>
        </w:rPr>
      </w:pPr>
      <w:bookmarkStart w:id="295" w:name="_Toc324751192"/>
      <w:bookmarkStart w:id="296" w:name="_Toc324751319"/>
    </w:p>
    <w:p w:rsidR="00AC565D" w:rsidRPr="00916376" w:rsidRDefault="00AC565D" w:rsidP="001F672C">
      <w:pPr>
        <w:pStyle w:val="Ttulo3"/>
        <w:numPr>
          <w:ilvl w:val="3"/>
          <w:numId w:val="52"/>
        </w:numPr>
        <w:rPr>
          <w:rFonts w:ascii="Calibri" w:hAnsi="Calibri" w:cs="Calibri"/>
          <w:sz w:val="24"/>
          <w:szCs w:val="24"/>
        </w:rPr>
      </w:pPr>
      <w:bookmarkStart w:id="297" w:name="_Toc326831622"/>
      <w:r w:rsidRPr="00916376">
        <w:rPr>
          <w:rFonts w:ascii="Calibri" w:hAnsi="Calibri" w:cs="Calibri"/>
          <w:sz w:val="24"/>
          <w:szCs w:val="24"/>
        </w:rPr>
        <w:t>Sector Empleo</w:t>
      </w:r>
      <w:bookmarkEnd w:id="295"/>
      <w:bookmarkEnd w:id="296"/>
      <w:bookmarkEnd w:id="297"/>
    </w:p>
    <w:p w:rsidR="00AC565D" w:rsidRPr="00916376" w:rsidRDefault="00AC565D" w:rsidP="00862058">
      <w:pPr>
        <w:jc w:val="both"/>
        <w:rPr>
          <w:sz w:val="24"/>
          <w:szCs w:val="24"/>
        </w:rPr>
      </w:pPr>
      <w:r w:rsidRPr="00916376">
        <w:rPr>
          <w:sz w:val="24"/>
          <w:szCs w:val="24"/>
        </w:rPr>
        <w:t xml:space="preserve">Actualmente Chiquinquirá carece de industria y de empresas que generen empleo, no se cuenta con políticas que fomenten y acompañen la  creación de empresas que garanticen la ejecución y continuidad en las propuestas y proyectos. Falta apoyo económico, acompañamiento,  asesoramiento, seguimiento   en la creación de proyectos productivos que sean sostenibles. </w:t>
      </w:r>
    </w:p>
    <w:p w:rsidR="00AC565D" w:rsidRPr="00916376" w:rsidRDefault="00AC565D" w:rsidP="00862058">
      <w:pPr>
        <w:jc w:val="both"/>
        <w:rPr>
          <w:sz w:val="24"/>
          <w:szCs w:val="24"/>
        </w:rPr>
      </w:pPr>
      <w:r w:rsidRPr="00916376">
        <w:rPr>
          <w:sz w:val="24"/>
          <w:szCs w:val="24"/>
        </w:rPr>
        <w:t>La productividad y desarrollo de la ciudad requiere la promoción  de procesos de innovación, investigación, ciencia y tecnología, para emprender una transformación productiva enfocada a la inserción en mercados globales de los principales sistemas productivos y sectores económicos del municipio,  junto al respectivo Plan de Estímulos dirigido a comerciantes y microempresarios, que generen empleo productivo, digno y bien remunerado para reactivar la economía local.</w:t>
      </w:r>
    </w:p>
    <w:p w:rsidR="00AC565D" w:rsidRPr="00916376" w:rsidRDefault="00AC565D" w:rsidP="00862058">
      <w:pPr>
        <w:jc w:val="both"/>
        <w:rPr>
          <w:sz w:val="24"/>
          <w:szCs w:val="24"/>
        </w:rPr>
      </w:pPr>
      <w:r w:rsidRPr="00916376">
        <w:rPr>
          <w:sz w:val="24"/>
          <w:szCs w:val="24"/>
        </w:rPr>
        <w:t xml:space="preserve">A continuación se relaciona la información suministrada por la Cámara de Comercio de los diferentes sectores formales en Chiquinquirá </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046"/>
        <w:gridCol w:w="1418"/>
      </w:tblGrid>
      <w:tr w:rsidR="00AC565D">
        <w:trPr>
          <w:tblHeader/>
        </w:trPr>
        <w:tc>
          <w:tcPr>
            <w:tcW w:w="8046" w:type="dxa"/>
          </w:tcPr>
          <w:p w:rsidR="00AC565D" w:rsidRPr="00CF5DFF" w:rsidRDefault="00AC565D" w:rsidP="007D1455">
            <w:pPr>
              <w:pStyle w:val="Sinespaciado"/>
              <w:jc w:val="center"/>
              <w:rPr>
                <w:sz w:val="24"/>
                <w:szCs w:val="24"/>
                <w:lang w:val="es-CO"/>
              </w:rPr>
            </w:pPr>
            <w:r w:rsidRPr="00CF5DFF">
              <w:rPr>
                <w:sz w:val="24"/>
                <w:szCs w:val="24"/>
              </w:rPr>
              <w:t>Clasificación Establecimientos y Actividad Económica Sector Manufacturero</w:t>
            </w:r>
          </w:p>
        </w:tc>
        <w:tc>
          <w:tcPr>
            <w:tcW w:w="1418" w:type="dxa"/>
          </w:tcPr>
          <w:p w:rsidR="00AC565D" w:rsidRPr="00CF5DFF" w:rsidRDefault="00AC565D" w:rsidP="007D1455">
            <w:pPr>
              <w:pStyle w:val="Sinespaciado"/>
              <w:jc w:val="center"/>
              <w:rPr>
                <w:sz w:val="24"/>
                <w:szCs w:val="24"/>
                <w:lang w:val="es-CO"/>
              </w:rPr>
            </w:pPr>
            <w:r w:rsidRPr="00CF5DFF">
              <w:rPr>
                <w:sz w:val="24"/>
                <w:szCs w:val="24"/>
              </w:rPr>
              <w:t>No. Estable.</w:t>
            </w:r>
          </w:p>
        </w:tc>
      </w:tr>
      <w:tr w:rsidR="00AC565D">
        <w:tc>
          <w:tcPr>
            <w:tcW w:w="8046" w:type="dxa"/>
          </w:tcPr>
          <w:p w:rsidR="00AC565D" w:rsidRPr="00CF5DFF" w:rsidRDefault="00AC565D" w:rsidP="007D1455">
            <w:pPr>
              <w:pStyle w:val="Sinespaciado"/>
              <w:jc w:val="both"/>
              <w:rPr>
                <w:sz w:val="24"/>
                <w:szCs w:val="24"/>
                <w:lang w:val="es-CO"/>
              </w:rPr>
            </w:pPr>
            <w:r w:rsidRPr="00CF5DFF">
              <w:rPr>
                <w:sz w:val="24"/>
                <w:szCs w:val="24"/>
              </w:rPr>
              <w:t>Cárnicos</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50</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Lácteos</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11</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Panadería</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67</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parqueadero</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23</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Miscelanea</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74</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Reparación electrodomésticos</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26</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Restaurante</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66</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Sala de belleza</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40</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Cafetería</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72</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Tienda</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184</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Bar</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133</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Comercializadora de calzado</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59</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Confección prendas de vestir</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32</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Consultorio odontológico</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10</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lastRenderedPageBreak/>
              <w:t>Ganadería</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16</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Lavado de vehículos</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18</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 xml:space="preserve">Servicio de internet  </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33</w:t>
            </w:r>
          </w:p>
        </w:tc>
      </w:tr>
      <w:tr w:rsidR="00AC565D">
        <w:tc>
          <w:tcPr>
            <w:tcW w:w="8046" w:type="dxa"/>
          </w:tcPr>
          <w:p w:rsidR="00AC565D" w:rsidRPr="00CF5DFF" w:rsidRDefault="00AC565D" w:rsidP="007D1455">
            <w:pPr>
              <w:pStyle w:val="Sinespaciado"/>
              <w:jc w:val="both"/>
              <w:rPr>
                <w:sz w:val="24"/>
                <w:szCs w:val="24"/>
              </w:rPr>
            </w:pPr>
            <w:r w:rsidRPr="00CF5DFF">
              <w:rPr>
                <w:sz w:val="24"/>
                <w:szCs w:val="24"/>
              </w:rPr>
              <w:t>Transporte, distribución y venta de bebidas</w:t>
            </w:r>
          </w:p>
        </w:tc>
        <w:tc>
          <w:tcPr>
            <w:tcW w:w="1418" w:type="dxa"/>
          </w:tcPr>
          <w:p w:rsidR="00AC565D" w:rsidRPr="00CF5DFF" w:rsidRDefault="00AC565D" w:rsidP="007D1455">
            <w:pPr>
              <w:pStyle w:val="Sinespaciado"/>
              <w:jc w:val="center"/>
              <w:rPr>
                <w:sz w:val="24"/>
                <w:szCs w:val="24"/>
                <w:lang w:val="es-CO"/>
              </w:rPr>
            </w:pPr>
            <w:r w:rsidRPr="00CF5DFF">
              <w:rPr>
                <w:sz w:val="24"/>
                <w:szCs w:val="24"/>
                <w:lang w:val="es-CO"/>
              </w:rPr>
              <w:t>74</w:t>
            </w:r>
          </w:p>
        </w:tc>
      </w:tr>
    </w:tbl>
    <w:p w:rsidR="00AC565D" w:rsidRPr="00916376" w:rsidRDefault="00AC565D" w:rsidP="00862058">
      <w:pPr>
        <w:pStyle w:val="NormalWeb"/>
        <w:jc w:val="both"/>
        <w:rPr>
          <w:lang w:val="es-ES"/>
        </w:rPr>
      </w:pPr>
      <w:r w:rsidRPr="00916376">
        <w:rPr>
          <w:lang w:val="es-ES"/>
        </w:rPr>
        <w:t xml:space="preserve">La actividad más importante en la ciudad es el </w:t>
      </w:r>
      <w:hyperlink r:id="rId37" w:tooltip="Comercio" w:history="1">
        <w:r w:rsidRPr="00916376">
          <w:rPr>
            <w:rStyle w:val="Hipervnculo"/>
            <w:color w:val="auto"/>
            <w:u w:val="none"/>
          </w:rPr>
          <w:t>comercio</w:t>
        </w:r>
      </w:hyperlink>
      <w:r w:rsidRPr="00916376">
        <w:rPr>
          <w:lang w:val="es-ES"/>
        </w:rPr>
        <w:t>, por encontrarse ubicada estratégicamente y ser la ciudad más poblada de la provincia de Occidente de Boyacá, es el centro regional de acopio de productos agrícolas.</w:t>
      </w:r>
    </w:p>
    <w:p w:rsidR="00AC565D" w:rsidRPr="00916376" w:rsidRDefault="00AC565D" w:rsidP="00862058">
      <w:pPr>
        <w:pStyle w:val="NormalWeb"/>
        <w:jc w:val="both"/>
        <w:rPr>
          <w:lang w:val="es-ES"/>
        </w:rPr>
      </w:pPr>
      <w:r w:rsidRPr="00916376">
        <w:rPr>
          <w:lang w:val="es-ES"/>
        </w:rPr>
        <w:t xml:space="preserve">La actividad mercantil está representada en aproximadamente 2.000 establecimientos, los cuales se dedican en su mayoría a la venta de productos alimenticios, confecciones, </w:t>
      </w:r>
      <w:hyperlink r:id="rId38" w:tooltip="Textiles" w:history="1">
        <w:r w:rsidRPr="00916376">
          <w:rPr>
            <w:rStyle w:val="Hipervnculo"/>
            <w:color w:val="auto"/>
            <w:u w:val="none"/>
          </w:rPr>
          <w:t>textiles</w:t>
        </w:r>
      </w:hyperlink>
      <w:r w:rsidRPr="00916376">
        <w:rPr>
          <w:lang w:val="es-ES"/>
        </w:rPr>
        <w:t xml:space="preserve">, misceláneas, artículos para el hogar, materiales y productos de construcción, bodegas, depósitos, </w:t>
      </w:r>
      <w:hyperlink r:id="rId39" w:tooltip="Farmacia" w:history="1">
        <w:r w:rsidRPr="00916376">
          <w:rPr>
            <w:rStyle w:val="Hipervnculo"/>
            <w:color w:val="auto"/>
            <w:u w:val="none"/>
          </w:rPr>
          <w:t>farmacias</w:t>
        </w:r>
      </w:hyperlink>
      <w:r w:rsidRPr="00916376">
        <w:rPr>
          <w:lang w:val="es-ES"/>
        </w:rPr>
        <w:t xml:space="preserve"> y papelería entre otros. </w:t>
      </w:r>
    </w:p>
    <w:p w:rsidR="00AC565D" w:rsidRPr="00916376" w:rsidRDefault="00AC565D" w:rsidP="00862058">
      <w:pPr>
        <w:pStyle w:val="NormalWeb"/>
        <w:jc w:val="both"/>
        <w:rPr>
          <w:lang w:val="es-ES"/>
        </w:rPr>
      </w:pPr>
      <w:r w:rsidRPr="00916376">
        <w:rPr>
          <w:lang w:val="es-ES"/>
        </w:rPr>
        <w:t xml:space="preserve">Según los resultados del censo de 2005 el 5,4% de los establecimientos en el área urbana se dedican a la industria; el 63,5% a comercio; el 30,8% a servicios y el 0,3% a otra actividad. </w:t>
      </w:r>
    </w:p>
    <w:p w:rsidR="00AC565D" w:rsidRPr="00916376" w:rsidRDefault="00AC565D" w:rsidP="001F672C">
      <w:pPr>
        <w:pStyle w:val="Ttulo3"/>
        <w:numPr>
          <w:ilvl w:val="4"/>
          <w:numId w:val="52"/>
        </w:numPr>
        <w:rPr>
          <w:rFonts w:ascii="Calibri" w:hAnsi="Calibri" w:cs="Calibri"/>
          <w:sz w:val="24"/>
          <w:szCs w:val="24"/>
        </w:rPr>
      </w:pPr>
      <w:bookmarkStart w:id="298" w:name="_Toc324751193"/>
      <w:bookmarkStart w:id="299" w:name="_Toc324751320"/>
      <w:bookmarkStart w:id="300" w:name="_Toc326831623"/>
      <w:r w:rsidRPr="00916376">
        <w:rPr>
          <w:rFonts w:ascii="Calibri" w:hAnsi="Calibri" w:cs="Calibri"/>
          <w:sz w:val="24"/>
          <w:szCs w:val="24"/>
        </w:rPr>
        <w:t>Objetivos sectoriales</w:t>
      </w:r>
      <w:bookmarkEnd w:id="298"/>
      <w:bookmarkEnd w:id="299"/>
      <w:bookmarkEnd w:id="300"/>
    </w:p>
    <w:p w:rsidR="00AC565D" w:rsidRPr="00916376" w:rsidRDefault="00AC565D" w:rsidP="001F672C">
      <w:pPr>
        <w:pStyle w:val="Ttulo3"/>
        <w:numPr>
          <w:ilvl w:val="5"/>
          <w:numId w:val="52"/>
        </w:numPr>
        <w:rPr>
          <w:rFonts w:ascii="Calibri" w:hAnsi="Calibri" w:cs="Calibri"/>
          <w:sz w:val="24"/>
          <w:szCs w:val="24"/>
        </w:rPr>
      </w:pPr>
      <w:bookmarkStart w:id="301" w:name="_Toc324751194"/>
      <w:bookmarkStart w:id="302" w:name="_Toc324751321"/>
      <w:bookmarkStart w:id="303" w:name="_Toc326831624"/>
      <w:r w:rsidRPr="00916376">
        <w:rPr>
          <w:rFonts w:ascii="Calibri" w:hAnsi="Calibri" w:cs="Calibri"/>
          <w:sz w:val="24"/>
          <w:szCs w:val="24"/>
        </w:rPr>
        <w:t>Reducir la informalidad y el desempleo</w:t>
      </w:r>
      <w:bookmarkEnd w:id="301"/>
      <w:bookmarkEnd w:id="302"/>
      <w:bookmarkEnd w:id="303"/>
    </w:p>
    <w:p w:rsidR="00AC565D" w:rsidRPr="00916376" w:rsidRDefault="00AC565D" w:rsidP="00862058">
      <w:pPr>
        <w:jc w:val="both"/>
        <w:rPr>
          <w:sz w:val="24"/>
          <w:szCs w:val="24"/>
        </w:rPr>
      </w:pPr>
      <w:r w:rsidRPr="00916376">
        <w:rPr>
          <w:sz w:val="24"/>
          <w:szCs w:val="24"/>
        </w:rPr>
        <w:t xml:space="preserve">En Chiquinquirá existe un alto grado de informalidad focalizado especialmente en el centro histórico de la ciudad, reflejado en los vendedores de reliquia, minutos, vendedores de helados, etc, que se acentúa  especialmente los sábados, domingos,  en época decembrina y otras festividades. </w:t>
      </w:r>
    </w:p>
    <w:p w:rsidR="00AC565D" w:rsidRPr="00916376" w:rsidRDefault="00AC565D" w:rsidP="00862058">
      <w:pPr>
        <w:jc w:val="both"/>
        <w:rPr>
          <w:sz w:val="24"/>
          <w:szCs w:val="24"/>
        </w:rPr>
      </w:pPr>
      <w:r w:rsidRPr="00916376">
        <w:rPr>
          <w:sz w:val="24"/>
          <w:szCs w:val="24"/>
        </w:rPr>
        <w:t>Como se evidenció en la mesa temática de empleo realizada durante los encuentros con la ciudadanía para la formulación de plan de desarrollo la problemática de desempleo es una de las más frecuentes y significativas, no obstante no se cuenta con estadísticas que permitan  tener claridad frente a la  tasa de desempleo  en el municipio.</w:t>
      </w:r>
    </w:p>
    <w:p w:rsidR="00AC565D" w:rsidRDefault="00AC565D" w:rsidP="00862058">
      <w:pPr>
        <w:jc w:val="both"/>
        <w:rPr>
          <w:sz w:val="24"/>
          <w:szCs w:val="24"/>
        </w:rPr>
      </w:pPr>
      <w:r w:rsidRPr="00916376">
        <w:rPr>
          <w:sz w:val="24"/>
          <w:szCs w:val="24"/>
        </w:rPr>
        <w:t xml:space="preserve">Por otra parte, se pudo identificar que existen unidades productivas pero la falta de apoyo, capacitación, acompañamiento y asesoría en aspectos de organización, comercialización, servicio al cliente entre otros, dificultan  la generación y sostenibilidad de nuevas ideas de negocio.  </w:t>
      </w:r>
    </w:p>
    <w:p w:rsidR="00AC565D" w:rsidRPr="00E94EB5" w:rsidRDefault="00AC565D" w:rsidP="00E94EB5">
      <w:pPr>
        <w:jc w:val="both"/>
        <w:rPr>
          <w:sz w:val="24"/>
          <w:szCs w:val="24"/>
        </w:rPr>
      </w:pPr>
      <w:r w:rsidRPr="00E94EB5">
        <w:rPr>
          <w:sz w:val="24"/>
          <w:szCs w:val="24"/>
        </w:rPr>
        <w:lastRenderedPageBreak/>
        <w:t>Es importante señalar que el municipio cuenta con el Fondo  Micro empresarial Local de Chiquinquirá – FOLDECHIQ, el cual se encuentra inactivo por la falta de seguimiento y control en su funcionamiento.</w:t>
      </w:r>
    </w:p>
    <w:p w:rsidR="00AC565D" w:rsidRPr="00916376" w:rsidRDefault="00AC565D" w:rsidP="00E94EB5">
      <w:pPr>
        <w:jc w:val="both"/>
        <w:rPr>
          <w:sz w:val="24"/>
          <w:szCs w:val="24"/>
        </w:rPr>
      </w:pPr>
      <w:r w:rsidRPr="00E94EB5">
        <w:rPr>
          <w:sz w:val="24"/>
          <w:szCs w:val="24"/>
        </w:rPr>
        <w:t>De otra parte, Chiquinquirá se proyecta como una ciudad atractiva para la realización de inversión privada.</w:t>
      </w:r>
    </w:p>
    <w:p w:rsidR="00AC565D" w:rsidRPr="00916376" w:rsidRDefault="00AC565D" w:rsidP="001F672C">
      <w:pPr>
        <w:pStyle w:val="Ttulo3"/>
        <w:numPr>
          <w:ilvl w:val="4"/>
          <w:numId w:val="52"/>
        </w:numPr>
        <w:rPr>
          <w:rFonts w:ascii="Calibri" w:hAnsi="Calibri" w:cs="Calibri"/>
          <w:sz w:val="24"/>
          <w:szCs w:val="24"/>
        </w:rPr>
      </w:pPr>
      <w:bookmarkStart w:id="304" w:name="_Toc324751195"/>
      <w:bookmarkStart w:id="305" w:name="_Toc324751322"/>
      <w:bookmarkStart w:id="306" w:name="_Toc326831625"/>
      <w:r w:rsidRPr="00916376">
        <w:rPr>
          <w:rFonts w:ascii="Calibri" w:hAnsi="Calibri" w:cs="Calibri"/>
          <w:sz w:val="24"/>
          <w:szCs w:val="24"/>
        </w:rPr>
        <w:t>Análisis Financiero del sector</w:t>
      </w:r>
      <w:bookmarkEnd w:id="304"/>
      <w:bookmarkEnd w:id="305"/>
      <w:bookmarkEnd w:id="306"/>
    </w:p>
    <w:p w:rsidR="00AC565D" w:rsidRPr="00916376" w:rsidRDefault="00AC565D" w:rsidP="00862058">
      <w:pPr>
        <w:tabs>
          <w:tab w:val="left" w:pos="5805"/>
        </w:tabs>
        <w:rPr>
          <w:sz w:val="24"/>
          <w:szCs w:val="24"/>
          <w:lang w:val="es-MX"/>
        </w:rPr>
      </w:pPr>
      <w:r w:rsidRPr="00916376">
        <w:rPr>
          <w:sz w:val="24"/>
          <w:szCs w:val="24"/>
          <w:lang w:val="es-MX"/>
        </w:rPr>
        <w:t>Teniendo en cuenta el Marco Fiscal de Mediano Plazo a continuación se identifican los recursos disponibles que puede tener la administración municipal para el financiamiento del sector.</w:t>
      </w:r>
    </w:p>
    <w:tbl>
      <w:tblPr>
        <w:tblW w:w="733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16"/>
        <w:gridCol w:w="704"/>
        <w:gridCol w:w="885"/>
        <w:gridCol w:w="885"/>
        <w:gridCol w:w="885"/>
        <w:gridCol w:w="1462"/>
      </w:tblGrid>
      <w:tr w:rsidR="00AC565D" w:rsidRPr="00916376">
        <w:trPr>
          <w:jc w:val="center"/>
        </w:trPr>
        <w:tc>
          <w:tcPr>
            <w:tcW w:w="2516"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Fuentes</w:t>
            </w:r>
          </w:p>
        </w:tc>
        <w:tc>
          <w:tcPr>
            <w:tcW w:w="704"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2012</w:t>
            </w:r>
          </w:p>
        </w:tc>
        <w:tc>
          <w:tcPr>
            <w:tcW w:w="885"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2013</w:t>
            </w:r>
          </w:p>
        </w:tc>
        <w:tc>
          <w:tcPr>
            <w:tcW w:w="885"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2014</w:t>
            </w:r>
          </w:p>
        </w:tc>
        <w:tc>
          <w:tcPr>
            <w:tcW w:w="885"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2015</w:t>
            </w:r>
          </w:p>
        </w:tc>
        <w:tc>
          <w:tcPr>
            <w:tcW w:w="1462"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Pr>
                <w:sz w:val="24"/>
                <w:szCs w:val="24"/>
                <w:lang w:val="es-MX" w:eastAsia="en-US"/>
              </w:rPr>
              <w:t>Total</w:t>
            </w:r>
          </w:p>
        </w:tc>
      </w:tr>
      <w:tr w:rsidR="00AC565D" w:rsidRPr="00916376">
        <w:trPr>
          <w:jc w:val="center"/>
        </w:trPr>
        <w:tc>
          <w:tcPr>
            <w:tcW w:w="2516"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Libre destinación</w:t>
            </w:r>
          </w:p>
        </w:tc>
        <w:tc>
          <w:tcPr>
            <w:tcW w:w="704" w:type="dxa"/>
          </w:tcPr>
          <w:p w:rsidR="00AC565D" w:rsidRPr="00916376" w:rsidRDefault="00AC565D" w:rsidP="00862058">
            <w:pPr>
              <w:tabs>
                <w:tab w:val="left" w:pos="5805"/>
              </w:tabs>
              <w:spacing w:after="0" w:line="240" w:lineRule="auto"/>
              <w:jc w:val="right"/>
              <w:rPr>
                <w:sz w:val="24"/>
                <w:szCs w:val="24"/>
                <w:lang w:val="es-MX" w:eastAsia="en-US"/>
              </w:rPr>
            </w:pPr>
          </w:p>
        </w:tc>
        <w:tc>
          <w:tcPr>
            <w:tcW w:w="885"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13,784</w:t>
            </w:r>
          </w:p>
        </w:tc>
        <w:tc>
          <w:tcPr>
            <w:tcW w:w="885"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26,080</w:t>
            </w:r>
          </w:p>
        </w:tc>
        <w:tc>
          <w:tcPr>
            <w:tcW w:w="885"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37,133</w:t>
            </w:r>
          </w:p>
        </w:tc>
        <w:tc>
          <w:tcPr>
            <w:tcW w:w="1462" w:type="dxa"/>
          </w:tcPr>
          <w:p w:rsidR="00AC565D" w:rsidRPr="00916376" w:rsidRDefault="00AC565D" w:rsidP="00862058">
            <w:pPr>
              <w:spacing w:after="0" w:line="240" w:lineRule="auto"/>
              <w:ind w:firstLine="360"/>
              <w:jc w:val="right"/>
              <w:rPr>
                <w:sz w:val="24"/>
                <w:szCs w:val="24"/>
                <w:lang w:val="en-US" w:eastAsia="en-US"/>
              </w:rPr>
            </w:pPr>
            <w:r w:rsidRPr="00916376">
              <w:rPr>
                <w:sz w:val="24"/>
                <w:szCs w:val="24"/>
                <w:lang w:val="en-US" w:eastAsia="en-US"/>
              </w:rPr>
              <w:t>76,997</w:t>
            </w:r>
          </w:p>
        </w:tc>
      </w:tr>
      <w:tr w:rsidR="00AC565D" w:rsidRPr="00916376">
        <w:trPr>
          <w:jc w:val="center"/>
        </w:trPr>
        <w:tc>
          <w:tcPr>
            <w:tcW w:w="2516"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Total</w:t>
            </w:r>
          </w:p>
        </w:tc>
        <w:tc>
          <w:tcPr>
            <w:tcW w:w="704" w:type="dxa"/>
          </w:tcPr>
          <w:p w:rsidR="00AC565D" w:rsidRPr="00916376" w:rsidRDefault="00AC565D" w:rsidP="00862058">
            <w:pPr>
              <w:tabs>
                <w:tab w:val="left" w:pos="5805"/>
              </w:tabs>
              <w:spacing w:after="0" w:line="240" w:lineRule="auto"/>
              <w:jc w:val="right"/>
              <w:rPr>
                <w:sz w:val="24"/>
                <w:szCs w:val="24"/>
                <w:lang w:val="es-MX" w:eastAsia="en-US"/>
              </w:rPr>
            </w:pPr>
          </w:p>
        </w:tc>
        <w:tc>
          <w:tcPr>
            <w:tcW w:w="885"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13,784</w:t>
            </w:r>
          </w:p>
        </w:tc>
        <w:tc>
          <w:tcPr>
            <w:tcW w:w="885"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26,080</w:t>
            </w:r>
          </w:p>
        </w:tc>
        <w:tc>
          <w:tcPr>
            <w:tcW w:w="885"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37,133</w:t>
            </w:r>
          </w:p>
        </w:tc>
        <w:tc>
          <w:tcPr>
            <w:tcW w:w="1462" w:type="dxa"/>
          </w:tcPr>
          <w:p w:rsidR="00AC565D" w:rsidRPr="00916376" w:rsidRDefault="00AC565D" w:rsidP="00862058">
            <w:pPr>
              <w:spacing w:after="0" w:line="240" w:lineRule="auto"/>
              <w:ind w:firstLine="360"/>
              <w:jc w:val="right"/>
              <w:rPr>
                <w:sz w:val="24"/>
                <w:szCs w:val="24"/>
                <w:lang w:val="en-US" w:eastAsia="en-US"/>
              </w:rPr>
            </w:pPr>
            <w:r w:rsidRPr="00916376">
              <w:rPr>
                <w:sz w:val="24"/>
                <w:szCs w:val="24"/>
                <w:lang w:val="en-US" w:eastAsia="en-US"/>
              </w:rPr>
              <w:t>76,997</w:t>
            </w:r>
          </w:p>
        </w:tc>
      </w:tr>
    </w:tbl>
    <w:p w:rsidR="00AC565D" w:rsidRPr="00916376" w:rsidRDefault="00AC565D" w:rsidP="00862058">
      <w:pPr>
        <w:tabs>
          <w:tab w:val="left" w:pos="5805"/>
        </w:tabs>
        <w:jc w:val="both"/>
        <w:rPr>
          <w:sz w:val="24"/>
          <w:szCs w:val="24"/>
        </w:rPr>
      </w:pPr>
      <w:r w:rsidRPr="00916376">
        <w:rPr>
          <w:sz w:val="24"/>
          <w:szCs w:val="24"/>
        </w:rPr>
        <w:t>Igualmente la administración cuenta con el Fondo  Micro empresarial Local de Chiquinquirá – FOLDECHIQ el cual se encuentra inactivo,  pero dispone de los siguientes recursos con destinación específica para el fortalecimiento micro empresarial que no fueron registrados en el Marco Fiscal de Mediano Plazo.</w:t>
      </w:r>
    </w:p>
    <w:tbl>
      <w:tblPr>
        <w:tblW w:w="64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07"/>
        <w:gridCol w:w="704"/>
        <w:gridCol w:w="885"/>
        <w:gridCol w:w="771"/>
        <w:gridCol w:w="771"/>
        <w:gridCol w:w="1505"/>
      </w:tblGrid>
      <w:tr w:rsidR="00AC565D" w:rsidRPr="00916376">
        <w:trPr>
          <w:jc w:val="center"/>
        </w:trPr>
        <w:tc>
          <w:tcPr>
            <w:tcW w:w="1807"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Fuentes</w:t>
            </w:r>
          </w:p>
        </w:tc>
        <w:tc>
          <w:tcPr>
            <w:tcW w:w="704"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2012</w:t>
            </w:r>
          </w:p>
        </w:tc>
        <w:tc>
          <w:tcPr>
            <w:tcW w:w="885"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2013</w:t>
            </w:r>
          </w:p>
        </w:tc>
        <w:tc>
          <w:tcPr>
            <w:tcW w:w="771"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2014</w:t>
            </w:r>
          </w:p>
        </w:tc>
        <w:tc>
          <w:tcPr>
            <w:tcW w:w="771"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2015</w:t>
            </w:r>
          </w:p>
        </w:tc>
        <w:tc>
          <w:tcPr>
            <w:tcW w:w="1505"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Pr>
                <w:sz w:val="24"/>
                <w:szCs w:val="24"/>
                <w:lang w:val="es-MX" w:eastAsia="en-US"/>
              </w:rPr>
              <w:t>Total</w:t>
            </w:r>
          </w:p>
        </w:tc>
      </w:tr>
      <w:tr w:rsidR="00AC565D" w:rsidRPr="00916376">
        <w:trPr>
          <w:jc w:val="center"/>
        </w:trPr>
        <w:tc>
          <w:tcPr>
            <w:tcW w:w="1807"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FOLDECHIQ</w:t>
            </w:r>
          </w:p>
        </w:tc>
        <w:tc>
          <w:tcPr>
            <w:tcW w:w="704" w:type="dxa"/>
          </w:tcPr>
          <w:p w:rsidR="00AC565D" w:rsidRPr="00916376" w:rsidRDefault="00AC565D" w:rsidP="00862058">
            <w:pPr>
              <w:tabs>
                <w:tab w:val="left" w:pos="5805"/>
              </w:tabs>
              <w:spacing w:after="0" w:line="240" w:lineRule="auto"/>
              <w:rPr>
                <w:sz w:val="24"/>
                <w:szCs w:val="24"/>
                <w:lang w:val="es-MX" w:eastAsia="en-US"/>
              </w:rPr>
            </w:pPr>
          </w:p>
        </w:tc>
        <w:tc>
          <w:tcPr>
            <w:tcW w:w="885"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40,000</w:t>
            </w:r>
          </w:p>
        </w:tc>
        <w:tc>
          <w:tcPr>
            <w:tcW w:w="771" w:type="dxa"/>
          </w:tcPr>
          <w:p w:rsidR="00AC565D" w:rsidRPr="00916376" w:rsidRDefault="00AC565D" w:rsidP="00862058">
            <w:pPr>
              <w:tabs>
                <w:tab w:val="left" w:pos="5805"/>
              </w:tabs>
              <w:spacing w:after="0" w:line="240" w:lineRule="auto"/>
              <w:rPr>
                <w:sz w:val="24"/>
                <w:szCs w:val="24"/>
                <w:lang w:val="es-MX" w:eastAsia="en-US"/>
              </w:rPr>
            </w:pPr>
          </w:p>
        </w:tc>
        <w:tc>
          <w:tcPr>
            <w:tcW w:w="771" w:type="dxa"/>
          </w:tcPr>
          <w:p w:rsidR="00AC565D" w:rsidRPr="00916376" w:rsidRDefault="00AC565D" w:rsidP="00862058">
            <w:pPr>
              <w:tabs>
                <w:tab w:val="left" w:pos="5805"/>
              </w:tabs>
              <w:spacing w:after="0" w:line="240" w:lineRule="auto"/>
              <w:rPr>
                <w:sz w:val="24"/>
                <w:szCs w:val="24"/>
                <w:lang w:val="es-MX" w:eastAsia="en-US"/>
              </w:rPr>
            </w:pPr>
          </w:p>
        </w:tc>
        <w:tc>
          <w:tcPr>
            <w:tcW w:w="1505"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40,000</w:t>
            </w:r>
          </w:p>
        </w:tc>
      </w:tr>
      <w:tr w:rsidR="00AC565D" w:rsidRPr="00916376">
        <w:trPr>
          <w:jc w:val="center"/>
        </w:trPr>
        <w:tc>
          <w:tcPr>
            <w:tcW w:w="1807"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Total</w:t>
            </w:r>
          </w:p>
        </w:tc>
        <w:tc>
          <w:tcPr>
            <w:tcW w:w="704" w:type="dxa"/>
          </w:tcPr>
          <w:p w:rsidR="00AC565D" w:rsidRPr="00916376" w:rsidRDefault="00AC565D" w:rsidP="00862058">
            <w:pPr>
              <w:tabs>
                <w:tab w:val="left" w:pos="5805"/>
              </w:tabs>
              <w:spacing w:after="0" w:line="240" w:lineRule="auto"/>
              <w:rPr>
                <w:sz w:val="24"/>
                <w:szCs w:val="24"/>
                <w:lang w:val="es-MX" w:eastAsia="en-US"/>
              </w:rPr>
            </w:pPr>
          </w:p>
        </w:tc>
        <w:tc>
          <w:tcPr>
            <w:tcW w:w="885"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40,000</w:t>
            </w:r>
          </w:p>
        </w:tc>
        <w:tc>
          <w:tcPr>
            <w:tcW w:w="771" w:type="dxa"/>
          </w:tcPr>
          <w:p w:rsidR="00AC565D" w:rsidRPr="00916376" w:rsidRDefault="00AC565D" w:rsidP="00862058">
            <w:pPr>
              <w:tabs>
                <w:tab w:val="left" w:pos="5805"/>
              </w:tabs>
              <w:spacing w:after="0" w:line="240" w:lineRule="auto"/>
              <w:rPr>
                <w:sz w:val="24"/>
                <w:szCs w:val="24"/>
                <w:lang w:val="es-MX" w:eastAsia="en-US"/>
              </w:rPr>
            </w:pPr>
          </w:p>
        </w:tc>
        <w:tc>
          <w:tcPr>
            <w:tcW w:w="771" w:type="dxa"/>
          </w:tcPr>
          <w:p w:rsidR="00AC565D" w:rsidRPr="00916376" w:rsidRDefault="00AC565D" w:rsidP="00862058">
            <w:pPr>
              <w:tabs>
                <w:tab w:val="left" w:pos="5805"/>
              </w:tabs>
              <w:spacing w:after="0" w:line="240" w:lineRule="auto"/>
              <w:rPr>
                <w:sz w:val="24"/>
                <w:szCs w:val="24"/>
                <w:lang w:val="es-MX" w:eastAsia="en-US"/>
              </w:rPr>
            </w:pPr>
          </w:p>
        </w:tc>
        <w:tc>
          <w:tcPr>
            <w:tcW w:w="1505"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40,000</w:t>
            </w:r>
          </w:p>
        </w:tc>
      </w:tr>
    </w:tbl>
    <w:p w:rsidR="00AC565D" w:rsidRPr="00916376" w:rsidRDefault="00AC565D" w:rsidP="001F672C">
      <w:pPr>
        <w:pStyle w:val="Ttulo3"/>
        <w:numPr>
          <w:ilvl w:val="4"/>
          <w:numId w:val="52"/>
        </w:numPr>
        <w:rPr>
          <w:rFonts w:ascii="Calibri" w:hAnsi="Calibri" w:cs="Calibri"/>
          <w:sz w:val="24"/>
          <w:szCs w:val="24"/>
        </w:rPr>
      </w:pPr>
      <w:bookmarkStart w:id="307" w:name="_Toc324751196"/>
      <w:bookmarkStart w:id="308" w:name="_Toc324751323"/>
      <w:bookmarkStart w:id="309" w:name="_Toc326831626"/>
      <w:r w:rsidRPr="00916376">
        <w:rPr>
          <w:rFonts w:ascii="Calibri" w:hAnsi="Calibri" w:cs="Calibri"/>
          <w:sz w:val="24"/>
          <w:szCs w:val="24"/>
        </w:rPr>
        <w:lastRenderedPageBreak/>
        <w:t>Lectura de necesidades realizado por la comunidad</w:t>
      </w:r>
      <w:bookmarkEnd w:id="307"/>
      <w:bookmarkEnd w:id="308"/>
      <w:bookmarkEnd w:id="309"/>
    </w:p>
    <w:p w:rsidR="00AC565D" w:rsidRPr="00916376" w:rsidRDefault="009C3DB8" w:rsidP="00862058">
      <w:pPr>
        <w:rPr>
          <w:sz w:val="24"/>
          <w:szCs w:val="24"/>
        </w:rPr>
      </w:pPr>
      <w:r>
        <w:rPr>
          <w:noProof/>
          <w:sz w:val="24"/>
          <w:szCs w:val="24"/>
        </w:rPr>
        <w:drawing>
          <wp:inline distT="0" distB="0" distL="0" distR="0">
            <wp:extent cx="4951892" cy="3230088"/>
            <wp:effectExtent l="0" t="0" r="1270" b="8890"/>
            <wp:docPr id="25" name="Grá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2"/>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1730" cy="3229982"/>
                    </a:xfrm>
                    <a:prstGeom prst="rect">
                      <a:avLst/>
                    </a:prstGeom>
                    <a:noFill/>
                    <a:ln>
                      <a:noFill/>
                    </a:ln>
                  </pic:spPr>
                </pic:pic>
              </a:graphicData>
            </a:graphic>
          </wp:inline>
        </w:drawing>
      </w:r>
    </w:p>
    <w:p w:rsidR="00AC565D" w:rsidRPr="00916376" w:rsidRDefault="00AC565D" w:rsidP="001F672C">
      <w:pPr>
        <w:pStyle w:val="Ttulo3"/>
        <w:numPr>
          <w:ilvl w:val="3"/>
          <w:numId w:val="52"/>
        </w:numPr>
        <w:rPr>
          <w:rFonts w:ascii="Calibri" w:hAnsi="Calibri" w:cs="Calibri"/>
          <w:sz w:val="24"/>
          <w:szCs w:val="24"/>
        </w:rPr>
      </w:pPr>
      <w:bookmarkStart w:id="310" w:name="_Toc324751197"/>
      <w:bookmarkStart w:id="311" w:name="_Toc324751324"/>
      <w:bookmarkStart w:id="312" w:name="_Toc326831627"/>
      <w:r w:rsidRPr="00916376">
        <w:rPr>
          <w:rFonts w:ascii="Calibri" w:hAnsi="Calibri" w:cs="Calibri"/>
          <w:sz w:val="24"/>
          <w:szCs w:val="24"/>
        </w:rPr>
        <w:t>Sector: Turismo</w:t>
      </w:r>
      <w:bookmarkEnd w:id="310"/>
      <w:bookmarkEnd w:id="311"/>
      <w:bookmarkEnd w:id="312"/>
    </w:p>
    <w:p w:rsidR="00AC565D" w:rsidRPr="00916376" w:rsidRDefault="00AC565D" w:rsidP="00862058">
      <w:pPr>
        <w:autoSpaceDE w:val="0"/>
        <w:autoSpaceDN w:val="0"/>
        <w:adjustRightInd w:val="0"/>
        <w:jc w:val="both"/>
        <w:rPr>
          <w:sz w:val="24"/>
          <w:szCs w:val="24"/>
        </w:rPr>
      </w:pPr>
      <w:r w:rsidRPr="00916376">
        <w:rPr>
          <w:sz w:val="24"/>
          <w:szCs w:val="24"/>
        </w:rPr>
        <w:t xml:space="preserve">El Municipio de Chiquinquirá es reconocido por su milagroso Santuario de la Virgen del Rosario, por lo cual se ha convertido en la capital religiosa de Colombia, su nombre deriva  del lenguaje chibcha, que significa  tierra de nieblas y pantanos, o pueblo sacerdotal. </w:t>
      </w:r>
    </w:p>
    <w:p w:rsidR="00AC565D" w:rsidRPr="00916376" w:rsidRDefault="00AC565D" w:rsidP="00862058">
      <w:pPr>
        <w:jc w:val="both"/>
        <w:rPr>
          <w:sz w:val="24"/>
          <w:szCs w:val="24"/>
        </w:rPr>
      </w:pPr>
      <w:r w:rsidRPr="00916376">
        <w:rPr>
          <w:sz w:val="24"/>
          <w:szCs w:val="24"/>
        </w:rPr>
        <w:t xml:space="preserve">Es una ciudad netamente turística destacada, por su arquitectura, y por su belleza natural, dentro del cual se destaca la Basílica de Chiquinquirá, parque de la concepción, Palacio de la Cultura, Monumento del Campesino, monumento de la guabina, Parque Julio Flórez, Parque Juan Pablo Segundo, Plaza de la Libertad, Iglesia de la Renovación, Iglesia Santa Barbará, casa de la cultura, entre otros.    </w:t>
      </w:r>
    </w:p>
    <w:p w:rsidR="00AC565D" w:rsidRPr="00916376" w:rsidRDefault="00AC565D" w:rsidP="00862058">
      <w:pPr>
        <w:jc w:val="both"/>
        <w:rPr>
          <w:sz w:val="24"/>
          <w:szCs w:val="24"/>
        </w:rPr>
      </w:pPr>
      <w:r w:rsidRPr="00916376">
        <w:rPr>
          <w:sz w:val="24"/>
          <w:szCs w:val="24"/>
        </w:rPr>
        <w:t>Se han realizado actividades culturales como encuentros de bandas marciales, Festival  Nacional  de la Guabina Chiquinquireña y romería folclórica, muestras artesanales, conciertos de música sacra, Feria exposición Equina,  Fiestas de la Virgen, Semana Santa, Aguinaldo Chiquinquireño, el Festival de la Cultura, Feria Artesanal, Feria Campesina, el día de Chiquinquirá y los eventos afines que promueven el rescate no solo de la identidad cultural sino que fortalece el turismo.</w:t>
      </w:r>
    </w:p>
    <w:p w:rsidR="00AC565D" w:rsidRPr="00916376" w:rsidRDefault="00AC565D" w:rsidP="00862058">
      <w:pPr>
        <w:jc w:val="both"/>
        <w:rPr>
          <w:sz w:val="24"/>
          <w:szCs w:val="24"/>
        </w:rPr>
      </w:pPr>
      <w:r w:rsidRPr="00916376">
        <w:rPr>
          <w:sz w:val="24"/>
          <w:szCs w:val="24"/>
        </w:rPr>
        <w:lastRenderedPageBreak/>
        <w:t xml:space="preserve">Existe un Consejo Municipal  de Turismo mediante Acuerdo Municipal N° 003 de 25 de febrero de 2011, con el objeto de trazar las políticas de turismo como máximo organismo del gobierno municipal. </w:t>
      </w:r>
    </w:p>
    <w:p w:rsidR="00AC565D" w:rsidRPr="00916376" w:rsidRDefault="00AC565D" w:rsidP="00862058">
      <w:pPr>
        <w:jc w:val="both"/>
        <w:rPr>
          <w:sz w:val="24"/>
          <w:szCs w:val="24"/>
        </w:rPr>
      </w:pPr>
      <w:r w:rsidRPr="00916376">
        <w:rPr>
          <w:sz w:val="24"/>
          <w:szCs w:val="24"/>
        </w:rPr>
        <w:t xml:space="preserve">En el municipio de confeccionan artesanías, los más elaborados son artículos en </w:t>
      </w:r>
      <w:hyperlink r:id="rId41" w:tooltip="Tagua (semilla)" w:history="1">
        <w:r w:rsidRPr="00916376">
          <w:rPr>
            <w:sz w:val="24"/>
            <w:szCs w:val="24"/>
          </w:rPr>
          <w:t>tagua</w:t>
        </w:r>
      </w:hyperlink>
      <w:r w:rsidRPr="00916376">
        <w:rPr>
          <w:sz w:val="24"/>
          <w:szCs w:val="24"/>
        </w:rPr>
        <w:t xml:space="preserve">, barro y </w:t>
      </w:r>
      <w:hyperlink r:id="rId42" w:tooltip="Fique" w:history="1">
        <w:r w:rsidRPr="00916376">
          <w:rPr>
            <w:sz w:val="24"/>
            <w:szCs w:val="24"/>
          </w:rPr>
          <w:t>fique</w:t>
        </w:r>
      </w:hyperlink>
      <w:r w:rsidRPr="00916376">
        <w:rPr>
          <w:sz w:val="24"/>
          <w:szCs w:val="24"/>
        </w:rPr>
        <w:t xml:space="preserve">, </w:t>
      </w:r>
      <w:hyperlink r:id="rId43" w:tooltip="Guitarra" w:history="1">
        <w:r w:rsidRPr="00916376">
          <w:rPr>
            <w:sz w:val="24"/>
            <w:szCs w:val="24"/>
          </w:rPr>
          <w:t>guitarras</w:t>
        </w:r>
      </w:hyperlink>
      <w:r w:rsidRPr="00916376">
        <w:rPr>
          <w:sz w:val="24"/>
          <w:szCs w:val="24"/>
        </w:rPr>
        <w:t xml:space="preserve">, </w:t>
      </w:r>
      <w:hyperlink r:id="rId44" w:tooltip="Requinto (cordófono)" w:history="1">
        <w:r w:rsidRPr="00916376">
          <w:rPr>
            <w:sz w:val="24"/>
            <w:szCs w:val="24"/>
          </w:rPr>
          <w:t>requintos</w:t>
        </w:r>
      </w:hyperlink>
      <w:r w:rsidRPr="00916376">
        <w:rPr>
          <w:sz w:val="24"/>
          <w:szCs w:val="24"/>
        </w:rPr>
        <w:t xml:space="preserve"> y </w:t>
      </w:r>
      <w:hyperlink r:id="rId45" w:tooltip="Tiple" w:history="1">
        <w:r w:rsidRPr="00916376">
          <w:rPr>
            <w:sz w:val="24"/>
            <w:szCs w:val="24"/>
          </w:rPr>
          <w:t>tiples</w:t>
        </w:r>
      </w:hyperlink>
      <w:r w:rsidRPr="00916376">
        <w:rPr>
          <w:sz w:val="24"/>
          <w:szCs w:val="24"/>
        </w:rPr>
        <w:t>, imágenes y recordatorios de la Virgen de Chiquinquirá y la basílica.</w:t>
      </w:r>
    </w:p>
    <w:p w:rsidR="00AC565D" w:rsidRPr="00916376" w:rsidRDefault="00AC565D" w:rsidP="001F672C">
      <w:pPr>
        <w:pStyle w:val="Ttulo3"/>
        <w:numPr>
          <w:ilvl w:val="4"/>
          <w:numId w:val="52"/>
        </w:numPr>
        <w:rPr>
          <w:rFonts w:ascii="Calibri" w:hAnsi="Calibri" w:cs="Calibri"/>
          <w:sz w:val="24"/>
          <w:szCs w:val="24"/>
        </w:rPr>
      </w:pPr>
      <w:bookmarkStart w:id="313" w:name="_Toc324751198"/>
      <w:bookmarkStart w:id="314" w:name="_Toc324751325"/>
      <w:bookmarkStart w:id="315" w:name="_Toc326831628"/>
      <w:r w:rsidRPr="00916376">
        <w:rPr>
          <w:rFonts w:ascii="Calibri" w:hAnsi="Calibri" w:cs="Calibri"/>
          <w:sz w:val="24"/>
          <w:szCs w:val="24"/>
        </w:rPr>
        <w:t>Objetivos sectoriales</w:t>
      </w:r>
      <w:bookmarkEnd w:id="313"/>
      <w:bookmarkEnd w:id="314"/>
      <w:bookmarkEnd w:id="315"/>
    </w:p>
    <w:p w:rsidR="00AC565D" w:rsidRDefault="00AC565D" w:rsidP="001F672C">
      <w:pPr>
        <w:pStyle w:val="Ttulo3"/>
        <w:numPr>
          <w:ilvl w:val="5"/>
          <w:numId w:val="52"/>
        </w:numPr>
        <w:rPr>
          <w:rFonts w:ascii="Calibri" w:hAnsi="Calibri" w:cs="Calibri"/>
          <w:sz w:val="24"/>
          <w:szCs w:val="24"/>
        </w:rPr>
      </w:pPr>
      <w:bookmarkStart w:id="316" w:name="_Toc324751199"/>
      <w:bookmarkStart w:id="317" w:name="_Toc324751326"/>
      <w:bookmarkStart w:id="318" w:name="_Toc326831629"/>
      <w:r w:rsidRPr="00916376">
        <w:rPr>
          <w:rFonts w:ascii="Calibri" w:hAnsi="Calibri" w:cs="Calibri"/>
          <w:sz w:val="24"/>
          <w:szCs w:val="24"/>
        </w:rPr>
        <w:t>Fomentar y fortalecer  el Turístico como sector económico estratégico para la generación de empleo y crecimiento económico.</w:t>
      </w:r>
      <w:bookmarkEnd w:id="316"/>
      <w:bookmarkEnd w:id="317"/>
      <w:bookmarkEnd w:id="318"/>
    </w:p>
    <w:p w:rsidR="00565B32" w:rsidRPr="00565B32" w:rsidRDefault="00565B32" w:rsidP="00565B32">
      <w:pPr>
        <w:rPr>
          <w:lang w:val="es-ES_tradnl" w:eastAsia="en-US"/>
        </w:rPr>
      </w:pPr>
    </w:p>
    <w:tbl>
      <w:tblPr>
        <w:tblW w:w="7930" w:type="dxa"/>
        <w:jc w:val="center"/>
        <w:tblCellMar>
          <w:left w:w="70" w:type="dxa"/>
          <w:right w:w="70" w:type="dxa"/>
        </w:tblCellMar>
        <w:tblLook w:val="00A0"/>
      </w:tblPr>
      <w:tblGrid>
        <w:gridCol w:w="6608"/>
        <w:gridCol w:w="1322"/>
      </w:tblGrid>
      <w:tr w:rsidR="00AC565D" w:rsidRPr="00916376">
        <w:trPr>
          <w:trHeight w:val="485"/>
          <w:jc w:val="center"/>
        </w:trPr>
        <w:tc>
          <w:tcPr>
            <w:tcW w:w="6608" w:type="dxa"/>
            <w:tcBorders>
              <w:top w:val="single" w:sz="4" w:space="0" w:color="auto"/>
              <w:left w:val="single" w:sz="4" w:space="0" w:color="auto"/>
              <w:bottom w:val="single" w:sz="4" w:space="0" w:color="auto"/>
              <w:right w:val="single" w:sz="4" w:space="0" w:color="auto"/>
            </w:tcBorders>
            <w:vAlign w:val="center"/>
          </w:tcPr>
          <w:p w:rsidR="00AC565D" w:rsidRPr="00916376" w:rsidRDefault="00AC565D" w:rsidP="008A5EA5">
            <w:pPr>
              <w:spacing w:after="100" w:afterAutospacing="1" w:line="240" w:lineRule="auto"/>
              <w:jc w:val="center"/>
              <w:rPr>
                <w:sz w:val="24"/>
                <w:szCs w:val="24"/>
              </w:rPr>
            </w:pPr>
            <w:r w:rsidRPr="00916376">
              <w:rPr>
                <w:sz w:val="24"/>
                <w:szCs w:val="24"/>
              </w:rPr>
              <w:t>Indicador de Resultado</w:t>
            </w:r>
          </w:p>
        </w:tc>
        <w:tc>
          <w:tcPr>
            <w:tcW w:w="1322" w:type="dxa"/>
            <w:tcBorders>
              <w:top w:val="single" w:sz="4" w:space="0" w:color="auto"/>
              <w:left w:val="nil"/>
              <w:bottom w:val="single" w:sz="4" w:space="0" w:color="auto"/>
              <w:right w:val="single" w:sz="4" w:space="0" w:color="auto"/>
            </w:tcBorders>
            <w:vAlign w:val="center"/>
          </w:tcPr>
          <w:p w:rsidR="00AC565D" w:rsidRPr="00916376" w:rsidRDefault="00AC565D" w:rsidP="008A5EA5">
            <w:pPr>
              <w:spacing w:after="100" w:afterAutospacing="1" w:line="240" w:lineRule="auto"/>
              <w:jc w:val="center"/>
              <w:rPr>
                <w:sz w:val="24"/>
                <w:szCs w:val="24"/>
              </w:rPr>
            </w:pPr>
            <w:r w:rsidRPr="00916376">
              <w:rPr>
                <w:sz w:val="24"/>
                <w:szCs w:val="24"/>
              </w:rPr>
              <w:t>LíneaBase</w:t>
            </w:r>
          </w:p>
        </w:tc>
      </w:tr>
      <w:tr w:rsidR="00AC565D" w:rsidRPr="00916376">
        <w:trPr>
          <w:trHeight w:val="215"/>
          <w:jc w:val="center"/>
        </w:trPr>
        <w:tc>
          <w:tcPr>
            <w:tcW w:w="6608" w:type="dxa"/>
            <w:tcBorders>
              <w:top w:val="nil"/>
              <w:left w:val="single" w:sz="4" w:space="0" w:color="auto"/>
              <w:bottom w:val="single" w:sz="4" w:space="0" w:color="auto"/>
              <w:right w:val="single" w:sz="4" w:space="0" w:color="auto"/>
            </w:tcBorders>
            <w:vAlign w:val="center"/>
          </w:tcPr>
          <w:p w:rsidR="00AC565D" w:rsidRPr="00916376" w:rsidRDefault="00AC565D" w:rsidP="008A5EA5">
            <w:pPr>
              <w:spacing w:after="100" w:afterAutospacing="1" w:line="240" w:lineRule="auto"/>
              <w:rPr>
                <w:sz w:val="24"/>
                <w:szCs w:val="24"/>
              </w:rPr>
            </w:pPr>
            <w:r w:rsidRPr="00916376">
              <w:rPr>
                <w:sz w:val="24"/>
                <w:szCs w:val="24"/>
              </w:rPr>
              <w:t>Número de rutas turística</w:t>
            </w:r>
          </w:p>
        </w:tc>
        <w:tc>
          <w:tcPr>
            <w:tcW w:w="1322" w:type="dxa"/>
            <w:tcBorders>
              <w:top w:val="nil"/>
              <w:left w:val="nil"/>
              <w:bottom w:val="single" w:sz="4" w:space="0" w:color="auto"/>
              <w:right w:val="single" w:sz="4" w:space="0" w:color="auto"/>
            </w:tcBorders>
            <w:shd w:val="clear" w:color="000000" w:fill="92D050"/>
            <w:noWrap/>
            <w:vAlign w:val="bottom"/>
          </w:tcPr>
          <w:p w:rsidR="00AC565D" w:rsidRPr="00916376" w:rsidRDefault="00AC565D" w:rsidP="008A5EA5">
            <w:pPr>
              <w:spacing w:after="100" w:afterAutospacing="1" w:line="240" w:lineRule="auto"/>
              <w:jc w:val="right"/>
              <w:rPr>
                <w:sz w:val="24"/>
                <w:szCs w:val="24"/>
              </w:rPr>
            </w:pPr>
            <w:r w:rsidRPr="00916376">
              <w:rPr>
                <w:sz w:val="24"/>
                <w:szCs w:val="24"/>
              </w:rPr>
              <w:t> 3</w:t>
            </w:r>
          </w:p>
        </w:tc>
      </w:tr>
      <w:tr w:rsidR="00AC565D" w:rsidRPr="00916376">
        <w:trPr>
          <w:trHeight w:val="220"/>
          <w:jc w:val="center"/>
        </w:trPr>
        <w:tc>
          <w:tcPr>
            <w:tcW w:w="6608" w:type="dxa"/>
            <w:tcBorders>
              <w:top w:val="single" w:sz="4" w:space="0" w:color="auto"/>
              <w:left w:val="single" w:sz="4" w:space="0" w:color="auto"/>
              <w:bottom w:val="single" w:sz="4" w:space="0" w:color="auto"/>
              <w:right w:val="single" w:sz="4" w:space="0" w:color="auto"/>
            </w:tcBorders>
            <w:vAlign w:val="center"/>
          </w:tcPr>
          <w:p w:rsidR="00AC565D" w:rsidRPr="00916376" w:rsidRDefault="00AC565D" w:rsidP="008A5EA5">
            <w:pPr>
              <w:spacing w:after="100" w:afterAutospacing="1" w:line="240" w:lineRule="auto"/>
              <w:rPr>
                <w:sz w:val="24"/>
                <w:szCs w:val="24"/>
              </w:rPr>
            </w:pPr>
            <w:r w:rsidRPr="00916376">
              <w:rPr>
                <w:sz w:val="24"/>
                <w:szCs w:val="24"/>
              </w:rPr>
              <w:t>Número de visitantes</w:t>
            </w:r>
          </w:p>
        </w:tc>
        <w:tc>
          <w:tcPr>
            <w:tcW w:w="1322" w:type="dxa"/>
            <w:tcBorders>
              <w:top w:val="single" w:sz="4" w:space="0" w:color="auto"/>
              <w:left w:val="nil"/>
              <w:bottom w:val="single" w:sz="4" w:space="0" w:color="auto"/>
              <w:right w:val="single" w:sz="4" w:space="0" w:color="auto"/>
            </w:tcBorders>
            <w:shd w:val="clear" w:color="000000" w:fill="92D050"/>
            <w:vAlign w:val="center"/>
          </w:tcPr>
          <w:p w:rsidR="00AC565D" w:rsidRPr="00916376" w:rsidRDefault="00AC565D" w:rsidP="008A5EA5">
            <w:pPr>
              <w:spacing w:after="100" w:afterAutospacing="1" w:line="240" w:lineRule="auto"/>
              <w:jc w:val="right"/>
              <w:rPr>
                <w:sz w:val="24"/>
                <w:szCs w:val="24"/>
              </w:rPr>
            </w:pPr>
            <w:r w:rsidRPr="00916376">
              <w:rPr>
                <w:sz w:val="24"/>
                <w:szCs w:val="24"/>
              </w:rPr>
              <w:t> ND</w:t>
            </w:r>
          </w:p>
        </w:tc>
      </w:tr>
      <w:tr w:rsidR="00AC565D" w:rsidRPr="00916376">
        <w:trPr>
          <w:trHeight w:val="351"/>
          <w:jc w:val="center"/>
        </w:trPr>
        <w:tc>
          <w:tcPr>
            <w:tcW w:w="6608" w:type="dxa"/>
            <w:tcBorders>
              <w:top w:val="single" w:sz="4" w:space="0" w:color="auto"/>
              <w:left w:val="single" w:sz="4" w:space="0" w:color="auto"/>
              <w:bottom w:val="single" w:sz="4" w:space="0" w:color="auto"/>
              <w:right w:val="single" w:sz="4" w:space="0" w:color="auto"/>
            </w:tcBorders>
            <w:vAlign w:val="center"/>
          </w:tcPr>
          <w:p w:rsidR="00AC565D" w:rsidRPr="00916376" w:rsidRDefault="00AC565D" w:rsidP="008A5EA5">
            <w:pPr>
              <w:spacing w:after="100" w:afterAutospacing="1" w:line="240" w:lineRule="auto"/>
              <w:rPr>
                <w:sz w:val="24"/>
                <w:szCs w:val="24"/>
              </w:rPr>
            </w:pPr>
            <w:r w:rsidRPr="00916376">
              <w:rPr>
                <w:sz w:val="24"/>
                <w:szCs w:val="24"/>
              </w:rPr>
              <w:t xml:space="preserve">Número de personas capacitadas en turismo </w:t>
            </w:r>
          </w:p>
        </w:tc>
        <w:tc>
          <w:tcPr>
            <w:tcW w:w="1322" w:type="dxa"/>
            <w:tcBorders>
              <w:top w:val="single" w:sz="4" w:space="0" w:color="auto"/>
              <w:left w:val="nil"/>
              <w:bottom w:val="single" w:sz="4" w:space="0" w:color="auto"/>
              <w:right w:val="single" w:sz="4" w:space="0" w:color="auto"/>
            </w:tcBorders>
            <w:shd w:val="clear" w:color="000000" w:fill="92D050"/>
            <w:vAlign w:val="center"/>
          </w:tcPr>
          <w:p w:rsidR="00AC565D" w:rsidRPr="00916376" w:rsidRDefault="00AC565D" w:rsidP="008A5EA5">
            <w:pPr>
              <w:spacing w:after="100" w:afterAutospacing="1" w:line="240" w:lineRule="auto"/>
              <w:jc w:val="right"/>
              <w:rPr>
                <w:sz w:val="24"/>
                <w:szCs w:val="24"/>
              </w:rPr>
            </w:pPr>
            <w:r w:rsidRPr="00916376">
              <w:rPr>
                <w:sz w:val="24"/>
                <w:szCs w:val="24"/>
              </w:rPr>
              <w:t>170</w:t>
            </w:r>
          </w:p>
        </w:tc>
      </w:tr>
    </w:tbl>
    <w:p w:rsidR="00AC565D" w:rsidRPr="008A5EA5" w:rsidRDefault="00AC565D" w:rsidP="008A5EA5">
      <w:pPr>
        <w:ind w:firstLine="708"/>
        <w:jc w:val="both"/>
        <w:rPr>
          <w:sz w:val="18"/>
          <w:szCs w:val="18"/>
        </w:rPr>
      </w:pPr>
      <w:r w:rsidRPr="008A5EA5">
        <w:rPr>
          <w:sz w:val="18"/>
          <w:szCs w:val="18"/>
        </w:rPr>
        <w:t>Fuente. Informe de empalme</w:t>
      </w:r>
    </w:p>
    <w:p w:rsidR="00AC565D" w:rsidRPr="00916376" w:rsidRDefault="00AC565D" w:rsidP="00862058">
      <w:pPr>
        <w:jc w:val="both"/>
        <w:rPr>
          <w:b/>
          <w:bCs/>
          <w:sz w:val="24"/>
          <w:szCs w:val="24"/>
        </w:rPr>
      </w:pPr>
      <w:r w:rsidRPr="00916376">
        <w:rPr>
          <w:b/>
          <w:bCs/>
          <w:sz w:val="24"/>
          <w:szCs w:val="24"/>
        </w:rPr>
        <w:t>Causas</w:t>
      </w:r>
    </w:p>
    <w:p w:rsidR="00AC565D" w:rsidRPr="00916376" w:rsidRDefault="00AC565D" w:rsidP="00862058">
      <w:pPr>
        <w:jc w:val="both"/>
        <w:rPr>
          <w:sz w:val="24"/>
          <w:szCs w:val="24"/>
        </w:rPr>
      </w:pPr>
      <w:r w:rsidRPr="00916376">
        <w:rPr>
          <w:sz w:val="24"/>
          <w:szCs w:val="24"/>
        </w:rPr>
        <w:t xml:space="preserve">Frente al indicador de rutas turísticas durante el proceso de empalme se reportaron las siguientes rutas: 1. ruta de ecoturismo mirador de los Currucuyes, 2. Ruta Histórica y Cultural, 3. Ruta de turismo religioso, no obstante, no existe un sistema de divulgación efectivo de las  mismas para el ciudadano y el turista. </w:t>
      </w:r>
    </w:p>
    <w:p w:rsidR="00AC565D" w:rsidRPr="00916376" w:rsidRDefault="00AC565D" w:rsidP="00862058">
      <w:pPr>
        <w:jc w:val="both"/>
        <w:rPr>
          <w:sz w:val="24"/>
          <w:szCs w:val="24"/>
        </w:rPr>
      </w:pPr>
      <w:r w:rsidRPr="00916376">
        <w:rPr>
          <w:sz w:val="24"/>
          <w:szCs w:val="24"/>
        </w:rPr>
        <w:t>Además hay un desconocimiento de la historia, cultura, costumbres,  gastronomía y sitios de interés del municipio en los mismos ciudadanos.</w:t>
      </w:r>
    </w:p>
    <w:p w:rsidR="00AC565D" w:rsidRPr="00916376" w:rsidRDefault="00AC565D" w:rsidP="00862058">
      <w:pPr>
        <w:jc w:val="both"/>
        <w:rPr>
          <w:sz w:val="24"/>
          <w:szCs w:val="24"/>
        </w:rPr>
      </w:pPr>
      <w:r w:rsidRPr="00916376">
        <w:rPr>
          <w:sz w:val="24"/>
          <w:szCs w:val="24"/>
        </w:rPr>
        <w:t>Existe un inventario de sitios de interés turístico el cual se encuentra desactualizado,  así mismo existen algunos lugares  que tienen potencial turístico y no han sido aprovechados para tal fin o se  encuentran es estado de abandono como es el caso de la Cruz de la Misión, el Palacio de la Cultura, Parque de la Concepción, Parque Juan Pablo II y El Monumento, entre otros.</w:t>
      </w:r>
    </w:p>
    <w:p w:rsidR="00AC565D" w:rsidRPr="00916376" w:rsidRDefault="00AC565D" w:rsidP="00862058">
      <w:pPr>
        <w:jc w:val="both"/>
        <w:rPr>
          <w:sz w:val="24"/>
          <w:szCs w:val="24"/>
        </w:rPr>
      </w:pPr>
      <w:r w:rsidRPr="00916376">
        <w:rPr>
          <w:sz w:val="24"/>
          <w:szCs w:val="24"/>
        </w:rPr>
        <w:t xml:space="preserve">En cuanto al indicador de número de visitantes, no existen estadísticas que revelen el número de personas que visitan la ciudad, no obstante los días más visitados por turistas son     los fines de semanas,  festividades como Semana Santa, Fiesta de la Virgen, Fiesta de Chiquinquirá, </w:t>
      </w:r>
      <w:r w:rsidRPr="00916376">
        <w:rPr>
          <w:sz w:val="24"/>
          <w:szCs w:val="24"/>
        </w:rPr>
        <w:lastRenderedPageBreak/>
        <w:t xml:space="preserve">Festival de la Cultura y Aguinaldo Chiquinquireño,  por cuanto el potencial turístico mas aprovechado es el </w:t>
      </w:r>
      <w:r w:rsidR="00565B32">
        <w:rPr>
          <w:sz w:val="24"/>
          <w:szCs w:val="24"/>
        </w:rPr>
        <w:t>r</w:t>
      </w:r>
      <w:r w:rsidRPr="00916376">
        <w:rPr>
          <w:sz w:val="24"/>
          <w:szCs w:val="24"/>
        </w:rPr>
        <w:t>eligioso.</w:t>
      </w:r>
    </w:p>
    <w:p w:rsidR="00AC565D" w:rsidRDefault="00AC565D" w:rsidP="00862058">
      <w:pPr>
        <w:jc w:val="both"/>
        <w:rPr>
          <w:sz w:val="24"/>
          <w:szCs w:val="24"/>
        </w:rPr>
      </w:pPr>
      <w:r w:rsidRPr="00916376">
        <w:rPr>
          <w:sz w:val="24"/>
          <w:szCs w:val="24"/>
        </w:rPr>
        <w:t>En relación con el indicador de Número de personas capacitadas su bajo nivel se debe a la falta de articulación con las instituciones, divulgación y falta de identidad cultural.</w:t>
      </w:r>
    </w:p>
    <w:p w:rsidR="00565B32" w:rsidRPr="00916376" w:rsidRDefault="00565B32" w:rsidP="00862058">
      <w:pPr>
        <w:jc w:val="both"/>
        <w:rPr>
          <w:sz w:val="24"/>
          <w:szCs w:val="24"/>
        </w:rPr>
      </w:pPr>
    </w:p>
    <w:p w:rsidR="00AC565D" w:rsidRPr="00916376" w:rsidRDefault="00AC565D" w:rsidP="00862058">
      <w:pPr>
        <w:jc w:val="both"/>
        <w:rPr>
          <w:b/>
          <w:bCs/>
          <w:sz w:val="24"/>
          <w:szCs w:val="24"/>
        </w:rPr>
      </w:pPr>
      <w:r w:rsidRPr="00916376">
        <w:rPr>
          <w:b/>
          <w:bCs/>
          <w:sz w:val="24"/>
          <w:szCs w:val="24"/>
        </w:rPr>
        <w:t xml:space="preserve">Alternativas de solución. </w:t>
      </w:r>
    </w:p>
    <w:p w:rsidR="00AC565D" w:rsidRPr="00916376" w:rsidRDefault="00AC565D" w:rsidP="00862058">
      <w:pPr>
        <w:jc w:val="both"/>
        <w:rPr>
          <w:sz w:val="24"/>
          <w:szCs w:val="24"/>
        </w:rPr>
      </w:pPr>
      <w:r w:rsidRPr="00916376">
        <w:rPr>
          <w:sz w:val="24"/>
          <w:szCs w:val="24"/>
        </w:rPr>
        <w:t xml:space="preserve">Se fortalecerá el turismo mediante un proyecto  que aproveche el potencial de sitios de interés turísticos como el Parque Juan Pablo Segundo, La Cruz de la Misión, Palacio de la Cultura,  Santa Barbará, Parque de la Concepción, El Monumento y  otros.  Realizar un plan de desarrollo Turístico, realizar convenios para capacitación a personas que puedan emplearse en guías Turísticas, Promocionar las posadas turísticas y la  señalización turística. </w:t>
      </w:r>
    </w:p>
    <w:p w:rsidR="00AC565D" w:rsidRDefault="00AC565D" w:rsidP="001F672C">
      <w:pPr>
        <w:pStyle w:val="Ttulo3"/>
        <w:numPr>
          <w:ilvl w:val="4"/>
          <w:numId w:val="52"/>
        </w:numPr>
        <w:rPr>
          <w:rFonts w:ascii="Calibri" w:hAnsi="Calibri" w:cs="Calibri"/>
          <w:sz w:val="24"/>
          <w:szCs w:val="24"/>
        </w:rPr>
      </w:pPr>
      <w:bookmarkStart w:id="319" w:name="_Toc324751200"/>
      <w:bookmarkStart w:id="320" w:name="_Toc324751327"/>
      <w:bookmarkStart w:id="321" w:name="_Toc326831630"/>
      <w:r w:rsidRPr="00916376">
        <w:rPr>
          <w:rFonts w:ascii="Calibri" w:hAnsi="Calibri" w:cs="Calibri"/>
          <w:sz w:val="24"/>
          <w:szCs w:val="24"/>
        </w:rPr>
        <w:t>Análisis Financiero del sector</w:t>
      </w:r>
      <w:bookmarkEnd w:id="319"/>
      <w:bookmarkEnd w:id="320"/>
      <w:bookmarkEnd w:id="321"/>
    </w:p>
    <w:p w:rsidR="00AC565D" w:rsidRPr="00916376" w:rsidRDefault="00AC565D" w:rsidP="00862058">
      <w:pPr>
        <w:tabs>
          <w:tab w:val="left" w:pos="5805"/>
        </w:tabs>
        <w:rPr>
          <w:sz w:val="24"/>
          <w:szCs w:val="24"/>
          <w:lang w:val="es-MX"/>
        </w:rPr>
      </w:pPr>
      <w:r w:rsidRPr="00916376">
        <w:rPr>
          <w:sz w:val="24"/>
          <w:szCs w:val="24"/>
          <w:lang w:val="es-MX"/>
        </w:rPr>
        <w:t>Teniendo en cuenta el Marco Fiscal de Mediano Plazo a continuación se identifican los recursos disponibles que puede tener la administración municipal para el financiamiento del sector.</w:t>
      </w:r>
    </w:p>
    <w:tbl>
      <w:tblPr>
        <w:tblW w:w="62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90"/>
        <w:gridCol w:w="763"/>
        <w:gridCol w:w="763"/>
        <w:gridCol w:w="763"/>
        <w:gridCol w:w="763"/>
        <w:gridCol w:w="1129"/>
      </w:tblGrid>
      <w:tr w:rsidR="00AC565D" w:rsidRPr="00916376">
        <w:trPr>
          <w:jc w:val="center"/>
        </w:trPr>
        <w:tc>
          <w:tcPr>
            <w:tcW w:w="2090" w:type="dxa"/>
            <w:shd w:val="clear" w:color="auto" w:fill="DBE5F1"/>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Fuentes</w:t>
            </w:r>
          </w:p>
        </w:tc>
        <w:tc>
          <w:tcPr>
            <w:tcW w:w="763" w:type="dxa"/>
            <w:shd w:val="clear" w:color="auto" w:fill="DBE5F1"/>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2012</w:t>
            </w:r>
          </w:p>
        </w:tc>
        <w:tc>
          <w:tcPr>
            <w:tcW w:w="763" w:type="dxa"/>
            <w:shd w:val="clear" w:color="auto" w:fill="DBE5F1"/>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2013</w:t>
            </w:r>
          </w:p>
        </w:tc>
        <w:tc>
          <w:tcPr>
            <w:tcW w:w="763" w:type="dxa"/>
            <w:shd w:val="clear" w:color="auto" w:fill="DBE5F1"/>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2014</w:t>
            </w:r>
          </w:p>
        </w:tc>
        <w:tc>
          <w:tcPr>
            <w:tcW w:w="763" w:type="dxa"/>
            <w:shd w:val="clear" w:color="auto" w:fill="DBE5F1"/>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2015</w:t>
            </w:r>
          </w:p>
        </w:tc>
        <w:tc>
          <w:tcPr>
            <w:tcW w:w="1129" w:type="dxa"/>
            <w:shd w:val="clear" w:color="auto" w:fill="DBE5F1"/>
          </w:tcPr>
          <w:p w:rsidR="00AC565D" w:rsidRPr="00916376" w:rsidRDefault="00AC565D" w:rsidP="008A5EA5">
            <w:pPr>
              <w:tabs>
                <w:tab w:val="left" w:pos="5805"/>
              </w:tabs>
              <w:spacing w:after="0" w:line="240" w:lineRule="auto"/>
              <w:rPr>
                <w:sz w:val="24"/>
                <w:szCs w:val="24"/>
                <w:lang w:val="es-MX" w:eastAsia="en-US"/>
              </w:rPr>
            </w:pPr>
            <w:r w:rsidRPr="00916376">
              <w:rPr>
                <w:sz w:val="24"/>
                <w:szCs w:val="24"/>
                <w:lang w:val="es-MX" w:eastAsia="en-US"/>
              </w:rPr>
              <w:t xml:space="preserve">Total </w:t>
            </w:r>
          </w:p>
        </w:tc>
      </w:tr>
      <w:tr w:rsidR="00AC565D" w:rsidRPr="00916376">
        <w:trPr>
          <w:jc w:val="center"/>
        </w:trPr>
        <w:tc>
          <w:tcPr>
            <w:tcW w:w="2090"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Libre destinación</w:t>
            </w:r>
          </w:p>
        </w:tc>
        <w:tc>
          <w:tcPr>
            <w:tcW w:w="7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5,000</w:t>
            </w:r>
          </w:p>
        </w:tc>
        <w:tc>
          <w:tcPr>
            <w:tcW w:w="7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6,046</w:t>
            </w:r>
          </w:p>
        </w:tc>
        <w:tc>
          <w:tcPr>
            <w:tcW w:w="7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6,739</w:t>
            </w:r>
          </w:p>
        </w:tc>
        <w:tc>
          <w:tcPr>
            <w:tcW w:w="7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7,399</w:t>
            </w:r>
          </w:p>
        </w:tc>
        <w:tc>
          <w:tcPr>
            <w:tcW w:w="1129"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25,177</w:t>
            </w:r>
          </w:p>
        </w:tc>
      </w:tr>
      <w:tr w:rsidR="00AC565D" w:rsidRPr="00916376">
        <w:trPr>
          <w:jc w:val="center"/>
        </w:trPr>
        <w:tc>
          <w:tcPr>
            <w:tcW w:w="2090"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Total</w:t>
            </w:r>
          </w:p>
        </w:tc>
        <w:tc>
          <w:tcPr>
            <w:tcW w:w="7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5,000</w:t>
            </w:r>
          </w:p>
        </w:tc>
        <w:tc>
          <w:tcPr>
            <w:tcW w:w="7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6,046</w:t>
            </w:r>
          </w:p>
        </w:tc>
        <w:tc>
          <w:tcPr>
            <w:tcW w:w="7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6,739</w:t>
            </w:r>
          </w:p>
        </w:tc>
        <w:tc>
          <w:tcPr>
            <w:tcW w:w="7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7,399</w:t>
            </w:r>
          </w:p>
        </w:tc>
        <w:tc>
          <w:tcPr>
            <w:tcW w:w="1129"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25,177</w:t>
            </w:r>
          </w:p>
        </w:tc>
      </w:tr>
    </w:tbl>
    <w:p w:rsidR="00AC565D" w:rsidRPr="00916376" w:rsidRDefault="00AC565D" w:rsidP="00862058">
      <w:pPr>
        <w:tabs>
          <w:tab w:val="left" w:pos="5805"/>
        </w:tabs>
        <w:rPr>
          <w:sz w:val="24"/>
          <w:szCs w:val="24"/>
        </w:rPr>
      </w:pPr>
      <w:r w:rsidRPr="00916376">
        <w:rPr>
          <w:sz w:val="24"/>
          <w:szCs w:val="24"/>
        </w:rPr>
        <w:t>Igualmente la administración va a gestionar proyectos para que sean financiados o cofinanciados con las siguientes entidades:</w:t>
      </w:r>
    </w:p>
    <w:tbl>
      <w:tblPr>
        <w:tblW w:w="936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068"/>
        <w:gridCol w:w="708"/>
        <w:gridCol w:w="1163"/>
        <w:gridCol w:w="703"/>
        <w:gridCol w:w="703"/>
        <w:gridCol w:w="1017"/>
      </w:tblGrid>
      <w:tr w:rsidR="00AC565D" w:rsidRPr="00916376">
        <w:tc>
          <w:tcPr>
            <w:tcW w:w="5068" w:type="dxa"/>
            <w:shd w:val="clear" w:color="auto" w:fill="DBE5F1"/>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Fuentes</w:t>
            </w:r>
          </w:p>
        </w:tc>
        <w:tc>
          <w:tcPr>
            <w:tcW w:w="708" w:type="dxa"/>
            <w:shd w:val="clear" w:color="auto" w:fill="DBE5F1"/>
          </w:tcPr>
          <w:p w:rsidR="00AC565D" w:rsidRPr="00916376" w:rsidRDefault="00AC565D" w:rsidP="00862058">
            <w:pPr>
              <w:tabs>
                <w:tab w:val="left" w:pos="5805"/>
              </w:tabs>
              <w:spacing w:after="0" w:line="240" w:lineRule="auto"/>
              <w:jc w:val="center"/>
              <w:rPr>
                <w:sz w:val="24"/>
                <w:szCs w:val="24"/>
                <w:lang w:val="es-MX" w:eastAsia="en-US"/>
              </w:rPr>
            </w:pPr>
            <w:r w:rsidRPr="00916376">
              <w:rPr>
                <w:sz w:val="24"/>
                <w:szCs w:val="24"/>
                <w:lang w:val="es-MX" w:eastAsia="en-US"/>
              </w:rPr>
              <w:t>2012</w:t>
            </w:r>
          </w:p>
        </w:tc>
        <w:tc>
          <w:tcPr>
            <w:tcW w:w="1163" w:type="dxa"/>
            <w:shd w:val="clear" w:color="auto" w:fill="DBE5F1"/>
          </w:tcPr>
          <w:p w:rsidR="00AC565D" w:rsidRPr="00916376" w:rsidRDefault="00AC565D" w:rsidP="00862058">
            <w:pPr>
              <w:tabs>
                <w:tab w:val="left" w:pos="5805"/>
              </w:tabs>
              <w:spacing w:after="0" w:line="240" w:lineRule="auto"/>
              <w:jc w:val="center"/>
              <w:rPr>
                <w:sz w:val="24"/>
                <w:szCs w:val="24"/>
                <w:lang w:val="es-MX" w:eastAsia="en-US"/>
              </w:rPr>
            </w:pPr>
            <w:r w:rsidRPr="00916376">
              <w:rPr>
                <w:sz w:val="24"/>
                <w:szCs w:val="24"/>
                <w:lang w:val="es-MX" w:eastAsia="en-US"/>
              </w:rPr>
              <w:t>2013</w:t>
            </w:r>
          </w:p>
        </w:tc>
        <w:tc>
          <w:tcPr>
            <w:tcW w:w="703" w:type="dxa"/>
            <w:shd w:val="clear" w:color="auto" w:fill="DBE5F1"/>
          </w:tcPr>
          <w:p w:rsidR="00AC565D" w:rsidRPr="00916376" w:rsidRDefault="00AC565D" w:rsidP="00862058">
            <w:pPr>
              <w:tabs>
                <w:tab w:val="left" w:pos="5805"/>
              </w:tabs>
              <w:spacing w:after="0" w:line="240" w:lineRule="auto"/>
              <w:jc w:val="center"/>
              <w:rPr>
                <w:sz w:val="24"/>
                <w:szCs w:val="24"/>
                <w:lang w:val="es-MX" w:eastAsia="en-US"/>
              </w:rPr>
            </w:pPr>
            <w:r w:rsidRPr="00916376">
              <w:rPr>
                <w:sz w:val="24"/>
                <w:szCs w:val="24"/>
                <w:lang w:val="es-MX" w:eastAsia="en-US"/>
              </w:rPr>
              <w:t>2014</w:t>
            </w:r>
          </w:p>
        </w:tc>
        <w:tc>
          <w:tcPr>
            <w:tcW w:w="703" w:type="dxa"/>
            <w:shd w:val="clear" w:color="auto" w:fill="DBE5F1"/>
          </w:tcPr>
          <w:p w:rsidR="00AC565D" w:rsidRPr="00916376" w:rsidRDefault="00AC565D" w:rsidP="00862058">
            <w:pPr>
              <w:tabs>
                <w:tab w:val="left" w:pos="5805"/>
              </w:tabs>
              <w:spacing w:after="0" w:line="240" w:lineRule="auto"/>
              <w:jc w:val="center"/>
              <w:rPr>
                <w:sz w:val="24"/>
                <w:szCs w:val="24"/>
                <w:lang w:val="es-MX" w:eastAsia="en-US"/>
              </w:rPr>
            </w:pPr>
            <w:r w:rsidRPr="00916376">
              <w:rPr>
                <w:sz w:val="24"/>
                <w:szCs w:val="24"/>
                <w:lang w:val="es-MX" w:eastAsia="en-US"/>
              </w:rPr>
              <w:t>2015</w:t>
            </w:r>
          </w:p>
        </w:tc>
        <w:tc>
          <w:tcPr>
            <w:tcW w:w="1017"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Pr>
                <w:sz w:val="24"/>
                <w:szCs w:val="24"/>
                <w:lang w:val="es-MX" w:eastAsia="en-US"/>
              </w:rPr>
              <w:t>Total</w:t>
            </w:r>
          </w:p>
        </w:tc>
      </w:tr>
      <w:tr w:rsidR="00AC565D" w:rsidRPr="00916376">
        <w:tc>
          <w:tcPr>
            <w:tcW w:w="5068"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Proyectos con el Fondo de Promoción Turística</w:t>
            </w:r>
          </w:p>
        </w:tc>
        <w:tc>
          <w:tcPr>
            <w:tcW w:w="708" w:type="dxa"/>
          </w:tcPr>
          <w:p w:rsidR="00AC565D" w:rsidRPr="00916376" w:rsidRDefault="00AC565D" w:rsidP="00862058">
            <w:pPr>
              <w:tabs>
                <w:tab w:val="left" w:pos="5805"/>
              </w:tabs>
              <w:spacing w:after="0" w:line="240" w:lineRule="auto"/>
              <w:rPr>
                <w:sz w:val="24"/>
                <w:szCs w:val="24"/>
                <w:lang w:val="es-MX" w:eastAsia="en-US"/>
              </w:rPr>
            </w:pPr>
          </w:p>
        </w:tc>
        <w:tc>
          <w:tcPr>
            <w:tcW w:w="11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61,823</w:t>
            </w:r>
          </w:p>
        </w:tc>
        <w:tc>
          <w:tcPr>
            <w:tcW w:w="703" w:type="dxa"/>
          </w:tcPr>
          <w:p w:rsidR="00AC565D" w:rsidRPr="00916376" w:rsidRDefault="00AC565D" w:rsidP="00862058">
            <w:pPr>
              <w:tabs>
                <w:tab w:val="left" w:pos="5805"/>
              </w:tabs>
              <w:spacing w:after="0" w:line="240" w:lineRule="auto"/>
              <w:jc w:val="right"/>
              <w:rPr>
                <w:sz w:val="24"/>
                <w:szCs w:val="24"/>
                <w:lang w:val="es-MX" w:eastAsia="en-US"/>
              </w:rPr>
            </w:pPr>
          </w:p>
        </w:tc>
        <w:tc>
          <w:tcPr>
            <w:tcW w:w="703" w:type="dxa"/>
          </w:tcPr>
          <w:p w:rsidR="00AC565D" w:rsidRPr="00916376" w:rsidRDefault="00AC565D" w:rsidP="00862058">
            <w:pPr>
              <w:tabs>
                <w:tab w:val="left" w:pos="5805"/>
              </w:tabs>
              <w:spacing w:after="0" w:line="240" w:lineRule="auto"/>
              <w:jc w:val="right"/>
              <w:rPr>
                <w:sz w:val="24"/>
                <w:szCs w:val="24"/>
                <w:lang w:val="es-MX" w:eastAsia="en-US"/>
              </w:rPr>
            </w:pPr>
          </w:p>
        </w:tc>
        <w:tc>
          <w:tcPr>
            <w:tcW w:w="1017"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61,823</w:t>
            </w:r>
          </w:p>
        </w:tc>
      </w:tr>
      <w:tr w:rsidR="00AC565D" w:rsidRPr="00916376">
        <w:tc>
          <w:tcPr>
            <w:tcW w:w="5068"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Gobernación</w:t>
            </w:r>
          </w:p>
        </w:tc>
        <w:tc>
          <w:tcPr>
            <w:tcW w:w="708" w:type="dxa"/>
          </w:tcPr>
          <w:p w:rsidR="00AC565D" w:rsidRPr="00916376" w:rsidRDefault="00AC565D" w:rsidP="00862058">
            <w:pPr>
              <w:tabs>
                <w:tab w:val="left" w:pos="5805"/>
              </w:tabs>
              <w:spacing w:after="0" w:line="240" w:lineRule="auto"/>
              <w:rPr>
                <w:sz w:val="24"/>
                <w:szCs w:val="24"/>
                <w:lang w:val="es-MX" w:eastAsia="en-US"/>
              </w:rPr>
            </w:pPr>
          </w:p>
        </w:tc>
        <w:tc>
          <w:tcPr>
            <w:tcW w:w="11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150,000</w:t>
            </w:r>
          </w:p>
        </w:tc>
        <w:tc>
          <w:tcPr>
            <w:tcW w:w="703" w:type="dxa"/>
          </w:tcPr>
          <w:p w:rsidR="00AC565D" w:rsidRPr="00916376" w:rsidRDefault="00AC565D" w:rsidP="00862058">
            <w:pPr>
              <w:tabs>
                <w:tab w:val="left" w:pos="5805"/>
              </w:tabs>
              <w:spacing w:after="0" w:line="240" w:lineRule="auto"/>
              <w:jc w:val="right"/>
              <w:rPr>
                <w:sz w:val="24"/>
                <w:szCs w:val="24"/>
                <w:lang w:val="es-MX" w:eastAsia="en-US"/>
              </w:rPr>
            </w:pPr>
          </w:p>
        </w:tc>
        <w:tc>
          <w:tcPr>
            <w:tcW w:w="703" w:type="dxa"/>
          </w:tcPr>
          <w:p w:rsidR="00AC565D" w:rsidRPr="00916376" w:rsidRDefault="00AC565D" w:rsidP="00862058">
            <w:pPr>
              <w:tabs>
                <w:tab w:val="left" w:pos="5805"/>
              </w:tabs>
              <w:spacing w:after="0" w:line="240" w:lineRule="auto"/>
              <w:jc w:val="right"/>
              <w:rPr>
                <w:sz w:val="24"/>
                <w:szCs w:val="24"/>
                <w:lang w:val="es-MX" w:eastAsia="en-US"/>
              </w:rPr>
            </w:pPr>
          </w:p>
        </w:tc>
        <w:tc>
          <w:tcPr>
            <w:tcW w:w="1017"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150,000</w:t>
            </w:r>
          </w:p>
        </w:tc>
      </w:tr>
      <w:tr w:rsidR="00AC565D" w:rsidRPr="00916376">
        <w:tc>
          <w:tcPr>
            <w:tcW w:w="5068" w:type="dxa"/>
          </w:tcPr>
          <w:p w:rsidR="00AC565D" w:rsidRPr="00916376" w:rsidRDefault="00AC565D" w:rsidP="008A5EA5">
            <w:pPr>
              <w:tabs>
                <w:tab w:val="left" w:pos="5805"/>
              </w:tabs>
              <w:spacing w:after="0" w:line="240" w:lineRule="auto"/>
              <w:rPr>
                <w:sz w:val="24"/>
                <w:szCs w:val="24"/>
                <w:lang w:val="en-US" w:eastAsia="en-US"/>
              </w:rPr>
            </w:pPr>
            <w:r w:rsidRPr="00916376">
              <w:rPr>
                <w:sz w:val="24"/>
                <w:szCs w:val="24"/>
                <w:lang w:val="en-US" w:eastAsia="en-US"/>
              </w:rPr>
              <w:t>Total</w:t>
            </w:r>
          </w:p>
        </w:tc>
        <w:tc>
          <w:tcPr>
            <w:tcW w:w="708" w:type="dxa"/>
          </w:tcPr>
          <w:p w:rsidR="00AC565D" w:rsidRPr="00916376" w:rsidRDefault="00AC565D" w:rsidP="00862058">
            <w:pPr>
              <w:tabs>
                <w:tab w:val="left" w:pos="5805"/>
              </w:tabs>
              <w:spacing w:after="0" w:line="240" w:lineRule="auto"/>
              <w:ind w:firstLine="360"/>
              <w:rPr>
                <w:sz w:val="24"/>
                <w:szCs w:val="24"/>
                <w:lang w:val="es-MX" w:eastAsia="en-US"/>
              </w:rPr>
            </w:pPr>
          </w:p>
        </w:tc>
        <w:tc>
          <w:tcPr>
            <w:tcW w:w="1163"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211,823</w:t>
            </w:r>
          </w:p>
        </w:tc>
        <w:tc>
          <w:tcPr>
            <w:tcW w:w="703" w:type="dxa"/>
          </w:tcPr>
          <w:p w:rsidR="00AC565D" w:rsidRPr="00916376" w:rsidRDefault="00AC565D" w:rsidP="00862058">
            <w:pPr>
              <w:tabs>
                <w:tab w:val="left" w:pos="5805"/>
              </w:tabs>
              <w:spacing w:after="0" w:line="240" w:lineRule="auto"/>
              <w:ind w:firstLine="360"/>
              <w:jc w:val="right"/>
              <w:rPr>
                <w:sz w:val="24"/>
                <w:szCs w:val="24"/>
                <w:lang w:val="es-MX" w:eastAsia="en-US"/>
              </w:rPr>
            </w:pPr>
          </w:p>
        </w:tc>
        <w:tc>
          <w:tcPr>
            <w:tcW w:w="703" w:type="dxa"/>
          </w:tcPr>
          <w:p w:rsidR="00AC565D" w:rsidRPr="00916376" w:rsidRDefault="00AC565D" w:rsidP="00862058">
            <w:pPr>
              <w:tabs>
                <w:tab w:val="left" w:pos="5805"/>
              </w:tabs>
              <w:spacing w:after="0" w:line="240" w:lineRule="auto"/>
              <w:ind w:firstLine="360"/>
              <w:jc w:val="right"/>
              <w:rPr>
                <w:sz w:val="24"/>
                <w:szCs w:val="24"/>
                <w:lang w:val="es-MX" w:eastAsia="en-US"/>
              </w:rPr>
            </w:pPr>
          </w:p>
        </w:tc>
        <w:tc>
          <w:tcPr>
            <w:tcW w:w="1017" w:type="dxa"/>
          </w:tcPr>
          <w:p w:rsidR="00AC565D" w:rsidRPr="00916376" w:rsidRDefault="00AC565D" w:rsidP="008A5EA5">
            <w:pPr>
              <w:tabs>
                <w:tab w:val="left" w:pos="5805"/>
              </w:tabs>
              <w:spacing w:after="0" w:line="240" w:lineRule="auto"/>
              <w:rPr>
                <w:sz w:val="24"/>
                <w:szCs w:val="24"/>
                <w:lang w:val="es-MX" w:eastAsia="en-US"/>
              </w:rPr>
            </w:pPr>
            <w:r w:rsidRPr="00916376">
              <w:rPr>
                <w:sz w:val="24"/>
                <w:szCs w:val="24"/>
                <w:lang w:val="es-MX" w:eastAsia="en-US"/>
              </w:rPr>
              <w:t>211,823</w:t>
            </w:r>
          </w:p>
        </w:tc>
      </w:tr>
    </w:tbl>
    <w:p w:rsidR="00AC565D" w:rsidRPr="00916376" w:rsidRDefault="00AC565D" w:rsidP="00862058">
      <w:pPr>
        <w:tabs>
          <w:tab w:val="left" w:pos="5805"/>
        </w:tabs>
        <w:rPr>
          <w:sz w:val="24"/>
          <w:szCs w:val="24"/>
        </w:rPr>
      </w:pPr>
    </w:p>
    <w:p w:rsidR="00AC565D" w:rsidRPr="00916376" w:rsidRDefault="00AC565D" w:rsidP="001F672C">
      <w:pPr>
        <w:pStyle w:val="Ttulo3"/>
        <w:numPr>
          <w:ilvl w:val="4"/>
          <w:numId w:val="52"/>
        </w:numPr>
        <w:rPr>
          <w:rFonts w:ascii="Calibri" w:hAnsi="Calibri" w:cs="Calibri"/>
          <w:sz w:val="24"/>
          <w:szCs w:val="24"/>
        </w:rPr>
      </w:pPr>
      <w:bookmarkStart w:id="322" w:name="_Toc324751201"/>
      <w:bookmarkStart w:id="323" w:name="_Toc324751328"/>
      <w:bookmarkStart w:id="324" w:name="_Toc326831631"/>
      <w:r w:rsidRPr="00916376">
        <w:rPr>
          <w:rFonts w:ascii="Calibri" w:hAnsi="Calibri" w:cs="Calibri"/>
          <w:sz w:val="24"/>
          <w:szCs w:val="24"/>
        </w:rPr>
        <w:lastRenderedPageBreak/>
        <w:t>Lectura de necesidades realizada por la comunidad</w:t>
      </w:r>
      <w:bookmarkEnd w:id="322"/>
      <w:bookmarkEnd w:id="323"/>
      <w:bookmarkEnd w:id="324"/>
    </w:p>
    <w:p w:rsidR="00AC565D" w:rsidRPr="00916376" w:rsidRDefault="009C3DB8" w:rsidP="00862058">
      <w:pPr>
        <w:tabs>
          <w:tab w:val="left" w:pos="5805"/>
        </w:tabs>
        <w:rPr>
          <w:sz w:val="24"/>
          <w:szCs w:val="24"/>
        </w:rPr>
      </w:pPr>
      <w:r>
        <w:rPr>
          <w:noProof/>
          <w:sz w:val="24"/>
          <w:szCs w:val="24"/>
        </w:rPr>
        <w:drawing>
          <wp:inline distT="0" distB="0" distL="0" distR="0">
            <wp:extent cx="5534025" cy="2861945"/>
            <wp:effectExtent l="0" t="0" r="9525" b="0"/>
            <wp:docPr id="26"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34025" cy="2861945"/>
                    </a:xfrm>
                    <a:prstGeom prst="rect">
                      <a:avLst/>
                    </a:prstGeom>
                    <a:noFill/>
                    <a:ln>
                      <a:noFill/>
                    </a:ln>
                  </pic:spPr>
                </pic:pic>
              </a:graphicData>
            </a:graphic>
          </wp:inline>
        </w:drawing>
      </w:r>
    </w:p>
    <w:p w:rsidR="00AC565D" w:rsidRPr="00916376" w:rsidRDefault="00AC565D" w:rsidP="001F672C">
      <w:pPr>
        <w:pStyle w:val="Ttulo3"/>
        <w:numPr>
          <w:ilvl w:val="3"/>
          <w:numId w:val="52"/>
        </w:numPr>
        <w:rPr>
          <w:rFonts w:ascii="Calibri" w:hAnsi="Calibri" w:cs="Calibri"/>
          <w:sz w:val="24"/>
          <w:szCs w:val="24"/>
        </w:rPr>
      </w:pPr>
      <w:bookmarkStart w:id="325" w:name="_Toc324751202"/>
      <w:bookmarkStart w:id="326" w:name="_Toc324751329"/>
      <w:bookmarkStart w:id="327" w:name="_Toc326831632"/>
      <w:r w:rsidRPr="00916376">
        <w:rPr>
          <w:rFonts w:ascii="Calibri" w:hAnsi="Calibri" w:cs="Calibri"/>
          <w:sz w:val="24"/>
          <w:szCs w:val="24"/>
        </w:rPr>
        <w:t>Sector: Tecnologías de la Información y Comunicaciones TIC’S</w:t>
      </w:r>
      <w:bookmarkEnd w:id="325"/>
      <w:bookmarkEnd w:id="326"/>
      <w:bookmarkEnd w:id="327"/>
    </w:p>
    <w:p w:rsidR="00AC565D" w:rsidRPr="00916376" w:rsidRDefault="00AC565D" w:rsidP="00862058">
      <w:pPr>
        <w:spacing w:line="360" w:lineRule="auto"/>
        <w:jc w:val="both"/>
        <w:rPr>
          <w:sz w:val="24"/>
          <w:szCs w:val="24"/>
        </w:rPr>
      </w:pPr>
      <w:r w:rsidRPr="00916376">
        <w:rPr>
          <w:sz w:val="24"/>
          <w:szCs w:val="24"/>
        </w:rPr>
        <w:t>Según Informe de gestión de Ministerio de Tecnología Chiquinquirá  cuenta con  998  suscriptores de Internet terrestre.</w:t>
      </w:r>
    </w:p>
    <w:p w:rsidR="00AC565D" w:rsidRPr="00916376" w:rsidRDefault="00AC565D" w:rsidP="001F672C">
      <w:pPr>
        <w:pStyle w:val="Ttulo3"/>
        <w:numPr>
          <w:ilvl w:val="4"/>
          <w:numId w:val="52"/>
        </w:numPr>
        <w:rPr>
          <w:rFonts w:ascii="Calibri" w:hAnsi="Calibri" w:cs="Calibri"/>
          <w:sz w:val="24"/>
          <w:szCs w:val="24"/>
        </w:rPr>
      </w:pPr>
      <w:bookmarkStart w:id="328" w:name="_Toc324751203"/>
      <w:bookmarkStart w:id="329" w:name="_Toc324751330"/>
      <w:bookmarkStart w:id="330" w:name="_Toc326831633"/>
      <w:r w:rsidRPr="00916376">
        <w:rPr>
          <w:rFonts w:ascii="Calibri" w:hAnsi="Calibri" w:cs="Calibri"/>
          <w:sz w:val="24"/>
          <w:szCs w:val="24"/>
        </w:rPr>
        <w:t>Objetivos sectoriales</w:t>
      </w:r>
      <w:bookmarkEnd w:id="328"/>
      <w:bookmarkEnd w:id="329"/>
      <w:bookmarkEnd w:id="330"/>
    </w:p>
    <w:p w:rsidR="00AC565D" w:rsidRPr="00916376" w:rsidRDefault="00AC565D" w:rsidP="001F672C">
      <w:pPr>
        <w:pStyle w:val="Ttulo3"/>
        <w:numPr>
          <w:ilvl w:val="5"/>
          <w:numId w:val="52"/>
        </w:numPr>
        <w:rPr>
          <w:rFonts w:ascii="Calibri" w:hAnsi="Calibri" w:cs="Calibri"/>
          <w:sz w:val="24"/>
          <w:szCs w:val="24"/>
        </w:rPr>
      </w:pPr>
      <w:bookmarkStart w:id="331" w:name="_Toc324751204"/>
      <w:bookmarkStart w:id="332" w:name="_Toc324751331"/>
      <w:bookmarkStart w:id="333" w:name="_Toc326831634"/>
      <w:r w:rsidRPr="00916376">
        <w:rPr>
          <w:rFonts w:ascii="Calibri" w:hAnsi="Calibri" w:cs="Calibri"/>
          <w:sz w:val="24"/>
          <w:szCs w:val="24"/>
        </w:rPr>
        <w:t>Dotar de  infraestructura para incrementar el acceso a internet e inducir a procesos efectivos  para acceder, usar y apropiarse de las Tecnologías de la información y las comunicaciones (TIC´S).</w:t>
      </w:r>
      <w:bookmarkEnd w:id="331"/>
      <w:bookmarkEnd w:id="332"/>
      <w:bookmarkEnd w:id="333"/>
    </w:p>
    <w:p w:rsidR="00AC565D" w:rsidRPr="00916376" w:rsidRDefault="00AC565D" w:rsidP="00862058">
      <w:pPr>
        <w:pStyle w:val="Sangradetextonormal"/>
        <w:ind w:left="0"/>
        <w:rPr>
          <w:rFonts w:ascii="Calibri" w:hAnsi="Calibri" w:cs="Calibri"/>
          <w:b w:val="0"/>
          <w:bCs w:val="0"/>
          <w:lang w:val="es-ES" w:eastAsia="es-CO"/>
        </w:rPr>
      </w:pPr>
    </w:p>
    <w:tbl>
      <w:tblPr>
        <w:tblW w:w="0" w:type="auto"/>
        <w:jc w:val="center"/>
        <w:tblCellMar>
          <w:left w:w="70" w:type="dxa"/>
          <w:right w:w="70" w:type="dxa"/>
        </w:tblCellMar>
        <w:tblLook w:val="00A0"/>
      </w:tblPr>
      <w:tblGrid>
        <w:gridCol w:w="3348"/>
        <w:gridCol w:w="1287"/>
      </w:tblGrid>
      <w:tr w:rsidR="00AC565D" w:rsidRPr="00916376">
        <w:trPr>
          <w:cantSplit/>
          <w:trHeight w:val="287"/>
          <w:jc w:val="center"/>
        </w:trPr>
        <w:tc>
          <w:tcPr>
            <w:tcW w:w="3348" w:type="dxa"/>
            <w:tcBorders>
              <w:top w:val="single" w:sz="4" w:space="0" w:color="auto"/>
              <w:left w:val="single" w:sz="4" w:space="0" w:color="auto"/>
              <w:bottom w:val="single" w:sz="4" w:space="0" w:color="auto"/>
              <w:right w:val="single" w:sz="4" w:space="0" w:color="auto"/>
            </w:tcBorders>
            <w:shd w:val="clear" w:color="auto" w:fill="92CDDC"/>
            <w:vAlign w:val="center"/>
          </w:tcPr>
          <w:p w:rsidR="00AC565D" w:rsidRPr="00916376" w:rsidRDefault="00AC565D" w:rsidP="008A5EA5">
            <w:pPr>
              <w:spacing w:after="100" w:afterAutospacing="1" w:line="240" w:lineRule="auto"/>
              <w:jc w:val="center"/>
              <w:rPr>
                <w:sz w:val="24"/>
                <w:szCs w:val="24"/>
              </w:rPr>
            </w:pPr>
            <w:r w:rsidRPr="00916376">
              <w:rPr>
                <w:sz w:val="24"/>
                <w:szCs w:val="24"/>
              </w:rPr>
              <w:t>INDICADOR</w:t>
            </w:r>
          </w:p>
        </w:tc>
        <w:tc>
          <w:tcPr>
            <w:tcW w:w="1287" w:type="dxa"/>
            <w:tcBorders>
              <w:top w:val="single" w:sz="4" w:space="0" w:color="auto"/>
              <w:left w:val="nil"/>
              <w:bottom w:val="single" w:sz="4" w:space="0" w:color="auto"/>
              <w:right w:val="single" w:sz="4" w:space="0" w:color="auto"/>
            </w:tcBorders>
            <w:shd w:val="clear" w:color="auto" w:fill="92CDDC"/>
            <w:noWrap/>
            <w:vAlign w:val="bottom"/>
          </w:tcPr>
          <w:p w:rsidR="00AC565D" w:rsidRPr="00916376" w:rsidRDefault="00AC565D" w:rsidP="008A5EA5">
            <w:pPr>
              <w:spacing w:after="100" w:afterAutospacing="1" w:line="240" w:lineRule="auto"/>
              <w:jc w:val="center"/>
              <w:rPr>
                <w:sz w:val="24"/>
                <w:szCs w:val="24"/>
              </w:rPr>
            </w:pPr>
            <w:r w:rsidRPr="00916376">
              <w:rPr>
                <w:sz w:val="24"/>
                <w:szCs w:val="24"/>
              </w:rPr>
              <w:t xml:space="preserve">LÍNEA BASE  </w:t>
            </w:r>
          </w:p>
        </w:tc>
      </w:tr>
      <w:tr w:rsidR="00AC565D" w:rsidRPr="00916376">
        <w:trPr>
          <w:cantSplit/>
          <w:jc w:val="center"/>
        </w:trPr>
        <w:tc>
          <w:tcPr>
            <w:tcW w:w="3348" w:type="dxa"/>
            <w:tcBorders>
              <w:top w:val="single" w:sz="4" w:space="0" w:color="auto"/>
              <w:left w:val="single" w:sz="4" w:space="0" w:color="auto"/>
              <w:bottom w:val="single" w:sz="4" w:space="0" w:color="auto"/>
              <w:right w:val="single" w:sz="4" w:space="0" w:color="auto"/>
            </w:tcBorders>
            <w:vAlign w:val="center"/>
          </w:tcPr>
          <w:p w:rsidR="00AC565D" w:rsidRPr="00916376" w:rsidRDefault="00AC565D" w:rsidP="008A5EA5">
            <w:pPr>
              <w:spacing w:after="100" w:afterAutospacing="1" w:line="240" w:lineRule="auto"/>
              <w:rPr>
                <w:sz w:val="24"/>
                <w:szCs w:val="24"/>
              </w:rPr>
            </w:pPr>
            <w:r w:rsidRPr="00916376">
              <w:rPr>
                <w:sz w:val="24"/>
                <w:szCs w:val="24"/>
              </w:rPr>
              <w:t>Usuarios  de Internet</w:t>
            </w:r>
          </w:p>
        </w:tc>
        <w:tc>
          <w:tcPr>
            <w:tcW w:w="1287" w:type="dxa"/>
            <w:tcBorders>
              <w:top w:val="single" w:sz="4" w:space="0" w:color="auto"/>
              <w:left w:val="nil"/>
              <w:bottom w:val="single" w:sz="4" w:space="0" w:color="auto"/>
              <w:right w:val="single" w:sz="4" w:space="0" w:color="auto"/>
            </w:tcBorders>
            <w:shd w:val="clear" w:color="000000" w:fill="92D050"/>
            <w:noWrap/>
            <w:vAlign w:val="bottom"/>
          </w:tcPr>
          <w:p w:rsidR="00AC565D" w:rsidRPr="00916376" w:rsidRDefault="00AC565D" w:rsidP="008A5EA5">
            <w:pPr>
              <w:spacing w:after="100" w:afterAutospacing="1" w:line="240" w:lineRule="auto"/>
              <w:jc w:val="center"/>
              <w:rPr>
                <w:sz w:val="24"/>
                <w:szCs w:val="24"/>
              </w:rPr>
            </w:pPr>
            <w:r w:rsidRPr="00916376">
              <w:rPr>
                <w:sz w:val="24"/>
                <w:szCs w:val="24"/>
              </w:rPr>
              <w:t>3,900</w:t>
            </w:r>
          </w:p>
        </w:tc>
      </w:tr>
    </w:tbl>
    <w:p w:rsidR="00AC565D" w:rsidRPr="00916376" w:rsidRDefault="00AC565D" w:rsidP="00862058">
      <w:pPr>
        <w:pStyle w:val="Sangradetextonormal"/>
        <w:ind w:left="0"/>
        <w:rPr>
          <w:rFonts w:ascii="Calibri" w:hAnsi="Calibri" w:cs="Calibri"/>
          <w:b w:val="0"/>
          <w:bCs w:val="0"/>
          <w:lang w:val="es-ES" w:eastAsia="es-CO"/>
        </w:rPr>
      </w:pPr>
    </w:p>
    <w:p w:rsidR="00AC565D" w:rsidRPr="00916376" w:rsidRDefault="00AC565D" w:rsidP="00862058">
      <w:pPr>
        <w:pStyle w:val="Sangradetextonormal"/>
        <w:spacing w:line="276" w:lineRule="auto"/>
        <w:ind w:left="0" w:firstLine="0"/>
        <w:rPr>
          <w:rFonts w:ascii="Calibri" w:hAnsi="Calibri" w:cs="Calibri"/>
        </w:rPr>
      </w:pPr>
      <w:r w:rsidRPr="00916376">
        <w:rPr>
          <w:rFonts w:ascii="Calibri" w:hAnsi="Calibri" w:cs="Calibri"/>
        </w:rPr>
        <w:t xml:space="preserve">Causas: </w:t>
      </w:r>
    </w:p>
    <w:p w:rsidR="00AC565D" w:rsidRPr="00116911" w:rsidRDefault="00AC565D" w:rsidP="001F672C">
      <w:pPr>
        <w:pStyle w:val="Sangradetextonormal"/>
        <w:numPr>
          <w:ilvl w:val="0"/>
          <w:numId w:val="19"/>
        </w:numPr>
        <w:spacing w:line="276" w:lineRule="auto"/>
        <w:jc w:val="both"/>
        <w:rPr>
          <w:rFonts w:ascii="Calibri" w:hAnsi="Calibri" w:cs="Calibri"/>
          <w:b w:val="0"/>
          <w:bCs w:val="0"/>
          <w:lang w:val="es-ES"/>
        </w:rPr>
      </w:pPr>
      <w:r w:rsidRPr="00116911">
        <w:rPr>
          <w:rFonts w:ascii="Calibri" w:hAnsi="Calibri" w:cs="Calibri"/>
          <w:b w:val="0"/>
          <w:bCs w:val="0"/>
          <w:lang w:val="es-ES"/>
        </w:rPr>
        <w:t>La poca oferta de conectividad a internet</w:t>
      </w:r>
    </w:p>
    <w:p w:rsidR="00AC565D" w:rsidRPr="00116911" w:rsidRDefault="00AC565D" w:rsidP="001F672C">
      <w:pPr>
        <w:pStyle w:val="Sangradetextonormal"/>
        <w:numPr>
          <w:ilvl w:val="0"/>
          <w:numId w:val="19"/>
        </w:numPr>
        <w:spacing w:line="276" w:lineRule="auto"/>
        <w:jc w:val="both"/>
        <w:rPr>
          <w:rFonts w:ascii="Calibri" w:hAnsi="Calibri" w:cs="Calibri"/>
          <w:b w:val="0"/>
          <w:bCs w:val="0"/>
          <w:lang w:val="es-ES"/>
        </w:rPr>
      </w:pPr>
      <w:r w:rsidRPr="00116911">
        <w:rPr>
          <w:rFonts w:ascii="Calibri" w:hAnsi="Calibri" w:cs="Calibri"/>
          <w:b w:val="0"/>
          <w:bCs w:val="0"/>
          <w:lang w:val="es-ES"/>
        </w:rPr>
        <w:t xml:space="preserve">Existe solo un  proveedor y costos de servicio muy altos </w:t>
      </w:r>
    </w:p>
    <w:p w:rsidR="00AC565D" w:rsidRPr="00116911" w:rsidRDefault="00AC565D" w:rsidP="001F672C">
      <w:pPr>
        <w:pStyle w:val="Sangradetextonormal"/>
        <w:numPr>
          <w:ilvl w:val="0"/>
          <w:numId w:val="19"/>
        </w:numPr>
        <w:spacing w:line="276" w:lineRule="auto"/>
        <w:jc w:val="both"/>
        <w:rPr>
          <w:rFonts w:ascii="Calibri" w:hAnsi="Calibri" w:cs="Calibri"/>
          <w:b w:val="0"/>
          <w:bCs w:val="0"/>
          <w:lang w:val="es-ES"/>
        </w:rPr>
      </w:pPr>
      <w:r w:rsidRPr="00116911">
        <w:rPr>
          <w:rFonts w:ascii="Calibri" w:hAnsi="Calibri" w:cs="Calibri"/>
          <w:b w:val="0"/>
          <w:bCs w:val="0"/>
          <w:lang w:val="es-ES"/>
        </w:rPr>
        <w:t>B</w:t>
      </w:r>
      <w:r w:rsidRPr="00116911">
        <w:rPr>
          <w:rFonts w:ascii="Calibri" w:hAnsi="Calibri" w:cs="Calibri"/>
          <w:b w:val="0"/>
          <w:bCs w:val="0"/>
          <w:shd w:val="clear" w:color="auto" w:fill="FFFFFF"/>
          <w:lang w:val="es-ES"/>
        </w:rPr>
        <w:t>ajo poder adquisitivo para la compra de equipos de cómputo.</w:t>
      </w:r>
    </w:p>
    <w:p w:rsidR="00AC565D" w:rsidRPr="00116911" w:rsidRDefault="00AC565D" w:rsidP="001F672C">
      <w:pPr>
        <w:pStyle w:val="Sangradetextonormal"/>
        <w:numPr>
          <w:ilvl w:val="0"/>
          <w:numId w:val="19"/>
        </w:numPr>
        <w:spacing w:line="276" w:lineRule="auto"/>
        <w:jc w:val="both"/>
        <w:rPr>
          <w:rFonts w:ascii="Calibri" w:hAnsi="Calibri" w:cs="Calibri"/>
          <w:b w:val="0"/>
          <w:bCs w:val="0"/>
          <w:lang w:val="es-ES"/>
        </w:rPr>
      </w:pPr>
      <w:r w:rsidRPr="00116911">
        <w:rPr>
          <w:rFonts w:ascii="Calibri" w:hAnsi="Calibri" w:cs="Calibri"/>
          <w:b w:val="0"/>
          <w:bCs w:val="0"/>
          <w:lang w:val="es-ES"/>
        </w:rPr>
        <w:t>No existen puntos de acceso masivo dotados de tecnología dirigidos a personas de niveles bajos</w:t>
      </w:r>
    </w:p>
    <w:p w:rsidR="00AC565D" w:rsidRPr="00916376" w:rsidRDefault="00AC565D" w:rsidP="00862058">
      <w:pPr>
        <w:pStyle w:val="Sangradetextonormal"/>
        <w:spacing w:line="276" w:lineRule="auto"/>
        <w:ind w:left="0" w:firstLine="0"/>
        <w:rPr>
          <w:rFonts w:ascii="Calibri" w:hAnsi="Calibri" w:cs="Calibri"/>
        </w:rPr>
      </w:pPr>
      <w:r w:rsidRPr="00916376">
        <w:rPr>
          <w:rFonts w:ascii="Calibri" w:hAnsi="Calibri" w:cs="Calibri"/>
        </w:rPr>
        <w:lastRenderedPageBreak/>
        <w:t>Alternativas de solución:</w:t>
      </w:r>
    </w:p>
    <w:p w:rsidR="00AC565D" w:rsidRPr="00916376" w:rsidRDefault="00AC565D" w:rsidP="001F672C">
      <w:pPr>
        <w:pStyle w:val="Prrafodelista"/>
        <w:numPr>
          <w:ilvl w:val="0"/>
          <w:numId w:val="20"/>
        </w:numPr>
        <w:jc w:val="both"/>
        <w:rPr>
          <w:rFonts w:ascii="Calibri" w:hAnsi="Calibri" w:cs="Calibri"/>
          <w:lang w:eastAsia="es-CO"/>
        </w:rPr>
      </w:pPr>
      <w:r w:rsidRPr="00916376">
        <w:rPr>
          <w:rFonts w:ascii="Calibri" w:hAnsi="Calibri" w:cs="Calibri"/>
        </w:rPr>
        <w:t xml:space="preserve">Definir soluciones viables y sostenibles para el acceso a Internet en los sectores rural y urbano del municipio de manera integral de </w:t>
      </w:r>
      <w:r w:rsidRPr="00916376">
        <w:rPr>
          <w:rFonts w:ascii="Calibri" w:hAnsi="Calibri" w:cs="Calibri"/>
          <w:lang w:eastAsia="es-CO"/>
        </w:rPr>
        <w:t>acuerdo con las necesidades de la comunidad.</w:t>
      </w:r>
    </w:p>
    <w:p w:rsidR="00AC565D" w:rsidRPr="00916376" w:rsidRDefault="00AC565D" w:rsidP="001F672C">
      <w:pPr>
        <w:pStyle w:val="Prrafodelista"/>
        <w:numPr>
          <w:ilvl w:val="0"/>
          <w:numId w:val="20"/>
        </w:numPr>
        <w:jc w:val="both"/>
        <w:rPr>
          <w:rFonts w:ascii="Calibri" w:hAnsi="Calibri" w:cs="Calibri"/>
          <w:lang w:eastAsia="es-CO"/>
        </w:rPr>
      </w:pPr>
      <w:r w:rsidRPr="00916376">
        <w:rPr>
          <w:rFonts w:ascii="Calibri" w:hAnsi="Calibri" w:cs="Calibri"/>
          <w:lang w:eastAsia="es-CO"/>
        </w:rPr>
        <w:t>Proporcionar la innovación regional y el desarrollo tecnológico a través de las TIC y sinergias entre el sector público, el sector privado y la academia, mediante el desarrollo de una estrategia orientada alcanzar un desarrollo social, económico, empresarial y cultural.</w:t>
      </w:r>
    </w:p>
    <w:p w:rsidR="00AC565D" w:rsidRPr="00916376" w:rsidRDefault="00AC565D" w:rsidP="001F672C">
      <w:pPr>
        <w:pStyle w:val="Ttulo3"/>
        <w:numPr>
          <w:ilvl w:val="5"/>
          <w:numId w:val="52"/>
        </w:numPr>
        <w:rPr>
          <w:rFonts w:ascii="Calibri" w:hAnsi="Calibri" w:cs="Calibri"/>
          <w:sz w:val="24"/>
          <w:szCs w:val="24"/>
        </w:rPr>
      </w:pPr>
      <w:bookmarkStart w:id="334" w:name="_Toc324751205"/>
      <w:bookmarkStart w:id="335" w:name="_Toc324751332"/>
      <w:bookmarkStart w:id="336" w:name="_Toc326831635"/>
      <w:r w:rsidRPr="00916376">
        <w:rPr>
          <w:rFonts w:ascii="Calibri" w:hAnsi="Calibri" w:cs="Calibri"/>
          <w:sz w:val="24"/>
          <w:szCs w:val="24"/>
        </w:rPr>
        <w:t>Fortalecer la estrategia de Gobierno en Línea  con el fin de construir una Chiquinquirá más eficiente, más transparente, más participativa y que preste mejores servicios a los ciudadanos y demás clientes externos.</w:t>
      </w:r>
      <w:bookmarkEnd w:id="334"/>
      <w:bookmarkEnd w:id="335"/>
      <w:bookmarkEnd w:id="336"/>
    </w:p>
    <w:tbl>
      <w:tblPr>
        <w:tblW w:w="8285" w:type="dxa"/>
        <w:jc w:val="center"/>
        <w:tblCellMar>
          <w:left w:w="70" w:type="dxa"/>
          <w:right w:w="70" w:type="dxa"/>
        </w:tblCellMar>
        <w:tblLook w:val="00A0"/>
      </w:tblPr>
      <w:tblGrid>
        <w:gridCol w:w="6872"/>
        <w:gridCol w:w="1413"/>
      </w:tblGrid>
      <w:tr w:rsidR="00AC565D" w:rsidRPr="00916376">
        <w:trPr>
          <w:trHeight w:val="116"/>
          <w:jc w:val="center"/>
        </w:trPr>
        <w:tc>
          <w:tcPr>
            <w:tcW w:w="6872" w:type="dxa"/>
            <w:tcBorders>
              <w:top w:val="single" w:sz="4" w:space="0" w:color="auto"/>
              <w:left w:val="single" w:sz="4" w:space="0" w:color="auto"/>
              <w:bottom w:val="single" w:sz="4" w:space="0" w:color="auto"/>
              <w:right w:val="single" w:sz="4" w:space="0" w:color="auto"/>
            </w:tcBorders>
            <w:shd w:val="clear" w:color="auto" w:fill="92CDDC"/>
            <w:vAlign w:val="center"/>
          </w:tcPr>
          <w:p w:rsidR="00AC565D" w:rsidRPr="00916376" w:rsidRDefault="00AC565D" w:rsidP="00862058">
            <w:pPr>
              <w:spacing w:after="0"/>
              <w:jc w:val="center"/>
              <w:rPr>
                <w:sz w:val="24"/>
                <w:szCs w:val="24"/>
              </w:rPr>
            </w:pPr>
            <w:r w:rsidRPr="00916376">
              <w:rPr>
                <w:sz w:val="24"/>
                <w:szCs w:val="24"/>
              </w:rPr>
              <w:t>INDICADOR</w:t>
            </w:r>
          </w:p>
        </w:tc>
        <w:tc>
          <w:tcPr>
            <w:tcW w:w="1413" w:type="dxa"/>
            <w:tcBorders>
              <w:top w:val="single" w:sz="4" w:space="0" w:color="auto"/>
              <w:left w:val="nil"/>
              <w:bottom w:val="single" w:sz="4" w:space="0" w:color="auto"/>
              <w:right w:val="single" w:sz="4" w:space="0" w:color="auto"/>
            </w:tcBorders>
            <w:shd w:val="clear" w:color="auto" w:fill="92CDDC"/>
            <w:noWrap/>
            <w:vAlign w:val="bottom"/>
          </w:tcPr>
          <w:p w:rsidR="00AC565D" w:rsidRPr="00916376" w:rsidRDefault="00AC565D" w:rsidP="00862058">
            <w:pPr>
              <w:spacing w:after="0"/>
              <w:jc w:val="center"/>
              <w:rPr>
                <w:sz w:val="24"/>
                <w:szCs w:val="24"/>
              </w:rPr>
            </w:pPr>
            <w:r w:rsidRPr="00916376">
              <w:rPr>
                <w:sz w:val="24"/>
                <w:szCs w:val="24"/>
              </w:rPr>
              <w:t xml:space="preserve">LÍNEA BASE </w:t>
            </w:r>
          </w:p>
        </w:tc>
      </w:tr>
      <w:tr w:rsidR="00AC565D" w:rsidRPr="00916376">
        <w:trPr>
          <w:trHeight w:val="251"/>
          <w:jc w:val="center"/>
        </w:trPr>
        <w:tc>
          <w:tcPr>
            <w:tcW w:w="6872" w:type="dxa"/>
            <w:tcBorders>
              <w:top w:val="single" w:sz="4" w:space="0" w:color="auto"/>
              <w:left w:val="single" w:sz="4" w:space="0" w:color="auto"/>
              <w:bottom w:val="single" w:sz="4" w:space="0" w:color="auto"/>
              <w:right w:val="single" w:sz="4" w:space="0" w:color="auto"/>
            </w:tcBorders>
            <w:vAlign w:val="center"/>
          </w:tcPr>
          <w:p w:rsidR="00AC565D" w:rsidRPr="00916376" w:rsidRDefault="00AC565D" w:rsidP="00862058">
            <w:pPr>
              <w:spacing w:after="0"/>
              <w:rPr>
                <w:sz w:val="24"/>
                <w:szCs w:val="24"/>
              </w:rPr>
            </w:pPr>
            <w:r w:rsidRPr="00916376">
              <w:rPr>
                <w:sz w:val="24"/>
                <w:szCs w:val="24"/>
              </w:rPr>
              <w:t>Porcentaje de implementación del programa gobierno en líneas</w:t>
            </w:r>
          </w:p>
        </w:tc>
        <w:tc>
          <w:tcPr>
            <w:tcW w:w="1413" w:type="dxa"/>
            <w:tcBorders>
              <w:top w:val="single" w:sz="4" w:space="0" w:color="auto"/>
              <w:left w:val="nil"/>
              <w:bottom w:val="single" w:sz="4" w:space="0" w:color="auto"/>
              <w:right w:val="single" w:sz="4" w:space="0" w:color="auto"/>
            </w:tcBorders>
            <w:shd w:val="clear" w:color="000000" w:fill="92D050"/>
            <w:noWrap/>
            <w:vAlign w:val="bottom"/>
          </w:tcPr>
          <w:p w:rsidR="00AC565D" w:rsidRPr="00916376" w:rsidRDefault="00AC565D" w:rsidP="00862058">
            <w:pPr>
              <w:spacing w:after="0"/>
              <w:jc w:val="center"/>
              <w:rPr>
                <w:sz w:val="24"/>
                <w:szCs w:val="24"/>
              </w:rPr>
            </w:pPr>
            <w:r w:rsidRPr="00916376">
              <w:rPr>
                <w:sz w:val="24"/>
                <w:szCs w:val="24"/>
              </w:rPr>
              <w:t>56%</w:t>
            </w:r>
          </w:p>
        </w:tc>
      </w:tr>
    </w:tbl>
    <w:p w:rsidR="00AC565D" w:rsidRPr="00916376" w:rsidRDefault="00AC565D" w:rsidP="00862058">
      <w:pPr>
        <w:pStyle w:val="Sangradetextonormal"/>
        <w:spacing w:line="276" w:lineRule="auto"/>
        <w:ind w:left="0" w:firstLine="0"/>
        <w:rPr>
          <w:rFonts w:ascii="Calibri" w:hAnsi="Calibri" w:cs="Calibri"/>
        </w:rPr>
      </w:pPr>
      <w:r w:rsidRPr="00916376">
        <w:rPr>
          <w:rFonts w:ascii="Calibri" w:hAnsi="Calibri" w:cs="Calibri"/>
        </w:rPr>
        <w:t xml:space="preserve">Causas: </w:t>
      </w:r>
    </w:p>
    <w:p w:rsidR="00AC565D" w:rsidRPr="00116911" w:rsidRDefault="00AC565D" w:rsidP="001F672C">
      <w:pPr>
        <w:pStyle w:val="Sangradetextonormal"/>
        <w:numPr>
          <w:ilvl w:val="0"/>
          <w:numId w:val="19"/>
        </w:numPr>
        <w:spacing w:line="276" w:lineRule="auto"/>
        <w:jc w:val="both"/>
        <w:rPr>
          <w:rFonts w:ascii="Calibri" w:hAnsi="Calibri" w:cs="Calibri"/>
          <w:b w:val="0"/>
          <w:bCs w:val="0"/>
          <w:lang w:val="es-ES"/>
        </w:rPr>
      </w:pPr>
      <w:r w:rsidRPr="00116911">
        <w:rPr>
          <w:rFonts w:ascii="Calibri" w:hAnsi="Calibri" w:cs="Calibri"/>
          <w:b w:val="0"/>
          <w:bCs w:val="0"/>
          <w:lang w:val="es-ES"/>
        </w:rPr>
        <w:t>Falta de compromiso institucional para la actualización y retroalimentación permanente de las diferentes dependencias.</w:t>
      </w:r>
    </w:p>
    <w:p w:rsidR="00AC565D" w:rsidRPr="00116911" w:rsidRDefault="00AC565D" w:rsidP="001F672C">
      <w:pPr>
        <w:pStyle w:val="Sangradetextonormal"/>
        <w:numPr>
          <w:ilvl w:val="0"/>
          <w:numId w:val="19"/>
        </w:numPr>
        <w:spacing w:line="276" w:lineRule="auto"/>
        <w:jc w:val="both"/>
        <w:rPr>
          <w:rFonts w:ascii="Calibri" w:hAnsi="Calibri" w:cs="Calibri"/>
          <w:b w:val="0"/>
          <w:bCs w:val="0"/>
          <w:lang w:val="es-ES"/>
        </w:rPr>
      </w:pPr>
      <w:r w:rsidRPr="00116911">
        <w:rPr>
          <w:rFonts w:ascii="Calibri" w:hAnsi="Calibri" w:cs="Calibri"/>
          <w:b w:val="0"/>
          <w:bCs w:val="0"/>
          <w:lang w:val="es-ES"/>
        </w:rPr>
        <w:t xml:space="preserve">No existe personal de planta con funciones específicas orientadas a la implementación de las estrategias de Gobierno en Línea. </w:t>
      </w:r>
    </w:p>
    <w:p w:rsidR="00AC565D" w:rsidRPr="00916376" w:rsidRDefault="00AC565D" w:rsidP="00862058">
      <w:pPr>
        <w:pStyle w:val="Sangradetextonormal"/>
        <w:spacing w:line="276" w:lineRule="auto"/>
        <w:ind w:left="0" w:firstLine="0"/>
        <w:rPr>
          <w:rFonts w:ascii="Calibri" w:hAnsi="Calibri" w:cs="Calibri"/>
        </w:rPr>
      </w:pPr>
      <w:r w:rsidRPr="00916376">
        <w:rPr>
          <w:rFonts w:ascii="Calibri" w:hAnsi="Calibri" w:cs="Calibri"/>
        </w:rPr>
        <w:t>Alternativas de solución:</w:t>
      </w:r>
    </w:p>
    <w:p w:rsidR="00AC565D" w:rsidRPr="00916376" w:rsidRDefault="00AC565D" w:rsidP="001F672C">
      <w:pPr>
        <w:pStyle w:val="Prrafodelista"/>
        <w:numPr>
          <w:ilvl w:val="0"/>
          <w:numId w:val="20"/>
        </w:numPr>
        <w:jc w:val="both"/>
        <w:rPr>
          <w:rFonts w:ascii="Calibri" w:hAnsi="Calibri" w:cs="Calibri"/>
          <w:lang w:eastAsia="es-CO"/>
        </w:rPr>
      </w:pPr>
      <w:r w:rsidRPr="00916376">
        <w:rPr>
          <w:rFonts w:ascii="Calibri" w:hAnsi="Calibri" w:cs="Calibri"/>
        </w:rPr>
        <w:t>Articular las diferentes dependencias de la alcaldía con el propósito de adelantar la estrategia de gobierno en línea.</w:t>
      </w:r>
    </w:p>
    <w:p w:rsidR="00AC565D" w:rsidRPr="00916376" w:rsidRDefault="00AC565D" w:rsidP="001F672C">
      <w:pPr>
        <w:pStyle w:val="Ttulo3"/>
        <w:numPr>
          <w:ilvl w:val="4"/>
          <w:numId w:val="52"/>
        </w:numPr>
        <w:rPr>
          <w:rFonts w:ascii="Calibri" w:hAnsi="Calibri" w:cs="Calibri"/>
          <w:sz w:val="24"/>
          <w:szCs w:val="24"/>
        </w:rPr>
      </w:pPr>
      <w:bookmarkStart w:id="337" w:name="_Toc324751206"/>
      <w:bookmarkStart w:id="338" w:name="_Toc324751333"/>
      <w:bookmarkStart w:id="339" w:name="_Toc326831636"/>
      <w:r w:rsidRPr="00916376">
        <w:rPr>
          <w:rFonts w:ascii="Calibri" w:hAnsi="Calibri" w:cs="Calibri"/>
          <w:sz w:val="24"/>
          <w:szCs w:val="24"/>
        </w:rPr>
        <w:t>Análisis Financiero del sector</w:t>
      </w:r>
      <w:bookmarkEnd w:id="337"/>
      <w:bookmarkEnd w:id="338"/>
      <w:bookmarkEnd w:id="339"/>
    </w:p>
    <w:p w:rsidR="00AC565D" w:rsidRPr="00916376" w:rsidRDefault="00AC565D" w:rsidP="00862058">
      <w:pPr>
        <w:tabs>
          <w:tab w:val="left" w:pos="5805"/>
        </w:tabs>
        <w:rPr>
          <w:sz w:val="24"/>
          <w:szCs w:val="24"/>
          <w:lang w:val="es-MX"/>
        </w:rPr>
      </w:pPr>
      <w:r w:rsidRPr="00916376">
        <w:rPr>
          <w:sz w:val="24"/>
          <w:szCs w:val="24"/>
          <w:lang w:val="es-MX"/>
        </w:rPr>
        <w:t>Teniendo en cuenta el Marco Fiscal de Mediano Plazo a continuación se identifican los recursos disponibles que puede tener la administración municipal para el financiamiento del sector.</w:t>
      </w:r>
    </w:p>
    <w:tbl>
      <w:tblPr>
        <w:tblW w:w="70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91"/>
        <w:gridCol w:w="709"/>
        <w:gridCol w:w="885"/>
        <w:gridCol w:w="990"/>
        <w:gridCol w:w="1127"/>
        <w:gridCol w:w="1264"/>
      </w:tblGrid>
      <w:tr w:rsidR="00AC565D" w:rsidRPr="00916376">
        <w:trPr>
          <w:jc w:val="center"/>
        </w:trPr>
        <w:tc>
          <w:tcPr>
            <w:tcW w:w="2091"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Fuentes</w:t>
            </w:r>
          </w:p>
        </w:tc>
        <w:tc>
          <w:tcPr>
            <w:tcW w:w="709"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2012</w:t>
            </w:r>
          </w:p>
        </w:tc>
        <w:tc>
          <w:tcPr>
            <w:tcW w:w="885"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2013</w:t>
            </w:r>
          </w:p>
        </w:tc>
        <w:tc>
          <w:tcPr>
            <w:tcW w:w="990"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2014</w:t>
            </w:r>
          </w:p>
        </w:tc>
        <w:tc>
          <w:tcPr>
            <w:tcW w:w="1127"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sidRPr="00916376">
              <w:rPr>
                <w:sz w:val="24"/>
                <w:szCs w:val="24"/>
                <w:lang w:val="es-MX" w:eastAsia="en-US"/>
              </w:rPr>
              <w:t>2015</w:t>
            </w:r>
          </w:p>
        </w:tc>
        <w:tc>
          <w:tcPr>
            <w:tcW w:w="1264" w:type="dxa"/>
            <w:shd w:val="clear" w:color="auto" w:fill="DBE5F1"/>
          </w:tcPr>
          <w:p w:rsidR="00AC565D" w:rsidRPr="00916376" w:rsidRDefault="00AC565D" w:rsidP="008A5EA5">
            <w:pPr>
              <w:tabs>
                <w:tab w:val="left" w:pos="5805"/>
              </w:tabs>
              <w:spacing w:after="0" w:line="240" w:lineRule="auto"/>
              <w:jc w:val="center"/>
              <w:rPr>
                <w:sz w:val="24"/>
                <w:szCs w:val="24"/>
                <w:lang w:val="es-MX" w:eastAsia="en-US"/>
              </w:rPr>
            </w:pPr>
            <w:r>
              <w:rPr>
                <w:sz w:val="24"/>
                <w:szCs w:val="24"/>
                <w:lang w:val="es-MX" w:eastAsia="en-US"/>
              </w:rPr>
              <w:t>Total</w:t>
            </w:r>
          </w:p>
        </w:tc>
      </w:tr>
      <w:tr w:rsidR="00AC565D" w:rsidRPr="00916376">
        <w:trPr>
          <w:jc w:val="center"/>
        </w:trPr>
        <w:tc>
          <w:tcPr>
            <w:tcW w:w="2091"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Libre destinación</w:t>
            </w:r>
          </w:p>
        </w:tc>
        <w:tc>
          <w:tcPr>
            <w:tcW w:w="709" w:type="dxa"/>
          </w:tcPr>
          <w:p w:rsidR="00AC565D" w:rsidRPr="00916376" w:rsidRDefault="00AC565D" w:rsidP="00862058">
            <w:pPr>
              <w:tabs>
                <w:tab w:val="left" w:pos="5805"/>
              </w:tabs>
              <w:spacing w:after="0" w:line="240" w:lineRule="auto"/>
              <w:jc w:val="right"/>
              <w:rPr>
                <w:sz w:val="24"/>
                <w:szCs w:val="24"/>
                <w:lang w:val="es-MX" w:eastAsia="en-US"/>
              </w:rPr>
            </w:pPr>
          </w:p>
        </w:tc>
        <w:tc>
          <w:tcPr>
            <w:tcW w:w="885"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10,000</w:t>
            </w:r>
          </w:p>
        </w:tc>
        <w:tc>
          <w:tcPr>
            <w:tcW w:w="990"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12,000</w:t>
            </w:r>
          </w:p>
        </w:tc>
        <w:tc>
          <w:tcPr>
            <w:tcW w:w="1127"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14,000</w:t>
            </w:r>
          </w:p>
        </w:tc>
        <w:tc>
          <w:tcPr>
            <w:tcW w:w="1264"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36,000</w:t>
            </w:r>
          </w:p>
        </w:tc>
      </w:tr>
      <w:tr w:rsidR="00AC565D" w:rsidRPr="00916376">
        <w:trPr>
          <w:jc w:val="center"/>
        </w:trPr>
        <w:tc>
          <w:tcPr>
            <w:tcW w:w="2091" w:type="dxa"/>
          </w:tcPr>
          <w:p w:rsidR="00AC565D" w:rsidRPr="00916376" w:rsidRDefault="00AC565D" w:rsidP="00862058">
            <w:pPr>
              <w:tabs>
                <w:tab w:val="left" w:pos="5805"/>
              </w:tabs>
              <w:spacing w:after="0" w:line="240" w:lineRule="auto"/>
              <w:rPr>
                <w:sz w:val="24"/>
                <w:szCs w:val="24"/>
                <w:lang w:val="es-MX" w:eastAsia="en-US"/>
              </w:rPr>
            </w:pPr>
            <w:r w:rsidRPr="00916376">
              <w:rPr>
                <w:sz w:val="24"/>
                <w:szCs w:val="24"/>
                <w:lang w:val="es-MX" w:eastAsia="en-US"/>
              </w:rPr>
              <w:t>Total</w:t>
            </w:r>
          </w:p>
        </w:tc>
        <w:tc>
          <w:tcPr>
            <w:tcW w:w="709" w:type="dxa"/>
          </w:tcPr>
          <w:p w:rsidR="00AC565D" w:rsidRPr="00916376" w:rsidRDefault="00AC565D" w:rsidP="00862058">
            <w:pPr>
              <w:tabs>
                <w:tab w:val="left" w:pos="5805"/>
              </w:tabs>
              <w:spacing w:after="0" w:line="240" w:lineRule="auto"/>
              <w:jc w:val="right"/>
              <w:rPr>
                <w:sz w:val="24"/>
                <w:szCs w:val="24"/>
                <w:lang w:val="es-MX" w:eastAsia="en-US"/>
              </w:rPr>
            </w:pPr>
          </w:p>
        </w:tc>
        <w:tc>
          <w:tcPr>
            <w:tcW w:w="885"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10,000</w:t>
            </w:r>
          </w:p>
        </w:tc>
        <w:tc>
          <w:tcPr>
            <w:tcW w:w="990"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12,000</w:t>
            </w:r>
          </w:p>
        </w:tc>
        <w:tc>
          <w:tcPr>
            <w:tcW w:w="1127"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14,000</w:t>
            </w:r>
          </w:p>
        </w:tc>
        <w:tc>
          <w:tcPr>
            <w:tcW w:w="1264" w:type="dxa"/>
          </w:tcPr>
          <w:p w:rsidR="00AC565D" w:rsidRPr="00916376" w:rsidRDefault="00AC565D" w:rsidP="00862058">
            <w:pPr>
              <w:tabs>
                <w:tab w:val="left" w:pos="5805"/>
              </w:tabs>
              <w:spacing w:after="0" w:line="240" w:lineRule="auto"/>
              <w:jc w:val="right"/>
              <w:rPr>
                <w:sz w:val="24"/>
                <w:szCs w:val="24"/>
                <w:lang w:val="es-MX" w:eastAsia="en-US"/>
              </w:rPr>
            </w:pPr>
            <w:r w:rsidRPr="00916376">
              <w:rPr>
                <w:sz w:val="24"/>
                <w:szCs w:val="24"/>
                <w:lang w:val="es-MX" w:eastAsia="en-US"/>
              </w:rPr>
              <w:t>36,000</w:t>
            </w:r>
          </w:p>
        </w:tc>
      </w:tr>
    </w:tbl>
    <w:p w:rsidR="00AC565D" w:rsidRPr="00D961A0" w:rsidRDefault="00AC565D" w:rsidP="00862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b/>
          <w:bCs/>
          <w:sz w:val="24"/>
          <w:szCs w:val="24"/>
        </w:rPr>
      </w:pPr>
    </w:p>
    <w:p w:rsidR="00AC565D" w:rsidRPr="00D961A0" w:rsidRDefault="00AC565D" w:rsidP="001F672C">
      <w:pPr>
        <w:pStyle w:val="Ttulo3"/>
        <w:numPr>
          <w:ilvl w:val="2"/>
          <w:numId w:val="52"/>
        </w:numPr>
        <w:rPr>
          <w:rFonts w:ascii="Calibri" w:hAnsi="Calibri" w:cs="Calibri"/>
          <w:sz w:val="24"/>
          <w:szCs w:val="24"/>
        </w:rPr>
      </w:pPr>
      <w:bookmarkStart w:id="340" w:name="_Toc324751207"/>
      <w:bookmarkStart w:id="341" w:name="_Toc324751334"/>
      <w:bookmarkStart w:id="342" w:name="_Toc326831637"/>
      <w:r w:rsidRPr="00D961A0">
        <w:rPr>
          <w:rFonts w:ascii="Calibri" w:hAnsi="Calibri" w:cs="Calibri"/>
          <w:sz w:val="24"/>
          <w:szCs w:val="24"/>
        </w:rPr>
        <w:lastRenderedPageBreak/>
        <w:t>Diagnostico  “Chiquinquirá Articulada y Ambientalmente Sostenible”.</w:t>
      </w:r>
      <w:bookmarkEnd w:id="340"/>
      <w:bookmarkEnd w:id="341"/>
      <w:bookmarkEnd w:id="342"/>
    </w:p>
    <w:p w:rsidR="00AC565D" w:rsidRPr="00D961A0" w:rsidRDefault="00AC565D" w:rsidP="001F672C">
      <w:pPr>
        <w:pStyle w:val="Ttulo3"/>
        <w:numPr>
          <w:ilvl w:val="3"/>
          <w:numId w:val="52"/>
        </w:numPr>
        <w:rPr>
          <w:rFonts w:ascii="Calibri" w:hAnsi="Calibri" w:cs="Calibri"/>
          <w:sz w:val="24"/>
          <w:szCs w:val="24"/>
        </w:rPr>
      </w:pPr>
      <w:bookmarkStart w:id="343" w:name="_Toc324751208"/>
      <w:bookmarkStart w:id="344" w:name="_Toc324751335"/>
      <w:bookmarkStart w:id="345" w:name="_Toc326831638"/>
      <w:r w:rsidRPr="00D961A0">
        <w:rPr>
          <w:rFonts w:ascii="Calibri" w:hAnsi="Calibri" w:cs="Calibri"/>
          <w:sz w:val="24"/>
          <w:szCs w:val="24"/>
        </w:rPr>
        <w:t>Sector: Gestión del riesgo</w:t>
      </w:r>
      <w:bookmarkEnd w:id="343"/>
      <w:bookmarkEnd w:id="344"/>
      <w:bookmarkEnd w:id="345"/>
    </w:p>
    <w:p w:rsidR="00AC565D" w:rsidRPr="00D961A0" w:rsidRDefault="00AC565D" w:rsidP="00862058">
      <w:pPr>
        <w:jc w:val="both"/>
        <w:rPr>
          <w:sz w:val="24"/>
          <w:szCs w:val="24"/>
          <w:lang w:val="es-MX"/>
        </w:rPr>
      </w:pPr>
      <w:r w:rsidRPr="00D961A0">
        <w:rPr>
          <w:sz w:val="24"/>
          <w:szCs w:val="24"/>
          <w:lang w:val="es-MX"/>
        </w:rPr>
        <w:t>El comité local para la prevención y atención de desastres (CLOPAD) está conformado por: Alcalde quien preside, Secretario de gobierno y asuntos jurídicos, Secretario de Planeación y obras públicas, Secretaria de desarrollo y bienestar social, Directora de Desarrollo Urbanístico, Personera Municipal, Comandante Batallón de infantería Nº 2 Sucre, Comandante de estación de Policía Chiquinquirá, Director Hospital Regional Chiquinquirá, Funcionarios CAR, representantes de la Defensa Civil, Cruz Roja y Bomberos.</w:t>
      </w:r>
    </w:p>
    <w:p w:rsidR="00AC565D" w:rsidRPr="00D961A0" w:rsidRDefault="00AC565D" w:rsidP="00862058">
      <w:pPr>
        <w:jc w:val="both"/>
        <w:rPr>
          <w:sz w:val="24"/>
          <w:szCs w:val="24"/>
          <w:lang w:val="es-MX"/>
        </w:rPr>
      </w:pPr>
      <w:r w:rsidRPr="00D961A0">
        <w:rPr>
          <w:sz w:val="24"/>
          <w:szCs w:val="24"/>
          <w:lang w:val="es-MX"/>
        </w:rPr>
        <w:t>Durante el 2011 se realizaron 8 reuniones del CLOPAD. En las bases de datos de la Secretaria de planeación y obras públicas se reportaron 305 damnificados por la primera ola invernal a julio de 2011 y 55 en la segunda ola invernal a diciembre de 2011.</w:t>
      </w:r>
    </w:p>
    <w:p w:rsidR="00AC565D" w:rsidRPr="00D961A0" w:rsidRDefault="009C3DB8" w:rsidP="00862058">
      <w:pPr>
        <w:jc w:val="center"/>
        <w:rPr>
          <w:sz w:val="24"/>
          <w:szCs w:val="24"/>
        </w:rPr>
      </w:pPr>
      <w:r>
        <w:rPr>
          <w:noProof/>
          <w:sz w:val="24"/>
          <w:szCs w:val="24"/>
        </w:rPr>
        <w:drawing>
          <wp:inline distT="0" distB="0" distL="0" distR="0">
            <wp:extent cx="3645724" cy="2242613"/>
            <wp:effectExtent l="0" t="0" r="0" b="5715"/>
            <wp:docPr id="27"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45471" cy="2242457"/>
                    </a:xfrm>
                    <a:prstGeom prst="rect">
                      <a:avLst/>
                    </a:prstGeom>
                    <a:noFill/>
                    <a:ln>
                      <a:noFill/>
                    </a:ln>
                  </pic:spPr>
                </pic:pic>
              </a:graphicData>
            </a:graphic>
          </wp:inline>
        </w:drawing>
      </w:r>
    </w:p>
    <w:p w:rsidR="00AC565D" w:rsidRPr="00D961A0" w:rsidRDefault="00AC565D" w:rsidP="00862058">
      <w:pPr>
        <w:jc w:val="both"/>
        <w:rPr>
          <w:sz w:val="24"/>
          <w:szCs w:val="24"/>
          <w:lang w:val="es-MX"/>
        </w:rPr>
      </w:pPr>
      <w:r w:rsidRPr="00D961A0">
        <w:rPr>
          <w:sz w:val="24"/>
          <w:szCs w:val="24"/>
          <w:lang w:val="es-MX"/>
        </w:rPr>
        <w:t>Como se evidencia en la gráfica anterior los casos reportados durante el 2011 producto de dos fuertes olas invernales en su mayoría corresponden a inundaciones, seguido de deslizamientos. Frente a las inundaciones en su mayoría se presentaron en los sectores Balsa, Córdoba, Tierra de Páez y Varela, Arboledas y Carapacho.</w:t>
      </w:r>
    </w:p>
    <w:p w:rsidR="00AC565D" w:rsidRPr="00D961A0" w:rsidRDefault="00AC565D" w:rsidP="00862058">
      <w:pPr>
        <w:jc w:val="both"/>
        <w:rPr>
          <w:sz w:val="24"/>
          <w:szCs w:val="24"/>
        </w:rPr>
      </w:pPr>
      <w:r w:rsidRPr="00D961A0">
        <w:rPr>
          <w:sz w:val="24"/>
          <w:szCs w:val="24"/>
          <w:lang w:val="es-MX"/>
        </w:rPr>
        <w:t>En el sector urbano se presentaron desbordamientos del Rio Chiquinquirá y Quebrada Quindío, afectando cerca de 15 barrios.</w:t>
      </w:r>
    </w:p>
    <w:p w:rsidR="00AC565D" w:rsidRPr="00D961A0" w:rsidRDefault="00AC565D" w:rsidP="00862058">
      <w:pPr>
        <w:jc w:val="both"/>
        <w:rPr>
          <w:sz w:val="24"/>
          <w:szCs w:val="24"/>
          <w:lang w:val="es-MX"/>
        </w:rPr>
      </w:pPr>
      <w:r w:rsidRPr="00D961A0">
        <w:rPr>
          <w:sz w:val="24"/>
          <w:szCs w:val="24"/>
          <w:lang w:val="es-MX"/>
        </w:rPr>
        <w:t xml:space="preserve">Por su parte, los deslizamientos en su mayoría se presentaron en el área urbana en los sectores de 20 Julio, Cerros de la Alameda, Boyacá Alto, Entre ríos, Santa Cecilia, Santa Barbará, </w:t>
      </w:r>
    </w:p>
    <w:p w:rsidR="00AC565D" w:rsidRPr="00D961A0" w:rsidRDefault="00AC565D" w:rsidP="00862058">
      <w:pPr>
        <w:jc w:val="both"/>
        <w:rPr>
          <w:sz w:val="24"/>
          <w:szCs w:val="24"/>
          <w:lang w:val="es-MX"/>
        </w:rPr>
      </w:pPr>
      <w:r w:rsidRPr="00D961A0">
        <w:rPr>
          <w:sz w:val="24"/>
          <w:szCs w:val="24"/>
          <w:lang w:val="es-MX"/>
        </w:rPr>
        <w:lastRenderedPageBreak/>
        <w:t>Igualmente se pudo identificar, durante el desarrollo de los encuentros ciudadanos que existe una problemática acentuada por asentamientos  de familias en viviendas ubicadas en zonas de alto riesgo en el especial en el barrio Boyacá Alto, donde existen 15 viviendas donde habitan 100 personas aproximadamente de escasos recursos económicos, dichas viviendas se encuentran construidas en madera y tejas de zinc.</w:t>
      </w:r>
    </w:p>
    <w:p w:rsidR="00AC565D" w:rsidRPr="00D961A0" w:rsidRDefault="00AC565D" w:rsidP="001F672C">
      <w:pPr>
        <w:pStyle w:val="Ttulo3"/>
        <w:numPr>
          <w:ilvl w:val="4"/>
          <w:numId w:val="52"/>
        </w:numPr>
        <w:rPr>
          <w:rFonts w:ascii="Calibri" w:hAnsi="Calibri" w:cs="Calibri"/>
          <w:sz w:val="24"/>
          <w:szCs w:val="24"/>
        </w:rPr>
      </w:pPr>
      <w:bookmarkStart w:id="346" w:name="_Toc324751209"/>
      <w:bookmarkStart w:id="347" w:name="_Toc324751336"/>
      <w:bookmarkStart w:id="348" w:name="_Toc326831639"/>
      <w:r w:rsidRPr="00D961A0">
        <w:rPr>
          <w:rFonts w:ascii="Calibri" w:hAnsi="Calibri" w:cs="Calibri"/>
          <w:sz w:val="24"/>
          <w:szCs w:val="24"/>
        </w:rPr>
        <w:t>Objetivos sectoriales</w:t>
      </w:r>
      <w:bookmarkEnd w:id="346"/>
      <w:bookmarkEnd w:id="347"/>
      <w:bookmarkEnd w:id="348"/>
    </w:p>
    <w:p w:rsidR="00AC565D" w:rsidRDefault="00AC565D" w:rsidP="001F672C">
      <w:pPr>
        <w:pStyle w:val="Ttulo3"/>
        <w:numPr>
          <w:ilvl w:val="5"/>
          <w:numId w:val="52"/>
        </w:numPr>
        <w:rPr>
          <w:rFonts w:ascii="Calibri" w:hAnsi="Calibri" w:cs="Calibri"/>
          <w:sz w:val="24"/>
          <w:szCs w:val="24"/>
        </w:rPr>
      </w:pPr>
      <w:bookmarkStart w:id="349" w:name="_Toc324751210"/>
      <w:bookmarkStart w:id="350" w:name="_Toc324751337"/>
      <w:bookmarkStart w:id="351" w:name="_Toc326831640"/>
      <w:r w:rsidRPr="00D961A0">
        <w:rPr>
          <w:rFonts w:ascii="Calibri" w:hAnsi="Calibri" w:cs="Calibri"/>
          <w:sz w:val="24"/>
          <w:szCs w:val="24"/>
        </w:rPr>
        <w:t>Contribuir a la seguridad, el bienestar, la calidad de vida de las personas y al desarrollo sostenible a través del control y la reducción del riesgo de desastres.</w:t>
      </w:r>
      <w:bookmarkEnd w:id="349"/>
      <w:bookmarkEnd w:id="350"/>
      <w:bookmarkEnd w:id="351"/>
    </w:p>
    <w:p w:rsidR="00565B32" w:rsidRPr="00565B32" w:rsidRDefault="00565B32" w:rsidP="00565B32">
      <w:pPr>
        <w:rPr>
          <w:lang w:val="es-ES_tradnl" w:eastAsia="en-US"/>
        </w:rPr>
      </w:pPr>
    </w:p>
    <w:tbl>
      <w:tblPr>
        <w:tblW w:w="7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5956"/>
        <w:gridCol w:w="1228"/>
      </w:tblGrid>
      <w:tr w:rsidR="00AC565D" w:rsidRPr="00D961A0">
        <w:trPr>
          <w:trHeight w:val="214"/>
          <w:jc w:val="center"/>
        </w:trPr>
        <w:tc>
          <w:tcPr>
            <w:tcW w:w="5956" w:type="dxa"/>
            <w:shd w:val="clear" w:color="auto" w:fill="92CDDC"/>
            <w:vAlign w:val="center"/>
          </w:tcPr>
          <w:p w:rsidR="00AC565D" w:rsidRPr="00D961A0" w:rsidRDefault="00AC565D" w:rsidP="00862058">
            <w:pPr>
              <w:spacing w:after="0"/>
              <w:rPr>
                <w:sz w:val="24"/>
                <w:szCs w:val="24"/>
              </w:rPr>
            </w:pPr>
            <w:r w:rsidRPr="00D961A0">
              <w:rPr>
                <w:sz w:val="24"/>
                <w:szCs w:val="24"/>
              </w:rPr>
              <w:t>Indicador de Resultado</w:t>
            </w:r>
          </w:p>
        </w:tc>
        <w:tc>
          <w:tcPr>
            <w:tcW w:w="1228" w:type="dxa"/>
            <w:shd w:val="clear" w:color="auto" w:fill="92CDDC"/>
            <w:vAlign w:val="center"/>
          </w:tcPr>
          <w:p w:rsidR="00AC565D" w:rsidRPr="00D961A0" w:rsidRDefault="00AC565D" w:rsidP="00D961A0">
            <w:pPr>
              <w:spacing w:after="0"/>
              <w:rPr>
                <w:sz w:val="24"/>
                <w:szCs w:val="24"/>
              </w:rPr>
            </w:pPr>
            <w:r w:rsidRPr="00D961A0">
              <w:rPr>
                <w:sz w:val="24"/>
                <w:szCs w:val="24"/>
              </w:rPr>
              <w:t>Línea Base</w:t>
            </w:r>
          </w:p>
        </w:tc>
      </w:tr>
      <w:tr w:rsidR="00AC565D" w:rsidRPr="00D961A0">
        <w:trPr>
          <w:trHeight w:val="79"/>
          <w:jc w:val="center"/>
        </w:trPr>
        <w:tc>
          <w:tcPr>
            <w:tcW w:w="5956" w:type="dxa"/>
            <w:vAlign w:val="center"/>
          </w:tcPr>
          <w:p w:rsidR="00AC565D" w:rsidRPr="00D961A0" w:rsidRDefault="00AC565D" w:rsidP="00862058">
            <w:pPr>
              <w:spacing w:after="0"/>
              <w:rPr>
                <w:sz w:val="24"/>
                <w:szCs w:val="24"/>
                <w:lang w:eastAsia="en-US"/>
              </w:rPr>
            </w:pPr>
            <w:r w:rsidRPr="00D961A0">
              <w:rPr>
                <w:sz w:val="24"/>
                <w:szCs w:val="24"/>
                <w:lang w:eastAsia="en-US"/>
              </w:rPr>
              <w:t>Número de desastres declarados 2011</w:t>
            </w:r>
          </w:p>
        </w:tc>
        <w:tc>
          <w:tcPr>
            <w:tcW w:w="1228" w:type="dxa"/>
            <w:shd w:val="clear" w:color="000000" w:fill="92D050"/>
            <w:vAlign w:val="center"/>
          </w:tcPr>
          <w:p w:rsidR="00AC565D" w:rsidRPr="00D961A0" w:rsidRDefault="00AC565D" w:rsidP="00862058">
            <w:pPr>
              <w:spacing w:after="0"/>
              <w:jc w:val="center"/>
              <w:rPr>
                <w:sz w:val="24"/>
                <w:szCs w:val="24"/>
              </w:rPr>
            </w:pPr>
            <w:r w:rsidRPr="00D961A0">
              <w:rPr>
                <w:sz w:val="24"/>
                <w:szCs w:val="24"/>
              </w:rPr>
              <w:t>2</w:t>
            </w:r>
          </w:p>
        </w:tc>
      </w:tr>
      <w:tr w:rsidR="00AC565D" w:rsidRPr="00D961A0">
        <w:trPr>
          <w:trHeight w:val="80"/>
          <w:jc w:val="center"/>
        </w:trPr>
        <w:tc>
          <w:tcPr>
            <w:tcW w:w="5956" w:type="dxa"/>
            <w:vAlign w:val="center"/>
          </w:tcPr>
          <w:p w:rsidR="00AC565D" w:rsidRPr="00D961A0" w:rsidRDefault="00AC565D" w:rsidP="00862058">
            <w:pPr>
              <w:spacing w:after="0"/>
              <w:rPr>
                <w:sz w:val="24"/>
                <w:szCs w:val="24"/>
                <w:lang w:eastAsia="en-US"/>
              </w:rPr>
            </w:pPr>
            <w:r w:rsidRPr="00D961A0">
              <w:rPr>
                <w:sz w:val="24"/>
                <w:szCs w:val="24"/>
                <w:lang w:eastAsia="en-US"/>
              </w:rPr>
              <w:t>Número Total de casos reportados por desastres 2011</w:t>
            </w:r>
          </w:p>
        </w:tc>
        <w:tc>
          <w:tcPr>
            <w:tcW w:w="1228" w:type="dxa"/>
            <w:shd w:val="clear" w:color="000000" w:fill="92D050"/>
            <w:vAlign w:val="center"/>
          </w:tcPr>
          <w:p w:rsidR="00AC565D" w:rsidRPr="00D961A0" w:rsidRDefault="00AC565D" w:rsidP="00862058">
            <w:pPr>
              <w:spacing w:after="0"/>
              <w:jc w:val="center"/>
              <w:rPr>
                <w:sz w:val="24"/>
                <w:szCs w:val="24"/>
              </w:rPr>
            </w:pPr>
            <w:r w:rsidRPr="00D961A0">
              <w:rPr>
                <w:sz w:val="24"/>
                <w:szCs w:val="24"/>
              </w:rPr>
              <w:t>359</w:t>
            </w:r>
          </w:p>
        </w:tc>
      </w:tr>
      <w:tr w:rsidR="00AC565D" w:rsidRPr="00D961A0">
        <w:trPr>
          <w:trHeight w:val="79"/>
          <w:jc w:val="center"/>
        </w:trPr>
        <w:tc>
          <w:tcPr>
            <w:tcW w:w="5956" w:type="dxa"/>
            <w:vAlign w:val="center"/>
          </w:tcPr>
          <w:p w:rsidR="00AC565D" w:rsidRPr="00D961A0" w:rsidRDefault="00AC565D" w:rsidP="00862058">
            <w:pPr>
              <w:spacing w:after="0"/>
              <w:rPr>
                <w:sz w:val="24"/>
                <w:szCs w:val="24"/>
                <w:lang w:eastAsia="en-US"/>
              </w:rPr>
            </w:pPr>
            <w:r w:rsidRPr="00D961A0">
              <w:rPr>
                <w:sz w:val="24"/>
                <w:szCs w:val="24"/>
                <w:lang w:eastAsia="en-US"/>
              </w:rPr>
              <w:t>Número total de casos reportados de viviendas afectadas</w:t>
            </w:r>
          </w:p>
        </w:tc>
        <w:tc>
          <w:tcPr>
            <w:tcW w:w="1228" w:type="dxa"/>
            <w:shd w:val="clear" w:color="000000" w:fill="92D050"/>
            <w:vAlign w:val="center"/>
          </w:tcPr>
          <w:p w:rsidR="00AC565D" w:rsidRPr="00D961A0" w:rsidRDefault="00AC565D" w:rsidP="00862058">
            <w:pPr>
              <w:spacing w:after="0"/>
              <w:jc w:val="center"/>
              <w:rPr>
                <w:sz w:val="24"/>
                <w:szCs w:val="24"/>
              </w:rPr>
            </w:pPr>
            <w:r w:rsidRPr="00D961A0">
              <w:rPr>
                <w:sz w:val="24"/>
                <w:szCs w:val="24"/>
              </w:rPr>
              <w:t>8</w:t>
            </w:r>
          </w:p>
        </w:tc>
      </w:tr>
    </w:tbl>
    <w:p w:rsidR="00AC565D" w:rsidRPr="00D961A0" w:rsidRDefault="00AC565D" w:rsidP="00862058">
      <w:pPr>
        <w:jc w:val="both"/>
        <w:rPr>
          <w:b/>
          <w:bCs/>
          <w:sz w:val="24"/>
          <w:szCs w:val="24"/>
        </w:rPr>
      </w:pPr>
      <w:r w:rsidRPr="00D961A0">
        <w:rPr>
          <w:b/>
          <w:bCs/>
          <w:sz w:val="24"/>
          <w:szCs w:val="24"/>
        </w:rPr>
        <w:t>Causas:</w:t>
      </w:r>
    </w:p>
    <w:p w:rsidR="00AC565D" w:rsidRPr="00D961A0" w:rsidRDefault="00AC565D" w:rsidP="00D961A0">
      <w:pPr>
        <w:jc w:val="both"/>
        <w:rPr>
          <w:sz w:val="24"/>
          <w:szCs w:val="24"/>
          <w:lang w:val="es-MX"/>
        </w:rPr>
      </w:pPr>
      <w:r w:rsidRPr="00D961A0">
        <w:rPr>
          <w:sz w:val="24"/>
          <w:szCs w:val="24"/>
          <w:lang w:val="es-MX"/>
        </w:rPr>
        <w:t xml:space="preserve">En las bases de datos de la Secretaria de planeación y obras públicas se reportaron 305 damnificados por la primera ola invernal a julio de 2011 y 55 en la segunda ola invernal a diciembre de 2011 para un total de 360 damnificados. </w:t>
      </w:r>
    </w:p>
    <w:p w:rsidR="00AC565D" w:rsidRDefault="00AC565D" w:rsidP="00D61A1C">
      <w:pPr>
        <w:jc w:val="both"/>
        <w:rPr>
          <w:sz w:val="24"/>
          <w:szCs w:val="24"/>
          <w:lang w:val="es-MX"/>
        </w:rPr>
      </w:pPr>
      <w:r w:rsidRPr="00D961A0">
        <w:rPr>
          <w:sz w:val="24"/>
          <w:szCs w:val="24"/>
          <w:lang w:val="es-MX"/>
        </w:rPr>
        <w:t>Si bien,  no existen estadísticas de la atención a la población afectada, según los miembros que conforman el CLOPAD confirmaron la falta de implementos y apoyo interinstitucional.</w:t>
      </w:r>
    </w:p>
    <w:p w:rsidR="00AC565D" w:rsidRPr="00D61A1C" w:rsidRDefault="00AC565D" w:rsidP="00D61A1C">
      <w:pPr>
        <w:jc w:val="both"/>
        <w:rPr>
          <w:sz w:val="24"/>
          <w:szCs w:val="24"/>
          <w:lang w:val="es-MX"/>
        </w:rPr>
      </w:pPr>
      <w:r w:rsidRPr="00D61A1C">
        <w:rPr>
          <w:sz w:val="24"/>
          <w:szCs w:val="24"/>
          <w:lang w:val="es-MX"/>
        </w:rPr>
        <w:t>No existe un mapa de zonas de riesgo.</w:t>
      </w:r>
    </w:p>
    <w:p w:rsidR="00AC565D" w:rsidRPr="00D961A0" w:rsidRDefault="00AC565D" w:rsidP="00D61A1C">
      <w:pPr>
        <w:jc w:val="both"/>
        <w:rPr>
          <w:b/>
          <w:bCs/>
          <w:sz w:val="24"/>
          <w:szCs w:val="24"/>
        </w:rPr>
      </w:pPr>
      <w:r w:rsidRPr="00D61A1C">
        <w:rPr>
          <w:b/>
          <w:bCs/>
          <w:sz w:val="24"/>
          <w:szCs w:val="24"/>
        </w:rPr>
        <w:t>Alternativas de solución:</w:t>
      </w:r>
    </w:p>
    <w:p w:rsidR="00AC565D" w:rsidRPr="00D961A0" w:rsidRDefault="00AC565D" w:rsidP="00D61A1C">
      <w:pPr>
        <w:pStyle w:val="Prrafodelista"/>
        <w:numPr>
          <w:ilvl w:val="0"/>
          <w:numId w:val="45"/>
        </w:numPr>
        <w:spacing w:after="100" w:afterAutospacing="1"/>
        <w:ind w:left="357" w:hanging="357"/>
        <w:jc w:val="both"/>
        <w:rPr>
          <w:rFonts w:ascii="Calibri" w:hAnsi="Calibri" w:cs="Calibri"/>
        </w:rPr>
      </w:pPr>
      <w:r w:rsidRPr="00D961A0">
        <w:rPr>
          <w:rFonts w:ascii="Calibri" w:hAnsi="Calibri" w:cs="Calibri"/>
        </w:rPr>
        <w:t>Actualizar del PLEC</w:t>
      </w:r>
    </w:p>
    <w:p w:rsidR="00AC565D" w:rsidRPr="00D961A0" w:rsidRDefault="00AC565D" w:rsidP="00D61A1C">
      <w:pPr>
        <w:pStyle w:val="Prrafodelista"/>
        <w:numPr>
          <w:ilvl w:val="0"/>
          <w:numId w:val="45"/>
        </w:numPr>
        <w:spacing w:after="100" w:afterAutospacing="1"/>
        <w:ind w:left="357" w:hanging="357"/>
        <w:jc w:val="both"/>
        <w:rPr>
          <w:rFonts w:ascii="Calibri" w:hAnsi="Calibri" w:cs="Calibri"/>
        </w:rPr>
      </w:pPr>
      <w:r w:rsidRPr="00D961A0">
        <w:rPr>
          <w:rFonts w:ascii="Calibri" w:hAnsi="Calibri" w:cs="Calibri"/>
        </w:rPr>
        <w:t xml:space="preserve">Realización de estudios de vulnerabilidad de los fenómenos naturales </w:t>
      </w:r>
    </w:p>
    <w:p w:rsidR="00AC565D" w:rsidRPr="00D961A0" w:rsidRDefault="00AC565D" w:rsidP="00D61A1C">
      <w:pPr>
        <w:pStyle w:val="Prrafodelista"/>
        <w:numPr>
          <w:ilvl w:val="0"/>
          <w:numId w:val="45"/>
        </w:numPr>
        <w:spacing w:after="100" w:afterAutospacing="1"/>
        <w:ind w:left="357" w:hanging="357"/>
        <w:jc w:val="both"/>
        <w:rPr>
          <w:rFonts w:ascii="Calibri" w:hAnsi="Calibri" w:cs="Calibri"/>
        </w:rPr>
      </w:pPr>
      <w:r w:rsidRPr="00D961A0">
        <w:rPr>
          <w:rFonts w:ascii="Calibri" w:hAnsi="Calibri" w:cs="Calibri"/>
        </w:rPr>
        <w:t>Dotación de los implementos para la atención y prevención de desastres al CLOPAD.</w:t>
      </w:r>
    </w:p>
    <w:p w:rsidR="00AC565D" w:rsidRPr="00D961A0" w:rsidRDefault="00AC565D" w:rsidP="00D61A1C">
      <w:pPr>
        <w:pStyle w:val="Prrafodelista"/>
        <w:numPr>
          <w:ilvl w:val="0"/>
          <w:numId w:val="45"/>
        </w:numPr>
        <w:spacing w:after="100" w:afterAutospacing="1"/>
        <w:ind w:left="357" w:hanging="357"/>
        <w:jc w:val="both"/>
        <w:rPr>
          <w:rFonts w:ascii="Calibri" w:hAnsi="Calibri" w:cs="Calibri"/>
        </w:rPr>
      </w:pPr>
      <w:r w:rsidRPr="00D961A0">
        <w:rPr>
          <w:rFonts w:ascii="Calibri" w:hAnsi="Calibri" w:cs="Calibri"/>
        </w:rPr>
        <w:t>Tomar acciones de prevención y mitigación de desastres.</w:t>
      </w:r>
    </w:p>
    <w:p w:rsidR="00AC565D" w:rsidRDefault="00AC565D" w:rsidP="00D61A1C">
      <w:pPr>
        <w:pStyle w:val="Prrafodelista"/>
        <w:numPr>
          <w:ilvl w:val="0"/>
          <w:numId w:val="45"/>
        </w:numPr>
        <w:spacing w:after="100" w:afterAutospacing="1"/>
        <w:ind w:left="357" w:hanging="357"/>
        <w:jc w:val="both"/>
        <w:rPr>
          <w:rFonts w:ascii="Calibri" w:hAnsi="Calibri" w:cs="Calibri"/>
        </w:rPr>
      </w:pPr>
      <w:r w:rsidRPr="00D961A0">
        <w:rPr>
          <w:rFonts w:ascii="Calibri" w:hAnsi="Calibri" w:cs="Calibri"/>
        </w:rPr>
        <w:t>Realizar convenios con entidades que ayuden prevención y atención de desastres.</w:t>
      </w:r>
    </w:p>
    <w:p w:rsidR="00AC565D" w:rsidRPr="00D961A0" w:rsidRDefault="00AC565D" w:rsidP="00D61A1C">
      <w:pPr>
        <w:pStyle w:val="Prrafodelista"/>
        <w:numPr>
          <w:ilvl w:val="0"/>
          <w:numId w:val="45"/>
        </w:numPr>
        <w:spacing w:after="100" w:afterAutospacing="1"/>
        <w:ind w:left="357" w:hanging="357"/>
        <w:jc w:val="both"/>
        <w:rPr>
          <w:rFonts w:ascii="Calibri" w:hAnsi="Calibri" w:cs="Calibri"/>
        </w:rPr>
      </w:pPr>
      <w:r>
        <w:rPr>
          <w:rFonts w:ascii="Calibri" w:hAnsi="Calibri" w:cs="Calibri"/>
        </w:rPr>
        <w:t xml:space="preserve">Tener en cuenta las viviendas identificadas en situación de alto riegos para ser priorizadas en los proyectos de vivienda que  gestione el municipio. </w:t>
      </w:r>
    </w:p>
    <w:p w:rsidR="00AC565D" w:rsidRPr="00D961A0" w:rsidRDefault="00AC565D" w:rsidP="001F672C">
      <w:pPr>
        <w:pStyle w:val="Ttulo3"/>
        <w:numPr>
          <w:ilvl w:val="4"/>
          <w:numId w:val="52"/>
        </w:numPr>
        <w:rPr>
          <w:rFonts w:ascii="Calibri" w:hAnsi="Calibri" w:cs="Calibri"/>
          <w:sz w:val="24"/>
          <w:szCs w:val="24"/>
        </w:rPr>
      </w:pPr>
      <w:bookmarkStart w:id="352" w:name="_Toc324751211"/>
      <w:bookmarkStart w:id="353" w:name="_Toc324751338"/>
      <w:bookmarkStart w:id="354" w:name="_Toc326831641"/>
      <w:r w:rsidRPr="00D961A0">
        <w:rPr>
          <w:rFonts w:ascii="Calibri" w:hAnsi="Calibri" w:cs="Calibri"/>
          <w:sz w:val="24"/>
          <w:szCs w:val="24"/>
        </w:rPr>
        <w:lastRenderedPageBreak/>
        <w:t>Análisis Financiero del sector</w:t>
      </w:r>
      <w:bookmarkEnd w:id="352"/>
      <w:bookmarkEnd w:id="353"/>
      <w:bookmarkEnd w:id="354"/>
    </w:p>
    <w:p w:rsidR="00AC565D" w:rsidRPr="00D961A0" w:rsidRDefault="00AC565D" w:rsidP="00862058">
      <w:pPr>
        <w:tabs>
          <w:tab w:val="left" w:pos="5805"/>
        </w:tabs>
        <w:rPr>
          <w:sz w:val="24"/>
          <w:szCs w:val="24"/>
          <w:lang w:val="es-MX"/>
        </w:rPr>
      </w:pPr>
      <w:r w:rsidRPr="00D961A0">
        <w:rPr>
          <w:sz w:val="24"/>
          <w:szCs w:val="24"/>
          <w:lang w:val="es-MX"/>
        </w:rPr>
        <w:t>Teniendo en cuenta el Marco Fiscal de Mediano Plazo a continuación se identifican los recursos disponibles que puede tener la administración municipal para el financiamiento del sector.</w:t>
      </w:r>
    </w:p>
    <w:tbl>
      <w:tblPr>
        <w:tblW w:w="70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42"/>
        <w:gridCol w:w="1181"/>
        <w:gridCol w:w="1037"/>
        <w:gridCol w:w="1037"/>
        <w:gridCol w:w="1037"/>
        <w:gridCol w:w="1488"/>
      </w:tblGrid>
      <w:tr w:rsidR="00AC565D" w:rsidRPr="00D961A0" w:rsidTr="00565B32">
        <w:tc>
          <w:tcPr>
            <w:tcW w:w="1242" w:type="dxa"/>
            <w:shd w:val="clear" w:color="auto" w:fill="DBE5F1"/>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Fuentes</w:t>
            </w:r>
          </w:p>
        </w:tc>
        <w:tc>
          <w:tcPr>
            <w:tcW w:w="1181" w:type="dxa"/>
            <w:shd w:val="clear" w:color="auto" w:fill="DBE5F1"/>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2012</w:t>
            </w:r>
          </w:p>
        </w:tc>
        <w:tc>
          <w:tcPr>
            <w:tcW w:w="1037" w:type="dxa"/>
            <w:shd w:val="clear" w:color="auto" w:fill="DBE5F1"/>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2013</w:t>
            </w:r>
          </w:p>
        </w:tc>
        <w:tc>
          <w:tcPr>
            <w:tcW w:w="1037" w:type="dxa"/>
            <w:shd w:val="clear" w:color="auto" w:fill="DBE5F1"/>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2014</w:t>
            </w:r>
          </w:p>
        </w:tc>
        <w:tc>
          <w:tcPr>
            <w:tcW w:w="1037" w:type="dxa"/>
            <w:shd w:val="clear" w:color="auto" w:fill="DBE5F1"/>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2015</w:t>
            </w:r>
          </w:p>
        </w:tc>
        <w:tc>
          <w:tcPr>
            <w:tcW w:w="1488" w:type="dxa"/>
            <w:shd w:val="clear" w:color="auto" w:fill="DBE5F1"/>
          </w:tcPr>
          <w:p w:rsidR="00AC565D" w:rsidRPr="00D961A0" w:rsidRDefault="00AC565D" w:rsidP="00D961A0">
            <w:pPr>
              <w:tabs>
                <w:tab w:val="left" w:pos="5805"/>
              </w:tabs>
              <w:spacing w:after="0" w:line="240" w:lineRule="auto"/>
              <w:rPr>
                <w:sz w:val="24"/>
                <w:szCs w:val="24"/>
                <w:lang w:val="es-MX" w:eastAsia="en-US"/>
              </w:rPr>
            </w:pPr>
            <w:r w:rsidRPr="00D961A0">
              <w:rPr>
                <w:sz w:val="24"/>
                <w:szCs w:val="24"/>
                <w:lang w:val="es-MX" w:eastAsia="en-US"/>
              </w:rPr>
              <w:t xml:space="preserve">Total </w:t>
            </w:r>
          </w:p>
        </w:tc>
      </w:tr>
      <w:tr w:rsidR="00AC565D" w:rsidRPr="00D961A0" w:rsidTr="00565B32">
        <w:tc>
          <w:tcPr>
            <w:tcW w:w="1242" w:type="dxa"/>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Otros</w:t>
            </w:r>
          </w:p>
        </w:tc>
        <w:tc>
          <w:tcPr>
            <w:tcW w:w="1181"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200,000</w:t>
            </w:r>
          </w:p>
        </w:tc>
        <w:tc>
          <w:tcPr>
            <w:tcW w:w="1037"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212,000</w:t>
            </w:r>
          </w:p>
        </w:tc>
        <w:tc>
          <w:tcPr>
            <w:tcW w:w="1037"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224,720</w:t>
            </w:r>
          </w:p>
        </w:tc>
        <w:tc>
          <w:tcPr>
            <w:tcW w:w="1037"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238,203</w:t>
            </w:r>
          </w:p>
        </w:tc>
        <w:tc>
          <w:tcPr>
            <w:tcW w:w="1488"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874,923</w:t>
            </w:r>
          </w:p>
        </w:tc>
      </w:tr>
      <w:tr w:rsidR="00AC565D" w:rsidRPr="00D961A0" w:rsidTr="00565B32">
        <w:tc>
          <w:tcPr>
            <w:tcW w:w="1242" w:type="dxa"/>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 xml:space="preserve">SGP </w:t>
            </w:r>
          </w:p>
        </w:tc>
        <w:tc>
          <w:tcPr>
            <w:tcW w:w="1181" w:type="dxa"/>
          </w:tcPr>
          <w:p w:rsidR="00AC565D" w:rsidRPr="00D961A0" w:rsidRDefault="00AC565D" w:rsidP="00862058">
            <w:pPr>
              <w:spacing w:after="0" w:line="240" w:lineRule="auto"/>
              <w:jc w:val="right"/>
              <w:rPr>
                <w:color w:val="000000"/>
                <w:sz w:val="24"/>
                <w:szCs w:val="24"/>
                <w:lang w:val="en-US" w:eastAsia="en-US"/>
              </w:rPr>
            </w:pPr>
            <w:r w:rsidRPr="00D961A0">
              <w:rPr>
                <w:color w:val="000000"/>
                <w:sz w:val="24"/>
                <w:szCs w:val="24"/>
                <w:lang w:val="es-MX" w:eastAsia="en-US"/>
              </w:rPr>
              <w:t xml:space="preserve"> 10,000 </w:t>
            </w:r>
          </w:p>
        </w:tc>
        <w:tc>
          <w:tcPr>
            <w:tcW w:w="1037" w:type="dxa"/>
          </w:tcPr>
          <w:p w:rsidR="00AC565D" w:rsidRPr="00D961A0" w:rsidRDefault="00AC565D" w:rsidP="00862058">
            <w:pPr>
              <w:spacing w:after="0" w:line="240" w:lineRule="auto"/>
              <w:jc w:val="right"/>
              <w:rPr>
                <w:color w:val="000000"/>
                <w:sz w:val="24"/>
                <w:szCs w:val="24"/>
                <w:lang w:val="en-US" w:eastAsia="en-US"/>
              </w:rPr>
            </w:pPr>
            <w:r w:rsidRPr="00D961A0">
              <w:rPr>
                <w:color w:val="000000"/>
                <w:sz w:val="24"/>
                <w:szCs w:val="24"/>
                <w:lang w:val="es-MX" w:eastAsia="en-US"/>
              </w:rPr>
              <w:t xml:space="preserve"> 10,600 </w:t>
            </w:r>
          </w:p>
        </w:tc>
        <w:tc>
          <w:tcPr>
            <w:tcW w:w="1037" w:type="dxa"/>
          </w:tcPr>
          <w:p w:rsidR="00AC565D" w:rsidRPr="00D961A0" w:rsidRDefault="00AC565D" w:rsidP="00862058">
            <w:pPr>
              <w:spacing w:after="0" w:line="240" w:lineRule="auto"/>
              <w:jc w:val="right"/>
              <w:rPr>
                <w:color w:val="000000"/>
                <w:sz w:val="24"/>
                <w:szCs w:val="24"/>
                <w:lang w:val="en-US" w:eastAsia="en-US"/>
              </w:rPr>
            </w:pPr>
            <w:r w:rsidRPr="00D961A0">
              <w:rPr>
                <w:color w:val="000000"/>
                <w:sz w:val="24"/>
                <w:szCs w:val="24"/>
                <w:lang w:val="es-MX" w:eastAsia="en-US"/>
              </w:rPr>
              <w:t xml:space="preserve"> 11,236 </w:t>
            </w:r>
          </w:p>
        </w:tc>
        <w:tc>
          <w:tcPr>
            <w:tcW w:w="1037" w:type="dxa"/>
          </w:tcPr>
          <w:p w:rsidR="00AC565D" w:rsidRPr="00D961A0" w:rsidRDefault="00AC565D" w:rsidP="00862058">
            <w:pPr>
              <w:spacing w:after="0" w:line="240" w:lineRule="auto"/>
              <w:jc w:val="right"/>
              <w:rPr>
                <w:color w:val="000000"/>
                <w:sz w:val="24"/>
                <w:szCs w:val="24"/>
                <w:lang w:val="en-US" w:eastAsia="en-US"/>
              </w:rPr>
            </w:pPr>
            <w:r w:rsidRPr="00D961A0">
              <w:rPr>
                <w:color w:val="000000"/>
                <w:sz w:val="24"/>
                <w:szCs w:val="24"/>
                <w:lang w:val="es-MX" w:eastAsia="en-US"/>
              </w:rPr>
              <w:t xml:space="preserve"> 11,910 </w:t>
            </w:r>
          </w:p>
        </w:tc>
        <w:tc>
          <w:tcPr>
            <w:tcW w:w="1488" w:type="dxa"/>
          </w:tcPr>
          <w:p w:rsidR="00AC565D" w:rsidRPr="00D961A0" w:rsidRDefault="00AC565D" w:rsidP="00862058">
            <w:pPr>
              <w:spacing w:after="0" w:line="240" w:lineRule="auto"/>
              <w:ind w:firstLine="360"/>
              <w:jc w:val="right"/>
              <w:rPr>
                <w:color w:val="000000"/>
                <w:sz w:val="24"/>
                <w:szCs w:val="24"/>
                <w:lang w:val="en-US" w:eastAsia="en-US"/>
              </w:rPr>
            </w:pPr>
            <w:r w:rsidRPr="00D961A0">
              <w:rPr>
                <w:color w:val="000000"/>
                <w:sz w:val="24"/>
                <w:szCs w:val="24"/>
                <w:lang w:val="es-MX" w:eastAsia="en-US"/>
              </w:rPr>
              <w:t xml:space="preserve"> 43,746 </w:t>
            </w:r>
          </w:p>
        </w:tc>
      </w:tr>
      <w:tr w:rsidR="00AC565D" w:rsidRPr="00D961A0" w:rsidTr="00565B32">
        <w:tc>
          <w:tcPr>
            <w:tcW w:w="1242" w:type="dxa"/>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Total</w:t>
            </w:r>
          </w:p>
        </w:tc>
        <w:tc>
          <w:tcPr>
            <w:tcW w:w="1181" w:type="dxa"/>
          </w:tcPr>
          <w:p w:rsidR="00AC565D" w:rsidRPr="00D961A0" w:rsidRDefault="00AC565D" w:rsidP="00862058">
            <w:pPr>
              <w:spacing w:after="0" w:line="240" w:lineRule="auto"/>
              <w:jc w:val="right"/>
              <w:rPr>
                <w:color w:val="000000"/>
                <w:sz w:val="24"/>
                <w:szCs w:val="24"/>
                <w:lang w:val="en-US" w:eastAsia="en-US"/>
              </w:rPr>
            </w:pPr>
            <w:r w:rsidRPr="00D961A0">
              <w:rPr>
                <w:color w:val="000000"/>
                <w:sz w:val="24"/>
                <w:szCs w:val="24"/>
                <w:lang w:val="es-MX" w:eastAsia="en-US"/>
              </w:rPr>
              <w:t xml:space="preserve"> 210,000 </w:t>
            </w:r>
          </w:p>
        </w:tc>
        <w:tc>
          <w:tcPr>
            <w:tcW w:w="1037" w:type="dxa"/>
          </w:tcPr>
          <w:p w:rsidR="00AC565D" w:rsidRPr="00D961A0" w:rsidRDefault="00AC565D" w:rsidP="00862058">
            <w:pPr>
              <w:spacing w:after="0" w:line="240" w:lineRule="auto"/>
              <w:jc w:val="right"/>
              <w:rPr>
                <w:color w:val="000000"/>
                <w:sz w:val="24"/>
                <w:szCs w:val="24"/>
                <w:lang w:val="en-US" w:eastAsia="en-US"/>
              </w:rPr>
            </w:pPr>
            <w:r w:rsidRPr="00D961A0">
              <w:rPr>
                <w:color w:val="000000"/>
                <w:sz w:val="24"/>
                <w:szCs w:val="24"/>
                <w:lang w:val="es-MX" w:eastAsia="en-US"/>
              </w:rPr>
              <w:t xml:space="preserve">222,600 </w:t>
            </w:r>
          </w:p>
        </w:tc>
        <w:tc>
          <w:tcPr>
            <w:tcW w:w="1037" w:type="dxa"/>
          </w:tcPr>
          <w:p w:rsidR="00AC565D" w:rsidRPr="00D961A0" w:rsidRDefault="00AC565D" w:rsidP="00862058">
            <w:pPr>
              <w:spacing w:after="0" w:line="240" w:lineRule="auto"/>
              <w:jc w:val="right"/>
              <w:rPr>
                <w:color w:val="000000"/>
                <w:sz w:val="24"/>
                <w:szCs w:val="24"/>
                <w:lang w:val="en-US" w:eastAsia="en-US"/>
              </w:rPr>
            </w:pPr>
            <w:r w:rsidRPr="00D961A0">
              <w:rPr>
                <w:color w:val="000000"/>
                <w:sz w:val="24"/>
                <w:szCs w:val="24"/>
                <w:lang w:val="es-MX" w:eastAsia="en-US"/>
              </w:rPr>
              <w:t xml:space="preserve">235,956 </w:t>
            </w:r>
          </w:p>
        </w:tc>
        <w:tc>
          <w:tcPr>
            <w:tcW w:w="1037" w:type="dxa"/>
          </w:tcPr>
          <w:p w:rsidR="00AC565D" w:rsidRPr="00D961A0" w:rsidRDefault="00AC565D" w:rsidP="00D961A0">
            <w:pPr>
              <w:spacing w:after="0" w:line="240" w:lineRule="auto"/>
              <w:jc w:val="center"/>
              <w:rPr>
                <w:color w:val="000000"/>
                <w:sz w:val="24"/>
                <w:szCs w:val="24"/>
                <w:lang w:val="en-US" w:eastAsia="en-US"/>
              </w:rPr>
            </w:pPr>
            <w:r w:rsidRPr="00D961A0">
              <w:rPr>
                <w:color w:val="000000"/>
                <w:sz w:val="24"/>
                <w:szCs w:val="24"/>
                <w:lang w:val="es-MX" w:eastAsia="en-US"/>
              </w:rPr>
              <w:t xml:space="preserve">250,113 </w:t>
            </w:r>
          </w:p>
        </w:tc>
        <w:tc>
          <w:tcPr>
            <w:tcW w:w="1488" w:type="dxa"/>
          </w:tcPr>
          <w:p w:rsidR="00AC565D" w:rsidRPr="00D961A0" w:rsidRDefault="00AC565D" w:rsidP="00862058">
            <w:pPr>
              <w:spacing w:after="0" w:line="240" w:lineRule="auto"/>
              <w:ind w:firstLine="360"/>
              <w:jc w:val="right"/>
              <w:rPr>
                <w:color w:val="000000"/>
                <w:sz w:val="24"/>
                <w:szCs w:val="24"/>
                <w:lang w:val="en-US" w:eastAsia="en-US"/>
              </w:rPr>
            </w:pPr>
            <w:r w:rsidRPr="00D961A0">
              <w:rPr>
                <w:color w:val="000000"/>
                <w:sz w:val="24"/>
                <w:szCs w:val="24"/>
                <w:lang w:val="es-MX" w:eastAsia="en-US"/>
              </w:rPr>
              <w:t xml:space="preserve"> 918,669 </w:t>
            </w:r>
          </w:p>
        </w:tc>
      </w:tr>
    </w:tbl>
    <w:p w:rsidR="00AC565D" w:rsidRPr="00D961A0" w:rsidRDefault="00AC565D" w:rsidP="00862058">
      <w:pPr>
        <w:tabs>
          <w:tab w:val="left" w:pos="5805"/>
        </w:tabs>
        <w:rPr>
          <w:sz w:val="24"/>
          <w:szCs w:val="24"/>
          <w:lang w:val="es-MX"/>
        </w:rPr>
      </w:pPr>
    </w:p>
    <w:p w:rsidR="00AC565D" w:rsidRPr="00D961A0" w:rsidRDefault="00AC565D" w:rsidP="00862058">
      <w:pPr>
        <w:tabs>
          <w:tab w:val="left" w:pos="5805"/>
        </w:tabs>
        <w:rPr>
          <w:sz w:val="24"/>
          <w:szCs w:val="24"/>
        </w:rPr>
      </w:pPr>
      <w:r w:rsidRPr="00D961A0">
        <w:rPr>
          <w:sz w:val="24"/>
          <w:szCs w:val="24"/>
        </w:rPr>
        <w:t>Igualmente la administración va a gestionar proyectos para que sean financiados o cofinanciados con las siguientes entidades:</w:t>
      </w:r>
    </w:p>
    <w:tbl>
      <w:tblPr>
        <w:tblW w:w="85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59"/>
        <w:gridCol w:w="703"/>
        <w:gridCol w:w="1037"/>
        <w:gridCol w:w="703"/>
        <w:gridCol w:w="703"/>
        <w:gridCol w:w="1024"/>
      </w:tblGrid>
      <w:tr w:rsidR="00AC565D" w:rsidRPr="00D961A0" w:rsidTr="00565B32">
        <w:tc>
          <w:tcPr>
            <w:tcW w:w="4359" w:type="dxa"/>
            <w:shd w:val="clear" w:color="auto" w:fill="DBE5F1"/>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 xml:space="preserve">Entidades </w:t>
            </w:r>
          </w:p>
        </w:tc>
        <w:tc>
          <w:tcPr>
            <w:tcW w:w="703" w:type="dxa"/>
            <w:shd w:val="clear" w:color="auto" w:fill="DBE5F1"/>
          </w:tcPr>
          <w:p w:rsidR="00AC565D" w:rsidRPr="00D961A0" w:rsidRDefault="00AC565D" w:rsidP="00862058">
            <w:pPr>
              <w:tabs>
                <w:tab w:val="left" w:pos="5805"/>
              </w:tabs>
              <w:spacing w:after="0" w:line="240" w:lineRule="auto"/>
              <w:jc w:val="center"/>
              <w:rPr>
                <w:sz w:val="24"/>
                <w:szCs w:val="24"/>
                <w:lang w:val="es-MX" w:eastAsia="en-US"/>
              </w:rPr>
            </w:pPr>
            <w:r w:rsidRPr="00D961A0">
              <w:rPr>
                <w:sz w:val="24"/>
                <w:szCs w:val="24"/>
                <w:lang w:val="es-MX" w:eastAsia="en-US"/>
              </w:rPr>
              <w:t>2012</w:t>
            </w:r>
          </w:p>
        </w:tc>
        <w:tc>
          <w:tcPr>
            <w:tcW w:w="1037" w:type="dxa"/>
            <w:shd w:val="clear" w:color="auto" w:fill="DBE5F1"/>
          </w:tcPr>
          <w:p w:rsidR="00AC565D" w:rsidRPr="00D961A0" w:rsidRDefault="00AC565D" w:rsidP="00862058">
            <w:pPr>
              <w:tabs>
                <w:tab w:val="left" w:pos="5805"/>
              </w:tabs>
              <w:spacing w:after="0" w:line="240" w:lineRule="auto"/>
              <w:jc w:val="center"/>
              <w:rPr>
                <w:sz w:val="24"/>
                <w:szCs w:val="24"/>
                <w:lang w:val="es-MX" w:eastAsia="en-US"/>
              </w:rPr>
            </w:pPr>
            <w:r w:rsidRPr="00D961A0">
              <w:rPr>
                <w:sz w:val="24"/>
                <w:szCs w:val="24"/>
                <w:lang w:val="es-MX" w:eastAsia="en-US"/>
              </w:rPr>
              <w:t>2013</w:t>
            </w:r>
          </w:p>
        </w:tc>
        <w:tc>
          <w:tcPr>
            <w:tcW w:w="703" w:type="dxa"/>
            <w:shd w:val="clear" w:color="auto" w:fill="DBE5F1"/>
          </w:tcPr>
          <w:p w:rsidR="00AC565D" w:rsidRPr="00D961A0" w:rsidRDefault="00AC565D" w:rsidP="00862058">
            <w:pPr>
              <w:tabs>
                <w:tab w:val="left" w:pos="5805"/>
              </w:tabs>
              <w:spacing w:after="0" w:line="240" w:lineRule="auto"/>
              <w:jc w:val="center"/>
              <w:rPr>
                <w:sz w:val="24"/>
                <w:szCs w:val="24"/>
                <w:lang w:val="es-MX" w:eastAsia="en-US"/>
              </w:rPr>
            </w:pPr>
            <w:r w:rsidRPr="00D961A0">
              <w:rPr>
                <w:sz w:val="24"/>
                <w:szCs w:val="24"/>
                <w:lang w:val="es-MX" w:eastAsia="en-US"/>
              </w:rPr>
              <w:t>2014</w:t>
            </w:r>
          </w:p>
        </w:tc>
        <w:tc>
          <w:tcPr>
            <w:tcW w:w="703" w:type="dxa"/>
            <w:shd w:val="clear" w:color="auto" w:fill="DBE5F1"/>
          </w:tcPr>
          <w:p w:rsidR="00AC565D" w:rsidRPr="00D961A0" w:rsidRDefault="00AC565D" w:rsidP="00862058">
            <w:pPr>
              <w:tabs>
                <w:tab w:val="left" w:pos="5805"/>
              </w:tabs>
              <w:spacing w:after="0" w:line="240" w:lineRule="auto"/>
              <w:jc w:val="center"/>
              <w:rPr>
                <w:sz w:val="24"/>
                <w:szCs w:val="24"/>
                <w:lang w:val="es-MX" w:eastAsia="en-US"/>
              </w:rPr>
            </w:pPr>
            <w:r w:rsidRPr="00D961A0">
              <w:rPr>
                <w:sz w:val="24"/>
                <w:szCs w:val="24"/>
                <w:lang w:val="es-MX" w:eastAsia="en-US"/>
              </w:rPr>
              <w:t>2015</w:t>
            </w:r>
          </w:p>
        </w:tc>
        <w:tc>
          <w:tcPr>
            <w:tcW w:w="1024" w:type="dxa"/>
            <w:shd w:val="clear" w:color="auto" w:fill="DBE5F1"/>
          </w:tcPr>
          <w:p w:rsidR="00AC565D" w:rsidRPr="00D961A0" w:rsidRDefault="00AC565D" w:rsidP="00D961A0">
            <w:pPr>
              <w:tabs>
                <w:tab w:val="left" w:pos="5805"/>
              </w:tabs>
              <w:spacing w:after="0" w:line="240" w:lineRule="auto"/>
              <w:jc w:val="center"/>
              <w:rPr>
                <w:sz w:val="24"/>
                <w:szCs w:val="24"/>
                <w:lang w:val="es-MX" w:eastAsia="en-US"/>
              </w:rPr>
            </w:pPr>
            <w:r>
              <w:rPr>
                <w:sz w:val="24"/>
                <w:szCs w:val="24"/>
                <w:lang w:val="es-MX" w:eastAsia="en-US"/>
              </w:rPr>
              <w:t>Total</w:t>
            </w:r>
          </w:p>
        </w:tc>
      </w:tr>
      <w:tr w:rsidR="00AC565D" w:rsidRPr="00D961A0" w:rsidTr="00565B32">
        <w:tc>
          <w:tcPr>
            <w:tcW w:w="4359" w:type="dxa"/>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Proyectos con la CAR</w:t>
            </w:r>
          </w:p>
        </w:tc>
        <w:tc>
          <w:tcPr>
            <w:tcW w:w="703" w:type="dxa"/>
          </w:tcPr>
          <w:p w:rsidR="00AC565D" w:rsidRPr="00D961A0" w:rsidRDefault="00AC565D" w:rsidP="00862058">
            <w:pPr>
              <w:tabs>
                <w:tab w:val="left" w:pos="5805"/>
              </w:tabs>
              <w:spacing w:after="0" w:line="240" w:lineRule="auto"/>
              <w:jc w:val="right"/>
              <w:rPr>
                <w:sz w:val="24"/>
                <w:szCs w:val="24"/>
                <w:lang w:val="es-MX" w:eastAsia="en-US"/>
              </w:rPr>
            </w:pPr>
          </w:p>
        </w:tc>
        <w:tc>
          <w:tcPr>
            <w:tcW w:w="1037"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200,000</w:t>
            </w:r>
          </w:p>
        </w:tc>
        <w:tc>
          <w:tcPr>
            <w:tcW w:w="703" w:type="dxa"/>
          </w:tcPr>
          <w:p w:rsidR="00AC565D" w:rsidRPr="00D961A0" w:rsidRDefault="00AC565D" w:rsidP="00862058">
            <w:pPr>
              <w:tabs>
                <w:tab w:val="left" w:pos="5805"/>
              </w:tabs>
              <w:spacing w:after="0" w:line="240" w:lineRule="auto"/>
              <w:jc w:val="right"/>
              <w:rPr>
                <w:sz w:val="24"/>
                <w:szCs w:val="24"/>
                <w:lang w:val="es-MX" w:eastAsia="en-US"/>
              </w:rPr>
            </w:pPr>
          </w:p>
        </w:tc>
        <w:tc>
          <w:tcPr>
            <w:tcW w:w="703" w:type="dxa"/>
          </w:tcPr>
          <w:p w:rsidR="00AC565D" w:rsidRPr="00D961A0" w:rsidRDefault="00AC565D" w:rsidP="00862058">
            <w:pPr>
              <w:tabs>
                <w:tab w:val="left" w:pos="5805"/>
              </w:tabs>
              <w:spacing w:after="0" w:line="240" w:lineRule="auto"/>
              <w:jc w:val="right"/>
              <w:rPr>
                <w:sz w:val="24"/>
                <w:szCs w:val="24"/>
                <w:lang w:val="es-MX" w:eastAsia="en-US"/>
              </w:rPr>
            </w:pPr>
          </w:p>
        </w:tc>
        <w:tc>
          <w:tcPr>
            <w:tcW w:w="1024"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200,000</w:t>
            </w:r>
          </w:p>
        </w:tc>
      </w:tr>
      <w:tr w:rsidR="00AC565D" w:rsidRPr="00D961A0" w:rsidTr="00565B32">
        <w:tc>
          <w:tcPr>
            <w:tcW w:w="4359" w:type="dxa"/>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Unidad nacional de la Gestión del Riesgo</w:t>
            </w:r>
          </w:p>
        </w:tc>
        <w:tc>
          <w:tcPr>
            <w:tcW w:w="703" w:type="dxa"/>
          </w:tcPr>
          <w:p w:rsidR="00AC565D" w:rsidRPr="00D961A0" w:rsidRDefault="00AC565D" w:rsidP="00862058">
            <w:pPr>
              <w:tabs>
                <w:tab w:val="left" w:pos="5805"/>
              </w:tabs>
              <w:spacing w:after="0" w:line="240" w:lineRule="auto"/>
              <w:jc w:val="right"/>
              <w:rPr>
                <w:sz w:val="24"/>
                <w:szCs w:val="24"/>
                <w:lang w:val="es-MX" w:eastAsia="en-US"/>
              </w:rPr>
            </w:pPr>
          </w:p>
        </w:tc>
        <w:tc>
          <w:tcPr>
            <w:tcW w:w="1037"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50,000</w:t>
            </w:r>
          </w:p>
        </w:tc>
        <w:tc>
          <w:tcPr>
            <w:tcW w:w="703" w:type="dxa"/>
          </w:tcPr>
          <w:p w:rsidR="00AC565D" w:rsidRPr="00D961A0" w:rsidRDefault="00AC565D" w:rsidP="00862058">
            <w:pPr>
              <w:tabs>
                <w:tab w:val="left" w:pos="5805"/>
              </w:tabs>
              <w:spacing w:after="0" w:line="240" w:lineRule="auto"/>
              <w:jc w:val="right"/>
              <w:rPr>
                <w:sz w:val="24"/>
                <w:szCs w:val="24"/>
                <w:lang w:val="es-MX" w:eastAsia="en-US"/>
              </w:rPr>
            </w:pPr>
          </w:p>
        </w:tc>
        <w:tc>
          <w:tcPr>
            <w:tcW w:w="703" w:type="dxa"/>
          </w:tcPr>
          <w:p w:rsidR="00AC565D" w:rsidRPr="00D961A0" w:rsidRDefault="00AC565D" w:rsidP="00862058">
            <w:pPr>
              <w:tabs>
                <w:tab w:val="left" w:pos="5805"/>
              </w:tabs>
              <w:spacing w:after="0" w:line="240" w:lineRule="auto"/>
              <w:jc w:val="right"/>
              <w:rPr>
                <w:sz w:val="24"/>
                <w:szCs w:val="24"/>
                <w:lang w:val="es-MX" w:eastAsia="en-US"/>
              </w:rPr>
            </w:pPr>
          </w:p>
        </w:tc>
        <w:tc>
          <w:tcPr>
            <w:tcW w:w="1024"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50,000</w:t>
            </w:r>
          </w:p>
        </w:tc>
      </w:tr>
      <w:tr w:rsidR="00AC565D" w:rsidRPr="00D961A0" w:rsidTr="00565B32">
        <w:tc>
          <w:tcPr>
            <w:tcW w:w="4359" w:type="dxa"/>
          </w:tcPr>
          <w:p w:rsidR="00AC565D" w:rsidRPr="00D961A0" w:rsidRDefault="00AC565D" w:rsidP="00D961A0">
            <w:pPr>
              <w:tabs>
                <w:tab w:val="left" w:pos="5805"/>
              </w:tabs>
              <w:spacing w:after="0" w:line="240" w:lineRule="auto"/>
              <w:rPr>
                <w:sz w:val="24"/>
                <w:szCs w:val="24"/>
                <w:lang w:val="en-US" w:eastAsia="en-US"/>
              </w:rPr>
            </w:pPr>
            <w:r w:rsidRPr="00D961A0">
              <w:rPr>
                <w:sz w:val="24"/>
                <w:szCs w:val="24"/>
                <w:lang w:val="en-US" w:eastAsia="en-US"/>
              </w:rPr>
              <w:t>Total</w:t>
            </w:r>
          </w:p>
        </w:tc>
        <w:tc>
          <w:tcPr>
            <w:tcW w:w="703" w:type="dxa"/>
          </w:tcPr>
          <w:p w:rsidR="00AC565D" w:rsidRPr="00D961A0" w:rsidRDefault="00AC565D" w:rsidP="00862058">
            <w:pPr>
              <w:tabs>
                <w:tab w:val="left" w:pos="5805"/>
              </w:tabs>
              <w:spacing w:after="0" w:line="240" w:lineRule="auto"/>
              <w:ind w:firstLine="360"/>
              <w:jc w:val="right"/>
              <w:rPr>
                <w:sz w:val="24"/>
                <w:szCs w:val="24"/>
                <w:lang w:val="es-MX" w:eastAsia="en-US"/>
              </w:rPr>
            </w:pPr>
          </w:p>
        </w:tc>
        <w:tc>
          <w:tcPr>
            <w:tcW w:w="1037"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250,00</w:t>
            </w:r>
            <w:r>
              <w:rPr>
                <w:sz w:val="24"/>
                <w:szCs w:val="24"/>
                <w:lang w:val="es-MX" w:eastAsia="en-US"/>
              </w:rPr>
              <w:t>0</w:t>
            </w:r>
          </w:p>
        </w:tc>
        <w:tc>
          <w:tcPr>
            <w:tcW w:w="703" w:type="dxa"/>
          </w:tcPr>
          <w:p w:rsidR="00AC565D" w:rsidRPr="00D961A0" w:rsidRDefault="00AC565D" w:rsidP="00862058">
            <w:pPr>
              <w:tabs>
                <w:tab w:val="left" w:pos="5805"/>
              </w:tabs>
              <w:spacing w:after="0" w:line="240" w:lineRule="auto"/>
              <w:ind w:firstLine="360"/>
              <w:jc w:val="right"/>
              <w:rPr>
                <w:sz w:val="24"/>
                <w:szCs w:val="24"/>
                <w:lang w:val="es-MX" w:eastAsia="en-US"/>
              </w:rPr>
            </w:pPr>
          </w:p>
        </w:tc>
        <w:tc>
          <w:tcPr>
            <w:tcW w:w="703" w:type="dxa"/>
          </w:tcPr>
          <w:p w:rsidR="00AC565D" w:rsidRPr="00D961A0" w:rsidRDefault="00AC565D" w:rsidP="00862058">
            <w:pPr>
              <w:tabs>
                <w:tab w:val="left" w:pos="5805"/>
              </w:tabs>
              <w:spacing w:after="0" w:line="240" w:lineRule="auto"/>
              <w:ind w:firstLine="360"/>
              <w:jc w:val="right"/>
              <w:rPr>
                <w:sz w:val="24"/>
                <w:szCs w:val="24"/>
                <w:lang w:val="es-MX" w:eastAsia="en-US"/>
              </w:rPr>
            </w:pPr>
          </w:p>
        </w:tc>
        <w:tc>
          <w:tcPr>
            <w:tcW w:w="1024" w:type="dxa"/>
          </w:tcPr>
          <w:p w:rsidR="00AC565D" w:rsidRPr="00D961A0" w:rsidRDefault="00AC565D" w:rsidP="00862058">
            <w:pPr>
              <w:tabs>
                <w:tab w:val="left" w:pos="5805"/>
              </w:tabs>
              <w:spacing w:after="0" w:line="240" w:lineRule="auto"/>
              <w:jc w:val="right"/>
              <w:rPr>
                <w:sz w:val="24"/>
                <w:szCs w:val="24"/>
                <w:lang w:val="es-MX" w:eastAsia="en-US"/>
              </w:rPr>
            </w:pPr>
            <w:r w:rsidRPr="00D961A0">
              <w:rPr>
                <w:sz w:val="24"/>
                <w:szCs w:val="24"/>
                <w:lang w:val="es-MX" w:eastAsia="en-US"/>
              </w:rPr>
              <w:t>250,000</w:t>
            </w:r>
          </w:p>
        </w:tc>
      </w:tr>
    </w:tbl>
    <w:p w:rsidR="00AC565D" w:rsidRPr="00D961A0" w:rsidRDefault="00AC565D" w:rsidP="001F672C">
      <w:pPr>
        <w:pStyle w:val="Ttulo3"/>
        <w:numPr>
          <w:ilvl w:val="3"/>
          <w:numId w:val="52"/>
        </w:numPr>
        <w:rPr>
          <w:rFonts w:ascii="Calibri" w:hAnsi="Calibri" w:cs="Calibri"/>
          <w:sz w:val="24"/>
          <w:szCs w:val="24"/>
        </w:rPr>
      </w:pPr>
      <w:bookmarkStart w:id="355" w:name="_Toc324751212"/>
      <w:bookmarkStart w:id="356" w:name="_Toc324751339"/>
      <w:bookmarkStart w:id="357" w:name="_Toc326831642"/>
      <w:r w:rsidRPr="00D961A0">
        <w:rPr>
          <w:rFonts w:ascii="Calibri" w:hAnsi="Calibri" w:cs="Calibri"/>
          <w:sz w:val="24"/>
          <w:szCs w:val="24"/>
        </w:rPr>
        <w:t>Sector: Ambiental</w:t>
      </w:r>
      <w:bookmarkEnd w:id="355"/>
      <w:bookmarkEnd w:id="356"/>
      <w:bookmarkEnd w:id="357"/>
    </w:p>
    <w:p w:rsidR="00AC565D" w:rsidRPr="00D961A0" w:rsidRDefault="00AC565D" w:rsidP="00862058">
      <w:pPr>
        <w:autoSpaceDE w:val="0"/>
        <w:autoSpaceDN w:val="0"/>
        <w:adjustRightInd w:val="0"/>
        <w:jc w:val="both"/>
        <w:rPr>
          <w:sz w:val="24"/>
          <w:szCs w:val="24"/>
        </w:rPr>
      </w:pPr>
      <w:r w:rsidRPr="00D961A0">
        <w:rPr>
          <w:sz w:val="24"/>
          <w:szCs w:val="24"/>
        </w:rPr>
        <w:t xml:space="preserve">Chiquinquirá cuenta con un Recurso Hídrico de gran importancia  integrado por el páramo de Telecom - Merchán, donde nacen las quebradas La Raya, que sirve de límite entre Saboyá y Chiquinquirá, y la Cantoco que abastece a Saboyá y vierte sus aguas al río Suárez, el cual sigue su curso hacia el norte en Saboyá y Garavito límite natural de la cuenca. </w:t>
      </w:r>
    </w:p>
    <w:p w:rsidR="00AC565D" w:rsidRPr="00D961A0" w:rsidRDefault="00AC565D" w:rsidP="00862058">
      <w:pPr>
        <w:autoSpaceDE w:val="0"/>
        <w:autoSpaceDN w:val="0"/>
        <w:adjustRightInd w:val="0"/>
        <w:jc w:val="both"/>
        <w:rPr>
          <w:sz w:val="24"/>
          <w:szCs w:val="24"/>
        </w:rPr>
      </w:pPr>
      <w:r w:rsidRPr="00D961A0">
        <w:rPr>
          <w:sz w:val="24"/>
          <w:szCs w:val="24"/>
        </w:rPr>
        <w:t xml:space="preserve">Otros sectores de recarga hídrica de importancia son el Pozo de las Golondrinas, ubicado en el sector los Currucuyes en la vereda El Molino; además, en la parte rural existen afloramientos hídricos denominados nacimientos de agua, aljibes, ojos de agua, de los cuales se surten pequeños acueductos rurales. </w:t>
      </w:r>
    </w:p>
    <w:p w:rsidR="00AC565D" w:rsidRPr="00D961A0" w:rsidRDefault="00AC565D" w:rsidP="00862058">
      <w:pPr>
        <w:autoSpaceDE w:val="0"/>
        <w:autoSpaceDN w:val="0"/>
        <w:adjustRightInd w:val="0"/>
        <w:jc w:val="both"/>
        <w:rPr>
          <w:sz w:val="24"/>
          <w:szCs w:val="24"/>
        </w:rPr>
      </w:pPr>
      <w:r w:rsidRPr="00D961A0">
        <w:rPr>
          <w:sz w:val="24"/>
          <w:szCs w:val="24"/>
        </w:rPr>
        <w:t xml:space="preserve">Aunque existen buenas fuentes naturales de agua en el municipio, se considera prioritario incorporar nuevos elementos que permitan el incremento de este recurso vital, para lo cual se trae a colación que los predios adquiridos por el municipio en el último cuatrienio solo ascendieron a 46,05 hectáreas, de predios de recarga hídrica. </w:t>
      </w:r>
    </w:p>
    <w:p w:rsidR="00AC565D" w:rsidRPr="00D961A0" w:rsidRDefault="00AC565D" w:rsidP="00862058">
      <w:pPr>
        <w:autoSpaceDE w:val="0"/>
        <w:autoSpaceDN w:val="0"/>
        <w:adjustRightInd w:val="0"/>
        <w:jc w:val="both"/>
        <w:rPr>
          <w:sz w:val="24"/>
          <w:szCs w:val="24"/>
        </w:rPr>
      </w:pPr>
      <w:r w:rsidRPr="00D961A0">
        <w:rPr>
          <w:sz w:val="24"/>
          <w:szCs w:val="24"/>
        </w:rPr>
        <w:t xml:space="preserve">La Corporación Autónoma Regional CAR, máxima autoridad ambiental en la circunscripción, </w:t>
      </w:r>
      <w:r w:rsidRPr="00D961A0">
        <w:rPr>
          <w:kern w:val="24"/>
          <w:sz w:val="24"/>
          <w:szCs w:val="24"/>
        </w:rPr>
        <w:t>con el objeto de “E</w:t>
      </w:r>
      <w:r w:rsidRPr="00D961A0">
        <w:rPr>
          <w:sz w:val="24"/>
          <w:szCs w:val="24"/>
        </w:rPr>
        <w:t xml:space="preserve">stablecer, Mantener y Aislar Plantaciones forestales”, en el marco de los </w:t>
      </w:r>
      <w:r w:rsidRPr="00D961A0">
        <w:rPr>
          <w:sz w:val="24"/>
          <w:szCs w:val="24"/>
        </w:rPr>
        <w:lastRenderedPageBreak/>
        <w:t xml:space="preserve">convenios  número 739 de 2009 y 743 de 2010, intervinieron los predios Currucuyes, Pozo Azul, </w:t>
      </w:r>
      <w:r w:rsidRPr="00D961A0">
        <w:rPr>
          <w:kern w:val="24"/>
          <w:sz w:val="24"/>
          <w:szCs w:val="24"/>
        </w:rPr>
        <w:t xml:space="preserve">Ecotel, La Esperanza, El Placer y  El Contento,  dejando </w:t>
      </w:r>
      <w:r w:rsidRPr="00D961A0">
        <w:rPr>
          <w:sz w:val="24"/>
          <w:szCs w:val="24"/>
        </w:rPr>
        <w:t>53,3 hectáreas intervenidas.</w:t>
      </w:r>
    </w:p>
    <w:p w:rsidR="00AC565D" w:rsidRPr="00D961A0" w:rsidRDefault="00AC565D" w:rsidP="00862058">
      <w:pPr>
        <w:jc w:val="both"/>
        <w:rPr>
          <w:sz w:val="24"/>
          <w:szCs w:val="24"/>
        </w:rPr>
      </w:pPr>
      <w:r w:rsidRPr="00D961A0">
        <w:rPr>
          <w:sz w:val="24"/>
          <w:szCs w:val="24"/>
        </w:rPr>
        <w:t>Los principales afluentes son el río Suarez, río Chiquinquirá, quebrada Quindión y María Ramos cuyas rondas se encuentran ocupadas con viviendas.</w:t>
      </w:r>
    </w:p>
    <w:p w:rsidR="00AC565D" w:rsidRPr="00D961A0" w:rsidRDefault="00AC565D" w:rsidP="00862058">
      <w:pPr>
        <w:autoSpaceDE w:val="0"/>
        <w:autoSpaceDN w:val="0"/>
        <w:adjustRightInd w:val="0"/>
        <w:jc w:val="both"/>
        <w:rPr>
          <w:sz w:val="24"/>
          <w:szCs w:val="24"/>
        </w:rPr>
      </w:pPr>
      <w:r w:rsidRPr="00D961A0">
        <w:rPr>
          <w:sz w:val="24"/>
          <w:szCs w:val="24"/>
        </w:rPr>
        <w:t>Frente a la situación actual del río Chiquinquirá y río Quindión, dichos afluentes atraviesan a Chiquinquirá de forma longitudinal y se han convertido en áreas receptoras de basuras, escombros, y algunas viviendas realizan vertimiento directo de las aguas residuales.</w:t>
      </w:r>
    </w:p>
    <w:p w:rsidR="00AC565D" w:rsidRPr="00D961A0" w:rsidRDefault="00AC565D" w:rsidP="00862058">
      <w:pPr>
        <w:autoSpaceDE w:val="0"/>
        <w:autoSpaceDN w:val="0"/>
        <w:adjustRightInd w:val="0"/>
        <w:jc w:val="both"/>
        <w:rPr>
          <w:sz w:val="24"/>
          <w:szCs w:val="24"/>
        </w:rPr>
      </w:pPr>
      <w:r w:rsidRPr="00D961A0">
        <w:rPr>
          <w:sz w:val="24"/>
          <w:szCs w:val="24"/>
        </w:rPr>
        <w:t xml:space="preserve">Chiquinquirá tiene un matadero privado </w:t>
      </w:r>
      <w:r w:rsidRPr="00D961A0">
        <w:rPr>
          <w:kern w:val="24"/>
          <w:sz w:val="24"/>
          <w:szCs w:val="24"/>
          <w:lang w:val="es-MX"/>
        </w:rPr>
        <w:t>Exp. 7609 Licencia Ambiental</w:t>
      </w:r>
      <w:r w:rsidRPr="00D961A0">
        <w:rPr>
          <w:sz w:val="24"/>
          <w:szCs w:val="24"/>
        </w:rPr>
        <w:t xml:space="preserve">, el cual se encuentra con una dificultad debido </w:t>
      </w:r>
      <w:r w:rsidRPr="00D961A0">
        <w:rPr>
          <w:kern w:val="24"/>
          <w:sz w:val="24"/>
          <w:szCs w:val="24"/>
          <w:lang w:val="es-MX"/>
        </w:rPr>
        <w:t>Exp. 39868 Sancionatorio. Medida preventiva suspensión vertimientos</w:t>
      </w:r>
    </w:p>
    <w:p w:rsidR="00AC565D" w:rsidRPr="00D961A0" w:rsidRDefault="00AC565D" w:rsidP="00862058">
      <w:pPr>
        <w:autoSpaceDE w:val="0"/>
        <w:autoSpaceDN w:val="0"/>
        <w:adjustRightInd w:val="0"/>
        <w:jc w:val="both"/>
        <w:rPr>
          <w:sz w:val="24"/>
          <w:szCs w:val="24"/>
        </w:rPr>
      </w:pPr>
      <w:r w:rsidRPr="00D961A0">
        <w:rPr>
          <w:sz w:val="24"/>
          <w:szCs w:val="24"/>
        </w:rPr>
        <w:t xml:space="preserve">Existen personas que se dedican al reciclaje las cuales son independientes y realizan una labor de subsistencia. Personas que ofrecen los productos a 3 intermediarios que existen en el municipio quienes pagan muy por debajo del valor comercial. </w:t>
      </w:r>
    </w:p>
    <w:p w:rsidR="00AC565D" w:rsidRPr="00D961A0" w:rsidRDefault="00AC565D" w:rsidP="001F672C">
      <w:pPr>
        <w:pStyle w:val="Ttulo3"/>
        <w:numPr>
          <w:ilvl w:val="4"/>
          <w:numId w:val="52"/>
        </w:numPr>
        <w:rPr>
          <w:rFonts w:ascii="Calibri" w:hAnsi="Calibri" w:cs="Calibri"/>
          <w:sz w:val="24"/>
          <w:szCs w:val="24"/>
        </w:rPr>
      </w:pPr>
      <w:bookmarkStart w:id="358" w:name="_Toc324751213"/>
      <w:bookmarkStart w:id="359" w:name="_Toc324751340"/>
      <w:bookmarkStart w:id="360" w:name="_Toc326831643"/>
      <w:r w:rsidRPr="00D961A0">
        <w:rPr>
          <w:rFonts w:ascii="Calibri" w:hAnsi="Calibri" w:cs="Calibri"/>
          <w:sz w:val="24"/>
          <w:szCs w:val="24"/>
        </w:rPr>
        <w:t>Objetivos sectoriales</w:t>
      </w:r>
      <w:bookmarkEnd w:id="358"/>
      <w:bookmarkEnd w:id="359"/>
      <w:bookmarkEnd w:id="360"/>
    </w:p>
    <w:p w:rsidR="00AC565D" w:rsidRPr="00D961A0" w:rsidRDefault="00AC565D" w:rsidP="001F672C">
      <w:pPr>
        <w:pStyle w:val="Ttulo3"/>
        <w:numPr>
          <w:ilvl w:val="5"/>
          <w:numId w:val="52"/>
        </w:numPr>
        <w:rPr>
          <w:rFonts w:ascii="Calibri" w:hAnsi="Calibri" w:cs="Calibri"/>
          <w:sz w:val="24"/>
          <w:szCs w:val="24"/>
        </w:rPr>
      </w:pPr>
      <w:bookmarkStart w:id="361" w:name="_Toc324751214"/>
      <w:bookmarkStart w:id="362" w:name="_Toc324751341"/>
      <w:bookmarkStart w:id="363" w:name="_Toc326831644"/>
      <w:r w:rsidRPr="00D961A0">
        <w:rPr>
          <w:rFonts w:ascii="Calibri" w:hAnsi="Calibri" w:cs="Calibri"/>
          <w:sz w:val="24"/>
          <w:szCs w:val="24"/>
        </w:rPr>
        <w:t>Manejo y conservación de ecosistemas estratégicos, biodiversidad y del recurso hídrico</w:t>
      </w:r>
      <w:bookmarkEnd w:id="361"/>
      <w:bookmarkEnd w:id="362"/>
      <w:bookmarkEnd w:id="363"/>
    </w:p>
    <w:tbl>
      <w:tblPr>
        <w:tblW w:w="8018" w:type="dxa"/>
        <w:tblCellMar>
          <w:left w:w="70" w:type="dxa"/>
          <w:right w:w="70" w:type="dxa"/>
        </w:tblCellMar>
        <w:tblLook w:val="00A0"/>
      </w:tblPr>
      <w:tblGrid>
        <w:gridCol w:w="6715"/>
        <w:gridCol w:w="1303"/>
      </w:tblGrid>
      <w:tr w:rsidR="00AC565D" w:rsidRPr="00D961A0" w:rsidTr="00565B32">
        <w:trPr>
          <w:trHeight w:val="148"/>
        </w:trPr>
        <w:tc>
          <w:tcPr>
            <w:tcW w:w="6715" w:type="dxa"/>
            <w:tcBorders>
              <w:top w:val="single" w:sz="4" w:space="0" w:color="auto"/>
              <w:left w:val="single" w:sz="4" w:space="0" w:color="auto"/>
              <w:bottom w:val="single" w:sz="4" w:space="0" w:color="auto"/>
              <w:right w:val="single" w:sz="4" w:space="0" w:color="auto"/>
            </w:tcBorders>
            <w:vAlign w:val="center"/>
          </w:tcPr>
          <w:p w:rsidR="00AC565D" w:rsidRPr="00D961A0" w:rsidRDefault="00AC565D" w:rsidP="00862058">
            <w:pPr>
              <w:spacing w:after="0"/>
              <w:jc w:val="center"/>
              <w:rPr>
                <w:sz w:val="24"/>
                <w:szCs w:val="24"/>
              </w:rPr>
            </w:pPr>
            <w:r w:rsidRPr="00D961A0">
              <w:rPr>
                <w:sz w:val="24"/>
                <w:szCs w:val="24"/>
              </w:rPr>
              <w:t>Indicador de Resultado</w:t>
            </w:r>
          </w:p>
        </w:tc>
        <w:tc>
          <w:tcPr>
            <w:tcW w:w="1303" w:type="dxa"/>
            <w:tcBorders>
              <w:top w:val="single" w:sz="4" w:space="0" w:color="auto"/>
              <w:left w:val="nil"/>
              <w:bottom w:val="single" w:sz="4" w:space="0" w:color="auto"/>
              <w:right w:val="single" w:sz="4" w:space="0" w:color="auto"/>
            </w:tcBorders>
            <w:vAlign w:val="center"/>
          </w:tcPr>
          <w:p w:rsidR="00AC565D" w:rsidRPr="00D961A0" w:rsidRDefault="00AC565D" w:rsidP="00D961A0">
            <w:pPr>
              <w:spacing w:after="0"/>
              <w:jc w:val="center"/>
              <w:rPr>
                <w:sz w:val="24"/>
                <w:szCs w:val="24"/>
              </w:rPr>
            </w:pPr>
            <w:r w:rsidRPr="00D961A0">
              <w:rPr>
                <w:sz w:val="24"/>
                <w:szCs w:val="24"/>
              </w:rPr>
              <w:t>Línea Base</w:t>
            </w:r>
          </w:p>
        </w:tc>
      </w:tr>
      <w:tr w:rsidR="00AC565D" w:rsidRPr="00D961A0" w:rsidTr="00565B32">
        <w:trPr>
          <w:trHeight w:val="279"/>
        </w:trPr>
        <w:tc>
          <w:tcPr>
            <w:tcW w:w="6715" w:type="dxa"/>
            <w:tcBorders>
              <w:top w:val="nil"/>
              <w:left w:val="single" w:sz="4" w:space="0" w:color="auto"/>
              <w:bottom w:val="single" w:sz="4" w:space="0" w:color="auto"/>
              <w:right w:val="single" w:sz="4" w:space="0" w:color="auto"/>
            </w:tcBorders>
            <w:vAlign w:val="center"/>
          </w:tcPr>
          <w:p w:rsidR="00AC565D" w:rsidRPr="00D961A0" w:rsidRDefault="00AC565D" w:rsidP="00862058">
            <w:pPr>
              <w:spacing w:after="0"/>
              <w:rPr>
                <w:sz w:val="24"/>
                <w:szCs w:val="24"/>
              </w:rPr>
            </w:pPr>
            <w:r w:rsidRPr="00D961A0">
              <w:rPr>
                <w:sz w:val="24"/>
                <w:szCs w:val="24"/>
              </w:rPr>
              <w:t xml:space="preserve">Hectáreas de ecosistemas para la regulación de la oferta hídrica. </w:t>
            </w:r>
          </w:p>
        </w:tc>
        <w:tc>
          <w:tcPr>
            <w:tcW w:w="1303" w:type="dxa"/>
            <w:tcBorders>
              <w:top w:val="nil"/>
              <w:left w:val="nil"/>
              <w:bottom w:val="single" w:sz="4" w:space="0" w:color="auto"/>
              <w:right w:val="single" w:sz="4" w:space="0" w:color="auto"/>
            </w:tcBorders>
            <w:shd w:val="clear" w:color="000000" w:fill="92D050"/>
            <w:noWrap/>
            <w:vAlign w:val="bottom"/>
          </w:tcPr>
          <w:p w:rsidR="00AC565D" w:rsidRPr="00D961A0" w:rsidRDefault="00AC565D" w:rsidP="00862058">
            <w:pPr>
              <w:spacing w:after="0"/>
              <w:jc w:val="right"/>
              <w:rPr>
                <w:sz w:val="24"/>
                <w:szCs w:val="24"/>
              </w:rPr>
            </w:pPr>
            <w:r w:rsidRPr="00D961A0">
              <w:rPr>
                <w:sz w:val="24"/>
                <w:szCs w:val="24"/>
              </w:rPr>
              <w:t xml:space="preserve">139 </w:t>
            </w:r>
          </w:p>
        </w:tc>
      </w:tr>
    </w:tbl>
    <w:p w:rsidR="00AC565D" w:rsidRPr="00D961A0" w:rsidRDefault="00AC565D" w:rsidP="00862058">
      <w:pPr>
        <w:ind w:firstLine="708"/>
        <w:jc w:val="both"/>
        <w:rPr>
          <w:sz w:val="18"/>
          <w:szCs w:val="18"/>
        </w:rPr>
      </w:pPr>
      <w:r w:rsidRPr="00D961A0">
        <w:rPr>
          <w:sz w:val="18"/>
          <w:szCs w:val="18"/>
        </w:rPr>
        <w:t>Fuente. Informe de Empalme Secretaria de desarrollo Económico y Agropecuario</w:t>
      </w:r>
    </w:p>
    <w:p w:rsidR="00AC565D" w:rsidRPr="00D961A0" w:rsidRDefault="00AC565D" w:rsidP="00862058">
      <w:pPr>
        <w:jc w:val="both"/>
        <w:rPr>
          <w:b/>
          <w:bCs/>
          <w:sz w:val="24"/>
          <w:szCs w:val="24"/>
        </w:rPr>
      </w:pPr>
      <w:r w:rsidRPr="00D961A0">
        <w:rPr>
          <w:b/>
          <w:bCs/>
          <w:sz w:val="24"/>
          <w:szCs w:val="24"/>
        </w:rPr>
        <w:t>Causas</w:t>
      </w:r>
    </w:p>
    <w:p w:rsidR="00AC565D" w:rsidRPr="00D961A0" w:rsidRDefault="00AC565D" w:rsidP="00862058">
      <w:pPr>
        <w:jc w:val="both"/>
        <w:rPr>
          <w:sz w:val="24"/>
          <w:szCs w:val="24"/>
        </w:rPr>
      </w:pPr>
      <w:r w:rsidRPr="00D961A0">
        <w:rPr>
          <w:sz w:val="24"/>
          <w:szCs w:val="24"/>
        </w:rPr>
        <w:t>La línea base anterior corresponde a 139 hectáreas de propiedad del municipio adquiridas desde 1993 hasta el 2011 en cumplimiento a la Ley 99 de 1993.</w:t>
      </w:r>
    </w:p>
    <w:p w:rsidR="00AC565D" w:rsidRPr="00D961A0" w:rsidRDefault="00AC565D" w:rsidP="00862058">
      <w:pPr>
        <w:jc w:val="both"/>
        <w:rPr>
          <w:sz w:val="24"/>
          <w:szCs w:val="24"/>
        </w:rPr>
      </w:pPr>
      <w:r w:rsidRPr="00D961A0">
        <w:rPr>
          <w:sz w:val="24"/>
          <w:szCs w:val="24"/>
        </w:rPr>
        <w:t>El inventario de predios de recarga Hídrica obedece  solo al cumplimiento de la Ley</w:t>
      </w:r>
      <w:r>
        <w:rPr>
          <w:sz w:val="24"/>
          <w:szCs w:val="24"/>
        </w:rPr>
        <w:t xml:space="preserve">, </w:t>
      </w:r>
      <w:r w:rsidRPr="00D961A0">
        <w:rPr>
          <w:sz w:val="24"/>
          <w:szCs w:val="24"/>
        </w:rPr>
        <w:t xml:space="preserve"> más no a una política de protección de ecosistemas de recarga hídrica, que se refleja en las asignaciones presupuestales asignadas para adquisición de predios, reforestación y aislamiento.</w:t>
      </w:r>
    </w:p>
    <w:p w:rsidR="00AC565D" w:rsidRPr="00D961A0" w:rsidRDefault="00AC565D" w:rsidP="00862058">
      <w:pPr>
        <w:jc w:val="both"/>
        <w:rPr>
          <w:sz w:val="24"/>
          <w:szCs w:val="24"/>
        </w:rPr>
      </w:pPr>
      <w:r w:rsidRPr="00D961A0">
        <w:rPr>
          <w:sz w:val="24"/>
          <w:szCs w:val="24"/>
        </w:rPr>
        <w:t xml:space="preserve">Falta conciencia de la población sobre el uso adecuado de predios con características de conservación del ecosistema, dichos predios se están utilizando para actividades netamente comerciales, lo que está llevando a la deforestación y desestabilización de los ecosistemas. Por esta razón el municipio como ente encargado de proteger los predios con potencial ambiental,   </w:t>
      </w:r>
      <w:r w:rsidRPr="00D961A0">
        <w:rPr>
          <w:sz w:val="24"/>
          <w:szCs w:val="24"/>
        </w:rPr>
        <w:lastRenderedPageBreak/>
        <w:t>es deber la compra y reforestación de los ellos para realizar conservación de fuentes hidrográficas.</w:t>
      </w:r>
    </w:p>
    <w:p w:rsidR="00AC565D" w:rsidRPr="00D961A0" w:rsidRDefault="00AC565D" w:rsidP="00862058">
      <w:pPr>
        <w:autoSpaceDE w:val="0"/>
        <w:autoSpaceDN w:val="0"/>
        <w:adjustRightInd w:val="0"/>
        <w:jc w:val="both"/>
        <w:rPr>
          <w:sz w:val="24"/>
          <w:szCs w:val="24"/>
        </w:rPr>
      </w:pPr>
      <w:r w:rsidRPr="00D961A0">
        <w:rPr>
          <w:sz w:val="24"/>
          <w:szCs w:val="24"/>
        </w:rPr>
        <w:t>Existen debilidades en la implementación del SIGAM.</w:t>
      </w:r>
    </w:p>
    <w:p w:rsidR="00AC565D" w:rsidRPr="00D961A0" w:rsidRDefault="00AC565D" w:rsidP="00862058">
      <w:pPr>
        <w:jc w:val="both"/>
        <w:rPr>
          <w:b/>
          <w:bCs/>
          <w:sz w:val="24"/>
          <w:szCs w:val="24"/>
        </w:rPr>
      </w:pPr>
      <w:r w:rsidRPr="00D961A0">
        <w:rPr>
          <w:b/>
          <w:bCs/>
          <w:sz w:val="24"/>
          <w:szCs w:val="24"/>
        </w:rPr>
        <w:t>Alternativas de solución.</w:t>
      </w:r>
    </w:p>
    <w:p w:rsidR="00AC565D" w:rsidRPr="00D961A0" w:rsidRDefault="00AC565D" w:rsidP="00862058">
      <w:pPr>
        <w:jc w:val="both"/>
        <w:rPr>
          <w:sz w:val="24"/>
          <w:szCs w:val="24"/>
        </w:rPr>
      </w:pPr>
      <w:r w:rsidRPr="00D961A0">
        <w:rPr>
          <w:sz w:val="24"/>
          <w:szCs w:val="24"/>
        </w:rPr>
        <w:t xml:space="preserve">Las actividades que se realizaran para la  conservación y manejo de ecosistemas estratégicos, biodiversidad  </w:t>
      </w:r>
      <w:r w:rsidRPr="00D61A1C">
        <w:rPr>
          <w:sz w:val="24"/>
          <w:szCs w:val="24"/>
        </w:rPr>
        <w:t>del recurso hídrico son la compra de predios de recarga hídrica que surte acueductos rurales y en un futuro el acueducto del área urbana y la reforestación de los mismos con especies nativas mediante convenios con la CAR para mejorar</w:t>
      </w:r>
      <w:r w:rsidRPr="00D961A0">
        <w:rPr>
          <w:sz w:val="24"/>
          <w:szCs w:val="24"/>
        </w:rPr>
        <w:t xml:space="preserve"> las características del ecosistema.</w:t>
      </w:r>
    </w:p>
    <w:p w:rsidR="00AC565D" w:rsidRPr="00D961A0" w:rsidRDefault="00AC565D" w:rsidP="00862058">
      <w:pPr>
        <w:jc w:val="both"/>
        <w:rPr>
          <w:sz w:val="24"/>
          <w:szCs w:val="24"/>
          <w:lang w:val="es-MX"/>
        </w:rPr>
      </w:pPr>
      <w:r w:rsidRPr="00D961A0">
        <w:rPr>
          <w:sz w:val="24"/>
          <w:szCs w:val="24"/>
          <w:lang w:val="es-MX"/>
        </w:rPr>
        <w:t>Se gestionará la realización de embalses y Distritos de Riego para que haya una cultura de protección del recurso hídrico.</w:t>
      </w:r>
    </w:p>
    <w:p w:rsidR="00AC565D" w:rsidRPr="00D961A0" w:rsidRDefault="00AC565D" w:rsidP="00862058">
      <w:pPr>
        <w:jc w:val="both"/>
        <w:rPr>
          <w:sz w:val="24"/>
          <w:szCs w:val="24"/>
          <w:lang w:val="es-MX"/>
        </w:rPr>
      </w:pPr>
      <w:r w:rsidRPr="00D961A0">
        <w:rPr>
          <w:sz w:val="24"/>
          <w:szCs w:val="24"/>
        </w:rPr>
        <w:t xml:space="preserve">Construcción de un Sendero Ecológico para la recuperación de las </w:t>
      </w:r>
      <w:r w:rsidRPr="00D961A0">
        <w:rPr>
          <w:sz w:val="24"/>
          <w:szCs w:val="24"/>
          <w:lang w:val="es-MX"/>
        </w:rPr>
        <w:t>rondas de los ríos Chiquinquira, Suarez y quebradas Quindión y María Ramos, que además que se constituyan en un instrumento de recuperación de los ríos y en un centro eco turístico.</w:t>
      </w:r>
    </w:p>
    <w:p w:rsidR="00AC565D" w:rsidRPr="00D961A0" w:rsidRDefault="00AC565D" w:rsidP="001F672C">
      <w:pPr>
        <w:pStyle w:val="Ttulo3"/>
        <w:numPr>
          <w:ilvl w:val="5"/>
          <w:numId w:val="52"/>
        </w:numPr>
        <w:rPr>
          <w:rFonts w:ascii="Calibri" w:hAnsi="Calibri" w:cs="Calibri"/>
          <w:sz w:val="24"/>
          <w:szCs w:val="24"/>
        </w:rPr>
      </w:pPr>
      <w:bookmarkStart w:id="364" w:name="_Toc324751215"/>
      <w:bookmarkStart w:id="365" w:name="_Toc324751342"/>
      <w:bookmarkStart w:id="366" w:name="_Toc326831645"/>
      <w:r w:rsidRPr="00D961A0">
        <w:rPr>
          <w:rFonts w:ascii="Calibri" w:hAnsi="Calibri" w:cs="Calibri"/>
          <w:sz w:val="24"/>
          <w:szCs w:val="24"/>
        </w:rPr>
        <w:t>Formación de valores humanos y ambientales para la gestión sostenible de los recursos naturales.</w:t>
      </w:r>
      <w:bookmarkEnd w:id="364"/>
      <w:bookmarkEnd w:id="365"/>
      <w:bookmarkEnd w:id="366"/>
    </w:p>
    <w:tbl>
      <w:tblPr>
        <w:tblW w:w="78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416"/>
        <w:gridCol w:w="1384"/>
      </w:tblGrid>
      <w:tr w:rsidR="00AC565D" w:rsidRPr="00D961A0">
        <w:trPr>
          <w:trHeight w:val="222"/>
          <w:jc w:val="center"/>
        </w:trPr>
        <w:tc>
          <w:tcPr>
            <w:tcW w:w="6416" w:type="dxa"/>
            <w:shd w:val="clear" w:color="auto" w:fill="92CDDC"/>
            <w:vAlign w:val="center"/>
          </w:tcPr>
          <w:p w:rsidR="00AC565D" w:rsidRPr="00D961A0" w:rsidRDefault="00AC565D" w:rsidP="00862058">
            <w:pPr>
              <w:spacing w:after="0"/>
              <w:jc w:val="center"/>
              <w:rPr>
                <w:sz w:val="24"/>
                <w:szCs w:val="24"/>
              </w:rPr>
            </w:pPr>
            <w:r w:rsidRPr="00D961A0">
              <w:rPr>
                <w:sz w:val="24"/>
                <w:szCs w:val="24"/>
              </w:rPr>
              <w:t>Indicador de Resultado</w:t>
            </w:r>
          </w:p>
        </w:tc>
        <w:tc>
          <w:tcPr>
            <w:tcW w:w="1384" w:type="dxa"/>
            <w:shd w:val="clear" w:color="auto" w:fill="92CDDC"/>
            <w:vAlign w:val="center"/>
          </w:tcPr>
          <w:p w:rsidR="00AC565D" w:rsidRPr="00D961A0" w:rsidRDefault="00AC565D" w:rsidP="00D961A0">
            <w:pPr>
              <w:spacing w:after="0"/>
              <w:jc w:val="center"/>
              <w:rPr>
                <w:sz w:val="24"/>
                <w:szCs w:val="24"/>
              </w:rPr>
            </w:pPr>
            <w:r w:rsidRPr="00D961A0">
              <w:rPr>
                <w:sz w:val="24"/>
                <w:szCs w:val="24"/>
              </w:rPr>
              <w:t>Línea Base</w:t>
            </w:r>
          </w:p>
        </w:tc>
      </w:tr>
      <w:tr w:rsidR="00AC565D" w:rsidRPr="00D961A0">
        <w:trPr>
          <w:trHeight w:val="236"/>
          <w:jc w:val="center"/>
        </w:trPr>
        <w:tc>
          <w:tcPr>
            <w:tcW w:w="6416" w:type="dxa"/>
            <w:vAlign w:val="center"/>
          </w:tcPr>
          <w:p w:rsidR="00AC565D" w:rsidRPr="00D961A0" w:rsidRDefault="00AC565D" w:rsidP="00862058">
            <w:pPr>
              <w:spacing w:after="0"/>
              <w:jc w:val="both"/>
              <w:rPr>
                <w:sz w:val="24"/>
                <w:szCs w:val="24"/>
              </w:rPr>
            </w:pPr>
            <w:r w:rsidRPr="00D961A0">
              <w:rPr>
                <w:sz w:val="24"/>
                <w:szCs w:val="24"/>
              </w:rPr>
              <w:t>Juntas de Acción comunal capacitadas en cultura ambiental</w:t>
            </w:r>
          </w:p>
        </w:tc>
        <w:tc>
          <w:tcPr>
            <w:tcW w:w="1384" w:type="dxa"/>
            <w:shd w:val="clear" w:color="000000" w:fill="92D050"/>
            <w:vAlign w:val="center"/>
          </w:tcPr>
          <w:p w:rsidR="00AC565D" w:rsidRPr="00D961A0" w:rsidRDefault="00AC565D" w:rsidP="00862058">
            <w:pPr>
              <w:spacing w:after="0"/>
              <w:rPr>
                <w:sz w:val="24"/>
                <w:szCs w:val="24"/>
              </w:rPr>
            </w:pPr>
            <w:r w:rsidRPr="00D961A0">
              <w:rPr>
                <w:sz w:val="24"/>
                <w:szCs w:val="24"/>
              </w:rPr>
              <w:t>-</w:t>
            </w:r>
          </w:p>
        </w:tc>
      </w:tr>
      <w:tr w:rsidR="00AC565D" w:rsidRPr="00D961A0">
        <w:trPr>
          <w:trHeight w:val="236"/>
          <w:jc w:val="center"/>
        </w:trPr>
        <w:tc>
          <w:tcPr>
            <w:tcW w:w="6416" w:type="dxa"/>
            <w:vAlign w:val="center"/>
          </w:tcPr>
          <w:p w:rsidR="00AC565D" w:rsidRPr="00D961A0" w:rsidRDefault="00AC565D" w:rsidP="00862058">
            <w:pPr>
              <w:autoSpaceDE w:val="0"/>
              <w:autoSpaceDN w:val="0"/>
              <w:adjustRightInd w:val="0"/>
              <w:spacing w:after="0"/>
              <w:rPr>
                <w:sz w:val="24"/>
                <w:szCs w:val="24"/>
              </w:rPr>
            </w:pPr>
            <w:r w:rsidRPr="00D961A0">
              <w:rPr>
                <w:sz w:val="24"/>
                <w:szCs w:val="24"/>
              </w:rPr>
              <w:t>Población educativa cubierta por los PRAES</w:t>
            </w:r>
          </w:p>
        </w:tc>
        <w:tc>
          <w:tcPr>
            <w:tcW w:w="1384" w:type="dxa"/>
            <w:shd w:val="clear" w:color="000000" w:fill="92D050"/>
            <w:vAlign w:val="center"/>
          </w:tcPr>
          <w:p w:rsidR="00AC565D" w:rsidRPr="00D961A0" w:rsidRDefault="00AC565D" w:rsidP="00862058">
            <w:pPr>
              <w:spacing w:after="0"/>
              <w:jc w:val="right"/>
              <w:rPr>
                <w:sz w:val="24"/>
                <w:szCs w:val="24"/>
              </w:rPr>
            </w:pPr>
            <w:r w:rsidRPr="00D961A0">
              <w:rPr>
                <w:sz w:val="24"/>
                <w:szCs w:val="24"/>
              </w:rPr>
              <w:t>12277</w:t>
            </w:r>
          </w:p>
        </w:tc>
      </w:tr>
    </w:tbl>
    <w:p w:rsidR="00AC565D" w:rsidRPr="00D961A0" w:rsidRDefault="00AC565D" w:rsidP="00862058">
      <w:pPr>
        <w:jc w:val="both"/>
        <w:rPr>
          <w:b/>
          <w:bCs/>
          <w:sz w:val="24"/>
          <w:szCs w:val="24"/>
        </w:rPr>
      </w:pPr>
      <w:r w:rsidRPr="00D961A0">
        <w:rPr>
          <w:b/>
          <w:bCs/>
          <w:sz w:val="24"/>
          <w:szCs w:val="24"/>
        </w:rPr>
        <w:t>Causa</w:t>
      </w:r>
    </w:p>
    <w:p w:rsidR="00AC565D" w:rsidRPr="00D961A0" w:rsidRDefault="00AC565D" w:rsidP="001F672C">
      <w:pPr>
        <w:pStyle w:val="Prrafodelista"/>
        <w:numPr>
          <w:ilvl w:val="0"/>
          <w:numId w:val="46"/>
        </w:numPr>
        <w:jc w:val="both"/>
        <w:rPr>
          <w:rFonts w:ascii="Calibri" w:hAnsi="Calibri" w:cs="Calibri"/>
        </w:rPr>
      </w:pPr>
      <w:r w:rsidRPr="00D961A0">
        <w:rPr>
          <w:rFonts w:ascii="Calibri" w:hAnsi="Calibri" w:cs="Calibri"/>
        </w:rPr>
        <w:t xml:space="preserve">Los proyectos educativos ambientales PRAES, se apoyaron en el anterior gobierno con la prestación de servicios profesionales para los colegios  Escuela Normal Nacional Sor Josefa del Castillo y Guevara,  Liceo Nacional José Joaquín Casas y Colegio Los Comuneros, con el fin  de fortalecer la gestión ambiental en el municipio de Chiquinquirá. </w:t>
      </w:r>
    </w:p>
    <w:p w:rsidR="00AC565D" w:rsidRPr="00D961A0" w:rsidRDefault="00AC565D" w:rsidP="001F672C">
      <w:pPr>
        <w:pStyle w:val="Prrafodelista"/>
        <w:numPr>
          <w:ilvl w:val="0"/>
          <w:numId w:val="46"/>
        </w:numPr>
        <w:jc w:val="both"/>
        <w:rPr>
          <w:rFonts w:ascii="Calibri" w:hAnsi="Calibri" w:cs="Calibri"/>
        </w:rPr>
      </w:pPr>
      <w:r w:rsidRPr="00D961A0">
        <w:rPr>
          <w:rFonts w:ascii="Calibri" w:hAnsi="Calibri" w:cs="Calibri"/>
        </w:rPr>
        <w:t>Frente a los PROCEAS no se encontró documentos que constaten la existencia de proyectos comunitarios trascendentales para el municipio, por cuanto las actividades comunitarias se limitan a campañas con la comunidad pero que no obedecen a estrategias ambientales a largo plazo.</w:t>
      </w:r>
    </w:p>
    <w:p w:rsidR="00AC565D" w:rsidRPr="00D961A0" w:rsidRDefault="00AC565D" w:rsidP="001F672C">
      <w:pPr>
        <w:pStyle w:val="Prrafodelista"/>
        <w:numPr>
          <w:ilvl w:val="0"/>
          <w:numId w:val="46"/>
        </w:numPr>
        <w:spacing w:after="0"/>
        <w:jc w:val="both"/>
        <w:rPr>
          <w:rFonts w:ascii="Calibri" w:hAnsi="Calibri" w:cs="Calibri"/>
        </w:rPr>
      </w:pPr>
      <w:r w:rsidRPr="00D961A0">
        <w:rPr>
          <w:rFonts w:ascii="Calibri" w:hAnsi="Calibri" w:cs="Calibri"/>
        </w:rPr>
        <w:lastRenderedPageBreak/>
        <w:t xml:space="preserve">En el municipio de Chiquinquirá existe una deficiente cultura y responsabilidad ciudadana en la parte ambiental  </w:t>
      </w:r>
    </w:p>
    <w:p w:rsidR="00AC565D" w:rsidRPr="00D961A0" w:rsidRDefault="00AC565D" w:rsidP="001F672C">
      <w:pPr>
        <w:pStyle w:val="Prrafodelista"/>
        <w:numPr>
          <w:ilvl w:val="0"/>
          <w:numId w:val="46"/>
        </w:numPr>
        <w:spacing w:after="0"/>
        <w:jc w:val="both"/>
        <w:rPr>
          <w:rFonts w:ascii="Calibri" w:hAnsi="Calibri" w:cs="Calibri"/>
        </w:rPr>
      </w:pPr>
      <w:r w:rsidRPr="00D961A0">
        <w:rPr>
          <w:rFonts w:ascii="Calibri" w:hAnsi="Calibri" w:cs="Calibri"/>
        </w:rPr>
        <w:t>Falta una verdadera capacitación en temas ambientales.</w:t>
      </w:r>
    </w:p>
    <w:p w:rsidR="00AC565D" w:rsidRDefault="00AC565D" w:rsidP="001F672C">
      <w:pPr>
        <w:pStyle w:val="Prrafodelista"/>
        <w:numPr>
          <w:ilvl w:val="0"/>
          <w:numId w:val="46"/>
        </w:numPr>
        <w:spacing w:after="0"/>
        <w:jc w:val="both"/>
        <w:rPr>
          <w:rFonts w:ascii="Calibri" w:hAnsi="Calibri" w:cs="Calibri"/>
        </w:rPr>
      </w:pPr>
      <w:r w:rsidRPr="00D961A0">
        <w:rPr>
          <w:rFonts w:ascii="Calibri" w:hAnsi="Calibri" w:cs="Calibri"/>
        </w:rPr>
        <w:t>Falta de interés por conformar el consejo municipal Ambiental</w:t>
      </w:r>
      <w:r>
        <w:rPr>
          <w:rFonts w:ascii="Calibri" w:hAnsi="Calibri" w:cs="Calibri"/>
        </w:rPr>
        <w:t>.</w:t>
      </w:r>
    </w:p>
    <w:p w:rsidR="00AC565D" w:rsidRPr="00D961A0" w:rsidRDefault="00AC565D" w:rsidP="00FE4E3E">
      <w:pPr>
        <w:pStyle w:val="Prrafodelista"/>
        <w:spacing w:after="0"/>
        <w:ind w:left="360"/>
        <w:jc w:val="both"/>
        <w:rPr>
          <w:rFonts w:ascii="Calibri" w:hAnsi="Calibri" w:cs="Calibri"/>
        </w:rPr>
      </w:pPr>
    </w:p>
    <w:p w:rsidR="00AC565D" w:rsidRPr="00D961A0" w:rsidRDefault="00AC565D" w:rsidP="00862058">
      <w:pPr>
        <w:spacing w:after="0"/>
        <w:jc w:val="both"/>
        <w:rPr>
          <w:sz w:val="24"/>
          <w:szCs w:val="24"/>
          <w:lang w:val="es-ES_tradnl"/>
        </w:rPr>
      </w:pPr>
    </w:p>
    <w:p w:rsidR="00AC565D" w:rsidRPr="00D961A0" w:rsidRDefault="00AC565D" w:rsidP="00862058">
      <w:pPr>
        <w:autoSpaceDE w:val="0"/>
        <w:autoSpaceDN w:val="0"/>
        <w:adjustRightInd w:val="0"/>
        <w:spacing w:after="0"/>
        <w:jc w:val="both"/>
        <w:rPr>
          <w:b/>
          <w:bCs/>
          <w:sz w:val="24"/>
          <w:szCs w:val="24"/>
        </w:rPr>
      </w:pPr>
      <w:r w:rsidRPr="00D961A0">
        <w:rPr>
          <w:b/>
          <w:bCs/>
          <w:sz w:val="24"/>
          <w:szCs w:val="24"/>
        </w:rPr>
        <w:t xml:space="preserve">Alternativas de solución </w:t>
      </w:r>
    </w:p>
    <w:p w:rsidR="00AC565D" w:rsidRPr="00D961A0" w:rsidRDefault="00AC565D" w:rsidP="001F672C">
      <w:pPr>
        <w:pStyle w:val="Prrafodelista"/>
        <w:numPr>
          <w:ilvl w:val="0"/>
          <w:numId w:val="47"/>
        </w:numPr>
        <w:autoSpaceDE w:val="0"/>
        <w:autoSpaceDN w:val="0"/>
        <w:adjustRightInd w:val="0"/>
        <w:spacing w:after="0"/>
        <w:jc w:val="both"/>
        <w:rPr>
          <w:rFonts w:ascii="Calibri" w:hAnsi="Calibri" w:cs="Calibri"/>
        </w:rPr>
      </w:pPr>
      <w:r w:rsidRPr="00D961A0">
        <w:rPr>
          <w:rFonts w:ascii="Calibri" w:hAnsi="Calibri" w:cs="Calibri"/>
        </w:rPr>
        <w:t>Fomentaremos campañas de arborización programada y participativa, para mejorar el panorama visual de Chiquinquirá.</w:t>
      </w:r>
    </w:p>
    <w:p w:rsidR="00AC565D" w:rsidRPr="00D961A0" w:rsidRDefault="00AC565D" w:rsidP="001F672C">
      <w:pPr>
        <w:pStyle w:val="Prrafodelista"/>
        <w:numPr>
          <w:ilvl w:val="0"/>
          <w:numId w:val="47"/>
        </w:numPr>
        <w:autoSpaceDE w:val="0"/>
        <w:autoSpaceDN w:val="0"/>
        <w:adjustRightInd w:val="0"/>
        <w:spacing w:after="0"/>
        <w:jc w:val="both"/>
        <w:rPr>
          <w:rFonts w:ascii="Calibri" w:hAnsi="Calibri" w:cs="Calibri"/>
        </w:rPr>
      </w:pPr>
      <w:r w:rsidRPr="00D961A0">
        <w:rPr>
          <w:rFonts w:ascii="Calibri" w:hAnsi="Calibri" w:cs="Calibri"/>
        </w:rPr>
        <w:t>Promoveremos la recuperación de parques en conjunto con las Juntas de Acción Comunal, formaremos una red de recicladores en el municipio para capacitarlos y dotarlos con elementos de protección personal (uniformes, protección facial) y elementos para clasificación de los residuos.</w:t>
      </w:r>
    </w:p>
    <w:p w:rsidR="00AC565D" w:rsidRPr="00D961A0" w:rsidRDefault="00AC565D" w:rsidP="001F672C">
      <w:pPr>
        <w:pStyle w:val="Prrafodelista"/>
        <w:numPr>
          <w:ilvl w:val="0"/>
          <w:numId w:val="47"/>
        </w:numPr>
        <w:autoSpaceDE w:val="0"/>
        <w:autoSpaceDN w:val="0"/>
        <w:adjustRightInd w:val="0"/>
        <w:spacing w:after="0"/>
        <w:jc w:val="both"/>
        <w:rPr>
          <w:rFonts w:ascii="Calibri" w:hAnsi="Calibri" w:cs="Calibri"/>
        </w:rPr>
      </w:pPr>
      <w:r w:rsidRPr="00D961A0">
        <w:rPr>
          <w:rFonts w:ascii="Calibri" w:hAnsi="Calibri" w:cs="Calibri"/>
        </w:rPr>
        <w:t xml:space="preserve">Desarrollaremos y difundir las estrategias nacionales de conservación, conocimiento y utilización sostenible de la biodiversidad.  </w:t>
      </w:r>
    </w:p>
    <w:p w:rsidR="00AC565D" w:rsidRDefault="00AC565D" w:rsidP="001F672C">
      <w:pPr>
        <w:pStyle w:val="Prrafodelista"/>
        <w:numPr>
          <w:ilvl w:val="0"/>
          <w:numId w:val="47"/>
        </w:numPr>
        <w:spacing w:after="0"/>
        <w:jc w:val="both"/>
        <w:rPr>
          <w:rFonts w:ascii="Calibri" w:hAnsi="Calibri" w:cs="Calibri"/>
        </w:rPr>
      </w:pPr>
      <w:r w:rsidRPr="00D961A0">
        <w:rPr>
          <w:rFonts w:ascii="Calibri" w:hAnsi="Calibri" w:cs="Calibri"/>
        </w:rPr>
        <w:t>Se articularán los  PRAES con  los estamentos gubernamentales y no gubernamentales, en pro de la  preservación del ambiente. Además se implementaran proyectos y  acciones en temas de Educación Ambiental y Participación Ciudadana.</w:t>
      </w:r>
    </w:p>
    <w:p w:rsidR="00AC565D" w:rsidRDefault="00AC565D" w:rsidP="007B58BD">
      <w:pPr>
        <w:pStyle w:val="Prrafodelista"/>
        <w:spacing w:after="0"/>
        <w:ind w:left="360"/>
        <w:jc w:val="both"/>
        <w:rPr>
          <w:rFonts w:ascii="Calibri" w:hAnsi="Calibri" w:cs="Calibri"/>
        </w:rPr>
      </w:pPr>
    </w:p>
    <w:p w:rsidR="00AC565D" w:rsidRPr="00D961A0" w:rsidRDefault="00AC565D" w:rsidP="00D61A1C">
      <w:pPr>
        <w:pStyle w:val="Prrafodelista"/>
        <w:numPr>
          <w:ilvl w:val="0"/>
          <w:numId w:val="47"/>
        </w:numPr>
        <w:spacing w:after="0"/>
        <w:jc w:val="both"/>
        <w:rPr>
          <w:rFonts w:ascii="Calibri" w:hAnsi="Calibri" w:cs="Calibri"/>
        </w:rPr>
      </w:pPr>
      <w:r>
        <w:rPr>
          <w:rFonts w:ascii="Calibri" w:hAnsi="Calibri" w:cs="Calibri"/>
        </w:rPr>
        <w:t>Dar continuidad y fortalecer el Comité interinstitucional de Educación ambiental CIDEA, creado mediante el Decreto No 39 del 24 de julio de 2007.</w:t>
      </w:r>
    </w:p>
    <w:p w:rsidR="00AC565D" w:rsidRPr="00D961A0" w:rsidRDefault="00AC565D" w:rsidP="00862058">
      <w:pPr>
        <w:autoSpaceDE w:val="0"/>
        <w:autoSpaceDN w:val="0"/>
        <w:adjustRightInd w:val="0"/>
        <w:jc w:val="both"/>
        <w:rPr>
          <w:sz w:val="24"/>
          <w:szCs w:val="24"/>
        </w:rPr>
      </w:pPr>
    </w:p>
    <w:p w:rsidR="00AC565D" w:rsidRPr="00D961A0" w:rsidRDefault="00AC565D" w:rsidP="001F672C">
      <w:pPr>
        <w:pStyle w:val="Ttulo3"/>
        <w:numPr>
          <w:ilvl w:val="5"/>
          <w:numId w:val="52"/>
        </w:numPr>
        <w:rPr>
          <w:rFonts w:ascii="Calibri" w:hAnsi="Calibri" w:cs="Calibri"/>
          <w:sz w:val="24"/>
          <w:szCs w:val="24"/>
        </w:rPr>
      </w:pPr>
      <w:bookmarkStart w:id="367" w:name="_Toc324751216"/>
      <w:bookmarkStart w:id="368" w:name="_Toc324751343"/>
      <w:bookmarkStart w:id="369" w:name="_Toc326831646"/>
      <w:r w:rsidRPr="00D961A0">
        <w:rPr>
          <w:rFonts w:ascii="Calibri" w:hAnsi="Calibri" w:cs="Calibri"/>
          <w:sz w:val="24"/>
          <w:szCs w:val="24"/>
        </w:rPr>
        <w:t>Realizar la  planificación ambiental del territorio.</w:t>
      </w:r>
      <w:bookmarkEnd w:id="367"/>
      <w:bookmarkEnd w:id="368"/>
      <w:bookmarkEnd w:id="369"/>
    </w:p>
    <w:tbl>
      <w:tblPr>
        <w:tblW w:w="79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712"/>
        <w:gridCol w:w="1241"/>
      </w:tblGrid>
      <w:tr w:rsidR="00AC565D" w:rsidRPr="00D961A0">
        <w:trPr>
          <w:trHeight w:val="312"/>
          <w:jc w:val="center"/>
        </w:trPr>
        <w:tc>
          <w:tcPr>
            <w:tcW w:w="6712" w:type="dxa"/>
            <w:shd w:val="clear" w:color="auto" w:fill="92CDDC"/>
            <w:vAlign w:val="center"/>
          </w:tcPr>
          <w:p w:rsidR="00AC565D" w:rsidRPr="00D961A0" w:rsidRDefault="00AC565D" w:rsidP="00D961A0">
            <w:pPr>
              <w:spacing w:after="100" w:afterAutospacing="1" w:line="240" w:lineRule="auto"/>
              <w:jc w:val="center"/>
              <w:rPr>
                <w:sz w:val="24"/>
                <w:szCs w:val="24"/>
              </w:rPr>
            </w:pPr>
            <w:r w:rsidRPr="00D961A0">
              <w:rPr>
                <w:sz w:val="24"/>
                <w:szCs w:val="24"/>
              </w:rPr>
              <w:t>Indicador de Resultado</w:t>
            </w:r>
          </w:p>
        </w:tc>
        <w:tc>
          <w:tcPr>
            <w:tcW w:w="1241" w:type="dxa"/>
            <w:shd w:val="clear" w:color="auto" w:fill="92CDDC"/>
            <w:vAlign w:val="center"/>
          </w:tcPr>
          <w:p w:rsidR="00AC565D" w:rsidRPr="00D961A0" w:rsidRDefault="00AC565D" w:rsidP="00D961A0">
            <w:pPr>
              <w:spacing w:after="100" w:afterAutospacing="1" w:line="240" w:lineRule="auto"/>
              <w:jc w:val="center"/>
              <w:rPr>
                <w:sz w:val="24"/>
                <w:szCs w:val="24"/>
              </w:rPr>
            </w:pPr>
            <w:r w:rsidRPr="00D961A0">
              <w:rPr>
                <w:sz w:val="24"/>
                <w:szCs w:val="24"/>
              </w:rPr>
              <w:t>Línea Base</w:t>
            </w:r>
          </w:p>
        </w:tc>
      </w:tr>
      <w:tr w:rsidR="00AC565D" w:rsidRPr="00D961A0">
        <w:trPr>
          <w:trHeight w:val="106"/>
          <w:jc w:val="center"/>
        </w:trPr>
        <w:tc>
          <w:tcPr>
            <w:tcW w:w="6712" w:type="dxa"/>
            <w:vAlign w:val="center"/>
          </w:tcPr>
          <w:p w:rsidR="00AC565D" w:rsidRPr="00D961A0" w:rsidRDefault="00AC565D" w:rsidP="00D961A0">
            <w:pPr>
              <w:autoSpaceDE w:val="0"/>
              <w:autoSpaceDN w:val="0"/>
              <w:adjustRightInd w:val="0"/>
              <w:spacing w:after="100" w:afterAutospacing="1" w:line="240" w:lineRule="auto"/>
              <w:rPr>
                <w:sz w:val="24"/>
                <w:szCs w:val="24"/>
              </w:rPr>
            </w:pPr>
            <w:r w:rsidRPr="00D961A0">
              <w:rPr>
                <w:sz w:val="24"/>
                <w:szCs w:val="24"/>
              </w:rPr>
              <w:t xml:space="preserve">Porcentaje de avance del Sistemas de Gestión Ambiental </w:t>
            </w:r>
          </w:p>
        </w:tc>
        <w:tc>
          <w:tcPr>
            <w:tcW w:w="1241" w:type="dxa"/>
            <w:shd w:val="clear" w:color="000000" w:fill="92D050"/>
            <w:vAlign w:val="center"/>
          </w:tcPr>
          <w:p w:rsidR="00AC565D" w:rsidRPr="00D961A0" w:rsidRDefault="00AC565D" w:rsidP="00D961A0">
            <w:pPr>
              <w:spacing w:after="100" w:afterAutospacing="1" w:line="240" w:lineRule="auto"/>
              <w:jc w:val="right"/>
              <w:rPr>
                <w:sz w:val="24"/>
                <w:szCs w:val="24"/>
              </w:rPr>
            </w:pPr>
            <w:r w:rsidRPr="00D961A0">
              <w:rPr>
                <w:sz w:val="24"/>
                <w:szCs w:val="24"/>
              </w:rPr>
              <w:t>40%</w:t>
            </w:r>
          </w:p>
        </w:tc>
      </w:tr>
    </w:tbl>
    <w:p w:rsidR="00AC565D" w:rsidRPr="00D961A0" w:rsidRDefault="00AC565D" w:rsidP="00D961A0">
      <w:pPr>
        <w:ind w:firstLine="708"/>
        <w:jc w:val="both"/>
        <w:rPr>
          <w:sz w:val="18"/>
          <w:szCs w:val="18"/>
        </w:rPr>
      </w:pPr>
      <w:r w:rsidRPr="00D961A0">
        <w:rPr>
          <w:sz w:val="18"/>
          <w:szCs w:val="18"/>
        </w:rPr>
        <w:t>Fuente. Informe de Empalme</w:t>
      </w:r>
    </w:p>
    <w:p w:rsidR="00565B32" w:rsidRDefault="00565B32" w:rsidP="00862058">
      <w:pPr>
        <w:autoSpaceDE w:val="0"/>
        <w:autoSpaceDN w:val="0"/>
        <w:adjustRightInd w:val="0"/>
        <w:jc w:val="both"/>
        <w:rPr>
          <w:b/>
          <w:bCs/>
          <w:sz w:val="24"/>
          <w:szCs w:val="24"/>
        </w:rPr>
      </w:pPr>
    </w:p>
    <w:p w:rsidR="00AC565D" w:rsidRPr="00D961A0" w:rsidRDefault="00AC565D" w:rsidP="00862058">
      <w:pPr>
        <w:autoSpaceDE w:val="0"/>
        <w:autoSpaceDN w:val="0"/>
        <w:adjustRightInd w:val="0"/>
        <w:jc w:val="both"/>
        <w:rPr>
          <w:b/>
          <w:bCs/>
          <w:sz w:val="24"/>
          <w:szCs w:val="24"/>
        </w:rPr>
      </w:pPr>
      <w:r w:rsidRPr="00D961A0">
        <w:rPr>
          <w:b/>
          <w:bCs/>
          <w:sz w:val="24"/>
          <w:szCs w:val="24"/>
        </w:rPr>
        <w:t>Causas</w:t>
      </w:r>
    </w:p>
    <w:p w:rsidR="00AC565D" w:rsidRPr="00D961A0" w:rsidRDefault="00AC565D" w:rsidP="00862058">
      <w:pPr>
        <w:autoSpaceDE w:val="0"/>
        <w:autoSpaceDN w:val="0"/>
        <w:adjustRightInd w:val="0"/>
        <w:jc w:val="both"/>
        <w:rPr>
          <w:sz w:val="24"/>
          <w:szCs w:val="24"/>
        </w:rPr>
      </w:pPr>
      <w:r w:rsidRPr="00D961A0">
        <w:rPr>
          <w:sz w:val="24"/>
          <w:szCs w:val="24"/>
        </w:rPr>
        <w:t xml:space="preserve">Mediante Acuerdo 019 de 2009, se creó en Chiquinquirá el Sistema de Gestión Ambiental Municipal SIGAM, el cual se define como el conjunto de “Normas, actividades, recursos, programas e instituciones que regulan y coordinan la gestión ambiental del Municipio.” </w:t>
      </w:r>
    </w:p>
    <w:p w:rsidR="00AC565D" w:rsidRPr="00D961A0" w:rsidRDefault="00AC565D" w:rsidP="00862058">
      <w:pPr>
        <w:autoSpaceDE w:val="0"/>
        <w:autoSpaceDN w:val="0"/>
        <w:adjustRightInd w:val="0"/>
        <w:jc w:val="both"/>
        <w:rPr>
          <w:sz w:val="24"/>
          <w:szCs w:val="24"/>
        </w:rPr>
      </w:pPr>
      <w:r w:rsidRPr="00D961A0">
        <w:rPr>
          <w:sz w:val="24"/>
          <w:szCs w:val="24"/>
        </w:rPr>
        <w:t>Dicho Acuerdo reza en el  artículo once que</w:t>
      </w:r>
      <w:r w:rsidRPr="00D961A0">
        <w:rPr>
          <w:b/>
          <w:bCs/>
          <w:sz w:val="24"/>
          <w:szCs w:val="24"/>
          <w:lang w:eastAsia="en-US"/>
        </w:rPr>
        <w:t xml:space="preserve"> “… </w:t>
      </w:r>
      <w:r w:rsidRPr="00D961A0">
        <w:rPr>
          <w:sz w:val="24"/>
          <w:szCs w:val="24"/>
          <w:lang w:eastAsia="en-US"/>
        </w:rPr>
        <w:t xml:space="preserve">La coordinación de la Política Ambiental del Municipio de Chiquinquirá se hará a través del Consejo Ambiental que se crea mediante este Acuerdo. Este Consejo tiene el carácter de organismo, coordinador del SIGAM e incluyendo </w:t>
      </w:r>
      <w:r w:rsidRPr="00D961A0">
        <w:rPr>
          <w:sz w:val="24"/>
          <w:szCs w:val="24"/>
          <w:lang w:eastAsia="en-US"/>
        </w:rPr>
        <w:lastRenderedPageBreak/>
        <w:t>actores institucionales y actores externos al municipio. Le corresponde asesorar al Municipio en el cumplimiento de la política ambiental fijada.”</w:t>
      </w:r>
    </w:p>
    <w:p w:rsidR="00AC565D" w:rsidRPr="00D961A0" w:rsidRDefault="00AC565D" w:rsidP="00862058">
      <w:pPr>
        <w:autoSpaceDE w:val="0"/>
        <w:autoSpaceDN w:val="0"/>
        <w:adjustRightInd w:val="0"/>
        <w:jc w:val="both"/>
        <w:rPr>
          <w:sz w:val="24"/>
          <w:szCs w:val="24"/>
        </w:rPr>
      </w:pPr>
      <w:r w:rsidRPr="00D961A0">
        <w:rPr>
          <w:sz w:val="24"/>
          <w:szCs w:val="24"/>
        </w:rPr>
        <w:t>No obstante, el mandato administrativo antes señalado estableció un plazo de  ocho meses, como término máximo para que “</w:t>
      </w:r>
      <w:r w:rsidRPr="00D961A0">
        <w:rPr>
          <w:sz w:val="24"/>
          <w:szCs w:val="24"/>
          <w:lang w:eastAsia="en-US"/>
        </w:rPr>
        <w:t xml:space="preserve">se implementen y pongan en funcionamiento la totalidad de las disposiciones contenidas en este Acuerdo”  por lo tanto es necesario </w:t>
      </w:r>
      <w:r w:rsidRPr="00D961A0">
        <w:rPr>
          <w:sz w:val="24"/>
          <w:szCs w:val="24"/>
        </w:rPr>
        <w:t>iniciar de  manera inmediata las actividades encaminadas a la definición de las políticas ambientales para Chiquinquirá, cuyos lineamientos son esenciales para la ejecución de los proyectos contemplados en el Plan de Desarrollo “Experiencia de Buen Gobierno”.</w:t>
      </w:r>
    </w:p>
    <w:p w:rsidR="00AC565D" w:rsidRPr="00D961A0" w:rsidRDefault="00AC565D" w:rsidP="00862058">
      <w:pPr>
        <w:autoSpaceDE w:val="0"/>
        <w:autoSpaceDN w:val="0"/>
        <w:adjustRightInd w:val="0"/>
        <w:jc w:val="both"/>
        <w:rPr>
          <w:b/>
          <w:bCs/>
          <w:sz w:val="24"/>
          <w:szCs w:val="24"/>
        </w:rPr>
      </w:pPr>
      <w:r w:rsidRPr="00D961A0">
        <w:rPr>
          <w:b/>
          <w:bCs/>
          <w:sz w:val="24"/>
          <w:szCs w:val="24"/>
        </w:rPr>
        <w:t xml:space="preserve">Alternativas de solución </w:t>
      </w:r>
    </w:p>
    <w:p w:rsidR="00AC565D" w:rsidRPr="00D961A0" w:rsidRDefault="00AC565D" w:rsidP="00862058">
      <w:pPr>
        <w:jc w:val="both"/>
        <w:rPr>
          <w:sz w:val="24"/>
          <w:szCs w:val="24"/>
        </w:rPr>
      </w:pPr>
      <w:r w:rsidRPr="00D961A0">
        <w:rPr>
          <w:sz w:val="24"/>
          <w:szCs w:val="24"/>
        </w:rPr>
        <w:t>Formular e Implementar los instrumentos de Planeación y Gestión Ambiental Municipal, la política ambiental, el Sistema de Gestión Ambiental, el Consejo Ambiental.</w:t>
      </w:r>
    </w:p>
    <w:p w:rsidR="00AC565D" w:rsidRPr="00D961A0" w:rsidRDefault="00AC565D" w:rsidP="00862058">
      <w:pPr>
        <w:jc w:val="both"/>
        <w:rPr>
          <w:sz w:val="24"/>
          <w:szCs w:val="24"/>
        </w:rPr>
      </w:pPr>
      <w:r w:rsidRPr="00D961A0">
        <w:rPr>
          <w:sz w:val="24"/>
          <w:szCs w:val="24"/>
        </w:rPr>
        <w:t>La Gestión Ambiental Municipal, involucra la coordinación interna, conformada por las dependencias administrativas municipales y con funciones y responsabilidades ambientales; además de la coordinación Externa, se deben vincular aquellos actores de carácter público o privado, institucional, empresarial o comunitario sean ajenos a la administración municipal.</w:t>
      </w:r>
    </w:p>
    <w:p w:rsidR="00AC565D" w:rsidRDefault="00AC565D" w:rsidP="00862058">
      <w:pPr>
        <w:autoSpaceDE w:val="0"/>
        <w:autoSpaceDN w:val="0"/>
        <w:adjustRightInd w:val="0"/>
        <w:jc w:val="both"/>
        <w:rPr>
          <w:sz w:val="24"/>
          <w:szCs w:val="24"/>
        </w:rPr>
      </w:pPr>
      <w:r w:rsidRPr="00D961A0">
        <w:rPr>
          <w:sz w:val="24"/>
          <w:szCs w:val="24"/>
        </w:rPr>
        <w:t xml:space="preserve">El SIGAM del Municipio debe funcionar de manera tal que las actividades que realice el gobierno municipal en materia de planificación del desarrollo regional, urbano o rural, prestación de servicios públicos, construcción de obras públicas, administración y control ambiental y sanitario, educación y cultura ciudadana, prevención y mitigación de impactos sean coordinados y armónicos con la política ambiental del Municipio. </w:t>
      </w:r>
    </w:p>
    <w:p w:rsidR="00AC565D" w:rsidRPr="00D961A0" w:rsidRDefault="00AC565D" w:rsidP="00862058">
      <w:pPr>
        <w:autoSpaceDE w:val="0"/>
        <w:autoSpaceDN w:val="0"/>
        <w:adjustRightInd w:val="0"/>
        <w:jc w:val="both"/>
        <w:rPr>
          <w:sz w:val="24"/>
          <w:szCs w:val="24"/>
        </w:rPr>
      </w:pPr>
    </w:p>
    <w:p w:rsidR="00AC565D" w:rsidRPr="00D961A0" w:rsidRDefault="00AC565D" w:rsidP="001F672C">
      <w:pPr>
        <w:pStyle w:val="Ttulo3"/>
        <w:numPr>
          <w:ilvl w:val="5"/>
          <w:numId w:val="52"/>
        </w:numPr>
        <w:rPr>
          <w:rFonts w:ascii="Calibri" w:hAnsi="Calibri" w:cs="Calibri"/>
          <w:sz w:val="24"/>
          <w:szCs w:val="24"/>
        </w:rPr>
      </w:pPr>
      <w:bookmarkStart w:id="370" w:name="_Toc324751217"/>
      <w:bookmarkStart w:id="371" w:name="_Toc324751344"/>
      <w:bookmarkStart w:id="372" w:name="_Toc326831647"/>
      <w:r w:rsidRPr="00D961A0">
        <w:rPr>
          <w:rFonts w:ascii="Calibri" w:hAnsi="Calibri" w:cs="Calibri"/>
          <w:sz w:val="24"/>
          <w:szCs w:val="24"/>
        </w:rPr>
        <w:t>Reducción de factores  riesgo del medio ambiente.</w:t>
      </w:r>
      <w:bookmarkEnd w:id="370"/>
      <w:bookmarkEnd w:id="371"/>
      <w:bookmarkEnd w:id="372"/>
    </w:p>
    <w:tbl>
      <w:tblPr>
        <w:tblW w:w="8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906"/>
        <w:gridCol w:w="1379"/>
      </w:tblGrid>
      <w:tr w:rsidR="00AC565D" w:rsidRPr="00D961A0">
        <w:trPr>
          <w:trHeight w:val="79"/>
          <w:jc w:val="center"/>
        </w:trPr>
        <w:tc>
          <w:tcPr>
            <w:tcW w:w="6906" w:type="dxa"/>
            <w:vAlign w:val="center"/>
          </w:tcPr>
          <w:p w:rsidR="00AC565D" w:rsidRPr="00D961A0" w:rsidRDefault="00AC565D" w:rsidP="00862058">
            <w:pPr>
              <w:spacing w:after="0"/>
              <w:jc w:val="center"/>
              <w:rPr>
                <w:sz w:val="24"/>
                <w:szCs w:val="24"/>
              </w:rPr>
            </w:pPr>
            <w:r w:rsidRPr="00D961A0">
              <w:rPr>
                <w:sz w:val="24"/>
                <w:szCs w:val="24"/>
              </w:rPr>
              <w:t>Indicador de Resultado</w:t>
            </w:r>
          </w:p>
        </w:tc>
        <w:tc>
          <w:tcPr>
            <w:tcW w:w="1379" w:type="dxa"/>
            <w:shd w:val="clear" w:color="000000" w:fill="92D050"/>
            <w:vAlign w:val="center"/>
          </w:tcPr>
          <w:p w:rsidR="00AC565D" w:rsidRPr="00D961A0" w:rsidRDefault="00AC565D" w:rsidP="00DD2CA1">
            <w:pPr>
              <w:spacing w:after="0"/>
              <w:jc w:val="center"/>
              <w:rPr>
                <w:sz w:val="24"/>
                <w:szCs w:val="24"/>
              </w:rPr>
            </w:pPr>
            <w:r w:rsidRPr="00D961A0">
              <w:rPr>
                <w:sz w:val="24"/>
                <w:szCs w:val="24"/>
              </w:rPr>
              <w:t>Línea Base</w:t>
            </w:r>
          </w:p>
        </w:tc>
      </w:tr>
      <w:tr w:rsidR="00AC565D" w:rsidRPr="00D961A0">
        <w:trPr>
          <w:trHeight w:val="333"/>
          <w:jc w:val="center"/>
        </w:trPr>
        <w:tc>
          <w:tcPr>
            <w:tcW w:w="6906" w:type="dxa"/>
            <w:vAlign w:val="center"/>
          </w:tcPr>
          <w:p w:rsidR="00AC565D" w:rsidRPr="00D961A0" w:rsidRDefault="00AC565D" w:rsidP="00DD2CA1">
            <w:pPr>
              <w:autoSpaceDE w:val="0"/>
              <w:autoSpaceDN w:val="0"/>
              <w:adjustRightInd w:val="0"/>
              <w:spacing w:after="0"/>
              <w:rPr>
                <w:sz w:val="24"/>
                <w:szCs w:val="24"/>
              </w:rPr>
            </w:pPr>
            <w:r w:rsidRPr="00D961A0">
              <w:rPr>
                <w:sz w:val="24"/>
                <w:szCs w:val="24"/>
              </w:rPr>
              <w:t xml:space="preserve">Número de caninos, felinos y semovientes  en estado de abandono </w:t>
            </w:r>
          </w:p>
        </w:tc>
        <w:tc>
          <w:tcPr>
            <w:tcW w:w="1379" w:type="dxa"/>
            <w:shd w:val="clear" w:color="000000" w:fill="92D050"/>
            <w:vAlign w:val="center"/>
          </w:tcPr>
          <w:p w:rsidR="00AC565D" w:rsidRPr="00D961A0" w:rsidRDefault="00AC565D" w:rsidP="00DD2CA1">
            <w:pPr>
              <w:spacing w:after="0"/>
              <w:jc w:val="both"/>
              <w:rPr>
                <w:sz w:val="24"/>
                <w:szCs w:val="24"/>
              </w:rPr>
            </w:pPr>
            <w:r w:rsidRPr="00D961A0">
              <w:rPr>
                <w:sz w:val="24"/>
                <w:szCs w:val="24"/>
              </w:rPr>
              <w:t>N</w:t>
            </w:r>
            <w:r>
              <w:rPr>
                <w:sz w:val="24"/>
                <w:szCs w:val="24"/>
              </w:rPr>
              <w:t>o</w:t>
            </w:r>
            <w:r w:rsidRPr="00D961A0">
              <w:rPr>
                <w:sz w:val="24"/>
                <w:szCs w:val="24"/>
              </w:rPr>
              <w:t xml:space="preserve"> R</w:t>
            </w:r>
            <w:r>
              <w:rPr>
                <w:sz w:val="24"/>
                <w:szCs w:val="24"/>
              </w:rPr>
              <w:t>eporta</w:t>
            </w:r>
          </w:p>
        </w:tc>
      </w:tr>
      <w:tr w:rsidR="00AC565D" w:rsidRPr="00D961A0">
        <w:trPr>
          <w:trHeight w:val="140"/>
          <w:jc w:val="center"/>
        </w:trPr>
        <w:tc>
          <w:tcPr>
            <w:tcW w:w="6906" w:type="dxa"/>
            <w:vAlign w:val="center"/>
          </w:tcPr>
          <w:p w:rsidR="00AC565D" w:rsidRPr="00D961A0" w:rsidRDefault="00AC565D" w:rsidP="00862058">
            <w:pPr>
              <w:autoSpaceDE w:val="0"/>
              <w:autoSpaceDN w:val="0"/>
              <w:adjustRightInd w:val="0"/>
              <w:spacing w:after="0"/>
              <w:rPr>
                <w:sz w:val="24"/>
                <w:szCs w:val="24"/>
              </w:rPr>
            </w:pPr>
            <w:r w:rsidRPr="00D961A0">
              <w:rPr>
                <w:sz w:val="24"/>
                <w:szCs w:val="24"/>
              </w:rPr>
              <w:t>Número de sitios con mayor presencia de roedores</w:t>
            </w:r>
          </w:p>
        </w:tc>
        <w:tc>
          <w:tcPr>
            <w:tcW w:w="1379" w:type="dxa"/>
            <w:shd w:val="clear" w:color="000000" w:fill="92D050"/>
            <w:vAlign w:val="center"/>
          </w:tcPr>
          <w:p w:rsidR="00AC565D" w:rsidRPr="00D961A0" w:rsidRDefault="00AC565D" w:rsidP="00862058">
            <w:pPr>
              <w:spacing w:after="0"/>
              <w:jc w:val="both"/>
              <w:rPr>
                <w:sz w:val="24"/>
                <w:szCs w:val="24"/>
              </w:rPr>
            </w:pPr>
            <w:r w:rsidRPr="00D961A0">
              <w:rPr>
                <w:sz w:val="24"/>
                <w:szCs w:val="24"/>
              </w:rPr>
              <w:t>N</w:t>
            </w:r>
            <w:r>
              <w:rPr>
                <w:sz w:val="24"/>
                <w:szCs w:val="24"/>
              </w:rPr>
              <w:t>o</w:t>
            </w:r>
            <w:r w:rsidRPr="00D961A0">
              <w:rPr>
                <w:sz w:val="24"/>
                <w:szCs w:val="24"/>
              </w:rPr>
              <w:t xml:space="preserve"> R</w:t>
            </w:r>
            <w:r>
              <w:rPr>
                <w:sz w:val="24"/>
                <w:szCs w:val="24"/>
              </w:rPr>
              <w:t>eporta</w:t>
            </w:r>
          </w:p>
        </w:tc>
      </w:tr>
    </w:tbl>
    <w:p w:rsidR="00AC565D" w:rsidRPr="00D961A0" w:rsidRDefault="00AC565D" w:rsidP="00862058">
      <w:pPr>
        <w:jc w:val="both"/>
        <w:rPr>
          <w:b/>
          <w:bCs/>
          <w:sz w:val="24"/>
          <w:szCs w:val="24"/>
        </w:rPr>
      </w:pPr>
      <w:r w:rsidRPr="00D961A0">
        <w:rPr>
          <w:b/>
          <w:bCs/>
          <w:sz w:val="24"/>
          <w:szCs w:val="24"/>
        </w:rPr>
        <w:t xml:space="preserve">Causas </w:t>
      </w:r>
    </w:p>
    <w:p w:rsidR="00AC565D" w:rsidRPr="00D961A0" w:rsidRDefault="00AC565D" w:rsidP="00862058">
      <w:pPr>
        <w:jc w:val="both"/>
        <w:rPr>
          <w:sz w:val="24"/>
          <w:szCs w:val="24"/>
        </w:rPr>
      </w:pPr>
      <w:r w:rsidRPr="00D961A0">
        <w:rPr>
          <w:sz w:val="24"/>
          <w:szCs w:val="24"/>
        </w:rPr>
        <w:t xml:space="preserve">Es de aclarar que si bien no se cuenta con una estadística que determine el número  de caninos, felinos y semoviente en estado de abandono en las vías públicas, está situación se constituye en  </w:t>
      </w:r>
      <w:r w:rsidRPr="00D961A0">
        <w:rPr>
          <w:sz w:val="24"/>
          <w:szCs w:val="24"/>
        </w:rPr>
        <w:lastRenderedPageBreak/>
        <w:t>una problemática ambiental del municipio debido a que no cuenta con un sitio adecuado para dar albergue a estos animales.</w:t>
      </w:r>
    </w:p>
    <w:p w:rsidR="00AC565D" w:rsidRDefault="00AC565D" w:rsidP="00862058">
      <w:pPr>
        <w:jc w:val="both"/>
        <w:rPr>
          <w:sz w:val="24"/>
          <w:szCs w:val="24"/>
        </w:rPr>
      </w:pPr>
      <w:r w:rsidRPr="00D961A0">
        <w:rPr>
          <w:sz w:val="24"/>
          <w:szCs w:val="24"/>
        </w:rPr>
        <w:t xml:space="preserve">Igualmente, durante las mesas sectoriales se evidenció que la proliferación  de caninos, felinos y semovientes está afectando el medio ambiente en la  ciudad,  que puede constituirse en un agente generador de riesgos de rabia y otras enfermedades, mordeduras a  la población, dispersión de residuos domésticos  en la vía pública, heces fecales en la calle, malos olores, accidentes de tránsito. Otra problemática frecuente manifestada por la  comunidad es la presencia de roedores </w:t>
      </w:r>
    </w:p>
    <w:p w:rsidR="00AC565D" w:rsidRPr="00D961A0" w:rsidRDefault="00AC565D" w:rsidP="00862058">
      <w:pPr>
        <w:jc w:val="both"/>
        <w:rPr>
          <w:sz w:val="24"/>
          <w:szCs w:val="24"/>
        </w:rPr>
      </w:pPr>
    </w:p>
    <w:p w:rsidR="00AC565D" w:rsidRPr="00D961A0" w:rsidRDefault="00AC565D" w:rsidP="001F672C">
      <w:pPr>
        <w:pStyle w:val="Ttulo3"/>
        <w:numPr>
          <w:ilvl w:val="4"/>
          <w:numId w:val="52"/>
        </w:numPr>
        <w:rPr>
          <w:rFonts w:ascii="Calibri" w:hAnsi="Calibri" w:cs="Calibri"/>
          <w:sz w:val="24"/>
          <w:szCs w:val="24"/>
        </w:rPr>
      </w:pPr>
      <w:bookmarkStart w:id="373" w:name="_Toc324751218"/>
      <w:bookmarkStart w:id="374" w:name="_Toc324751345"/>
      <w:bookmarkStart w:id="375" w:name="_Toc326831648"/>
      <w:r w:rsidRPr="00D961A0">
        <w:rPr>
          <w:rFonts w:ascii="Calibri" w:hAnsi="Calibri" w:cs="Calibri"/>
          <w:sz w:val="24"/>
          <w:szCs w:val="24"/>
        </w:rPr>
        <w:t>Análisis Financiero del sector</w:t>
      </w:r>
      <w:bookmarkEnd w:id="373"/>
      <w:bookmarkEnd w:id="374"/>
      <w:bookmarkEnd w:id="375"/>
    </w:p>
    <w:p w:rsidR="00AC565D" w:rsidRPr="00D961A0" w:rsidRDefault="00AC565D" w:rsidP="00862058">
      <w:pPr>
        <w:rPr>
          <w:sz w:val="24"/>
          <w:szCs w:val="24"/>
          <w:lang w:val="es-MX"/>
        </w:rPr>
      </w:pPr>
      <w:r w:rsidRPr="00D961A0">
        <w:rPr>
          <w:sz w:val="24"/>
          <w:szCs w:val="24"/>
          <w:lang w:val="es-MX"/>
        </w:rPr>
        <w:t>Teniendo en cuenta el Marco Fiscal de Mediano Plazo a continuación se identifican los recursos disponibles que puede tener la administración municipal para el financiamiento del sector.</w:t>
      </w:r>
    </w:p>
    <w:tbl>
      <w:tblPr>
        <w:tblW w:w="79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444"/>
        <w:gridCol w:w="990"/>
        <w:gridCol w:w="1132"/>
        <w:gridCol w:w="1132"/>
        <w:gridCol w:w="1195"/>
        <w:gridCol w:w="1089"/>
      </w:tblGrid>
      <w:tr w:rsidR="00AC565D" w:rsidRPr="00D961A0">
        <w:trPr>
          <w:jc w:val="center"/>
        </w:trPr>
        <w:tc>
          <w:tcPr>
            <w:tcW w:w="2444" w:type="dxa"/>
            <w:shd w:val="clear" w:color="auto" w:fill="DBE5F1"/>
          </w:tcPr>
          <w:p w:rsidR="00AC565D" w:rsidRPr="00D961A0" w:rsidRDefault="00AC565D" w:rsidP="00862058">
            <w:pPr>
              <w:spacing w:after="0" w:line="240" w:lineRule="auto"/>
              <w:rPr>
                <w:sz w:val="24"/>
                <w:szCs w:val="24"/>
                <w:lang w:val="es-MX" w:eastAsia="en-US"/>
              </w:rPr>
            </w:pPr>
            <w:r w:rsidRPr="00D961A0">
              <w:rPr>
                <w:sz w:val="24"/>
                <w:szCs w:val="24"/>
                <w:lang w:val="es-MX" w:eastAsia="en-US"/>
              </w:rPr>
              <w:t>Fuentes</w:t>
            </w:r>
          </w:p>
        </w:tc>
        <w:tc>
          <w:tcPr>
            <w:tcW w:w="990" w:type="dxa"/>
            <w:shd w:val="clear" w:color="auto" w:fill="DBE5F1"/>
          </w:tcPr>
          <w:p w:rsidR="00AC565D" w:rsidRPr="00D961A0" w:rsidRDefault="00AC565D" w:rsidP="00862058">
            <w:pPr>
              <w:spacing w:after="0" w:line="240" w:lineRule="auto"/>
              <w:rPr>
                <w:sz w:val="24"/>
                <w:szCs w:val="24"/>
                <w:lang w:val="es-MX" w:eastAsia="en-US"/>
              </w:rPr>
            </w:pPr>
            <w:r w:rsidRPr="00D961A0">
              <w:rPr>
                <w:sz w:val="24"/>
                <w:szCs w:val="24"/>
                <w:lang w:val="es-MX" w:eastAsia="en-US"/>
              </w:rPr>
              <w:t>2012</w:t>
            </w:r>
          </w:p>
        </w:tc>
        <w:tc>
          <w:tcPr>
            <w:tcW w:w="1132" w:type="dxa"/>
            <w:shd w:val="clear" w:color="auto" w:fill="DBE5F1"/>
          </w:tcPr>
          <w:p w:rsidR="00AC565D" w:rsidRPr="00D961A0" w:rsidRDefault="00AC565D" w:rsidP="00862058">
            <w:pPr>
              <w:spacing w:after="0" w:line="240" w:lineRule="auto"/>
              <w:rPr>
                <w:sz w:val="24"/>
                <w:szCs w:val="24"/>
                <w:lang w:val="es-MX" w:eastAsia="en-US"/>
              </w:rPr>
            </w:pPr>
            <w:r w:rsidRPr="00D961A0">
              <w:rPr>
                <w:sz w:val="24"/>
                <w:szCs w:val="24"/>
                <w:lang w:val="es-MX" w:eastAsia="en-US"/>
              </w:rPr>
              <w:t>2013</w:t>
            </w:r>
          </w:p>
        </w:tc>
        <w:tc>
          <w:tcPr>
            <w:tcW w:w="1132" w:type="dxa"/>
            <w:shd w:val="clear" w:color="auto" w:fill="DBE5F1"/>
          </w:tcPr>
          <w:p w:rsidR="00AC565D" w:rsidRPr="00D961A0" w:rsidRDefault="00AC565D" w:rsidP="00862058">
            <w:pPr>
              <w:spacing w:after="0" w:line="240" w:lineRule="auto"/>
              <w:rPr>
                <w:sz w:val="24"/>
                <w:szCs w:val="24"/>
                <w:lang w:val="es-MX" w:eastAsia="en-US"/>
              </w:rPr>
            </w:pPr>
            <w:r w:rsidRPr="00D961A0">
              <w:rPr>
                <w:sz w:val="24"/>
                <w:szCs w:val="24"/>
                <w:lang w:val="es-MX" w:eastAsia="en-US"/>
              </w:rPr>
              <w:t>2014</w:t>
            </w:r>
          </w:p>
        </w:tc>
        <w:tc>
          <w:tcPr>
            <w:tcW w:w="1195" w:type="dxa"/>
            <w:shd w:val="clear" w:color="auto" w:fill="DBE5F1"/>
          </w:tcPr>
          <w:p w:rsidR="00AC565D" w:rsidRPr="00D961A0" w:rsidRDefault="00AC565D" w:rsidP="00862058">
            <w:pPr>
              <w:spacing w:after="0" w:line="240" w:lineRule="auto"/>
              <w:rPr>
                <w:sz w:val="24"/>
                <w:szCs w:val="24"/>
                <w:lang w:val="es-MX" w:eastAsia="en-US"/>
              </w:rPr>
            </w:pPr>
            <w:r w:rsidRPr="00D961A0">
              <w:rPr>
                <w:sz w:val="24"/>
                <w:szCs w:val="24"/>
                <w:lang w:val="es-MX" w:eastAsia="en-US"/>
              </w:rPr>
              <w:t>2015</w:t>
            </w:r>
          </w:p>
        </w:tc>
        <w:tc>
          <w:tcPr>
            <w:tcW w:w="1089" w:type="dxa"/>
            <w:shd w:val="clear" w:color="auto" w:fill="DBE5F1"/>
          </w:tcPr>
          <w:p w:rsidR="00AC565D" w:rsidRPr="00D961A0" w:rsidRDefault="00AC565D" w:rsidP="00862058">
            <w:pPr>
              <w:spacing w:after="0" w:line="240" w:lineRule="auto"/>
              <w:rPr>
                <w:sz w:val="24"/>
                <w:szCs w:val="24"/>
                <w:lang w:val="es-MX" w:eastAsia="en-US"/>
              </w:rPr>
            </w:pPr>
            <w:r>
              <w:rPr>
                <w:sz w:val="24"/>
                <w:szCs w:val="24"/>
                <w:lang w:val="es-MX" w:eastAsia="en-US"/>
              </w:rPr>
              <w:t>Total</w:t>
            </w:r>
          </w:p>
        </w:tc>
      </w:tr>
      <w:tr w:rsidR="00AC565D" w:rsidRPr="00D961A0">
        <w:trPr>
          <w:jc w:val="center"/>
        </w:trPr>
        <w:tc>
          <w:tcPr>
            <w:tcW w:w="2444" w:type="dxa"/>
          </w:tcPr>
          <w:p w:rsidR="00AC565D" w:rsidRPr="00D961A0" w:rsidRDefault="00AC565D" w:rsidP="00862058">
            <w:pPr>
              <w:spacing w:after="0" w:line="240" w:lineRule="auto"/>
              <w:rPr>
                <w:sz w:val="24"/>
                <w:szCs w:val="24"/>
                <w:lang w:val="es-MX" w:eastAsia="en-US"/>
              </w:rPr>
            </w:pPr>
            <w:r w:rsidRPr="00D961A0">
              <w:rPr>
                <w:sz w:val="24"/>
                <w:szCs w:val="24"/>
                <w:lang w:val="es-MX" w:eastAsia="en-US"/>
              </w:rPr>
              <w:t>Libre destinación</w:t>
            </w:r>
          </w:p>
        </w:tc>
        <w:tc>
          <w:tcPr>
            <w:tcW w:w="990" w:type="dxa"/>
          </w:tcPr>
          <w:p w:rsidR="00AC565D" w:rsidRPr="00D961A0" w:rsidRDefault="00AC565D" w:rsidP="00DD2CA1">
            <w:pPr>
              <w:spacing w:after="0" w:line="240" w:lineRule="auto"/>
              <w:jc w:val="right"/>
              <w:rPr>
                <w:sz w:val="24"/>
                <w:szCs w:val="24"/>
                <w:lang w:val="es-MX" w:eastAsia="en-US"/>
              </w:rPr>
            </w:pPr>
            <w:r w:rsidRPr="00D961A0">
              <w:rPr>
                <w:sz w:val="24"/>
                <w:szCs w:val="24"/>
                <w:lang w:val="en-US" w:eastAsia="en-US"/>
              </w:rPr>
              <w:t>88,918</w:t>
            </w:r>
          </w:p>
        </w:tc>
        <w:tc>
          <w:tcPr>
            <w:tcW w:w="1132" w:type="dxa"/>
          </w:tcPr>
          <w:p w:rsidR="00AC565D" w:rsidRPr="00D961A0" w:rsidRDefault="00AC565D" w:rsidP="00DD2CA1">
            <w:pPr>
              <w:spacing w:after="0" w:line="240" w:lineRule="auto"/>
              <w:jc w:val="right"/>
              <w:rPr>
                <w:sz w:val="24"/>
                <w:szCs w:val="24"/>
                <w:lang w:val="es-MX" w:eastAsia="en-US"/>
              </w:rPr>
            </w:pPr>
            <w:r w:rsidRPr="00D961A0">
              <w:rPr>
                <w:sz w:val="24"/>
                <w:szCs w:val="24"/>
                <w:lang w:val="es-MX" w:eastAsia="en-US"/>
              </w:rPr>
              <w:t>107,529</w:t>
            </w:r>
          </w:p>
        </w:tc>
        <w:tc>
          <w:tcPr>
            <w:tcW w:w="1132" w:type="dxa"/>
          </w:tcPr>
          <w:p w:rsidR="00AC565D" w:rsidRPr="00D961A0" w:rsidRDefault="00AC565D" w:rsidP="00DD2CA1">
            <w:pPr>
              <w:spacing w:after="0" w:line="240" w:lineRule="auto"/>
              <w:jc w:val="right"/>
              <w:rPr>
                <w:sz w:val="24"/>
                <w:szCs w:val="24"/>
                <w:lang w:val="es-MX" w:eastAsia="en-US"/>
              </w:rPr>
            </w:pPr>
            <w:r w:rsidRPr="00D961A0">
              <w:rPr>
                <w:sz w:val="24"/>
                <w:szCs w:val="24"/>
                <w:lang w:val="es-MX" w:eastAsia="en-US"/>
              </w:rPr>
              <w:t>119,860</w:t>
            </w:r>
          </w:p>
        </w:tc>
        <w:tc>
          <w:tcPr>
            <w:tcW w:w="1195" w:type="dxa"/>
          </w:tcPr>
          <w:p w:rsidR="00AC565D" w:rsidRPr="00D961A0" w:rsidRDefault="00AC565D" w:rsidP="00DD2CA1">
            <w:pPr>
              <w:spacing w:after="0" w:line="240" w:lineRule="auto"/>
              <w:jc w:val="right"/>
              <w:rPr>
                <w:sz w:val="24"/>
                <w:szCs w:val="24"/>
                <w:lang w:val="es-MX" w:eastAsia="en-US"/>
              </w:rPr>
            </w:pPr>
            <w:r w:rsidRPr="00D961A0">
              <w:rPr>
                <w:sz w:val="24"/>
                <w:szCs w:val="24"/>
                <w:lang w:val="es-MX" w:eastAsia="en-US"/>
              </w:rPr>
              <w:t>131,440</w:t>
            </w:r>
          </w:p>
        </w:tc>
        <w:tc>
          <w:tcPr>
            <w:tcW w:w="1089" w:type="dxa"/>
          </w:tcPr>
          <w:p w:rsidR="00AC565D" w:rsidRPr="00D961A0" w:rsidRDefault="00AC565D" w:rsidP="00DD2CA1">
            <w:pPr>
              <w:spacing w:after="0" w:line="240" w:lineRule="auto"/>
              <w:jc w:val="right"/>
              <w:rPr>
                <w:sz w:val="24"/>
                <w:szCs w:val="24"/>
                <w:lang w:val="es-MX" w:eastAsia="en-US"/>
              </w:rPr>
            </w:pPr>
            <w:r w:rsidRPr="00D961A0">
              <w:rPr>
                <w:sz w:val="24"/>
                <w:szCs w:val="24"/>
                <w:lang w:val="es-MX" w:eastAsia="en-US"/>
              </w:rPr>
              <w:t>447,748</w:t>
            </w:r>
          </w:p>
        </w:tc>
      </w:tr>
      <w:tr w:rsidR="00AC565D" w:rsidRPr="00D961A0">
        <w:trPr>
          <w:jc w:val="center"/>
        </w:trPr>
        <w:tc>
          <w:tcPr>
            <w:tcW w:w="2444" w:type="dxa"/>
          </w:tcPr>
          <w:p w:rsidR="00AC565D" w:rsidRPr="00D961A0" w:rsidRDefault="00AC565D" w:rsidP="00862058">
            <w:pPr>
              <w:spacing w:after="0" w:line="240" w:lineRule="auto"/>
              <w:rPr>
                <w:sz w:val="24"/>
                <w:szCs w:val="24"/>
                <w:lang w:val="es-MX" w:eastAsia="en-US"/>
              </w:rPr>
            </w:pPr>
            <w:r w:rsidRPr="00D961A0">
              <w:rPr>
                <w:sz w:val="24"/>
                <w:szCs w:val="24"/>
                <w:lang w:val="es-MX" w:eastAsia="en-US"/>
              </w:rPr>
              <w:t>Total</w:t>
            </w:r>
          </w:p>
        </w:tc>
        <w:tc>
          <w:tcPr>
            <w:tcW w:w="990" w:type="dxa"/>
          </w:tcPr>
          <w:p w:rsidR="00AC565D" w:rsidRPr="00D961A0" w:rsidRDefault="00AC565D" w:rsidP="00DD2CA1">
            <w:pPr>
              <w:spacing w:after="0" w:line="240" w:lineRule="auto"/>
              <w:jc w:val="right"/>
              <w:rPr>
                <w:sz w:val="24"/>
                <w:szCs w:val="24"/>
                <w:lang w:val="es-MX" w:eastAsia="en-US"/>
              </w:rPr>
            </w:pPr>
            <w:r w:rsidRPr="00D961A0">
              <w:rPr>
                <w:sz w:val="24"/>
                <w:szCs w:val="24"/>
                <w:lang w:val="es-MX" w:eastAsia="en-US"/>
              </w:rPr>
              <w:t>88,918</w:t>
            </w:r>
          </w:p>
        </w:tc>
        <w:tc>
          <w:tcPr>
            <w:tcW w:w="1132" w:type="dxa"/>
          </w:tcPr>
          <w:p w:rsidR="00AC565D" w:rsidRPr="00D961A0" w:rsidRDefault="00AC565D" w:rsidP="00DD2CA1">
            <w:pPr>
              <w:spacing w:after="0" w:line="240" w:lineRule="auto"/>
              <w:jc w:val="right"/>
              <w:rPr>
                <w:sz w:val="24"/>
                <w:szCs w:val="24"/>
                <w:lang w:val="es-MX" w:eastAsia="en-US"/>
              </w:rPr>
            </w:pPr>
            <w:r w:rsidRPr="00D961A0">
              <w:rPr>
                <w:sz w:val="24"/>
                <w:szCs w:val="24"/>
                <w:lang w:val="es-MX" w:eastAsia="en-US"/>
              </w:rPr>
              <w:t>107,529</w:t>
            </w:r>
          </w:p>
        </w:tc>
        <w:tc>
          <w:tcPr>
            <w:tcW w:w="1132" w:type="dxa"/>
          </w:tcPr>
          <w:p w:rsidR="00AC565D" w:rsidRPr="00D961A0" w:rsidRDefault="00AC565D" w:rsidP="00DD2CA1">
            <w:pPr>
              <w:spacing w:after="0" w:line="240" w:lineRule="auto"/>
              <w:jc w:val="right"/>
              <w:rPr>
                <w:sz w:val="24"/>
                <w:szCs w:val="24"/>
                <w:lang w:val="es-MX" w:eastAsia="en-US"/>
              </w:rPr>
            </w:pPr>
            <w:r w:rsidRPr="00D961A0">
              <w:rPr>
                <w:sz w:val="24"/>
                <w:szCs w:val="24"/>
                <w:lang w:val="es-MX" w:eastAsia="en-US"/>
              </w:rPr>
              <w:t>119,860</w:t>
            </w:r>
          </w:p>
        </w:tc>
        <w:tc>
          <w:tcPr>
            <w:tcW w:w="1195" w:type="dxa"/>
          </w:tcPr>
          <w:p w:rsidR="00AC565D" w:rsidRPr="00D961A0" w:rsidRDefault="00AC565D" w:rsidP="00DD2CA1">
            <w:pPr>
              <w:spacing w:after="0" w:line="240" w:lineRule="auto"/>
              <w:jc w:val="right"/>
              <w:rPr>
                <w:sz w:val="24"/>
                <w:szCs w:val="24"/>
                <w:lang w:val="es-MX" w:eastAsia="en-US"/>
              </w:rPr>
            </w:pPr>
            <w:r w:rsidRPr="00D961A0">
              <w:rPr>
                <w:sz w:val="24"/>
                <w:szCs w:val="24"/>
                <w:lang w:val="es-MX" w:eastAsia="en-US"/>
              </w:rPr>
              <w:t>131,440</w:t>
            </w:r>
          </w:p>
        </w:tc>
        <w:tc>
          <w:tcPr>
            <w:tcW w:w="1089" w:type="dxa"/>
          </w:tcPr>
          <w:p w:rsidR="00AC565D" w:rsidRPr="00D961A0" w:rsidRDefault="00AC565D" w:rsidP="00DD2CA1">
            <w:pPr>
              <w:spacing w:after="0" w:line="240" w:lineRule="auto"/>
              <w:jc w:val="right"/>
              <w:rPr>
                <w:sz w:val="24"/>
                <w:szCs w:val="24"/>
                <w:lang w:val="es-MX" w:eastAsia="en-US"/>
              </w:rPr>
            </w:pPr>
            <w:r w:rsidRPr="00D961A0">
              <w:rPr>
                <w:sz w:val="24"/>
                <w:szCs w:val="24"/>
                <w:lang w:val="es-MX" w:eastAsia="en-US"/>
              </w:rPr>
              <w:t>447,748</w:t>
            </w:r>
          </w:p>
        </w:tc>
      </w:tr>
    </w:tbl>
    <w:p w:rsidR="00AC565D" w:rsidRPr="00DD2CA1" w:rsidRDefault="00AC565D" w:rsidP="00DD2CA1">
      <w:pPr>
        <w:ind w:firstLine="708"/>
        <w:rPr>
          <w:sz w:val="18"/>
          <w:szCs w:val="18"/>
          <w:lang w:val="es-MX"/>
        </w:rPr>
      </w:pPr>
      <w:r w:rsidRPr="00DD2CA1">
        <w:rPr>
          <w:sz w:val="18"/>
          <w:szCs w:val="18"/>
          <w:lang w:val="es-MX"/>
        </w:rPr>
        <w:t>Miles de Pesos.</w:t>
      </w:r>
    </w:p>
    <w:p w:rsidR="00AC565D" w:rsidRPr="00D961A0" w:rsidRDefault="00AC565D" w:rsidP="00862058">
      <w:pPr>
        <w:tabs>
          <w:tab w:val="left" w:pos="5805"/>
        </w:tabs>
        <w:rPr>
          <w:sz w:val="24"/>
          <w:szCs w:val="24"/>
        </w:rPr>
      </w:pPr>
      <w:r w:rsidRPr="00D961A0">
        <w:rPr>
          <w:sz w:val="24"/>
          <w:szCs w:val="24"/>
        </w:rPr>
        <w:t>Igualmente la administración va a gestionar proyectos para que sean financiados o cofinanciados con las siguientes entidades:</w:t>
      </w:r>
    </w:p>
    <w:tbl>
      <w:tblPr>
        <w:tblW w:w="9180"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661"/>
        <w:gridCol w:w="862"/>
        <w:gridCol w:w="1006"/>
        <w:gridCol w:w="1309"/>
        <w:gridCol w:w="1033"/>
        <w:gridCol w:w="1309"/>
      </w:tblGrid>
      <w:tr w:rsidR="00AC565D" w:rsidRPr="00D961A0">
        <w:tc>
          <w:tcPr>
            <w:tcW w:w="3661" w:type="dxa"/>
            <w:shd w:val="clear" w:color="auto" w:fill="DBE5F1"/>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Entidades</w:t>
            </w:r>
          </w:p>
        </w:tc>
        <w:tc>
          <w:tcPr>
            <w:tcW w:w="862" w:type="dxa"/>
            <w:shd w:val="clear" w:color="auto" w:fill="DBE5F1"/>
          </w:tcPr>
          <w:p w:rsidR="00AC565D" w:rsidRPr="00D961A0" w:rsidRDefault="00AC565D" w:rsidP="00862058">
            <w:pPr>
              <w:tabs>
                <w:tab w:val="left" w:pos="5805"/>
              </w:tabs>
              <w:spacing w:after="0" w:line="240" w:lineRule="auto"/>
              <w:jc w:val="center"/>
              <w:rPr>
                <w:sz w:val="24"/>
                <w:szCs w:val="24"/>
                <w:lang w:val="es-MX" w:eastAsia="en-US"/>
              </w:rPr>
            </w:pPr>
            <w:r w:rsidRPr="00D961A0">
              <w:rPr>
                <w:sz w:val="24"/>
                <w:szCs w:val="24"/>
                <w:lang w:val="es-MX" w:eastAsia="en-US"/>
              </w:rPr>
              <w:t>2012</w:t>
            </w:r>
          </w:p>
        </w:tc>
        <w:tc>
          <w:tcPr>
            <w:tcW w:w="1006" w:type="dxa"/>
            <w:shd w:val="clear" w:color="auto" w:fill="DBE5F1"/>
          </w:tcPr>
          <w:p w:rsidR="00AC565D" w:rsidRPr="00D961A0" w:rsidRDefault="00AC565D" w:rsidP="00862058">
            <w:pPr>
              <w:tabs>
                <w:tab w:val="left" w:pos="5805"/>
              </w:tabs>
              <w:spacing w:after="0" w:line="240" w:lineRule="auto"/>
              <w:jc w:val="center"/>
              <w:rPr>
                <w:sz w:val="24"/>
                <w:szCs w:val="24"/>
                <w:lang w:val="es-MX" w:eastAsia="en-US"/>
              </w:rPr>
            </w:pPr>
            <w:r w:rsidRPr="00D961A0">
              <w:rPr>
                <w:sz w:val="24"/>
                <w:szCs w:val="24"/>
                <w:lang w:val="es-MX" w:eastAsia="en-US"/>
              </w:rPr>
              <w:t>2013</w:t>
            </w:r>
          </w:p>
        </w:tc>
        <w:tc>
          <w:tcPr>
            <w:tcW w:w="1309" w:type="dxa"/>
            <w:shd w:val="clear" w:color="auto" w:fill="DBE5F1"/>
          </w:tcPr>
          <w:p w:rsidR="00AC565D" w:rsidRPr="00D961A0" w:rsidRDefault="00AC565D" w:rsidP="00862058">
            <w:pPr>
              <w:tabs>
                <w:tab w:val="left" w:pos="5805"/>
              </w:tabs>
              <w:spacing w:after="0" w:line="240" w:lineRule="auto"/>
              <w:jc w:val="center"/>
              <w:rPr>
                <w:sz w:val="24"/>
                <w:szCs w:val="24"/>
                <w:lang w:val="es-MX" w:eastAsia="en-US"/>
              </w:rPr>
            </w:pPr>
            <w:r w:rsidRPr="00D961A0">
              <w:rPr>
                <w:sz w:val="24"/>
                <w:szCs w:val="24"/>
                <w:lang w:val="es-MX" w:eastAsia="en-US"/>
              </w:rPr>
              <w:t>2014</w:t>
            </w:r>
          </w:p>
        </w:tc>
        <w:tc>
          <w:tcPr>
            <w:tcW w:w="1033" w:type="dxa"/>
            <w:shd w:val="clear" w:color="auto" w:fill="DBE5F1"/>
          </w:tcPr>
          <w:p w:rsidR="00AC565D" w:rsidRPr="00D961A0" w:rsidRDefault="00AC565D" w:rsidP="00862058">
            <w:pPr>
              <w:tabs>
                <w:tab w:val="left" w:pos="5805"/>
              </w:tabs>
              <w:spacing w:after="0" w:line="240" w:lineRule="auto"/>
              <w:jc w:val="center"/>
              <w:rPr>
                <w:sz w:val="24"/>
                <w:szCs w:val="24"/>
                <w:lang w:val="es-MX" w:eastAsia="en-US"/>
              </w:rPr>
            </w:pPr>
            <w:r w:rsidRPr="00D961A0">
              <w:rPr>
                <w:sz w:val="24"/>
                <w:szCs w:val="24"/>
                <w:lang w:val="es-MX" w:eastAsia="en-US"/>
              </w:rPr>
              <w:t>2015</w:t>
            </w:r>
          </w:p>
        </w:tc>
        <w:tc>
          <w:tcPr>
            <w:tcW w:w="1309" w:type="dxa"/>
            <w:shd w:val="clear" w:color="auto" w:fill="DBE5F1"/>
          </w:tcPr>
          <w:p w:rsidR="00AC565D" w:rsidRPr="00D961A0" w:rsidRDefault="00AC565D" w:rsidP="00862058">
            <w:pPr>
              <w:tabs>
                <w:tab w:val="left" w:pos="5805"/>
              </w:tabs>
              <w:spacing w:after="0" w:line="240" w:lineRule="auto"/>
              <w:jc w:val="center"/>
              <w:rPr>
                <w:sz w:val="24"/>
                <w:szCs w:val="24"/>
                <w:lang w:val="es-MX" w:eastAsia="en-US"/>
              </w:rPr>
            </w:pPr>
            <w:r>
              <w:rPr>
                <w:sz w:val="24"/>
                <w:szCs w:val="24"/>
                <w:lang w:val="es-MX" w:eastAsia="en-US"/>
              </w:rPr>
              <w:t>Total</w:t>
            </w:r>
          </w:p>
        </w:tc>
      </w:tr>
      <w:tr w:rsidR="00AC565D" w:rsidRPr="00D961A0">
        <w:tc>
          <w:tcPr>
            <w:tcW w:w="3661" w:type="dxa"/>
          </w:tcPr>
          <w:p w:rsidR="00AC565D" w:rsidRPr="00D961A0" w:rsidRDefault="00AC565D" w:rsidP="00862058">
            <w:pPr>
              <w:tabs>
                <w:tab w:val="left" w:pos="5805"/>
              </w:tabs>
              <w:spacing w:after="0" w:line="240" w:lineRule="auto"/>
              <w:rPr>
                <w:sz w:val="24"/>
                <w:szCs w:val="24"/>
                <w:lang w:val="es-MX" w:eastAsia="en-US"/>
              </w:rPr>
            </w:pPr>
            <w:r w:rsidRPr="00D961A0">
              <w:rPr>
                <w:sz w:val="24"/>
                <w:szCs w:val="24"/>
                <w:lang w:val="es-MX" w:eastAsia="en-US"/>
              </w:rPr>
              <w:t>Proyectos con CAR</w:t>
            </w:r>
          </w:p>
        </w:tc>
        <w:tc>
          <w:tcPr>
            <w:tcW w:w="862" w:type="dxa"/>
          </w:tcPr>
          <w:p w:rsidR="00AC565D" w:rsidRPr="00D961A0" w:rsidRDefault="00AC565D" w:rsidP="007C363E">
            <w:pPr>
              <w:tabs>
                <w:tab w:val="left" w:pos="5805"/>
              </w:tabs>
              <w:spacing w:after="0" w:line="240" w:lineRule="auto"/>
              <w:jc w:val="right"/>
              <w:rPr>
                <w:sz w:val="24"/>
                <w:szCs w:val="24"/>
                <w:lang w:val="es-MX" w:eastAsia="en-US"/>
              </w:rPr>
            </w:pPr>
          </w:p>
        </w:tc>
        <w:tc>
          <w:tcPr>
            <w:tcW w:w="1006" w:type="dxa"/>
          </w:tcPr>
          <w:p w:rsidR="00AC565D" w:rsidRPr="00D961A0" w:rsidRDefault="00AC565D" w:rsidP="007C363E">
            <w:pPr>
              <w:tabs>
                <w:tab w:val="left" w:pos="5805"/>
              </w:tabs>
              <w:spacing w:after="0" w:line="240" w:lineRule="auto"/>
              <w:jc w:val="right"/>
              <w:rPr>
                <w:sz w:val="24"/>
                <w:szCs w:val="24"/>
                <w:lang w:val="es-MX" w:eastAsia="en-US"/>
              </w:rPr>
            </w:pPr>
            <w:r w:rsidRPr="00D961A0">
              <w:rPr>
                <w:sz w:val="24"/>
                <w:szCs w:val="24"/>
                <w:lang w:val="es-MX" w:eastAsia="en-US"/>
              </w:rPr>
              <w:t>200,000</w:t>
            </w:r>
          </w:p>
        </w:tc>
        <w:tc>
          <w:tcPr>
            <w:tcW w:w="1309" w:type="dxa"/>
          </w:tcPr>
          <w:p w:rsidR="00AC565D" w:rsidRPr="00D961A0" w:rsidRDefault="00AC565D" w:rsidP="007C363E">
            <w:pPr>
              <w:tabs>
                <w:tab w:val="left" w:pos="5805"/>
              </w:tabs>
              <w:spacing w:after="0" w:line="240" w:lineRule="auto"/>
              <w:jc w:val="right"/>
              <w:rPr>
                <w:sz w:val="24"/>
                <w:szCs w:val="24"/>
                <w:lang w:val="es-MX" w:eastAsia="en-US"/>
              </w:rPr>
            </w:pPr>
          </w:p>
        </w:tc>
        <w:tc>
          <w:tcPr>
            <w:tcW w:w="1033" w:type="dxa"/>
          </w:tcPr>
          <w:p w:rsidR="00AC565D" w:rsidRPr="00D961A0" w:rsidRDefault="00AC565D" w:rsidP="007C363E">
            <w:pPr>
              <w:tabs>
                <w:tab w:val="left" w:pos="5805"/>
              </w:tabs>
              <w:spacing w:after="0" w:line="240" w:lineRule="auto"/>
              <w:jc w:val="right"/>
              <w:rPr>
                <w:sz w:val="24"/>
                <w:szCs w:val="24"/>
                <w:lang w:val="es-MX" w:eastAsia="en-US"/>
              </w:rPr>
            </w:pPr>
          </w:p>
        </w:tc>
        <w:tc>
          <w:tcPr>
            <w:tcW w:w="1309" w:type="dxa"/>
          </w:tcPr>
          <w:p w:rsidR="00AC565D" w:rsidRPr="00D961A0" w:rsidRDefault="00AC565D" w:rsidP="007C363E">
            <w:pPr>
              <w:tabs>
                <w:tab w:val="left" w:pos="5805"/>
              </w:tabs>
              <w:spacing w:after="0" w:line="240" w:lineRule="auto"/>
              <w:jc w:val="right"/>
              <w:rPr>
                <w:sz w:val="24"/>
                <w:szCs w:val="24"/>
                <w:lang w:val="es-MX" w:eastAsia="en-US"/>
              </w:rPr>
            </w:pPr>
            <w:r w:rsidRPr="00D961A0">
              <w:rPr>
                <w:sz w:val="24"/>
                <w:szCs w:val="24"/>
                <w:lang w:val="es-MX" w:eastAsia="en-US"/>
              </w:rPr>
              <w:t>200,000</w:t>
            </w:r>
          </w:p>
        </w:tc>
      </w:tr>
      <w:tr w:rsidR="00AC565D" w:rsidRPr="00D961A0">
        <w:tc>
          <w:tcPr>
            <w:tcW w:w="3661" w:type="dxa"/>
          </w:tcPr>
          <w:p w:rsidR="00AC565D" w:rsidRPr="00D961A0" w:rsidRDefault="00AC565D" w:rsidP="00862058">
            <w:pPr>
              <w:tabs>
                <w:tab w:val="left" w:pos="5805"/>
              </w:tabs>
              <w:spacing w:after="0" w:line="240" w:lineRule="auto"/>
              <w:rPr>
                <w:sz w:val="24"/>
                <w:szCs w:val="24"/>
                <w:lang w:val="en-US" w:eastAsia="en-US"/>
              </w:rPr>
            </w:pPr>
            <w:r w:rsidRPr="00D961A0">
              <w:rPr>
                <w:sz w:val="24"/>
                <w:szCs w:val="24"/>
                <w:lang w:val="en-US" w:eastAsia="en-US"/>
              </w:rPr>
              <w:t>Ministerio del Medio Ambiente</w:t>
            </w:r>
          </w:p>
        </w:tc>
        <w:tc>
          <w:tcPr>
            <w:tcW w:w="862" w:type="dxa"/>
          </w:tcPr>
          <w:p w:rsidR="00AC565D" w:rsidRPr="00D961A0" w:rsidRDefault="00AC565D" w:rsidP="007C363E">
            <w:pPr>
              <w:tabs>
                <w:tab w:val="left" w:pos="5805"/>
              </w:tabs>
              <w:spacing w:after="0" w:line="240" w:lineRule="auto"/>
              <w:ind w:firstLine="360"/>
              <w:jc w:val="right"/>
              <w:rPr>
                <w:sz w:val="24"/>
                <w:szCs w:val="24"/>
                <w:lang w:val="es-MX" w:eastAsia="en-US"/>
              </w:rPr>
            </w:pPr>
          </w:p>
        </w:tc>
        <w:tc>
          <w:tcPr>
            <w:tcW w:w="1006" w:type="dxa"/>
          </w:tcPr>
          <w:p w:rsidR="00AC565D" w:rsidRPr="00D961A0" w:rsidRDefault="00AC565D" w:rsidP="007C363E">
            <w:pPr>
              <w:tabs>
                <w:tab w:val="left" w:pos="5805"/>
              </w:tabs>
              <w:spacing w:after="0" w:line="240" w:lineRule="auto"/>
              <w:ind w:firstLine="360"/>
              <w:jc w:val="right"/>
              <w:rPr>
                <w:sz w:val="24"/>
                <w:szCs w:val="24"/>
                <w:lang w:val="es-MX" w:eastAsia="en-US"/>
              </w:rPr>
            </w:pPr>
          </w:p>
        </w:tc>
        <w:tc>
          <w:tcPr>
            <w:tcW w:w="1309" w:type="dxa"/>
          </w:tcPr>
          <w:p w:rsidR="00AC565D" w:rsidRPr="00D961A0" w:rsidRDefault="00AC565D" w:rsidP="007C363E">
            <w:pPr>
              <w:tabs>
                <w:tab w:val="left" w:pos="5805"/>
              </w:tabs>
              <w:spacing w:after="0" w:line="240" w:lineRule="auto"/>
              <w:jc w:val="right"/>
              <w:rPr>
                <w:sz w:val="24"/>
                <w:szCs w:val="24"/>
                <w:lang w:val="es-MX" w:eastAsia="en-US"/>
              </w:rPr>
            </w:pPr>
            <w:r w:rsidRPr="00D961A0">
              <w:rPr>
                <w:sz w:val="24"/>
                <w:szCs w:val="24"/>
                <w:lang w:val="es-MX" w:eastAsia="en-US"/>
              </w:rPr>
              <w:t>10,000,000</w:t>
            </w:r>
          </w:p>
        </w:tc>
        <w:tc>
          <w:tcPr>
            <w:tcW w:w="1033" w:type="dxa"/>
          </w:tcPr>
          <w:p w:rsidR="00AC565D" w:rsidRPr="00D961A0" w:rsidRDefault="00AC565D" w:rsidP="007C363E">
            <w:pPr>
              <w:tabs>
                <w:tab w:val="left" w:pos="5805"/>
              </w:tabs>
              <w:spacing w:after="0" w:line="240" w:lineRule="auto"/>
              <w:ind w:firstLine="360"/>
              <w:jc w:val="right"/>
              <w:rPr>
                <w:sz w:val="24"/>
                <w:szCs w:val="24"/>
                <w:lang w:val="es-MX" w:eastAsia="en-US"/>
              </w:rPr>
            </w:pPr>
          </w:p>
        </w:tc>
        <w:tc>
          <w:tcPr>
            <w:tcW w:w="1309" w:type="dxa"/>
          </w:tcPr>
          <w:p w:rsidR="00AC565D" w:rsidRPr="00D961A0" w:rsidRDefault="00AC565D" w:rsidP="007C363E">
            <w:pPr>
              <w:tabs>
                <w:tab w:val="left" w:pos="5805"/>
              </w:tabs>
              <w:spacing w:after="0" w:line="240" w:lineRule="auto"/>
              <w:jc w:val="right"/>
              <w:rPr>
                <w:sz w:val="24"/>
                <w:szCs w:val="24"/>
                <w:lang w:val="es-MX" w:eastAsia="en-US"/>
              </w:rPr>
            </w:pPr>
            <w:r w:rsidRPr="00D961A0">
              <w:rPr>
                <w:sz w:val="24"/>
                <w:szCs w:val="24"/>
                <w:lang w:val="es-MX" w:eastAsia="en-US"/>
              </w:rPr>
              <w:t>10,000,00</w:t>
            </w:r>
          </w:p>
        </w:tc>
      </w:tr>
      <w:tr w:rsidR="00AC565D" w:rsidRPr="00D961A0">
        <w:tc>
          <w:tcPr>
            <w:tcW w:w="3661" w:type="dxa"/>
          </w:tcPr>
          <w:p w:rsidR="00AC565D" w:rsidRPr="00D961A0" w:rsidRDefault="00AC565D" w:rsidP="00862058">
            <w:pPr>
              <w:tabs>
                <w:tab w:val="left" w:pos="5805"/>
              </w:tabs>
              <w:spacing w:after="0" w:line="240" w:lineRule="auto"/>
              <w:rPr>
                <w:sz w:val="24"/>
                <w:szCs w:val="24"/>
                <w:lang w:val="en-US" w:eastAsia="en-US"/>
              </w:rPr>
            </w:pPr>
            <w:r w:rsidRPr="00D961A0">
              <w:rPr>
                <w:sz w:val="24"/>
                <w:szCs w:val="24"/>
                <w:lang w:val="en-US" w:eastAsia="en-US"/>
              </w:rPr>
              <w:t>Total</w:t>
            </w:r>
          </w:p>
        </w:tc>
        <w:tc>
          <w:tcPr>
            <w:tcW w:w="862" w:type="dxa"/>
          </w:tcPr>
          <w:p w:rsidR="00AC565D" w:rsidRPr="00D961A0" w:rsidRDefault="00AC565D" w:rsidP="007C363E">
            <w:pPr>
              <w:tabs>
                <w:tab w:val="left" w:pos="5805"/>
              </w:tabs>
              <w:spacing w:after="0" w:line="240" w:lineRule="auto"/>
              <w:ind w:firstLine="360"/>
              <w:jc w:val="right"/>
              <w:rPr>
                <w:sz w:val="24"/>
                <w:szCs w:val="24"/>
                <w:lang w:val="es-MX" w:eastAsia="en-US"/>
              </w:rPr>
            </w:pPr>
          </w:p>
        </w:tc>
        <w:tc>
          <w:tcPr>
            <w:tcW w:w="1006" w:type="dxa"/>
          </w:tcPr>
          <w:p w:rsidR="00AC565D" w:rsidRPr="00D961A0" w:rsidRDefault="00AC565D" w:rsidP="007C363E">
            <w:pPr>
              <w:tabs>
                <w:tab w:val="left" w:pos="5805"/>
              </w:tabs>
              <w:spacing w:after="0" w:line="240" w:lineRule="auto"/>
              <w:jc w:val="right"/>
              <w:rPr>
                <w:sz w:val="24"/>
                <w:szCs w:val="24"/>
                <w:lang w:val="es-MX" w:eastAsia="en-US"/>
              </w:rPr>
            </w:pPr>
            <w:r w:rsidRPr="00D961A0">
              <w:rPr>
                <w:sz w:val="24"/>
                <w:szCs w:val="24"/>
                <w:lang w:val="es-MX" w:eastAsia="en-US"/>
              </w:rPr>
              <w:t>200,000</w:t>
            </w:r>
          </w:p>
        </w:tc>
        <w:tc>
          <w:tcPr>
            <w:tcW w:w="1309" w:type="dxa"/>
          </w:tcPr>
          <w:p w:rsidR="00AC565D" w:rsidRPr="00D961A0" w:rsidRDefault="00AC565D" w:rsidP="00EF48EB">
            <w:pPr>
              <w:tabs>
                <w:tab w:val="left" w:pos="5805"/>
              </w:tabs>
              <w:spacing w:after="0" w:line="240" w:lineRule="auto"/>
              <w:jc w:val="right"/>
              <w:rPr>
                <w:sz w:val="24"/>
                <w:szCs w:val="24"/>
                <w:lang w:val="es-MX" w:eastAsia="en-US"/>
              </w:rPr>
            </w:pPr>
            <w:r w:rsidRPr="00D961A0">
              <w:rPr>
                <w:sz w:val="24"/>
                <w:szCs w:val="24"/>
                <w:lang w:val="es-MX" w:eastAsia="en-US"/>
              </w:rPr>
              <w:t>10,000,000</w:t>
            </w:r>
          </w:p>
        </w:tc>
        <w:tc>
          <w:tcPr>
            <w:tcW w:w="1033" w:type="dxa"/>
          </w:tcPr>
          <w:p w:rsidR="00AC565D" w:rsidRPr="00D961A0" w:rsidRDefault="00AC565D" w:rsidP="007C363E">
            <w:pPr>
              <w:tabs>
                <w:tab w:val="left" w:pos="5805"/>
              </w:tabs>
              <w:spacing w:after="0" w:line="240" w:lineRule="auto"/>
              <w:ind w:firstLine="360"/>
              <w:jc w:val="right"/>
              <w:rPr>
                <w:sz w:val="24"/>
                <w:szCs w:val="24"/>
                <w:lang w:val="es-MX" w:eastAsia="en-US"/>
              </w:rPr>
            </w:pPr>
          </w:p>
        </w:tc>
        <w:tc>
          <w:tcPr>
            <w:tcW w:w="1309" w:type="dxa"/>
          </w:tcPr>
          <w:p w:rsidR="00AC565D" w:rsidRPr="00D961A0" w:rsidRDefault="00AC565D" w:rsidP="007C363E">
            <w:pPr>
              <w:tabs>
                <w:tab w:val="left" w:pos="5805"/>
              </w:tabs>
              <w:spacing w:after="0" w:line="240" w:lineRule="auto"/>
              <w:jc w:val="right"/>
              <w:rPr>
                <w:sz w:val="24"/>
                <w:szCs w:val="24"/>
                <w:lang w:val="es-MX" w:eastAsia="en-US"/>
              </w:rPr>
            </w:pPr>
            <w:r w:rsidRPr="00D961A0">
              <w:rPr>
                <w:sz w:val="24"/>
                <w:szCs w:val="24"/>
                <w:lang w:val="es-MX" w:eastAsia="en-US"/>
              </w:rPr>
              <w:t>10,200,000</w:t>
            </w:r>
          </w:p>
        </w:tc>
      </w:tr>
    </w:tbl>
    <w:p w:rsidR="00AC565D" w:rsidRPr="007C363E" w:rsidRDefault="00AC565D" w:rsidP="00862058">
      <w:pPr>
        <w:rPr>
          <w:sz w:val="24"/>
          <w:szCs w:val="24"/>
          <w:lang w:val="es-MX"/>
        </w:rPr>
      </w:pPr>
    </w:p>
    <w:p w:rsidR="00AC565D" w:rsidRPr="007C363E" w:rsidRDefault="00AC565D" w:rsidP="001F672C">
      <w:pPr>
        <w:pStyle w:val="Ttulo3"/>
        <w:numPr>
          <w:ilvl w:val="2"/>
          <w:numId w:val="52"/>
        </w:numPr>
        <w:rPr>
          <w:rFonts w:ascii="Calibri" w:hAnsi="Calibri" w:cs="Calibri"/>
          <w:sz w:val="24"/>
          <w:szCs w:val="24"/>
        </w:rPr>
      </w:pPr>
      <w:bookmarkStart w:id="376" w:name="_Toc324751219"/>
      <w:bookmarkStart w:id="377" w:name="_Toc324751346"/>
      <w:bookmarkStart w:id="378" w:name="_Toc326831649"/>
      <w:r w:rsidRPr="007C363E">
        <w:rPr>
          <w:rFonts w:ascii="Calibri" w:hAnsi="Calibri" w:cs="Calibri"/>
          <w:sz w:val="24"/>
          <w:szCs w:val="24"/>
        </w:rPr>
        <w:t>“Chiquinquirá con Planeación y  Gobernando desde la transparencia”.</w:t>
      </w:r>
      <w:bookmarkEnd w:id="376"/>
      <w:bookmarkEnd w:id="377"/>
      <w:bookmarkEnd w:id="378"/>
    </w:p>
    <w:p w:rsidR="00AC565D" w:rsidRPr="007C363E" w:rsidRDefault="00AC565D" w:rsidP="001F672C">
      <w:pPr>
        <w:pStyle w:val="Ttulo3"/>
        <w:numPr>
          <w:ilvl w:val="3"/>
          <w:numId w:val="52"/>
        </w:numPr>
        <w:rPr>
          <w:rFonts w:ascii="Calibri" w:hAnsi="Calibri" w:cs="Calibri"/>
          <w:sz w:val="24"/>
          <w:szCs w:val="24"/>
        </w:rPr>
      </w:pPr>
      <w:bookmarkStart w:id="379" w:name="_Toc324751220"/>
      <w:bookmarkStart w:id="380" w:name="_Toc324751347"/>
      <w:bookmarkStart w:id="381" w:name="_Toc326831650"/>
      <w:r w:rsidRPr="007C363E">
        <w:rPr>
          <w:rFonts w:ascii="Calibri" w:hAnsi="Calibri" w:cs="Calibri"/>
          <w:sz w:val="24"/>
          <w:szCs w:val="24"/>
        </w:rPr>
        <w:t>Sector Fortalecimiento Institucional</w:t>
      </w:r>
      <w:bookmarkEnd w:id="379"/>
      <w:bookmarkEnd w:id="380"/>
      <w:bookmarkEnd w:id="381"/>
    </w:p>
    <w:p w:rsidR="00AC565D" w:rsidRPr="007C363E" w:rsidRDefault="00AC565D" w:rsidP="00862058">
      <w:pPr>
        <w:jc w:val="both"/>
        <w:rPr>
          <w:b/>
          <w:bCs/>
          <w:sz w:val="24"/>
          <w:szCs w:val="24"/>
        </w:rPr>
      </w:pPr>
      <w:r w:rsidRPr="007C363E">
        <w:rPr>
          <w:b/>
          <w:bCs/>
          <w:sz w:val="24"/>
          <w:szCs w:val="24"/>
        </w:rPr>
        <w:t xml:space="preserve">Planeación y ordenamiento territorial </w:t>
      </w:r>
    </w:p>
    <w:p w:rsidR="00AC565D" w:rsidRPr="007C363E" w:rsidRDefault="00AC565D" w:rsidP="00862058">
      <w:pPr>
        <w:pStyle w:val="Default"/>
        <w:jc w:val="both"/>
        <w:rPr>
          <w:rFonts w:ascii="Calibri" w:hAnsi="Calibri" w:cs="Calibri"/>
          <w:b/>
          <w:bCs/>
          <w:lang w:val="es-ES"/>
        </w:rPr>
      </w:pPr>
      <w:r w:rsidRPr="007C363E">
        <w:rPr>
          <w:rFonts w:ascii="Calibri" w:hAnsi="Calibri" w:cs="Calibri"/>
          <w:b/>
          <w:bCs/>
          <w:lang w:val="es-ES"/>
        </w:rPr>
        <w:t>Plan de ordenamiento territorial- PBOT</w:t>
      </w:r>
    </w:p>
    <w:p w:rsidR="00AC565D" w:rsidRPr="007C363E" w:rsidRDefault="00AC565D" w:rsidP="00862058">
      <w:pPr>
        <w:pStyle w:val="Default"/>
        <w:jc w:val="both"/>
        <w:rPr>
          <w:rFonts w:ascii="Calibri" w:hAnsi="Calibri" w:cs="Calibri"/>
          <w:lang w:val="es-ES"/>
        </w:rPr>
      </w:pPr>
    </w:p>
    <w:p w:rsidR="00AC565D" w:rsidRPr="007C363E" w:rsidRDefault="00AC565D" w:rsidP="00862058">
      <w:pPr>
        <w:pStyle w:val="Default"/>
        <w:jc w:val="both"/>
        <w:rPr>
          <w:rFonts w:ascii="Calibri" w:hAnsi="Calibri" w:cs="Calibri"/>
        </w:rPr>
      </w:pPr>
      <w:r w:rsidRPr="007C363E">
        <w:rPr>
          <w:rFonts w:ascii="Calibri" w:hAnsi="Calibri" w:cs="Calibri"/>
        </w:rPr>
        <w:t xml:space="preserve">El Municipio de Chiquinquirá a la fecha cuenta con el  Plan Básico  de Ordenamiento Territorial  PBOT aprobado mediante el Acuerdo No. 018 de 2000 del 18 de Junio de 2000,  modificado por </w:t>
      </w:r>
      <w:r w:rsidRPr="007C363E">
        <w:rPr>
          <w:rFonts w:ascii="Calibri" w:hAnsi="Calibri" w:cs="Calibri"/>
        </w:rPr>
        <w:lastRenderedPageBreak/>
        <w:t xml:space="preserve">el Acuerdo No. 002 del 23 de Enero de 2007 mediante el cual se aprobó la revisión y ajuste del Plan Básico de Ordenamiento Territorial del Municipio de Chiquinquirá, de acuerdo con el Articulo 28 de la Ley 388  en el cual se definió la vigencia del mismo por cinco periodos constitucionales de la Administración Municipal, contándose como la primera de estas la que finalizó el 31 de Diciembre del año 2000 (año en el que se aprobó el Acuerdo No. 018 del PBOT),  su vigencia se extendería hasta el año 2015. </w:t>
      </w:r>
    </w:p>
    <w:p w:rsidR="00AC565D" w:rsidRPr="007C363E" w:rsidRDefault="00AC565D" w:rsidP="00862058">
      <w:pPr>
        <w:pStyle w:val="Default"/>
        <w:rPr>
          <w:rFonts w:ascii="Calibri" w:hAnsi="Calibri" w:cs="Calibri"/>
        </w:rPr>
      </w:pPr>
    </w:p>
    <w:p w:rsidR="00AC565D" w:rsidRPr="007C363E" w:rsidRDefault="00AC565D" w:rsidP="00862058">
      <w:pPr>
        <w:jc w:val="both"/>
        <w:rPr>
          <w:b/>
          <w:bCs/>
          <w:sz w:val="24"/>
          <w:szCs w:val="24"/>
        </w:rPr>
      </w:pPr>
      <w:r w:rsidRPr="007C363E">
        <w:rPr>
          <w:b/>
          <w:bCs/>
          <w:sz w:val="24"/>
          <w:szCs w:val="24"/>
        </w:rPr>
        <w:t>Estratificación socioeconómica urbana y rural</w:t>
      </w:r>
    </w:p>
    <w:p w:rsidR="00AC565D" w:rsidRPr="007C363E" w:rsidRDefault="00AC565D" w:rsidP="007C363E">
      <w:pPr>
        <w:pStyle w:val="Default"/>
        <w:jc w:val="both"/>
        <w:rPr>
          <w:rFonts w:ascii="Calibri" w:hAnsi="Calibri" w:cs="Calibri"/>
        </w:rPr>
      </w:pPr>
      <w:r w:rsidRPr="007C363E">
        <w:rPr>
          <w:rFonts w:ascii="Calibri" w:hAnsi="Calibri" w:cs="Calibri"/>
        </w:rPr>
        <w:t>El Municipio de Chiquinquirá cuenta con una Estratificación Socioeconómica para el Área Urbana adoptada mediante Decreto No. 063 del 04 de Julio de 1997, el cual fue modificado por el Decreto No. 086 del 11 de Septiembre de 1997, por medio del cual se aclara el contenido del Decreto No. 063 de 1997, realizada bajo las Metodologías implementadas por el Departamento Nacional de Planeación DNP.</w:t>
      </w:r>
    </w:p>
    <w:p w:rsidR="00AC565D" w:rsidRDefault="00AC565D" w:rsidP="007C363E">
      <w:pPr>
        <w:pStyle w:val="Default"/>
        <w:jc w:val="both"/>
        <w:rPr>
          <w:rFonts w:ascii="Calibri" w:hAnsi="Calibri" w:cs="Calibri"/>
        </w:rPr>
      </w:pPr>
    </w:p>
    <w:p w:rsidR="00AC565D" w:rsidRPr="007C363E" w:rsidRDefault="00AC565D" w:rsidP="007C363E">
      <w:pPr>
        <w:pStyle w:val="Default"/>
        <w:jc w:val="both"/>
        <w:rPr>
          <w:rFonts w:ascii="Calibri" w:hAnsi="Calibri" w:cs="Calibri"/>
        </w:rPr>
      </w:pPr>
      <w:r w:rsidRPr="007C363E">
        <w:rPr>
          <w:rFonts w:ascii="Calibri" w:hAnsi="Calibri" w:cs="Calibri"/>
        </w:rPr>
        <w:t>La Estratificación Socioeconómica para el Área Rural  fue realizada en el año 2004, adoptada mediante el Decreto No. 039 de Marzo 24 de 2004, por medio del cual se adopta la Estratificación Socioeconómica de fincas y viviendas dispersas localizadas en la Zona Rural del Municipio de Chiquinquirá, realizada en el marco de la metodología implementada  por el Departamento Nacional de Planeación DNP.</w:t>
      </w:r>
    </w:p>
    <w:p w:rsidR="00AC565D" w:rsidRDefault="00AC565D" w:rsidP="00862058">
      <w:pPr>
        <w:jc w:val="both"/>
        <w:rPr>
          <w:sz w:val="24"/>
          <w:szCs w:val="24"/>
        </w:rPr>
      </w:pPr>
    </w:p>
    <w:p w:rsidR="00AC565D" w:rsidRPr="007C363E" w:rsidRDefault="00AC565D" w:rsidP="00862058">
      <w:pPr>
        <w:jc w:val="both"/>
        <w:rPr>
          <w:sz w:val="24"/>
          <w:szCs w:val="24"/>
        </w:rPr>
      </w:pPr>
      <w:r w:rsidRPr="007C363E">
        <w:rPr>
          <w:sz w:val="24"/>
          <w:szCs w:val="24"/>
        </w:rPr>
        <w:t xml:space="preserve">Mediante el Decreto No. 0055 de Octubre 17 de 2003, se conforma el Comité Permanente de Estratificación Socioeconómica del Municipio de Chiquinquirá. </w:t>
      </w:r>
    </w:p>
    <w:p w:rsidR="00AC565D" w:rsidRPr="007C363E" w:rsidRDefault="00AC565D" w:rsidP="001F672C">
      <w:pPr>
        <w:pStyle w:val="Ttulo3"/>
        <w:numPr>
          <w:ilvl w:val="4"/>
          <w:numId w:val="52"/>
        </w:numPr>
        <w:rPr>
          <w:rFonts w:ascii="Calibri" w:hAnsi="Calibri" w:cs="Calibri"/>
          <w:sz w:val="24"/>
          <w:szCs w:val="24"/>
        </w:rPr>
      </w:pPr>
      <w:bookmarkStart w:id="382" w:name="_Toc324751221"/>
      <w:bookmarkStart w:id="383" w:name="_Toc324751348"/>
      <w:bookmarkStart w:id="384" w:name="_Toc326831651"/>
      <w:r w:rsidRPr="007C363E">
        <w:rPr>
          <w:rFonts w:ascii="Calibri" w:hAnsi="Calibri" w:cs="Calibri"/>
          <w:sz w:val="24"/>
          <w:szCs w:val="24"/>
        </w:rPr>
        <w:t>Objetivos sectoriales.</w:t>
      </w:r>
      <w:bookmarkEnd w:id="382"/>
      <w:bookmarkEnd w:id="383"/>
      <w:bookmarkEnd w:id="384"/>
    </w:p>
    <w:p w:rsidR="00AC565D" w:rsidRPr="007C363E" w:rsidRDefault="00AC565D" w:rsidP="001F672C">
      <w:pPr>
        <w:pStyle w:val="Ttulo3"/>
        <w:numPr>
          <w:ilvl w:val="5"/>
          <w:numId w:val="52"/>
        </w:numPr>
        <w:rPr>
          <w:rFonts w:ascii="Calibri" w:hAnsi="Calibri" w:cs="Calibri"/>
          <w:sz w:val="24"/>
          <w:szCs w:val="24"/>
        </w:rPr>
      </w:pPr>
      <w:bookmarkStart w:id="385" w:name="_Toc324751222"/>
      <w:bookmarkStart w:id="386" w:name="_Toc324751349"/>
      <w:bookmarkStart w:id="387" w:name="_Toc326831652"/>
      <w:r w:rsidRPr="007C363E">
        <w:rPr>
          <w:rFonts w:ascii="Calibri" w:hAnsi="Calibri" w:cs="Calibri"/>
          <w:sz w:val="24"/>
          <w:szCs w:val="24"/>
        </w:rPr>
        <w:t>Fortalecer una gestión pública orientada a resultados y mejorar el control y la calidad de la entidad  territorial.</w:t>
      </w:r>
      <w:bookmarkEnd w:id="385"/>
      <w:bookmarkEnd w:id="386"/>
      <w:bookmarkEnd w:id="387"/>
    </w:p>
    <w:p w:rsidR="00AC565D" w:rsidRPr="007C363E" w:rsidRDefault="00AC565D" w:rsidP="001F672C">
      <w:pPr>
        <w:pStyle w:val="Ttulo3"/>
        <w:numPr>
          <w:ilvl w:val="5"/>
          <w:numId w:val="52"/>
        </w:numPr>
        <w:rPr>
          <w:rFonts w:ascii="Calibri" w:hAnsi="Calibri" w:cs="Calibri"/>
          <w:sz w:val="24"/>
          <w:szCs w:val="24"/>
        </w:rPr>
      </w:pPr>
      <w:bookmarkStart w:id="388" w:name="_Toc324751223"/>
      <w:bookmarkStart w:id="389" w:name="_Toc324751350"/>
      <w:bookmarkStart w:id="390" w:name="_Toc326831653"/>
      <w:r w:rsidRPr="007C363E">
        <w:rPr>
          <w:rFonts w:ascii="Calibri" w:hAnsi="Calibri" w:cs="Calibri"/>
          <w:sz w:val="24"/>
          <w:szCs w:val="24"/>
        </w:rPr>
        <w:t>Promover y construir de manera colectiva visiones de desarrollo territorial de largo plazo</w:t>
      </w:r>
      <w:bookmarkEnd w:id="388"/>
      <w:bookmarkEnd w:id="389"/>
      <w:bookmarkEnd w:id="390"/>
    </w:p>
    <w:p w:rsidR="00AC565D" w:rsidRPr="007C363E" w:rsidRDefault="00AC565D" w:rsidP="00862058">
      <w:pPr>
        <w:pStyle w:val="Sangradetextonormal"/>
        <w:ind w:left="0"/>
        <w:rPr>
          <w:rFonts w:ascii="Calibri" w:hAnsi="Calibri" w:cs="Calibri"/>
          <w:b w:val="0"/>
          <w:bCs w:val="0"/>
          <w:color w:val="000000"/>
          <w:lang w:val="es-ES_tradnl" w:eastAsia="es-CO"/>
        </w:rPr>
      </w:pPr>
    </w:p>
    <w:p w:rsidR="00AC565D" w:rsidRPr="007C363E" w:rsidRDefault="00AC565D" w:rsidP="00862058">
      <w:pPr>
        <w:pStyle w:val="Default"/>
        <w:jc w:val="both"/>
        <w:rPr>
          <w:rFonts w:ascii="Calibri" w:hAnsi="Calibri" w:cs="Calibri"/>
          <w:b/>
          <w:bCs/>
        </w:rPr>
      </w:pPr>
      <w:r w:rsidRPr="007C363E">
        <w:rPr>
          <w:rFonts w:ascii="Calibri" w:hAnsi="Calibri" w:cs="Calibri"/>
          <w:b/>
          <w:bCs/>
        </w:rPr>
        <w:t>Plan Básico de Ordenamiento Territorial del Municipio</w:t>
      </w:r>
    </w:p>
    <w:p w:rsidR="00AC565D" w:rsidRPr="007C363E" w:rsidRDefault="00AC565D" w:rsidP="00862058">
      <w:pPr>
        <w:pStyle w:val="Default"/>
        <w:jc w:val="both"/>
        <w:rPr>
          <w:rFonts w:ascii="Calibri" w:hAnsi="Calibri" w:cs="Calibri"/>
        </w:rPr>
      </w:pPr>
    </w:p>
    <w:p w:rsidR="00AC565D" w:rsidRPr="007C363E" w:rsidRDefault="00AC565D" w:rsidP="00862058">
      <w:pPr>
        <w:pStyle w:val="Default"/>
        <w:jc w:val="both"/>
        <w:rPr>
          <w:rFonts w:ascii="Calibri" w:hAnsi="Calibri" w:cs="Calibri"/>
        </w:rPr>
      </w:pPr>
      <w:r w:rsidRPr="007C363E">
        <w:rPr>
          <w:rFonts w:ascii="Calibri" w:hAnsi="Calibri" w:cs="Calibri"/>
        </w:rPr>
        <w:t xml:space="preserve">La revisión y ajuste del  Plan Básico de Ordenamiento Territorial del Municipio, no incluyó temas ambientales requeridos por la CAR, como son análisis de la gestión integral de residuos sólidos en especial de la escombrera municipal, relleno sanitario y manejo de residuos peligrosos, como el cumplimiento de reglamentación ambiental de cementerios, matadero, plaza de mercado </w:t>
      </w:r>
      <w:r w:rsidRPr="007C363E">
        <w:rPr>
          <w:rFonts w:ascii="Calibri" w:hAnsi="Calibri" w:cs="Calibri"/>
        </w:rPr>
        <w:lastRenderedPageBreak/>
        <w:t xml:space="preserve">entre otros, lo cual amerita plantear una nueva revisión y ajuste que permita dar respuestas a las exigencias de la Autoridad Ambiental CAR en lo referente a estos temas ambientales. </w:t>
      </w:r>
    </w:p>
    <w:p w:rsidR="00AC565D" w:rsidRPr="007C363E" w:rsidRDefault="00AC565D" w:rsidP="00862058">
      <w:pPr>
        <w:pStyle w:val="Default"/>
        <w:jc w:val="both"/>
        <w:rPr>
          <w:rFonts w:ascii="Calibri" w:hAnsi="Calibri" w:cs="Calibri"/>
        </w:rPr>
      </w:pPr>
    </w:p>
    <w:p w:rsidR="00AC565D" w:rsidRPr="007C363E" w:rsidRDefault="00AC565D" w:rsidP="00862058">
      <w:pPr>
        <w:pStyle w:val="Default"/>
        <w:jc w:val="both"/>
        <w:rPr>
          <w:rFonts w:ascii="Calibri" w:hAnsi="Calibri" w:cs="Calibri"/>
        </w:rPr>
      </w:pPr>
      <w:r w:rsidRPr="007C363E">
        <w:rPr>
          <w:rFonts w:ascii="Calibri" w:hAnsi="Calibri" w:cs="Calibri"/>
        </w:rPr>
        <w:t>De acuerdo al  seguimiento realizado a Plan Básico de Ordenamiento se evidencia que algunos asuntos no se han ejecutado, como son:</w:t>
      </w:r>
    </w:p>
    <w:p w:rsidR="00AC565D" w:rsidRPr="007C363E" w:rsidRDefault="00AC565D" w:rsidP="00862058">
      <w:pPr>
        <w:pStyle w:val="Default"/>
        <w:jc w:val="both"/>
        <w:rPr>
          <w:rFonts w:ascii="Calibri" w:hAnsi="Calibri" w:cs="Calibri"/>
        </w:rPr>
      </w:pPr>
    </w:p>
    <w:p w:rsidR="00AC565D" w:rsidRPr="007C363E" w:rsidRDefault="00AC565D" w:rsidP="001F672C">
      <w:pPr>
        <w:pStyle w:val="Default"/>
        <w:numPr>
          <w:ilvl w:val="0"/>
          <w:numId w:val="15"/>
        </w:numPr>
        <w:jc w:val="both"/>
        <w:rPr>
          <w:rFonts w:ascii="Calibri" w:hAnsi="Calibri" w:cs="Calibri"/>
        </w:rPr>
      </w:pPr>
      <w:r w:rsidRPr="007C363E">
        <w:rPr>
          <w:rFonts w:ascii="Calibri" w:hAnsi="Calibri" w:cs="Calibri"/>
        </w:rPr>
        <w:t>Componente General, política regional, inclusión de Estructura ecológica principal, modelo de ocupación del Municipio, referencia de pertenecía a la cuenca, su ordenamiento y reglamentación de fuentes.</w:t>
      </w:r>
    </w:p>
    <w:p w:rsidR="00AC565D" w:rsidRPr="007C363E" w:rsidRDefault="00AC565D" w:rsidP="001F672C">
      <w:pPr>
        <w:pStyle w:val="Default"/>
        <w:numPr>
          <w:ilvl w:val="0"/>
          <w:numId w:val="15"/>
        </w:numPr>
        <w:jc w:val="both"/>
        <w:rPr>
          <w:rFonts w:ascii="Calibri" w:hAnsi="Calibri" w:cs="Calibri"/>
        </w:rPr>
      </w:pPr>
      <w:r w:rsidRPr="007C363E">
        <w:rPr>
          <w:rFonts w:ascii="Calibri" w:hAnsi="Calibri" w:cs="Calibri"/>
        </w:rPr>
        <w:t>Zonas de Expansión y Desarrollo de VIS</w:t>
      </w:r>
    </w:p>
    <w:p w:rsidR="00AC565D" w:rsidRPr="007C363E" w:rsidRDefault="00AC565D" w:rsidP="001F672C">
      <w:pPr>
        <w:pStyle w:val="Default"/>
        <w:numPr>
          <w:ilvl w:val="0"/>
          <w:numId w:val="15"/>
        </w:numPr>
        <w:jc w:val="both"/>
        <w:rPr>
          <w:rFonts w:ascii="Calibri" w:hAnsi="Calibri" w:cs="Calibri"/>
        </w:rPr>
      </w:pPr>
      <w:r w:rsidRPr="007C363E">
        <w:rPr>
          <w:rFonts w:ascii="Calibri" w:hAnsi="Calibri" w:cs="Calibri"/>
        </w:rPr>
        <w:t>Incorporación de la Gestión de Amenazas y Riesgos</w:t>
      </w:r>
    </w:p>
    <w:p w:rsidR="00AC565D" w:rsidRPr="007C363E" w:rsidRDefault="00AC565D" w:rsidP="001F672C">
      <w:pPr>
        <w:pStyle w:val="Default"/>
        <w:numPr>
          <w:ilvl w:val="0"/>
          <w:numId w:val="15"/>
        </w:numPr>
        <w:jc w:val="both"/>
        <w:rPr>
          <w:rFonts w:ascii="Calibri" w:hAnsi="Calibri" w:cs="Calibri"/>
        </w:rPr>
      </w:pPr>
      <w:r w:rsidRPr="007C363E">
        <w:rPr>
          <w:rFonts w:ascii="Calibri" w:hAnsi="Calibri" w:cs="Calibri"/>
        </w:rPr>
        <w:t>Formulación de planes y proyectos de Espacio Publico</w:t>
      </w:r>
    </w:p>
    <w:p w:rsidR="00AC565D" w:rsidRPr="007C363E" w:rsidRDefault="00AC565D" w:rsidP="001F672C">
      <w:pPr>
        <w:pStyle w:val="Default"/>
        <w:numPr>
          <w:ilvl w:val="0"/>
          <w:numId w:val="15"/>
        </w:numPr>
        <w:jc w:val="both"/>
        <w:rPr>
          <w:rFonts w:ascii="Calibri" w:hAnsi="Calibri" w:cs="Calibri"/>
        </w:rPr>
      </w:pPr>
      <w:r w:rsidRPr="007C363E">
        <w:rPr>
          <w:rFonts w:ascii="Calibri" w:hAnsi="Calibri" w:cs="Calibri"/>
        </w:rPr>
        <w:t>Manejo de sistemas de protección sistema Hídrico</w:t>
      </w:r>
    </w:p>
    <w:p w:rsidR="00AC565D" w:rsidRPr="007C363E" w:rsidRDefault="00AC565D" w:rsidP="001F672C">
      <w:pPr>
        <w:pStyle w:val="Default"/>
        <w:numPr>
          <w:ilvl w:val="0"/>
          <w:numId w:val="15"/>
        </w:numPr>
        <w:jc w:val="both"/>
        <w:rPr>
          <w:rFonts w:ascii="Calibri" w:hAnsi="Calibri" w:cs="Calibri"/>
        </w:rPr>
      </w:pPr>
      <w:r w:rsidRPr="007C363E">
        <w:rPr>
          <w:rFonts w:ascii="Calibri" w:hAnsi="Calibri" w:cs="Calibri"/>
        </w:rPr>
        <w:t>Programa integral de Manejo del área planteada como reserva, bosque protector de las Veredas Varela, Molino y Tenería.</w:t>
      </w:r>
    </w:p>
    <w:p w:rsidR="00AC565D" w:rsidRPr="007C363E" w:rsidRDefault="00AC565D" w:rsidP="001F672C">
      <w:pPr>
        <w:pStyle w:val="Default"/>
        <w:numPr>
          <w:ilvl w:val="0"/>
          <w:numId w:val="15"/>
        </w:numPr>
        <w:jc w:val="both"/>
        <w:rPr>
          <w:rFonts w:ascii="Calibri" w:hAnsi="Calibri" w:cs="Calibri"/>
        </w:rPr>
      </w:pPr>
      <w:r w:rsidRPr="007C363E">
        <w:rPr>
          <w:rFonts w:ascii="Calibri" w:hAnsi="Calibri" w:cs="Calibri"/>
        </w:rPr>
        <w:t>Plan Local de Emergencia y Contingencias PLEC, en lo referente a la zonificación de amenazas urbana y rural, incluyendo zonificación, registro históricos, y representación cartográfica que contenga topografía, georeferenciación, fuente de información de acuerdo a los siguientes aspectos de acuerdo a la amenaza zonificada:</w:t>
      </w:r>
    </w:p>
    <w:p w:rsidR="00AC565D" w:rsidRPr="007C363E" w:rsidRDefault="00AC565D" w:rsidP="001F672C">
      <w:pPr>
        <w:pStyle w:val="Default"/>
        <w:numPr>
          <w:ilvl w:val="0"/>
          <w:numId w:val="16"/>
        </w:numPr>
        <w:ind w:left="993" w:firstLine="0"/>
        <w:jc w:val="both"/>
        <w:rPr>
          <w:rFonts w:ascii="Calibri" w:hAnsi="Calibri" w:cs="Calibri"/>
        </w:rPr>
      </w:pPr>
      <w:r w:rsidRPr="007C363E">
        <w:rPr>
          <w:rFonts w:ascii="Calibri" w:hAnsi="Calibri" w:cs="Calibri"/>
        </w:rPr>
        <w:t>Para remoción de masas</w:t>
      </w:r>
    </w:p>
    <w:p w:rsidR="00AC565D" w:rsidRPr="007C363E" w:rsidRDefault="00AC565D" w:rsidP="001F672C">
      <w:pPr>
        <w:pStyle w:val="Default"/>
        <w:numPr>
          <w:ilvl w:val="0"/>
          <w:numId w:val="16"/>
        </w:numPr>
        <w:ind w:left="993" w:firstLine="0"/>
        <w:jc w:val="both"/>
        <w:rPr>
          <w:rFonts w:ascii="Calibri" w:hAnsi="Calibri" w:cs="Calibri"/>
        </w:rPr>
      </w:pPr>
      <w:r w:rsidRPr="007C363E">
        <w:rPr>
          <w:rFonts w:ascii="Calibri" w:hAnsi="Calibri" w:cs="Calibri"/>
        </w:rPr>
        <w:t>Para inundación</w:t>
      </w:r>
    </w:p>
    <w:p w:rsidR="00AC565D" w:rsidRPr="007C363E" w:rsidRDefault="00AC565D" w:rsidP="001F672C">
      <w:pPr>
        <w:pStyle w:val="Default"/>
        <w:numPr>
          <w:ilvl w:val="0"/>
          <w:numId w:val="16"/>
        </w:numPr>
        <w:ind w:left="993" w:firstLine="0"/>
        <w:jc w:val="both"/>
        <w:rPr>
          <w:rFonts w:ascii="Calibri" w:hAnsi="Calibri" w:cs="Calibri"/>
        </w:rPr>
      </w:pPr>
      <w:r w:rsidRPr="007C363E">
        <w:rPr>
          <w:rFonts w:ascii="Calibri" w:hAnsi="Calibri" w:cs="Calibri"/>
        </w:rPr>
        <w:t>Para amenaza sísmica</w:t>
      </w:r>
    </w:p>
    <w:p w:rsidR="00AC565D" w:rsidRPr="007C363E" w:rsidRDefault="00AC565D" w:rsidP="00862058">
      <w:pPr>
        <w:pStyle w:val="Default"/>
        <w:ind w:left="709"/>
        <w:jc w:val="both"/>
        <w:rPr>
          <w:rFonts w:ascii="Calibri" w:hAnsi="Calibri" w:cs="Calibri"/>
        </w:rPr>
      </w:pPr>
      <w:r w:rsidRPr="007C363E">
        <w:rPr>
          <w:rFonts w:ascii="Calibri" w:hAnsi="Calibri" w:cs="Calibri"/>
        </w:rPr>
        <w:t xml:space="preserve">Debe contener la categorización del riesgo en que se encuentra, a través de una representación grafica de las zonas de riesgo, georeferenciadas con la delimitación que corresponda a elementos prediales y elementos físicos. </w:t>
      </w:r>
    </w:p>
    <w:p w:rsidR="00AC565D" w:rsidRPr="007C363E" w:rsidRDefault="00AC565D" w:rsidP="001F672C">
      <w:pPr>
        <w:pStyle w:val="Default"/>
        <w:numPr>
          <w:ilvl w:val="0"/>
          <w:numId w:val="17"/>
        </w:numPr>
        <w:ind w:left="709" w:hanging="283"/>
        <w:jc w:val="both"/>
        <w:rPr>
          <w:rFonts w:ascii="Calibri" w:hAnsi="Calibri" w:cs="Calibri"/>
        </w:rPr>
      </w:pPr>
      <w:r w:rsidRPr="007C363E">
        <w:rPr>
          <w:rFonts w:ascii="Calibri" w:hAnsi="Calibri" w:cs="Calibri"/>
        </w:rPr>
        <w:t>Definir área dentro del PBOT para reubicar gradualmente las viviendas rurales y urbanas que se encuentren en riesgo.</w:t>
      </w:r>
    </w:p>
    <w:p w:rsidR="00AC565D" w:rsidRPr="007C363E" w:rsidRDefault="00AC565D" w:rsidP="001F672C">
      <w:pPr>
        <w:pStyle w:val="Default"/>
        <w:numPr>
          <w:ilvl w:val="0"/>
          <w:numId w:val="17"/>
        </w:numPr>
        <w:ind w:left="709" w:hanging="283"/>
        <w:jc w:val="both"/>
        <w:rPr>
          <w:rFonts w:ascii="Calibri" w:hAnsi="Calibri" w:cs="Calibri"/>
        </w:rPr>
      </w:pPr>
      <w:r w:rsidRPr="007C363E">
        <w:rPr>
          <w:rFonts w:ascii="Calibri" w:hAnsi="Calibri" w:cs="Calibri"/>
        </w:rPr>
        <w:t>Definir los usos industriales, teniendo en cuenta el impacto ambiental y urbanístico que producen y estableciendo su compatibilidad respecto de los demás usos permitidos, teniendo en cuenta el Decreto No. 3641 de 22 de septiembre de 2009, Decreto 3600 de septiembre 2007, así como el Decreto 4066 del 24 de octubre de 2008.</w:t>
      </w:r>
    </w:p>
    <w:p w:rsidR="00AC565D" w:rsidRPr="007C363E" w:rsidRDefault="00AC565D" w:rsidP="00862058">
      <w:pPr>
        <w:pStyle w:val="Default"/>
        <w:jc w:val="both"/>
        <w:rPr>
          <w:rFonts w:ascii="Calibri" w:hAnsi="Calibri" w:cs="Calibri"/>
          <w:b/>
          <w:bCs/>
        </w:rPr>
      </w:pPr>
    </w:p>
    <w:p w:rsidR="00AC565D" w:rsidRPr="007C363E" w:rsidRDefault="00AC565D" w:rsidP="00862058">
      <w:pPr>
        <w:pStyle w:val="Default"/>
        <w:jc w:val="both"/>
        <w:rPr>
          <w:rFonts w:ascii="Calibri" w:hAnsi="Calibri" w:cs="Calibri"/>
        </w:rPr>
      </w:pPr>
      <w:r w:rsidRPr="007C363E">
        <w:rPr>
          <w:rFonts w:ascii="Calibri" w:hAnsi="Calibri" w:cs="Calibri"/>
        </w:rPr>
        <w:t>Adicionalmente se deberán tener en cuenta los siguientes aspectos:</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Programas de ejecución</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Estructura ecológica principal</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Medio Biofísico</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Población</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Plan de acción para la gestión e incorporación del riesgo</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lastRenderedPageBreak/>
        <w:t>Patrimonio histórico</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Vivienda Campestre</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Relocalización de usos incompatibles (Ley 902/2004)</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Normas y Licencias (Decreto 554/2006 y 1220/2005)</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Espacio Público (Decreto 1504/1998 y 1538/2005)</w:t>
      </w:r>
    </w:p>
    <w:p w:rsidR="00AC565D" w:rsidRPr="007C363E" w:rsidRDefault="00AC565D" w:rsidP="001F672C">
      <w:pPr>
        <w:pStyle w:val="Default"/>
        <w:numPr>
          <w:ilvl w:val="0"/>
          <w:numId w:val="18"/>
        </w:numPr>
        <w:jc w:val="both"/>
        <w:rPr>
          <w:rFonts w:ascii="Calibri" w:hAnsi="Calibri" w:cs="Calibri"/>
        </w:rPr>
      </w:pPr>
      <w:r w:rsidRPr="007C363E">
        <w:rPr>
          <w:rFonts w:ascii="Calibri" w:hAnsi="Calibri" w:cs="Calibri"/>
        </w:rPr>
        <w:t>Planes Parciales (Decreto 2181/2006)</w:t>
      </w:r>
    </w:p>
    <w:p w:rsidR="00AC565D" w:rsidRPr="007C363E" w:rsidRDefault="00AC565D" w:rsidP="00862058">
      <w:pPr>
        <w:pStyle w:val="Default"/>
        <w:ind w:left="360"/>
        <w:jc w:val="both"/>
        <w:rPr>
          <w:rFonts w:ascii="Calibri" w:hAnsi="Calibri" w:cs="Calibri"/>
          <w:color w:val="auto"/>
          <w:lang w:val="es-ES" w:eastAsia="es-ES"/>
        </w:rPr>
      </w:pPr>
    </w:p>
    <w:p w:rsidR="00AC565D" w:rsidRPr="007C363E" w:rsidRDefault="00AC565D" w:rsidP="00862058">
      <w:pPr>
        <w:jc w:val="both"/>
        <w:rPr>
          <w:sz w:val="24"/>
          <w:szCs w:val="24"/>
        </w:rPr>
      </w:pPr>
      <w:r w:rsidRPr="007C363E">
        <w:rPr>
          <w:sz w:val="24"/>
          <w:szCs w:val="24"/>
        </w:rPr>
        <w:t xml:space="preserve">Adicionalmente, cabe precisar que el Municipio  a la fecha no ha realizado el ajuste referente a las modificaciones estipuladas en el Decreto 3600 de 2007 y  4066 de 2008, los cuales reglamentan las Leyes 99 de 1993 y 388 de 1997, en lo relativo a las determinantes de ordenamiento del suelo rural y al desarrollo de actuaciones urbanísticas de parcelación y edificación en este tipo de suelo, cabe aclarar que la Administración anterior alcanzó a adelantar el proceso de ajuste mediante proceso de Modificación Excepcional, en lo referente a radicar ante la autoridad ambiental CAR dicho proyecto de ajuste para su respectiva concertación, no alcanzando su validación de concertación a 31 de Diciembre de 2011. </w:t>
      </w:r>
    </w:p>
    <w:p w:rsidR="00AC565D" w:rsidRPr="007C363E" w:rsidRDefault="00AC565D" w:rsidP="00862058">
      <w:pPr>
        <w:jc w:val="both"/>
        <w:rPr>
          <w:sz w:val="24"/>
          <w:szCs w:val="24"/>
        </w:rPr>
      </w:pPr>
      <w:r w:rsidRPr="007C363E">
        <w:rPr>
          <w:sz w:val="24"/>
          <w:szCs w:val="24"/>
        </w:rPr>
        <w:t xml:space="preserve">Por lo anteriormente, expuesto esta nueva Administración ha realizado las consultas ante el MINISTERIO DE VIVIENDA, CIUDAD Y TERRITORIO y la CORPORACION AUTONOMA REGIONAL DE CUNDINAMARCA CAR., sobre la viabilidad de que esta Administración pueda  continuar y retomar lo presentado y continuar el proceso de concertación ante la CAR, con relación al tema de ajuste y revisión de modificación excepcional de norma urbanística meramente con la incorporación de la reglamentación de clasificación de los usos industriales por iniciativa del actual Alcalde, teniendo en cuenta que para esta Administración resulta de gran importancia poder adelantar este proceso  de manera inmediata teniendo en cuenta que desde los años anteriores se encuentran solicitudes de licencias en este tipo de suelo, proyectos que resultan de gran importancia para el progreso de nuestro Municipio.  </w:t>
      </w:r>
    </w:p>
    <w:p w:rsidR="00AC565D" w:rsidRPr="007C363E" w:rsidRDefault="00AC565D" w:rsidP="00862058">
      <w:pPr>
        <w:jc w:val="both"/>
        <w:rPr>
          <w:b/>
          <w:bCs/>
          <w:sz w:val="24"/>
          <w:szCs w:val="24"/>
        </w:rPr>
      </w:pPr>
      <w:r w:rsidRPr="007C363E">
        <w:rPr>
          <w:b/>
          <w:bCs/>
          <w:sz w:val="24"/>
          <w:szCs w:val="24"/>
        </w:rPr>
        <w:t xml:space="preserve">Estratificación Urbana y rural </w:t>
      </w:r>
    </w:p>
    <w:p w:rsidR="00AC565D" w:rsidRPr="007C363E" w:rsidRDefault="00AC565D" w:rsidP="00862058">
      <w:pPr>
        <w:jc w:val="both"/>
        <w:rPr>
          <w:sz w:val="24"/>
          <w:szCs w:val="24"/>
        </w:rPr>
      </w:pPr>
      <w:r w:rsidRPr="007C363E">
        <w:rPr>
          <w:sz w:val="24"/>
          <w:szCs w:val="24"/>
        </w:rPr>
        <w:t xml:space="preserve">La  Estratificación socioeconómica del área urbana no se encuentra actualizada, por lo que se hace necesario realizar una revisión general acorde con las metodólogas y lineamientos establecidos por el Departamento Nacional de Estadística DANE, y  conforme a lo establecido en la Ley 732 de 2002. </w:t>
      </w:r>
    </w:p>
    <w:p w:rsidR="00AC565D" w:rsidRPr="007C363E" w:rsidRDefault="00AC565D" w:rsidP="00862058">
      <w:pPr>
        <w:jc w:val="both"/>
        <w:rPr>
          <w:sz w:val="24"/>
          <w:szCs w:val="24"/>
        </w:rPr>
      </w:pPr>
      <w:r w:rsidRPr="007C363E">
        <w:rPr>
          <w:sz w:val="24"/>
          <w:szCs w:val="24"/>
        </w:rPr>
        <w:t xml:space="preserve">La estratificación rural,  teniendo en cuenta que la última actualización predial catastral se realizó en el año 2006, y que a la fecha esta Estratificación no se encuentra actualizada, se </w:t>
      </w:r>
      <w:r w:rsidRPr="007C363E">
        <w:rPr>
          <w:sz w:val="24"/>
          <w:szCs w:val="24"/>
        </w:rPr>
        <w:lastRenderedPageBreak/>
        <w:t xml:space="preserve">requiere realizar una revisión general y/o actualización de la Estratificación de fincas y viviendas dispersas. </w:t>
      </w:r>
    </w:p>
    <w:p w:rsidR="00AC565D" w:rsidRPr="007C363E" w:rsidRDefault="00AC565D" w:rsidP="007C363E">
      <w:pPr>
        <w:jc w:val="both"/>
        <w:rPr>
          <w:sz w:val="24"/>
          <w:szCs w:val="24"/>
        </w:rPr>
      </w:pPr>
      <w:r w:rsidRPr="007C363E">
        <w:rPr>
          <w:sz w:val="24"/>
          <w:szCs w:val="24"/>
        </w:rPr>
        <w:t>Respecto al Comité permanente de Estatificación  a la fecha no se encuentra activo, por lo que se hace necesario realizar una nueva conformación en lo referente a los participantes representantes de la comunidad, y mantenerlo vigente de acuerdo a lo establecido en el Modelo de Reglamento Interno del Comité Permanente de Estratificación suministrado por el  Departamento Nacional de Planeación DNP.</w:t>
      </w:r>
    </w:p>
    <w:p w:rsidR="00AC565D" w:rsidRPr="00116911" w:rsidRDefault="00AC565D" w:rsidP="00862058">
      <w:pPr>
        <w:pStyle w:val="Sangradetextonormal"/>
        <w:spacing w:line="276" w:lineRule="auto"/>
        <w:jc w:val="both"/>
        <w:rPr>
          <w:rFonts w:ascii="Calibri" w:hAnsi="Calibri" w:cs="Calibri"/>
          <w:b w:val="0"/>
          <w:bCs w:val="0"/>
          <w:lang w:val="es-ES"/>
        </w:rPr>
      </w:pPr>
      <w:r w:rsidRPr="00116911">
        <w:rPr>
          <w:rFonts w:ascii="Calibri" w:hAnsi="Calibri" w:cs="Calibri"/>
          <w:lang w:val="es-ES"/>
        </w:rPr>
        <w:t>Alternativas de solución:</w:t>
      </w:r>
    </w:p>
    <w:p w:rsidR="00AC565D" w:rsidRPr="007C363E" w:rsidRDefault="00AC565D" w:rsidP="00862058">
      <w:pPr>
        <w:jc w:val="both"/>
        <w:rPr>
          <w:sz w:val="24"/>
          <w:szCs w:val="24"/>
        </w:rPr>
      </w:pPr>
      <w:r w:rsidRPr="007C363E">
        <w:rPr>
          <w:sz w:val="24"/>
          <w:szCs w:val="24"/>
        </w:rPr>
        <w:t>Se plantea la elaboración de un ajuste y revisión al PBOT incluyente y articulado con las políticas nacional, departamental, regional, y  municipal, así como con los  cambios funcionales y normativas en la última década que implica cambios en las estrategias y acciones a emprender en el PBOT del Municipio de Chiquinquirá, lo cual permitirá reconsiderar general o parcialmente los objetivos, directrices, políticas, estrategias, metas, programas, actuaciones y normas, al igual que realizar la reglamentación de la Clasificación de los Usos Industriales a través de Modificación Excepcional, la cual estará sujeta al concepto y visto bueno del MINISTERIO DE VIVIENDA, CIUDAD Y TERRITORIO y la CORPORACION AUTONOMA REGIONAL DE CUNDINAMARCA CAR para realizar y continuar este proceso.</w:t>
      </w:r>
    </w:p>
    <w:p w:rsidR="00AC565D" w:rsidRPr="007C363E" w:rsidRDefault="00AC565D" w:rsidP="00862058">
      <w:pPr>
        <w:jc w:val="both"/>
        <w:rPr>
          <w:sz w:val="24"/>
          <w:szCs w:val="24"/>
        </w:rPr>
      </w:pPr>
      <w:r w:rsidRPr="007C363E">
        <w:rPr>
          <w:sz w:val="24"/>
          <w:szCs w:val="24"/>
        </w:rPr>
        <w:t xml:space="preserve">En cuanto a la Estratificación Socioeconómica para el Área Urbana, se hace necesario realizar una revisión general acorde con las metodólogas y lineamientos establecidos por el Departamento Nacional de Estadística DANE, y  conforme a lo establecido en la Ley 732 de 2002, al igual realizar la actualización de la Estratificación Socioeconómica de Fincas y Viviendas dispersas de acuerdo a la normatividad vigente. </w:t>
      </w:r>
    </w:p>
    <w:p w:rsidR="00AC565D" w:rsidRPr="007C363E" w:rsidRDefault="00AC565D" w:rsidP="00862058">
      <w:pPr>
        <w:jc w:val="both"/>
        <w:rPr>
          <w:sz w:val="24"/>
          <w:szCs w:val="24"/>
        </w:rPr>
      </w:pPr>
      <w:r w:rsidRPr="007C363E">
        <w:rPr>
          <w:sz w:val="24"/>
          <w:szCs w:val="24"/>
        </w:rPr>
        <w:t xml:space="preserve">Al igual, se requiere mantener activo el Comité Permanente de Estratificación Socioeconómica del Municipio de Chiquinquirá, para lo cual se hace necesario realizar una nueva conformación en lo referente a los participantes representantes de la comunidad. </w:t>
      </w:r>
    </w:p>
    <w:p w:rsidR="00AC565D" w:rsidRPr="007C363E" w:rsidRDefault="00AC565D" w:rsidP="001F672C">
      <w:pPr>
        <w:pStyle w:val="Ttulo3"/>
        <w:numPr>
          <w:ilvl w:val="4"/>
          <w:numId w:val="52"/>
        </w:numPr>
        <w:rPr>
          <w:rFonts w:ascii="Calibri" w:hAnsi="Calibri" w:cs="Calibri"/>
          <w:sz w:val="24"/>
          <w:szCs w:val="24"/>
        </w:rPr>
      </w:pPr>
      <w:bookmarkStart w:id="391" w:name="_Toc324751224"/>
      <w:bookmarkStart w:id="392" w:name="_Toc324751351"/>
      <w:bookmarkStart w:id="393" w:name="_Toc326831654"/>
      <w:r w:rsidRPr="007C363E">
        <w:rPr>
          <w:rFonts w:ascii="Calibri" w:hAnsi="Calibri" w:cs="Calibri"/>
          <w:sz w:val="24"/>
          <w:szCs w:val="24"/>
        </w:rPr>
        <w:t>Análisis Financiero del sector</w:t>
      </w:r>
      <w:bookmarkEnd w:id="391"/>
      <w:bookmarkEnd w:id="392"/>
      <w:bookmarkEnd w:id="393"/>
    </w:p>
    <w:p w:rsidR="00AC565D" w:rsidRPr="007C363E" w:rsidRDefault="00AC565D" w:rsidP="00862058">
      <w:pPr>
        <w:tabs>
          <w:tab w:val="left" w:pos="5805"/>
        </w:tabs>
        <w:rPr>
          <w:sz w:val="24"/>
          <w:szCs w:val="24"/>
          <w:lang w:val="es-MX"/>
        </w:rPr>
      </w:pPr>
      <w:r w:rsidRPr="007C363E">
        <w:rPr>
          <w:sz w:val="24"/>
          <w:szCs w:val="24"/>
          <w:lang w:val="es-MX"/>
        </w:rPr>
        <w:t>Teniendo en cuenta el Marco Fiscal de Mediano Plazo a continuación se identifican los recursos disponibles que puede tener la administración municipal para el financiamiento del sector.</w:t>
      </w:r>
    </w:p>
    <w:tbl>
      <w:tblPr>
        <w:tblW w:w="867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96"/>
        <w:gridCol w:w="1517"/>
        <w:gridCol w:w="1397"/>
        <w:gridCol w:w="1516"/>
        <w:gridCol w:w="1403"/>
        <w:gridCol w:w="1648"/>
      </w:tblGrid>
      <w:tr w:rsidR="00AC565D" w:rsidRPr="007C363E">
        <w:trPr>
          <w:jc w:val="center"/>
        </w:trPr>
        <w:tc>
          <w:tcPr>
            <w:tcW w:w="1196" w:type="dxa"/>
            <w:shd w:val="clear" w:color="auto" w:fill="C6D9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Fuentes</w:t>
            </w:r>
          </w:p>
        </w:tc>
        <w:tc>
          <w:tcPr>
            <w:tcW w:w="1517" w:type="dxa"/>
            <w:shd w:val="clear" w:color="auto" w:fill="C6D9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2012</w:t>
            </w:r>
          </w:p>
        </w:tc>
        <w:tc>
          <w:tcPr>
            <w:tcW w:w="1397" w:type="dxa"/>
            <w:shd w:val="clear" w:color="auto" w:fill="C6D9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2013</w:t>
            </w:r>
          </w:p>
        </w:tc>
        <w:tc>
          <w:tcPr>
            <w:tcW w:w="1516" w:type="dxa"/>
            <w:shd w:val="clear" w:color="auto" w:fill="C6D9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2014</w:t>
            </w:r>
          </w:p>
        </w:tc>
        <w:tc>
          <w:tcPr>
            <w:tcW w:w="1403" w:type="dxa"/>
            <w:shd w:val="clear" w:color="auto" w:fill="C6D9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2015</w:t>
            </w:r>
          </w:p>
        </w:tc>
        <w:tc>
          <w:tcPr>
            <w:tcW w:w="1648" w:type="dxa"/>
            <w:shd w:val="clear" w:color="auto" w:fill="C6D9F1"/>
          </w:tcPr>
          <w:p w:rsidR="00AC565D" w:rsidRPr="007C363E" w:rsidRDefault="00AC565D" w:rsidP="006C3873">
            <w:pPr>
              <w:tabs>
                <w:tab w:val="left" w:pos="5805"/>
              </w:tabs>
              <w:spacing w:after="0" w:line="240" w:lineRule="auto"/>
              <w:jc w:val="center"/>
              <w:rPr>
                <w:sz w:val="24"/>
                <w:szCs w:val="24"/>
                <w:lang w:val="es-MX" w:eastAsia="en-US"/>
              </w:rPr>
            </w:pPr>
            <w:r>
              <w:rPr>
                <w:sz w:val="24"/>
                <w:szCs w:val="24"/>
                <w:lang w:val="es-MX" w:eastAsia="en-US"/>
              </w:rPr>
              <w:t>Total</w:t>
            </w:r>
          </w:p>
        </w:tc>
      </w:tr>
      <w:tr w:rsidR="00AC565D" w:rsidRPr="007C363E">
        <w:trPr>
          <w:trHeight w:val="356"/>
          <w:jc w:val="center"/>
        </w:trPr>
        <w:tc>
          <w:tcPr>
            <w:tcW w:w="1196" w:type="dxa"/>
          </w:tcPr>
          <w:p w:rsidR="00AC565D" w:rsidRPr="007C363E" w:rsidRDefault="00AC565D" w:rsidP="00862058">
            <w:pPr>
              <w:tabs>
                <w:tab w:val="left" w:pos="5805"/>
              </w:tabs>
              <w:spacing w:after="0" w:line="240" w:lineRule="auto"/>
              <w:rPr>
                <w:sz w:val="24"/>
                <w:szCs w:val="24"/>
                <w:lang w:val="es-MX" w:eastAsia="en-US"/>
              </w:rPr>
            </w:pPr>
            <w:r w:rsidRPr="007C363E">
              <w:rPr>
                <w:sz w:val="24"/>
                <w:szCs w:val="24"/>
                <w:lang w:val="es-MX" w:eastAsia="en-US"/>
              </w:rPr>
              <w:t>Libre</w:t>
            </w:r>
          </w:p>
        </w:tc>
        <w:tc>
          <w:tcPr>
            <w:tcW w:w="1517" w:type="dxa"/>
            <w:vAlign w:val="bottom"/>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 xml:space="preserve">311,000 </w:t>
            </w:r>
          </w:p>
        </w:tc>
        <w:tc>
          <w:tcPr>
            <w:tcW w:w="1397" w:type="dxa"/>
            <w:vAlign w:val="bottom"/>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 xml:space="preserve">376,094 </w:t>
            </w:r>
          </w:p>
        </w:tc>
        <w:tc>
          <w:tcPr>
            <w:tcW w:w="1516" w:type="dxa"/>
            <w:vAlign w:val="bottom"/>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419,219</w:t>
            </w:r>
          </w:p>
        </w:tc>
        <w:tc>
          <w:tcPr>
            <w:tcW w:w="1403" w:type="dxa"/>
            <w:vAlign w:val="bottom"/>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459,722</w:t>
            </w:r>
          </w:p>
        </w:tc>
        <w:tc>
          <w:tcPr>
            <w:tcW w:w="1648" w:type="dxa"/>
            <w:vAlign w:val="bottom"/>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1,566,035</w:t>
            </w:r>
          </w:p>
        </w:tc>
      </w:tr>
      <w:tr w:rsidR="00AC565D" w:rsidRPr="007C363E">
        <w:trPr>
          <w:jc w:val="center"/>
        </w:trPr>
        <w:tc>
          <w:tcPr>
            <w:tcW w:w="1196" w:type="dxa"/>
            <w:vAlign w:val="center"/>
          </w:tcPr>
          <w:p w:rsidR="00AC565D" w:rsidRPr="007C363E" w:rsidRDefault="00AC565D" w:rsidP="00862058">
            <w:pPr>
              <w:tabs>
                <w:tab w:val="left" w:pos="5805"/>
              </w:tabs>
              <w:spacing w:after="0" w:line="240" w:lineRule="auto"/>
              <w:rPr>
                <w:sz w:val="24"/>
                <w:szCs w:val="24"/>
                <w:lang w:val="es-MX" w:eastAsia="en-US"/>
              </w:rPr>
            </w:pPr>
            <w:r w:rsidRPr="007C363E">
              <w:rPr>
                <w:sz w:val="24"/>
                <w:szCs w:val="24"/>
                <w:lang w:val="es-MX" w:eastAsia="en-US"/>
              </w:rPr>
              <w:lastRenderedPageBreak/>
              <w:t>Otros</w:t>
            </w:r>
          </w:p>
        </w:tc>
        <w:tc>
          <w:tcPr>
            <w:tcW w:w="1517" w:type="dxa"/>
            <w:vAlign w:val="center"/>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25,000</w:t>
            </w:r>
          </w:p>
        </w:tc>
        <w:tc>
          <w:tcPr>
            <w:tcW w:w="1397" w:type="dxa"/>
            <w:vAlign w:val="center"/>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26,500</w:t>
            </w:r>
          </w:p>
        </w:tc>
        <w:tc>
          <w:tcPr>
            <w:tcW w:w="1516" w:type="dxa"/>
            <w:vAlign w:val="center"/>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28,090</w:t>
            </w:r>
          </w:p>
        </w:tc>
        <w:tc>
          <w:tcPr>
            <w:tcW w:w="1403" w:type="dxa"/>
            <w:vAlign w:val="center"/>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29.775</w:t>
            </w:r>
          </w:p>
        </w:tc>
        <w:tc>
          <w:tcPr>
            <w:tcW w:w="1648" w:type="dxa"/>
            <w:vAlign w:val="center"/>
          </w:tcPr>
          <w:p w:rsidR="00AC565D" w:rsidRPr="007C363E" w:rsidRDefault="00AC565D" w:rsidP="00862058">
            <w:pPr>
              <w:spacing w:after="0" w:line="240" w:lineRule="auto"/>
              <w:ind w:firstLine="360"/>
              <w:jc w:val="right"/>
              <w:rPr>
                <w:sz w:val="24"/>
                <w:szCs w:val="24"/>
                <w:lang w:val="en-US"/>
              </w:rPr>
            </w:pPr>
            <w:r w:rsidRPr="007C363E">
              <w:rPr>
                <w:sz w:val="24"/>
                <w:szCs w:val="24"/>
                <w:lang w:val="en-US"/>
              </w:rPr>
              <w:t>109.365</w:t>
            </w:r>
          </w:p>
        </w:tc>
      </w:tr>
      <w:tr w:rsidR="00AC565D" w:rsidRPr="007C363E">
        <w:trPr>
          <w:jc w:val="center"/>
        </w:trPr>
        <w:tc>
          <w:tcPr>
            <w:tcW w:w="1196" w:type="dxa"/>
            <w:vAlign w:val="center"/>
          </w:tcPr>
          <w:p w:rsidR="00AC565D" w:rsidRPr="007C363E" w:rsidRDefault="00AC565D" w:rsidP="006C3873">
            <w:pPr>
              <w:tabs>
                <w:tab w:val="left" w:pos="5805"/>
              </w:tabs>
              <w:spacing w:after="0" w:line="240" w:lineRule="auto"/>
              <w:rPr>
                <w:sz w:val="24"/>
                <w:szCs w:val="24"/>
                <w:lang w:val="es-MX" w:eastAsia="en-US"/>
              </w:rPr>
            </w:pPr>
            <w:r w:rsidRPr="007C363E">
              <w:rPr>
                <w:sz w:val="24"/>
                <w:szCs w:val="24"/>
                <w:lang w:val="es-MX" w:eastAsia="en-US"/>
              </w:rPr>
              <w:t>Total</w:t>
            </w:r>
          </w:p>
        </w:tc>
        <w:tc>
          <w:tcPr>
            <w:tcW w:w="1517" w:type="dxa"/>
            <w:vAlign w:val="bottom"/>
          </w:tcPr>
          <w:p w:rsidR="00AC565D" w:rsidRPr="007C363E" w:rsidRDefault="00AC565D" w:rsidP="00862058">
            <w:pPr>
              <w:spacing w:after="0" w:line="240" w:lineRule="auto"/>
              <w:ind w:firstLine="360"/>
              <w:jc w:val="right"/>
              <w:rPr>
                <w:color w:val="000000"/>
                <w:sz w:val="24"/>
                <w:szCs w:val="24"/>
                <w:lang w:val="en-US" w:eastAsia="en-US"/>
              </w:rPr>
            </w:pPr>
            <w:r w:rsidRPr="007C363E">
              <w:rPr>
                <w:color w:val="000000"/>
                <w:sz w:val="24"/>
                <w:szCs w:val="24"/>
                <w:lang w:val="en-US" w:eastAsia="en-US"/>
              </w:rPr>
              <w:t>336,000</w:t>
            </w:r>
          </w:p>
        </w:tc>
        <w:tc>
          <w:tcPr>
            <w:tcW w:w="1397" w:type="dxa"/>
            <w:vAlign w:val="bottom"/>
          </w:tcPr>
          <w:p w:rsidR="00AC565D" w:rsidRPr="007C363E" w:rsidRDefault="00AC565D" w:rsidP="00862058">
            <w:pPr>
              <w:spacing w:after="0" w:line="240" w:lineRule="auto"/>
              <w:ind w:firstLine="360"/>
              <w:jc w:val="right"/>
              <w:rPr>
                <w:color w:val="000000"/>
                <w:sz w:val="24"/>
                <w:szCs w:val="24"/>
                <w:lang w:val="en-US" w:eastAsia="en-US"/>
              </w:rPr>
            </w:pPr>
            <w:r w:rsidRPr="007C363E">
              <w:rPr>
                <w:color w:val="000000"/>
                <w:sz w:val="24"/>
                <w:szCs w:val="24"/>
                <w:lang w:val="en-US" w:eastAsia="en-US"/>
              </w:rPr>
              <w:t>402,594</w:t>
            </w:r>
          </w:p>
        </w:tc>
        <w:tc>
          <w:tcPr>
            <w:tcW w:w="1516" w:type="dxa"/>
            <w:vAlign w:val="bottom"/>
          </w:tcPr>
          <w:p w:rsidR="00AC565D" w:rsidRPr="007C363E" w:rsidRDefault="00AC565D" w:rsidP="00862058">
            <w:pPr>
              <w:spacing w:after="0" w:line="240" w:lineRule="auto"/>
              <w:ind w:firstLine="360"/>
              <w:jc w:val="right"/>
              <w:rPr>
                <w:color w:val="000000"/>
                <w:sz w:val="24"/>
                <w:szCs w:val="24"/>
                <w:lang w:val="en-US" w:eastAsia="en-US"/>
              </w:rPr>
            </w:pPr>
            <w:r w:rsidRPr="007C363E">
              <w:rPr>
                <w:color w:val="000000"/>
                <w:sz w:val="24"/>
                <w:szCs w:val="24"/>
                <w:lang w:val="en-US" w:eastAsia="en-US"/>
              </w:rPr>
              <w:t>447,309</w:t>
            </w:r>
          </w:p>
        </w:tc>
        <w:tc>
          <w:tcPr>
            <w:tcW w:w="1403" w:type="dxa"/>
            <w:vAlign w:val="bottom"/>
          </w:tcPr>
          <w:p w:rsidR="00AC565D" w:rsidRPr="007C363E" w:rsidRDefault="00AC565D" w:rsidP="00862058">
            <w:pPr>
              <w:spacing w:after="0" w:line="240" w:lineRule="auto"/>
              <w:ind w:firstLine="360"/>
              <w:jc w:val="right"/>
              <w:rPr>
                <w:color w:val="000000"/>
                <w:sz w:val="24"/>
                <w:szCs w:val="24"/>
                <w:lang w:val="en-US" w:eastAsia="en-US"/>
              </w:rPr>
            </w:pPr>
            <w:r w:rsidRPr="007C363E">
              <w:rPr>
                <w:color w:val="000000"/>
                <w:sz w:val="24"/>
                <w:szCs w:val="24"/>
                <w:lang w:val="en-US" w:eastAsia="en-US"/>
              </w:rPr>
              <w:t>489,497</w:t>
            </w:r>
          </w:p>
        </w:tc>
        <w:tc>
          <w:tcPr>
            <w:tcW w:w="1648" w:type="dxa"/>
            <w:vAlign w:val="bottom"/>
          </w:tcPr>
          <w:p w:rsidR="00AC565D" w:rsidRPr="007C363E" w:rsidRDefault="00AC565D" w:rsidP="00862058">
            <w:pPr>
              <w:spacing w:after="0" w:line="240" w:lineRule="auto"/>
              <w:ind w:firstLine="360"/>
              <w:jc w:val="right"/>
              <w:rPr>
                <w:color w:val="000000"/>
                <w:sz w:val="24"/>
                <w:szCs w:val="24"/>
                <w:lang w:val="en-US" w:eastAsia="en-US"/>
              </w:rPr>
            </w:pPr>
            <w:r w:rsidRPr="007C363E">
              <w:rPr>
                <w:color w:val="000000"/>
                <w:sz w:val="24"/>
                <w:szCs w:val="24"/>
                <w:lang w:val="en-US" w:eastAsia="en-US"/>
              </w:rPr>
              <w:t>1,675,400</w:t>
            </w:r>
          </w:p>
        </w:tc>
      </w:tr>
    </w:tbl>
    <w:p w:rsidR="00AC565D" w:rsidRPr="007C363E" w:rsidRDefault="00AC565D" w:rsidP="001F672C">
      <w:pPr>
        <w:pStyle w:val="Ttulo3"/>
        <w:numPr>
          <w:ilvl w:val="3"/>
          <w:numId w:val="52"/>
        </w:numPr>
        <w:rPr>
          <w:rFonts w:ascii="Calibri" w:hAnsi="Calibri" w:cs="Calibri"/>
          <w:sz w:val="24"/>
          <w:szCs w:val="24"/>
        </w:rPr>
      </w:pPr>
      <w:bookmarkStart w:id="394" w:name="_Toc324751225"/>
      <w:bookmarkStart w:id="395" w:name="_Toc324751352"/>
      <w:bookmarkStart w:id="396" w:name="_Toc326831655"/>
      <w:r w:rsidRPr="007C363E">
        <w:rPr>
          <w:rFonts w:ascii="Calibri" w:hAnsi="Calibri" w:cs="Calibri"/>
          <w:sz w:val="24"/>
          <w:szCs w:val="24"/>
        </w:rPr>
        <w:t>Sector de  Equipamiento municipal</w:t>
      </w:r>
      <w:bookmarkEnd w:id="394"/>
      <w:bookmarkEnd w:id="395"/>
      <w:bookmarkEnd w:id="396"/>
    </w:p>
    <w:p w:rsidR="00AC565D" w:rsidRPr="007C363E" w:rsidRDefault="00AC565D" w:rsidP="00862058">
      <w:pPr>
        <w:tabs>
          <w:tab w:val="left" w:pos="2100"/>
        </w:tabs>
        <w:rPr>
          <w:sz w:val="24"/>
          <w:szCs w:val="24"/>
          <w:lang w:val="es-MX"/>
        </w:rPr>
      </w:pPr>
      <w:r w:rsidRPr="007C363E">
        <w:rPr>
          <w:sz w:val="24"/>
          <w:szCs w:val="24"/>
        </w:rPr>
        <w:t xml:space="preserve">El Sistema de Equipamientos es el conjunto de espacios y edificaciones especializadas destinadas a los usos dotacionales, cuyo fin es proveer a los ciudadanos de servicios sociales de carácter informativo, cultural, de salud, deportivo de bienestar social, y prestar apoyo funcional a la Administración Pública. </w:t>
      </w:r>
    </w:p>
    <w:p w:rsidR="00AC565D" w:rsidRDefault="00AC565D" w:rsidP="00925807">
      <w:pPr>
        <w:jc w:val="both"/>
        <w:rPr>
          <w:lang w:val="es-MX"/>
        </w:rPr>
      </w:pPr>
      <w:r w:rsidRPr="007C363E">
        <w:rPr>
          <w:lang w:val="es-MX"/>
        </w:rPr>
        <w:t xml:space="preserve">Los Equipamientos públicos son objeto de programas de actuación dirigidos a dotar las zonas urbanas y equilibrar la estructura urbana. Gozan de la jerarquía que se les confiere como elementos de La estructura orgánica del territorio y están articulados a los elementos del Sistema  Vial y de Espacio Público. </w:t>
      </w:r>
      <w:bookmarkStart w:id="397" w:name="_Toc324751226"/>
      <w:bookmarkStart w:id="398" w:name="_Toc324751353"/>
    </w:p>
    <w:p w:rsidR="00AC565D" w:rsidRPr="00925807" w:rsidRDefault="00AC565D" w:rsidP="00925807">
      <w:pPr>
        <w:jc w:val="both"/>
        <w:rPr>
          <w:b/>
          <w:bCs/>
        </w:rPr>
      </w:pPr>
      <w:r w:rsidRPr="00925807">
        <w:rPr>
          <w:b/>
          <w:bCs/>
        </w:rPr>
        <w:t>Objetivos sectoriales</w:t>
      </w:r>
      <w:bookmarkEnd w:id="397"/>
      <w:bookmarkEnd w:id="398"/>
    </w:p>
    <w:p w:rsidR="00AC565D" w:rsidRPr="007C363E" w:rsidRDefault="00AC565D" w:rsidP="001F672C">
      <w:pPr>
        <w:pStyle w:val="Ttulo3"/>
        <w:numPr>
          <w:ilvl w:val="5"/>
          <w:numId w:val="52"/>
        </w:numPr>
        <w:rPr>
          <w:rFonts w:ascii="Calibri" w:hAnsi="Calibri" w:cs="Calibri"/>
          <w:sz w:val="24"/>
          <w:szCs w:val="24"/>
        </w:rPr>
      </w:pPr>
      <w:bookmarkStart w:id="399" w:name="_Toc324751227"/>
      <w:bookmarkStart w:id="400" w:name="_Toc324751354"/>
      <w:bookmarkStart w:id="401" w:name="_Toc326831656"/>
      <w:r w:rsidRPr="007C363E">
        <w:rPr>
          <w:rFonts w:ascii="Calibri" w:hAnsi="Calibri" w:cs="Calibri"/>
          <w:sz w:val="24"/>
          <w:szCs w:val="24"/>
        </w:rPr>
        <w:t>Mejorar la infraestructura física de los bienes de uso público de propiedad del municipio.</w:t>
      </w:r>
      <w:bookmarkEnd w:id="399"/>
      <w:bookmarkEnd w:id="400"/>
      <w:bookmarkEnd w:id="401"/>
    </w:p>
    <w:tbl>
      <w:tblPr>
        <w:tblW w:w="66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5402"/>
        <w:gridCol w:w="1247"/>
      </w:tblGrid>
      <w:tr w:rsidR="00AC565D" w:rsidRPr="007C363E">
        <w:trPr>
          <w:trHeight w:val="199"/>
          <w:jc w:val="center"/>
        </w:trPr>
        <w:tc>
          <w:tcPr>
            <w:tcW w:w="5402" w:type="dxa"/>
            <w:shd w:val="clear" w:color="auto" w:fill="92CDDC"/>
            <w:vAlign w:val="center"/>
          </w:tcPr>
          <w:p w:rsidR="00AC565D" w:rsidRPr="007C363E" w:rsidRDefault="00AC565D" w:rsidP="00862058">
            <w:pPr>
              <w:spacing w:after="0"/>
              <w:rPr>
                <w:color w:val="000000"/>
                <w:sz w:val="24"/>
                <w:szCs w:val="24"/>
              </w:rPr>
            </w:pPr>
            <w:r w:rsidRPr="007C363E">
              <w:rPr>
                <w:color w:val="000000"/>
                <w:sz w:val="24"/>
                <w:szCs w:val="24"/>
              </w:rPr>
              <w:t>Indicador de Resultado</w:t>
            </w:r>
          </w:p>
        </w:tc>
        <w:tc>
          <w:tcPr>
            <w:tcW w:w="1247" w:type="dxa"/>
            <w:shd w:val="clear" w:color="auto" w:fill="92CDDC"/>
            <w:vAlign w:val="center"/>
          </w:tcPr>
          <w:p w:rsidR="00AC565D" w:rsidRPr="007C363E" w:rsidRDefault="00AC565D" w:rsidP="006C3873">
            <w:pPr>
              <w:spacing w:after="0"/>
              <w:rPr>
                <w:color w:val="000000"/>
                <w:sz w:val="24"/>
                <w:szCs w:val="24"/>
              </w:rPr>
            </w:pPr>
            <w:r w:rsidRPr="007C363E">
              <w:rPr>
                <w:color w:val="000000"/>
                <w:sz w:val="24"/>
                <w:szCs w:val="24"/>
              </w:rPr>
              <w:t>Línea Base</w:t>
            </w:r>
          </w:p>
        </w:tc>
      </w:tr>
      <w:tr w:rsidR="00AC565D" w:rsidRPr="007C363E">
        <w:trPr>
          <w:trHeight w:val="190"/>
          <w:jc w:val="center"/>
        </w:trPr>
        <w:tc>
          <w:tcPr>
            <w:tcW w:w="5402" w:type="dxa"/>
            <w:vAlign w:val="center"/>
          </w:tcPr>
          <w:p w:rsidR="00AC565D" w:rsidRPr="007C363E" w:rsidRDefault="00AC565D" w:rsidP="00862058">
            <w:pPr>
              <w:spacing w:after="0"/>
              <w:rPr>
                <w:color w:val="000000"/>
                <w:sz w:val="24"/>
                <w:szCs w:val="24"/>
              </w:rPr>
            </w:pPr>
            <w:r w:rsidRPr="007C363E">
              <w:rPr>
                <w:color w:val="000000"/>
                <w:sz w:val="24"/>
                <w:szCs w:val="24"/>
              </w:rPr>
              <w:t>Estado del los bienes de uso público del municipio</w:t>
            </w:r>
          </w:p>
        </w:tc>
        <w:tc>
          <w:tcPr>
            <w:tcW w:w="1247" w:type="dxa"/>
            <w:shd w:val="clear" w:color="000000" w:fill="92D050"/>
            <w:vAlign w:val="center"/>
          </w:tcPr>
          <w:p w:rsidR="00AC565D" w:rsidRPr="007C363E" w:rsidRDefault="00AC565D" w:rsidP="00862058">
            <w:pPr>
              <w:spacing w:after="0"/>
              <w:rPr>
                <w:color w:val="000000"/>
                <w:sz w:val="24"/>
                <w:szCs w:val="24"/>
              </w:rPr>
            </w:pPr>
            <w:r w:rsidRPr="007C363E">
              <w:rPr>
                <w:color w:val="000000"/>
                <w:sz w:val="24"/>
                <w:szCs w:val="24"/>
              </w:rPr>
              <w:t>REGULAR</w:t>
            </w:r>
          </w:p>
        </w:tc>
      </w:tr>
    </w:tbl>
    <w:p w:rsidR="00AC565D" w:rsidRPr="007C363E" w:rsidRDefault="00AC565D" w:rsidP="00862058">
      <w:pPr>
        <w:pStyle w:val="Default"/>
        <w:jc w:val="both"/>
        <w:rPr>
          <w:rFonts w:ascii="Calibri" w:hAnsi="Calibri" w:cs="Calibri"/>
        </w:rPr>
      </w:pPr>
    </w:p>
    <w:p w:rsidR="00AC565D" w:rsidRPr="007C363E" w:rsidRDefault="00AC565D" w:rsidP="00862058">
      <w:pPr>
        <w:pStyle w:val="Default"/>
        <w:jc w:val="both"/>
        <w:rPr>
          <w:rFonts w:ascii="Calibri" w:hAnsi="Calibri" w:cs="Calibri"/>
          <w:b/>
          <w:bCs/>
        </w:rPr>
      </w:pPr>
      <w:r w:rsidRPr="007C363E">
        <w:rPr>
          <w:rFonts w:ascii="Calibri" w:hAnsi="Calibri" w:cs="Calibri"/>
          <w:b/>
          <w:bCs/>
        </w:rPr>
        <w:t>Causas:</w:t>
      </w:r>
    </w:p>
    <w:p w:rsidR="00AC565D" w:rsidRPr="007C363E" w:rsidRDefault="00AC565D" w:rsidP="001F672C">
      <w:pPr>
        <w:pStyle w:val="Default"/>
        <w:numPr>
          <w:ilvl w:val="0"/>
          <w:numId w:val="49"/>
        </w:numPr>
        <w:jc w:val="both"/>
        <w:rPr>
          <w:rFonts w:ascii="Calibri" w:hAnsi="Calibri" w:cs="Calibri"/>
          <w:b/>
          <w:bCs/>
        </w:rPr>
      </w:pPr>
      <w:r w:rsidRPr="007C363E">
        <w:rPr>
          <w:rFonts w:ascii="Calibri" w:hAnsi="Calibri" w:cs="Calibri"/>
        </w:rPr>
        <w:t xml:space="preserve"> Falta de mantenimiento constante a las edificaciones y bienes de uso público del  municipio.</w:t>
      </w:r>
    </w:p>
    <w:p w:rsidR="00AC565D" w:rsidRPr="007C363E" w:rsidRDefault="00AC565D" w:rsidP="00862058">
      <w:pPr>
        <w:jc w:val="both"/>
        <w:rPr>
          <w:b/>
          <w:bCs/>
          <w:sz w:val="24"/>
          <w:szCs w:val="24"/>
        </w:rPr>
      </w:pPr>
      <w:r w:rsidRPr="007C363E">
        <w:rPr>
          <w:b/>
          <w:bCs/>
          <w:sz w:val="24"/>
          <w:szCs w:val="24"/>
        </w:rPr>
        <w:t>Alternativas de  soluciones:</w:t>
      </w:r>
    </w:p>
    <w:p w:rsidR="00AC565D" w:rsidRPr="007C363E" w:rsidRDefault="00AC565D" w:rsidP="001F672C">
      <w:pPr>
        <w:pStyle w:val="Prrafodelista"/>
        <w:numPr>
          <w:ilvl w:val="0"/>
          <w:numId w:val="48"/>
        </w:numPr>
        <w:spacing w:line="276" w:lineRule="auto"/>
        <w:jc w:val="both"/>
        <w:rPr>
          <w:rFonts w:ascii="Calibri" w:hAnsi="Calibri" w:cs="Calibri"/>
        </w:rPr>
      </w:pPr>
      <w:r w:rsidRPr="007C363E">
        <w:rPr>
          <w:rFonts w:ascii="Calibri" w:hAnsi="Calibri" w:cs="Calibri"/>
        </w:rPr>
        <w:t>Realizar obras de mantenimiento   permanente a las edificaciones y bienes de uso público.</w:t>
      </w:r>
    </w:p>
    <w:p w:rsidR="00AC565D" w:rsidRPr="007C363E" w:rsidRDefault="00AC565D" w:rsidP="001F672C">
      <w:pPr>
        <w:pStyle w:val="Ttulo3"/>
        <w:numPr>
          <w:ilvl w:val="4"/>
          <w:numId w:val="52"/>
        </w:numPr>
        <w:rPr>
          <w:rFonts w:ascii="Calibri" w:hAnsi="Calibri" w:cs="Calibri"/>
          <w:sz w:val="24"/>
          <w:szCs w:val="24"/>
        </w:rPr>
      </w:pPr>
      <w:bookmarkStart w:id="402" w:name="_Toc324751228"/>
      <w:bookmarkStart w:id="403" w:name="_Toc324751355"/>
      <w:bookmarkStart w:id="404" w:name="_Toc326831657"/>
      <w:r w:rsidRPr="007C363E">
        <w:rPr>
          <w:rFonts w:ascii="Calibri" w:hAnsi="Calibri" w:cs="Calibri"/>
          <w:sz w:val="24"/>
          <w:szCs w:val="24"/>
        </w:rPr>
        <w:t>Análisis Financiero del sector</w:t>
      </w:r>
      <w:bookmarkEnd w:id="402"/>
      <w:bookmarkEnd w:id="403"/>
      <w:bookmarkEnd w:id="404"/>
    </w:p>
    <w:p w:rsidR="00AC565D" w:rsidRPr="007C363E" w:rsidRDefault="00AC565D" w:rsidP="00862058">
      <w:pPr>
        <w:tabs>
          <w:tab w:val="left" w:pos="5805"/>
        </w:tabs>
        <w:rPr>
          <w:sz w:val="24"/>
          <w:szCs w:val="24"/>
          <w:lang w:val="es-MX"/>
        </w:rPr>
      </w:pPr>
      <w:r w:rsidRPr="007C363E">
        <w:rPr>
          <w:sz w:val="24"/>
          <w:szCs w:val="24"/>
          <w:lang w:val="es-MX"/>
        </w:rPr>
        <w:t>Teniendo en cuenta el Marco Fiscal de Mediano Plazo a continuación se identifican los recursos disponibles que puede tener la administración municipal para el financiamiento del sector.</w:t>
      </w:r>
    </w:p>
    <w:tbl>
      <w:tblPr>
        <w:tblW w:w="786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33"/>
        <w:gridCol w:w="1037"/>
        <w:gridCol w:w="1037"/>
        <w:gridCol w:w="1037"/>
        <w:gridCol w:w="1037"/>
        <w:gridCol w:w="1488"/>
      </w:tblGrid>
      <w:tr w:rsidR="00AC565D" w:rsidRPr="007C363E">
        <w:trPr>
          <w:jc w:val="center"/>
        </w:trPr>
        <w:tc>
          <w:tcPr>
            <w:tcW w:w="2233" w:type="dxa"/>
            <w:shd w:val="clear" w:color="auto" w:fill="C6D9F1"/>
          </w:tcPr>
          <w:p w:rsidR="00AC565D" w:rsidRPr="007C363E" w:rsidRDefault="00AC565D" w:rsidP="006C3873">
            <w:pPr>
              <w:tabs>
                <w:tab w:val="left" w:pos="5805"/>
              </w:tabs>
              <w:spacing w:after="100" w:afterAutospacing="1" w:line="240" w:lineRule="auto"/>
              <w:rPr>
                <w:sz w:val="24"/>
                <w:szCs w:val="24"/>
                <w:lang w:val="es-MX" w:eastAsia="en-US"/>
              </w:rPr>
            </w:pPr>
            <w:r w:rsidRPr="007C363E">
              <w:rPr>
                <w:sz w:val="24"/>
                <w:szCs w:val="24"/>
                <w:lang w:val="es-MX" w:eastAsia="en-US"/>
              </w:rPr>
              <w:t>Fuentes</w:t>
            </w:r>
          </w:p>
        </w:tc>
        <w:tc>
          <w:tcPr>
            <w:tcW w:w="1037" w:type="dxa"/>
            <w:shd w:val="clear" w:color="auto" w:fill="C6D9F1"/>
          </w:tcPr>
          <w:p w:rsidR="00AC565D" w:rsidRPr="007C363E" w:rsidRDefault="00AC565D" w:rsidP="006C3873">
            <w:pPr>
              <w:tabs>
                <w:tab w:val="left" w:pos="5805"/>
              </w:tabs>
              <w:spacing w:after="100" w:afterAutospacing="1" w:line="240" w:lineRule="auto"/>
              <w:rPr>
                <w:sz w:val="24"/>
                <w:szCs w:val="24"/>
                <w:lang w:val="es-MX" w:eastAsia="en-US"/>
              </w:rPr>
            </w:pPr>
            <w:r w:rsidRPr="007C363E">
              <w:rPr>
                <w:sz w:val="24"/>
                <w:szCs w:val="24"/>
                <w:lang w:val="es-MX" w:eastAsia="en-US"/>
              </w:rPr>
              <w:t>2012</w:t>
            </w:r>
          </w:p>
        </w:tc>
        <w:tc>
          <w:tcPr>
            <w:tcW w:w="1037" w:type="dxa"/>
            <w:shd w:val="clear" w:color="auto" w:fill="C6D9F1"/>
          </w:tcPr>
          <w:p w:rsidR="00AC565D" w:rsidRPr="007C363E" w:rsidRDefault="00AC565D" w:rsidP="006C3873">
            <w:pPr>
              <w:tabs>
                <w:tab w:val="left" w:pos="5805"/>
              </w:tabs>
              <w:spacing w:after="100" w:afterAutospacing="1" w:line="240" w:lineRule="auto"/>
              <w:rPr>
                <w:sz w:val="24"/>
                <w:szCs w:val="24"/>
                <w:lang w:val="es-MX" w:eastAsia="en-US"/>
              </w:rPr>
            </w:pPr>
            <w:r w:rsidRPr="007C363E">
              <w:rPr>
                <w:sz w:val="24"/>
                <w:szCs w:val="24"/>
                <w:lang w:val="es-MX" w:eastAsia="en-US"/>
              </w:rPr>
              <w:t>2013</w:t>
            </w:r>
          </w:p>
        </w:tc>
        <w:tc>
          <w:tcPr>
            <w:tcW w:w="1037" w:type="dxa"/>
            <w:shd w:val="clear" w:color="auto" w:fill="C6D9F1"/>
          </w:tcPr>
          <w:p w:rsidR="00AC565D" w:rsidRPr="007C363E" w:rsidRDefault="00AC565D" w:rsidP="006C3873">
            <w:pPr>
              <w:tabs>
                <w:tab w:val="left" w:pos="5805"/>
              </w:tabs>
              <w:spacing w:after="100" w:afterAutospacing="1" w:line="240" w:lineRule="auto"/>
              <w:rPr>
                <w:sz w:val="24"/>
                <w:szCs w:val="24"/>
                <w:lang w:val="es-MX" w:eastAsia="en-US"/>
              </w:rPr>
            </w:pPr>
            <w:r w:rsidRPr="007C363E">
              <w:rPr>
                <w:sz w:val="24"/>
                <w:szCs w:val="24"/>
                <w:lang w:val="es-MX" w:eastAsia="en-US"/>
              </w:rPr>
              <w:t>2014</w:t>
            </w:r>
          </w:p>
        </w:tc>
        <w:tc>
          <w:tcPr>
            <w:tcW w:w="1037" w:type="dxa"/>
            <w:shd w:val="clear" w:color="auto" w:fill="C6D9F1"/>
          </w:tcPr>
          <w:p w:rsidR="00AC565D" w:rsidRPr="007C363E" w:rsidRDefault="00AC565D" w:rsidP="006C3873">
            <w:pPr>
              <w:tabs>
                <w:tab w:val="left" w:pos="5805"/>
              </w:tabs>
              <w:spacing w:after="100" w:afterAutospacing="1" w:line="240" w:lineRule="auto"/>
              <w:rPr>
                <w:sz w:val="24"/>
                <w:szCs w:val="24"/>
                <w:lang w:val="es-MX" w:eastAsia="en-US"/>
              </w:rPr>
            </w:pPr>
            <w:r w:rsidRPr="007C363E">
              <w:rPr>
                <w:sz w:val="24"/>
                <w:szCs w:val="24"/>
                <w:lang w:val="es-MX" w:eastAsia="en-US"/>
              </w:rPr>
              <w:t>2015</w:t>
            </w:r>
          </w:p>
        </w:tc>
        <w:tc>
          <w:tcPr>
            <w:tcW w:w="1488" w:type="dxa"/>
            <w:shd w:val="clear" w:color="auto" w:fill="C6D9F1"/>
          </w:tcPr>
          <w:p w:rsidR="00AC565D" w:rsidRPr="007C363E" w:rsidRDefault="00AC565D" w:rsidP="006C3873">
            <w:pPr>
              <w:tabs>
                <w:tab w:val="left" w:pos="5805"/>
              </w:tabs>
              <w:spacing w:after="100" w:afterAutospacing="1" w:line="240" w:lineRule="auto"/>
              <w:rPr>
                <w:sz w:val="24"/>
                <w:szCs w:val="24"/>
                <w:lang w:val="es-MX" w:eastAsia="en-US"/>
              </w:rPr>
            </w:pPr>
            <w:r>
              <w:rPr>
                <w:sz w:val="24"/>
                <w:szCs w:val="24"/>
                <w:lang w:val="es-MX" w:eastAsia="en-US"/>
              </w:rPr>
              <w:t>Total</w:t>
            </w:r>
          </w:p>
        </w:tc>
      </w:tr>
      <w:tr w:rsidR="00AC565D" w:rsidRPr="007C363E">
        <w:trPr>
          <w:jc w:val="center"/>
        </w:trPr>
        <w:tc>
          <w:tcPr>
            <w:tcW w:w="2233" w:type="dxa"/>
          </w:tcPr>
          <w:p w:rsidR="00AC565D" w:rsidRPr="007C363E" w:rsidRDefault="00AC565D" w:rsidP="006C3873">
            <w:pPr>
              <w:tabs>
                <w:tab w:val="left" w:pos="5805"/>
              </w:tabs>
              <w:spacing w:after="100" w:afterAutospacing="1" w:line="240" w:lineRule="auto"/>
              <w:rPr>
                <w:sz w:val="24"/>
                <w:szCs w:val="24"/>
                <w:lang w:val="es-MX" w:eastAsia="en-US"/>
              </w:rPr>
            </w:pPr>
            <w:r w:rsidRPr="007C363E">
              <w:rPr>
                <w:sz w:val="24"/>
                <w:szCs w:val="24"/>
                <w:lang w:val="es-MX" w:eastAsia="en-US"/>
              </w:rPr>
              <w:t>Libre destinación</w:t>
            </w:r>
          </w:p>
        </w:tc>
        <w:tc>
          <w:tcPr>
            <w:tcW w:w="1037" w:type="dxa"/>
            <w:vAlign w:val="bottom"/>
          </w:tcPr>
          <w:p w:rsidR="00AC565D" w:rsidRPr="007C363E" w:rsidRDefault="00AC565D" w:rsidP="006C3873">
            <w:pPr>
              <w:spacing w:after="100" w:afterAutospacing="1" w:line="240" w:lineRule="auto"/>
              <w:jc w:val="right"/>
              <w:rPr>
                <w:sz w:val="24"/>
                <w:szCs w:val="24"/>
                <w:lang w:val="en-US" w:eastAsia="en-US"/>
              </w:rPr>
            </w:pPr>
            <w:r w:rsidRPr="007C363E">
              <w:rPr>
                <w:sz w:val="24"/>
                <w:szCs w:val="24"/>
                <w:lang w:val="en-US" w:eastAsia="en-US"/>
              </w:rPr>
              <w:t xml:space="preserve">341,473 </w:t>
            </w:r>
          </w:p>
        </w:tc>
        <w:tc>
          <w:tcPr>
            <w:tcW w:w="1037" w:type="dxa"/>
            <w:vAlign w:val="bottom"/>
          </w:tcPr>
          <w:p w:rsidR="00AC565D" w:rsidRPr="007C363E" w:rsidRDefault="00AC565D" w:rsidP="006C3873">
            <w:pPr>
              <w:spacing w:after="100" w:afterAutospacing="1" w:line="240" w:lineRule="auto"/>
              <w:jc w:val="right"/>
              <w:rPr>
                <w:sz w:val="24"/>
                <w:szCs w:val="24"/>
                <w:lang w:val="en-US" w:eastAsia="en-US"/>
              </w:rPr>
            </w:pPr>
            <w:r w:rsidRPr="007C363E">
              <w:rPr>
                <w:sz w:val="24"/>
                <w:szCs w:val="24"/>
                <w:lang w:val="en-US" w:eastAsia="en-US"/>
              </w:rPr>
              <w:t xml:space="preserve">412,944 </w:t>
            </w:r>
          </w:p>
        </w:tc>
        <w:tc>
          <w:tcPr>
            <w:tcW w:w="1037" w:type="dxa"/>
            <w:vAlign w:val="bottom"/>
          </w:tcPr>
          <w:p w:rsidR="00AC565D" w:rsidRPr="007C363E" w:rsidRDefault="00AC565D" w:rsidP="006C3873">
            <w:pPr>
              <w:spacing w:after="100" w:afterAutospacing="1" w:line="240" w:lineRule="auto"/>
              <w:jc w:val="right"/>
              <w:rPr>
                <w:sz w:val="24"/>
                <w:szCs w:val="24"/>
                <w:lang w:val="en-US" w:eastAsia="en-US"/>
              </w:rPr>
            </w:pPr>
            <w:r w:rsidRPr="007C363E">
              <w:rPr>
                <w:sz w:val="24"/>
                <w:szCs w:val="24"/>
                <w:lang w:val="en-US" w:eastAsia="en-US"/>
              </w:rPr>
              <w:t xml:space="preserve">460,296 </w:t>
            </w:r>
          </w:p>
        </w:tc>
        <w:tc>
          <w:tcPr>
            <w:tcW w:w="1037" w:type="dxa"/>
            <w:vAlign w:val="bottom"/>
          </w:tcPr>
          <w:p w:rsidR="00AC565D" w:rsidRPr="007C363E" w:rsidRDefault="00AC565D" w:rsidP="006C3873">
            <w:pPr>
              <w:spacing w:after="100" w:afterAutospacing="1" w:line="240" w:lineRule="auto"/>
              <w:jc w:val="right"/>
              <w:rPr>
                <w:sz w:val="24"/>
                <w:szCs w:val="24"/>
                <w:lang w:val="en-US" w:eastAsia="en-US"/>
              </w:rPr>
            </w:pPr>
            <w:r w:rsidRPr="007C363E">
              <w:rPr>
                <w:sz w:val="24"/>
                <w:szCs w:val="24"/>
                <w:lang w:val="en-US" w:eastAsia="en-US"/>
              </w:rPr>
              <w:t xml:space="preserve">504,766 </w:t>
            </w:r>
          </w:p>
        </w:tc>
        <w:tc>
          <w:tcPr>
            <w:tcW w:w="1488" w:type="dxa"/>
            <w:vAlign w:val="bottom"/>
          </w:tcPr>
          <w:p w:rsidR="00AC565D" w:rsidRPr="007C363E" w:rsidRDefault="00AC565D" w:rsidP="006C3873">
            <w:pPr>
              <w:spacing w:after="100" w:afterAutospacing="1" w:line="240" w:lineRule="auto"/>
              <w:jc w:val="right"/>
              <w:rPr>
                <w:sz w:val="24"/>
                <w:szCs w:val="24"/>
                <w:lang w:val="en-US" w:eastAsia="en-US"/>
              </w:rPr>
            </w:pPr>
            <w:r w:rsidRPr="007C363E">
              <w:rPr>
                <w:sz w:val="24"/>
                <w:szCs w:val="24"/>
                <w:lang w:val="en-US" w:eastAsia="en-US"/>
              </w:rPr>
              <w:t xml:space="preserve">1,719,481 </w:t>
            </w:r>
          </w:p>
        </w:tc>
      </w:tr>
      <w:tr w:rsidR="00AC565D" w:rsidRPr="007C363E">
        <w:trPr>
          <w:jc w:val="center"/>
        </w:trPr>
        <w:tc>
          <w:tcPr>
            <w:tcW w:w="2233" w:type="dxa"/>
          </w:tcPr>
          <w:p w:rsidR="00AC565D" w:rsidRPr="007C363E" w:rsidRDefault="00AC565D" w:rsidP="006C3873">
            <w:pPr>
              <w:tabs>
                <w:tab w:val="left" w:pos="5805"/>
              </w:tabs>
              <w:spacing w:after="100" w:afterAutospacing="1" w:line="240" w:lineRule="auto"/>
              <w:rPr>
                <w:b/>
                <w:bCs/>
                <w:sz w:val="24"/>
                <w:szCs w:val="24"/>
                <w:lang w:val="es-MX" w:eastAsia="en-US"/>
              </w:rPr>
            </w:pPr>
            <w:r w:rsidRPr="007C363E">
              <w:rPr>
                <w:b/>
                <w:bCs/>
                <w:sz w:val="24"/>
                <w:szCs w:val="24"/>
                <w:lang w:val="es-MX" w:eastAsia="en-US"/>
              </w:rPr>
              <w:t>Total</w:t>
            </w:r>
          </w:p>
        </w:tc>
        <w:tc>
          <w:tcPr>
            <w:tcW w:w="1037" w:type="dxa"/>
            <w:vAlign w:val="bottom"/>
          </w:tcPr>
          <w:p w:rsidR="00AC565D" w:rsidRPr="007C363E" w:rsidRDefault="00AC565D" w:rsidP="006C3873">
            <w:pPr>
              <w:spacing w:after="100" w:afterAutospacing="1" w:line="240" w:lineRule="auto"/>
              <w:jc w:val="right"/>
              <w:rPr>
                <w:b/>
                <w:bCs/>
                <w:sz w:val="24"/>
                <w:szCs w:val="24"/>
                <w:lang w:val="en-US" w:eastAsia="en-US"/>
              </w:rPr>
            </w:pPr>
            <w:r w:rsidRPr="007C363E">
              <w:rPr>
                <w:b/>
                <w:bCs/>
                <w:sz w:val="24"/>
                <w:szCs w:val="24"/>
                <w:lang w:val="en-US" w:eastAsia="en-US"/>
              </w:rPr>
              <w:t xml:space="preserve">341,473 </w:t>
            </w:r>
          </w:p>
        </w:tc>
        <w:tc>
          <w:tcPr>
            <w:tcW w:w="1037" w:type="dxa"/>
            <w:vAlign w:val="bottom"/>
          </w:tcPr>
          <w:p w:rsidR="00AC565D" w:rsidRPr="007C363E" w:rsidRDefault="00AC565D" w:rsidP="006C3873">
            <w:pPr>
              <w:spacing w:after="100" w:afterAutospacing="1" w:line="240" w:lineRule="auto"/>
              <w:jc w:val="right"/>
              <w:rPr>
                <w:b/>
                <w:bCs/>
                <w:sz w:val="24"/>
                <w:szCs w:val="24"/>
                <w:lang w:val="en-US" w:eastAsia="en-US"/>
              </w:rPr>
            </w:pPr>
            <w:r w:rsidRPr="007C363E">
              <w:rPr>
                <w:b/>
                <w:bCs/>
                <w:sz w:val="24"/>
                <w:szCs w:val="24"/>
                <w:lang w:val="en-US" w:eastAsia="en-US"/>
              </w:rPr>
              <w:t xml:space="preserve">412,944 </w:t>
            </w:r>
          </w:p>
        </w:tc>
        <w:tc>
          <w:tcPr>
            <w:tcW w:w="1037" w:type="dxa"/>
            <w:vAlign w:val="bottom"/>
          </w:tcPr>
          <w:p w:rsidR="00AC565D" w:rsidRPr="007C363E" w:rsidRDefault="00AC565D" w:rsidP="006C3873">
            <w:pPr>
              <w:spacing w:after="100" w:afterAutospacing="1" w:line="240" w:lineRule="auto"/>
              <w:jc w:val="right"/>
              <w:rPr>
                <w:b/>
                <w:bCs/>
                <w:sz w:val="24"/>
                <w:szCs w:val="24"/>
                <w:lang w:val="en-US" w:eastAsia="en-US"/>
              </w:rPr>
            </w:pPr>
            <w:r w:rsidRPr="007C363E">
              <w:rPr>
                <w:b/>
                <w:bCs/>
                <w:sz w:val="24"/>
                <w:szCs w:val="24"/>
                <w:lang w:val="en-US" w:eastAsia="en-US"/>
              </w:rPr>
              <w:t xml:space="preserve">460,296 </w:t>
            </w:r>
          </w:p>
        </w:tc>
        <w:tc>
          <w:tcPr>
            <w:tcW w:w="1037" w:type="dxa"/>
            <w:vAlign w:val="bottom"/>
          </w:tcPr>
          <w:p w:rsidR="00AC565D" w:rsidRPr="007C363E" w:rsidRDefault="00AC565D" w:rsidP="006C3873">
            <w:pPr>
              <w:spacing w:after="100" w:afterAutospacing="1" w:line="240" w:lineRule="auto"/>
              <w:jc w:val="right"/>
              <w:rPr>
                <w:b/>
                <w:bCs/>
                <w:sz w:val="24"/>
                <w:szCs w:val="24"/>
                <w:lang w:val="en-US" w:eastAsia="en-US"/>
              </w:rPr>
            </w:pPr>
            <w:r w:rsidRPr="007C363E">
              <w:rPr>
                <w:b/>
                <w:bCs/>
                <w:sz w:val="24"/>
                <w:szCs w:val="24"/>
                <w:lang w:val="en-US" w:eastAsia="en-US"/>
              </w:rPr>
              <w:t xml:space="preserve">504,766 </w:t>
            </w:r>
          </w:p>
        </w:tc>
        <w:tc>
          <w:tcPr>
            <w:tcW w:w="1488" w:type="dxa"/>
            <w:vAlign w:val="bottom"/>
          </w:tcPr>
          <w:p w:rsidR="00AC565D" w:rsidRPr="007C363E" w:rsidRDefault="00AC565D" w:rsidP="006C3873">
            <w:pPr>
              <w:spacing w:after="100" w:afterAutospacing="1" w:line="240" w:lineRule="auto"/>
              <w:jc w:val="right"/>
              <w:rPr>
                <w:b/>
                <w:bCs/>
                <w:sz w:val="24"/>
                <w:szCs w:val="24"/>
                <w:lang w:val="en-US" w:eastAsia="en-US"/>
              </w:rPr>
            </w:pPr>
            <w:r w:rsidRPr="007C363E">
              <w:rPr>
                <w:b/>
                <w:bCs/>
                <w:sz w:val="24"/>
                <w:szCs w:val="24"/>
                <w:lang w:val="en-US" w:eastAsia="en-US"/>
              </w:rPr>
              <w:t xml:space="preserve">1,719,481 </w:t>
            </w:r>
          </w:p>
        </w:tc>
      </w:tr>
    </w:tbl>
    <w:p w:rsidR="00AC565D" w:rsidRPr="007C363E" w:rsidRDefault="00AC565D" w:rsidP="001F672C">
      <w:pPr>
        <w:pStyle w:val="Ttulo3"/>
        <w:numPr>
          <w:ilvl w:val="3"/>
          <w:numId w:val="52"/>
        </w:numPr>
        <w:rPr>
          <w:rFonts w:ascii="Calibri" w:hAnsi="Calibri" w:cs="Calibri"/>
          <w:sz w:val="24"/>
          <w:szCs w:val="24"/>
        </w:rPr>
      </w:pPr>
      <w:bookmarkStart w:id="405" w:name="_Toc324751229"/>
      <w:bookmarkStart w:id="406" w:name="_Toc324751356"/>
      <w:bookmarkStart w:id="407" w:name="_Toc326831658"/>
      <w:r w:rsidRPr="007C363E">
        <w:rPr>
          <w:rFonts w:ascii="Calibri" w:hAnsi="Calibri" w:cs="Calibri"/>
          <w:sz w:val="24"/>
          <w:szCs w:val="24"/>
        </w:rPr>
        <w:lastRenderedPageBreak/>
        <w:t>Participación Ciudadana</w:t>
      </w:r>
      <w:bookmarkEnd w:id="405"/>
      <w:bookmarkEnd w:id="406"/>
      <w:bookmarkEnd w:id="407"/>
    </w:p>
    <w:p w:rsidR="00AC565D" w:rsidRPr="007C363E" w:rsidRDefault="00AC565D" w:rsidP="00862058">
      <w:pPr>
        <w:pStyle w:val="Listaconvietas2"/>
        <w:tabs>
          <w:tab w:val="clear" w:pos="643"/>
        </w:tabs>
        <w:ind w:left="0" w:firstLine="0"/>
        <w:jc w:val="both"/>
        <w:rPr>
          <w:sz w:val="24"/>
          <w:szCs w:val="24"/>
          <w:lang w:val="es-AR"/>
        </w:rPr>
      </w:pPr>
      <w:r w:rsidRPr="007C363E">
        <w:rPr>
          <w:sz w:val="24"/>
          <w:szCs w:val="24"/>
        </w:rPr>
        <w:t xml:space="preserve">Desde el punto de vista de la participación ciudadana y el control social, no se visualiza en gobiernos anteriores acciones contundentes para lograr la integración de la sociedad civil a los procesos de la gestión municipal, en las cuales los ciudadanos pudieran incidir en las decisiones relacionadas con el manejo de los asuntos públicos. Las actividades desarrolladas en el tema de las veedurías y control social durante 2008-2011 estuvieron enfocadas hacia: 1) realización de jornadas de sensibilización sobre mecanismos de control social de las cuales quedaron pendientes por ejecutar tres de cuatro establecidas como meta en el plan de desarrollo; 2) rendición de cuentas a la comunidad en el cuatrienio, una por año;  3) capacitación a las Juntas de Acción Comunal de las cuales se realizaron 2 de 4 establecidas para el cuatrienio en el plan de desarrollo.  </w:t>
      </w:r>
    </w:p>
    <w:p w:rsidR="00AC565D" w:rsidRPr="007C363E" w:rsidRDefault="00AC565D" w:rsidP="001F672C">
      <w:pPr>
        <w:pStyle w:val="Ttulo3"/>
        <w:numPr>
          <w:ilvl w:val="4"/>
          <w:numId w:val="52"/>
        </w:numPr>
        <w:rPr>
          <w:rFonts w:ascii="Calibri" w:hAnsi="Calibri" w:cs="Calibri"/>
          <w:sz w:val="24"/>
          <w:szCs w:val="24"/>
        </w:rPr>
      </w:pPr>
      <w:bookmarkStart w:id="408" w:name="_Toc324751230"/>
      <w:bookmarkStart w:id="409" w:name="_Toc324751357"/>
      <w:bookmarkStart w:id="410" w:name="_Toc326831659"/>
      <w:r w:rsidRPr="007C363E">
        <w:rPr>
          <w:rFonts w:ascii="Calibri" w:hAnsi="Calibri" w:cs="Calibri"/>
          <w:sz w:val="24"/>
          <w:szCs w:val="24"/>
        </w:rPr>
        <w:t>Objetivos sectoriales</w:t>
      </w:r>
      <w:bookmarkEnd w:id="408"/>
      <w:bookmarkEnd w:id="409"/>
      <w:bookmarkEnd w:id="410"/>
    </w:p>
    <w:p w:rsidR="00AC565D" w:rsidRPr="007C363E" w:rsidRDefault="00AC565D" w:rsidP="001F672C">
      <w:pPr>
        <w:pStyle w:val="Ttulo3"/>
        <w:numPr>
          <w:ilvl w:val="5"/>
          <w:numId w:val="52"/>
        </w:numPr>
        <w:rPr>
          <w:rFonts w:ascii="Calibri" w:hAnsi="Calibri" w:cs="Calibri"/>
          <w:sz w:val="24"/>
          <w:szCs w:val="24"/>
        </w:rPr>
      </w:pPr>
      <w:bookmarkStart w:id="411" w:name="_Toc324751231"/>
      <w:bookmarkStart w:id="412" w:name="_Toc324751358"/>
      <w:bookmarkStart w:id="413" w:name="_Toc326831660"/>
      <w:r w:rsidRPr="007C363E">
        <w:rPr>
          <w:rFonts w:ascii="Calibri" w:hAnsi="Calibri" w:cs="Calibri"/>
          <w:sz w:val="24"/>
          <w:szCs w:val="24"/>
        </w:rPr>
        <w:t>Involucrar a las organizaciones ciudadanas en el gobierno municipal.</w:t>
      </w:r>
      <w:bookmarkEnd w:id="411"/>
      <w:bookmarkEnd w:id="412"/>
      <w:bookmarkEnd w:id="413"/>
    </w:p>
    <w:tbl>
      <w:tblPr>
        <w:tblW w:w="970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8374"/>
        <w:gridCol w:w="1333"/>
      </w:tblGrid>
      <w:tr w:rsidR="00AC565D" w:rsidRPr="007C363E">
        <w:trPr>
          <w:trHeight w:val="354"/>
        </w:trPr>
        <w:tc>
          <w:tcPr>
            <w:tcW w:w="8374" w:type="dxa"/>
            <w:shd w:val="clear" w:color="auto" w:fill="92CDDC"/>
            <w:vAlign w:val="center"/>
          </w:tcPr>
          <w:p w:rsidR="00AC565D" w:rsidRPr="007C363E" w:rsidRDefault="00AC565D" w:rsidP="006C3873">
            <w:pPr>
              <w:spacing w:after="100" w:afterAutospacing="1" w:line="240" w:lineRule="auto"/>
              <w:rPr>
                <w:sz w:val="24"/>
                <w:szCs w:val="24"/>
              </w:rPr>
            </w:pPr>
            <w:r w:rsidRPr="007C363E">
              <w:rPr>
                <w:sz w:val="24"/>
                <w:szCs w:val="24"/>
              </w:rPr>
              <w:t>Indicador</w:t>
            </w:r>
          </w:p>
        </w:tc>
        <w:tc>
          <w:tcPr>
            <w:tcW w:w="1333" w:type="dxa"/>
            <w:shd w:val="clear" w:color="auto" w:fill="92CDDC"/>
            <w:noWrap/>
            <w:vAlign w:val="bottom"/>
          </w:tcPr>
          <w:p w:rsidR="00AC565D" w:rsidRPr="007C363E" w:rsidRDefault="00AC565D" w:rsidP="006C3873">
            <w:pPr>
              <w:spacing w:after="100" w:afterAutospacing="1" w:line="240" w:lineRule="auto"/>
              <w:rPr>
                <w:sz w:val="24"/>
                <w:szCs w:val="24"/>
              </w:rPr>
            </w:pPr>
            <w:r w:rsidRPr="007C363E">
              <w:rPr>
                <w:sz w:val="24"/>
                <w:szCs w:val="24"/>
              </w:rPr>
              <w:t>Línea Base</w:t>
            </w:r>
          </w:p>
        </w:tc>
      </w:tr>
      <w:tr w:rsidR="00AC565D" w:rsidRPr="007C363E">
        <w:trPr>
          <w:trHeight w:val="83"/>
        </w:trPr>
        <w:tc>
          <w:tcPr>
            <w:tcW w:w="8374" w:type="dxa"/>
            <w:vAlign w:val="center"/>
          </w:tcPr>
          <w:p w:rsidR="00AC565D" w:rsidRPr="007C363E" w:rsidRDefault="00AC565D" w:rsidP="006C3873">
            <w:pPr>
              <w:spacing w:after="100" w:afterAutospacing="1" w:line="240" w:lineRule="auto"/>
              <w:rPr>
                <w:sz w:val="24"/>
                <w:szCs w:val="24"/>
              </w:rPr>
            </w:pPr>
            <w:r w:rsidRPr="007C363E">
              <w:rPr>
                <w:sz w:val="24"/>
                <w:szCs w:val="24"/>
              </w:rPr>
              <w:t>Número de Capacitaciones a las juntas de acción comunal</w:t>
            </w:r>
          </w:p>
        </w:tc>
        <w:tc>
          <w:tcPr>
            <w:tcW w:w="1333" w:type="dxa"/>
            <w:shd w:val="clear" w:color="000000" w:fill="92D050"/>
            <w:noWrap/>
            <w:vAlign w:val="center"/>
          </w:tcPr>
          <w:p w:rsidR="00AC565D" w:rsidRPr="007C363E" w:rsidRDefault="00AC565D" w:rsidP="006C3873">
            <w:pPr>
              <w:spacing w:after="100" w:afterAutospacing="1" w:line="240" w:lineRule="auto"/>
              <w:jc w:val="center"/>
              <w:rPr>
                <w:sz w:val="24"/>
                <w:szCs w:val="24"/>
              </w:rPr>
            </w:pPr>
            <w:r w:rsidRPr="007C363E">
              <w:rPr>
                <w:sz w:val="24"/>
                <w:szCs w:val="24"/>
              </w:rPr>
              <w:t>2</w:t>
            </w:r>
          </w:p>
        </w:tc>
      </w:tr>
      <w:tr w:rsidR="00AC565D" w:rsidRPr="007C363E">
        <w:trPr>
          <w:trHeight w:val="531"/>
        </w:trPr>
        <w:tc>
          <w:tcPr>
            <w:tcW w:w="8374" w:type="dxa"/>
            <w:vAlign w:val="center"/>
          </w:tcPr>
          <w:p w:rsidR="00AC565D" w:rsidRPr="007C363E" w:rsidRDefault="00AC565D" w:rsidP="006C3873">
            <w:pPr>
              <w:spacing w:after="100" w:afterAutospacing="1" w:line="240" w:lineRule="auto"/>
              <w:rPr>
                <w:sz w:val="24"/>
                <w:szCs w:val="24"/>
              </w:rPr>
            </w:pPr>
            <w:r w:rsidRPr="007C363E">
              <w:rPr>
                <w:sz w:val="24"/>
                <w:szCs w:val="24"/>
              </w:rPr>
              <w:t>Número de organizaciones ciudadanas que participan en la formulación y seguimiento del plan de desarrollo y presupuesto</w:t>
            </w:r>
          </w:p>
        </w:tc>
        <w:tc>
          <w:tcPr>
            <w:tcW w:w="1333" w:type="dxa"/>
            <w:shd w:val="clear" w:color="000000" w:fill="92D050"/>
            <w:noWrap/>
            <w:vAlign w:val="center"/>
          </w:tcPr>
          <w:p w:rsidR="00AC565D" w:rsidRPr="007C363E" w:rsidRDefault="00AC565D" w:rsidP="006C3873">
            <w:pPr>
              <w:spacing w:after="100" w:afterAutospacing="1" w:line="240" w:lineRule="auto"/>
              <w:jc w:val="center"/>
              <w:rPr>
                <w:sz w:val="24"/>
                <w:szCs w:val="24"/>
              </w:rPr>
            </w:pPr>
            <w:r w:rsidRPr="007C363E">
              <w:rPr>
                <w:sz w:val="24"/>
                <w:szCs w:val="24"/>
              </w:rPr>
              <w:t>1</w:t>
            </w:r>
          </w:p>
        </w:tc>
      </w:tr>
      <w:tr w:rsidR="00AC565D" w:rsidRPr="007C363E">
        <w:trPr>
          <w:trHeight w:val="442"/>
        </w:trPr>
        <w:tc>
          <w:tcPr>
            <w:tcW w:w="8374" w:type="dxa"/>
            <w:vAlign w:val="center"/>
          </w:tcPr>
          <w:p w:rsidR="00AC565D" w:rsidRPr="007C363E" w:rsidRDefault="00AC565D" w:rsidP="006C3873">
            <w:pPr>
              <w:spacing w:after="100" w:afterAutospacing="1" w:line="240" w:lineRule="auto"/>
              <w:rPr>
                <w:sz w:val="24"/>
                <w:szCs w:val="24"/>
              </w:rPr>
            </w:pPr>
            <w:r w:rsidRPr="007C363E">
              <w:rPr>
                <w:sz w:val="24"/>
                <w:szCs w:val="24"/>
              </w:rPr>
              <w:t>Número de proyectos u obras públicas a los que anualmente se les hacen veedurías ciudadanas</w:t>
            </w:r>
          </w:p>
        </w:tc>
        <w:tc>
          <w:tcPr>
            <w:tcW w:w="1333" w:type="dxa"/>
            <w:shd w:val="clear" w:color="000000" w:fill="92D050"/>
            <w:noWrap/>
            <w:vAlign w:val="center"/>
          </w:tcPr>
          <w:p w:rsidR="00AC565D" w:rsidRPr="007C363E" w:rsidRDefault="00AC565D" w:rsidP="006C3873">
            <w:pPr>
              <w:spacing w:after="100" w:afterAutospacing="1" w:line="240" w:lineRule="auto"/>
              <w:jc w:val="center"/>
              <w:rPr>
                <w:sz w:val="24"/>
                <w:szCs w:val="24"/>
              </w:rPr>
            </w:pPr>
            <w:r w:rsidRPr="007C363E">
              <w:rPr>
                <w:sz w:val="24"/>
                <w:szCs w:val="24"/>
              </w:rPr>
              <w:t>Sin dato</w:t>
            </w:r>
          </w:p>
        </w:tc>
      </w:tr>
    </w:tbl>
    <w:p w:rsidR="00AC565D" w:rsidRPr="007C363E" w:rsidRDefault="00AC565D" w:rsidP="00862058">
      <w:pPr>
        <w:jc w:val="both"/>
        <w:rPr>
          <w:b/>
          <w:bCs/>
          <w:sz w:val="24"/>
          <w:szCs w:val="24"/>
        </w:rPr>
      </w:pPr>
      <w:r w:rsidRPr="007C363E">
        <w:rPr>
          <w:b/>
          <w:bCs/>
          <w:sz w:val="24"/>
          <w:szCs w:val="24"/>
        </w:rPr>
        <w:t>Número de Capacitaciones a las juntas de acción comunal: O</w:t>
      </w:r>
    </w:p>
    <w:p w:rsidR="00AC565D" w:rsidRPr="007C363E" w:rsidRDefault="00AC565D" w:rsidP="00862058">
      <w:pPr>
        <w:jc w:val="both"/>
        <w:rPr>
          <w:b/>
          <w:bCs/>
          <w:sz w:val="24"/>
          <w:szCs w:val="24"/>
        </w:rPr>
      </w:pPr>
      <w:r w:rsidRPr="007C363E">
        <w:rPr>
          <w:b/>
          <w:bCs/>
          <w:sz w:val="24"/>
          <w:szCs w:val="24"/>
        </w:rPr>
        <w:t>Causas</w:t>
      </w:r>
    </w:p>
    <w:p w:rsidR="00AC565D" w:rsidRPr="007C363E" w:rsidRDefault="00AC565D" w:rsidP="00862058">
      <w:pPr>
        <w:jc w:val="both"/>
        <w:rPr>
          <w:sz w:val="24"/>
          <w:szCs w:val="24"/>
        </w:rPr>
      </w:pPr>
      <w:r w:rsidRPr="007C363E">
        <w:rPr>
          <w:sz w:val="24"/>
          <w:szCs w:val="24"/>
        </w:rPr>
        <w:t xml:space="preserve">En Chiquinquirá funciona la Asociación de Juntas de Acción Comunal, ASOCOMUNAL, constituida legalmente por 76 representantes de las JAC: 25 rurales y 51 urbanos. Durante el último cuatrienio ASOCOMUNAL ha promovido capacitaciones a sus integrantes en temas de liderazgo, emprendimiento, sistemas de información, agro, entre otros.  </w:t>
      </w:r>
    </w:p>
    <w:p w:rsidR="00AC565D" w:rsidRPr="007C363E" w:rsidRDefault="00AC565D" w:rsidP="00862058">
      <w:pPr>
        <w:jc w:val="both"/>
        <w:rPr>
          <w:sz w:val="24"/>
          <w:szCs w:val="24"/>
        </w:rPr>
      </w:pPr>
      <w:r w:rsidRPr="007C363E">
        <w:rPr>
          <w:sz w:val="24"/>
          <w:szCs w:val="24"/>
        </w:rPr>
        <w:t>Alternativas de solución</w:t>
      </w:r>
    </w:p>
    <w:p w:rsidR="00AC565D" w:rsidRPr="007C363E" w:rsidRDefault="00AC565D" w:rsidP="00862058">
      <w:pPr>
        <w:jc w:val="both"/>
        <w:rPr>
          <w:sz w:val="24"/>
          <w:szCs w:val="24"/>
        </w:rPr>
      </w:pPr>
      <w:r w:rsidRPr="007C363E">
        <w:rPr>
          <w:sz w:val="24"/>
          <w:szCs w:val="24"/>
        </w:rPr>
        <w:t>Fortalecer la participación de las Juntas de acción comunal  y rendición de cuentas.</w:t>
      </w:r>
    </w:p>
    <w:p w:rsidR="00AC565D" w:rsidRPr="007C363E" w:rsidRDefault="00AC565D" w:rsidP="00862058">
      <w:pPr>
        <w:jc w:val="both"/>
        <w:rPr>
          <w:b/>
          <w:bCs/>
          <w:sz w:val="24"/>
          <w:szCs w:val="24"/>
        </w:rPr>
      </w:pPr>
      <w:r w:rsidRPr="007C363E">
        <w:rPr>
          <w:b/>
          <w:bCs/>
          <w:sz w:val="24"/>
          <w:szCs w:val="24"/>
        </w:rPr>
        <w:t>Número de organizaciones ciudadanas que participan en la formulación y seguimiento del plan de desarrollo y presupuesto = 1 (Planeación Mpal.)</w:t>
      </w:r>
    </w:p>
    <w:p w:rsidR="00AC565D" w:rsidRPr="007C363E" w:rsidRDefault="00AC565D" w:rsidP="00862058">
      <w:pPr>
        <w:jc w:val="both"/>
        <w:rPr>
          <w:b/>
          <w:bCs/>
          <w:sz w:val="24"/>
          <w:szCs w:val="24"/>
        </w:rPr>
      </w:pPr>
      <w:r w:rsidRPr="007C363E">
        <w:rPr>
          <w:b/>
          <w:bCs/>
          <w:sz w:val="24"/>
          <w:szCs w:val="24"/>
        </w:rPr>
        <w:t>Causas</w:t>
      </w:r>
    </w:p>
    <w:p w:rsidR="00AC565D" w:rsidRPr="007C363E" w:rsidRDefault="00AC565D" w:rsidP="00862058">
      <w:pPr>
        <w:jc w:val="both"/>
        <w:rPr>
          <w:sz w:val="24"/>
          <w:szCs w:val="24"/>
        </w:rPr>
      </w:pPr>
      <w:r w:rsidRPr="007C363E">
        <w:rPr>
          <w:sz w:val="24"/>
          <w:szCs w:val="24"/>
        </w:rPr>
        <w:lastRenderedPageBreak/>
        <w:t xml:space="preserve">Por iniciativa de la autoridad municipal, en cumplimiento a la normatividad y de carácter coyuntural, el Consejo Territorial de Planeación participa de manera formal en la construcción del plan de desarrollo y presupuesto; sin embargo, hay bajo nivel de participación de organizaciones cívicas de iniciativa de la ciudadanía, ya sean institucionales o no, que actúen como canales e instancias de participación ciudadana, para que los ciudadanos incidan en las decisiones relacionadas con el manejo de los asuntos públicos.    </w:t>
      </w:r>
    </w:p>
    <w:p w:rsidR="00AC565D" w:rsidRPr="007C363E" w:rsidRDefault="00AC565D" w:rsidP="00862058">
      <w:pPr>
        <w:jc w:val="both"/>
        <w:rPr>
          <w:b/>
          <w:bCs/>
          <w:sz w:val="24"/>
          <w:szCs w:val="24"/>
        </w:rPr>
      </w:pPr>
      <w:r w:rsidRPr="007C363E">
        <w:rPr>
          <w:b/>
          <w:bCs/>
          <w:sz w:val="24"/>
          <w:szCs w:val="24"/>
        </w:rPr>
        <w:t>Alternativas de solución</w:t>
      </w:r>
    </w:p>
    <w:p w:rsidR="00AC565D" w:rsidRPr="007C363E" w:rsidRDefault="00AC565D" w:rsidP="00862058">
      <w:pPr>
        <w:jc w:val="both"/>
        <w:rPr>
          <w:sz w:val="24"/>
          <w:szCs w:val="24"/>
        </w:rPr>
      </w:pPr>
      <w:r w:rsidRPr="007C363E">
        <w:rPr>
          <w:sz w:val="24"/>
          <w:szCs w:val="24"/>
        </w:rPr>
        <w:t xml:space="preserve">Activar y/o crear las veedurías ciudadanas  promoviendo su fortalecimiento en cuanto a la participación con mayor intensidad de sus integrantes; promover  el  liderazgo de jóvenes, mujeres, miembros de las juntas de acción comunal como multiplicadores y facilitadores de los procesos de participación en la comunidad. </w:t>
      </w:r>
    </w:p>
    <w:p w:rsidR="00AC565D" w:rsidRPr="007C363E" w:rsidRDefault="00AC565D" w:rsidP="00862058">
      <w:pPr>
        <w:jc w:val="both"/>
        <w:rPr>
          <w:b/>
          <w:bCs/>
          <w:sz w:val="24"/>
          <w:szCs w:val="24"/>
        </w:rPr>
      </w:pPr>
      <w:r w:rsidRPr="007C363E">
        <w:rPr>
          <w:b/>
          <w:bCs/>
          <w:sz w:val="24"/>
          <w:szCs w:val="24"/>
        </w:rPr>
        <w:t>Indicador  Línea de Base:</w:t>
      </w:r>
    </w:p>
    <w:p w:rsidR="00AC565D" w:rsidRPr="007C363E" w:rsidRDefault="00AC565D" w:rsidP="00862058">
      <w:pPr>
        <w:jc w:val="both"/>
        <w:rPr>
          <w:sz w:val="24"/>
          <w:szCs w:val="24"/>
        </w:rPr>
      </w:pPr>
      <w:r w:rsidRPr="007C363E">
        <w:rPr>
          <w:sz w:val="24"/>
          <w:szCs w:val="24"/>
        </w:rPr>
        <w:t>Número de proyectos u obras públicas a los que anualmente se les hacen veedurías ciudadanas = 0</w:t>
      </w:r>
    </w:p>
    <w:p w:rsidR="00AC565D" w:rsidRPr="007C363E" w:rsidRDefault="00AC565D" w:rsidP="00862058">
      <w:pPr>
        <w:jc w:val="both"/>
        <w:rPr>
          <w:b/>
          <w:bCs/>
          <w:sz w:val="24"/>
          <w:szCs w:val="24"/>
        </w:rPr>
      </w:pPr>
      <w:r w:rsidRPr="007C363E">
        <w:rPr>
          <w:b/>
          <w:bCs/>
          <w:sz w:val="24"/>
          <w:szCs w:val="24"/>
        </w:rPr>
        <w:t>Causas.</w:t>
      </w:r>
    </w:p>
    <w:p w:rsidR="00AC565D" w:rsidRPr="007C363E" w:rsidRDefault="00AC565D" w:rsidP="00862058">
      <w:pPr>
        <w:jc w:val="both"/>
        <w:rPr>
          <w:sz w:val="24"/>
          <w:szCs w:val="24"/>
        </w:rPr>
      </w:pPr>
      <w:r w:rsidRPr="007C363E">
        <w:rPr>
          <w:sz w:val="24"/>
          <w:szCs w:val="24"/>
        </w:rPr>
        <w:t>Desde la administración pública son débiles los procesos o espacios en donde se promueva que la comunidad se manifieste frente a la ejecución corresponsable de los proyectos, dejando en la mayoría de las veces el desarrollo y evolución de los mismos a la acción municipal en cabeza de los funcionarios públicos.</w:t>
      </w:r>
    </w:p>
    <w:p w:rsidR="00AC565D" w:rsidRPr="007C363E" w:rsidRDefault="00AC565D" w:rsidP="00862058">
      <w:pPr>
        <w:jc w:val="both"/>
        <w:rPr>
          <w:b/>
          <w:bCs/>
          <w:sz w:val="24"/>
          <w:szCs w:val="24"/>
        </w:rPr>
      </w:pPr>
      <w:r w:rsidRPr="007C363E">
        <w:rPr>
          <w:b/>
          <w:bCs/>
          <w:sz w:val="24"/>
          <w:szCs w:val="24"/>
        </w:rPr>
        <w:t>Soluciones.</w:t>
      </w:r>
    </w:p>
    <w:p w:rsidR="00AC565D" w:rsidRPr="007C363E" w:rsidRDefault="00AC565D" w:rsidP="00862058">
      <w:pPr>
        <w:jc w:val="both"/>
        <w:rPr>
          <w:sz w:val="24"/>
          <w:szCs w:val="24"/>
        </w:rPr>
      </w:pPr>
      <w:r w:rsidRPr="007C363E">
        <w:rPr>
          <w:sz w:val="24"/>
          <w:szCs w:val="24"/>
        </w:rPr>
        <w:t xml:space="preserve">Promover acciones para el fortalecimiento de los espacios de participación en donde la ciudadanía se pronuncie a través de las diferentes formas de participación, social, comunitaria, ciudadana, estableciendo veedurías reglamentadas y con acciones permanentes coordinadas con los actores de la administración municipal, ejecutores de los proyectos y programas de desarrollo del municipio. </w:t>
      </w:r>
    </w:p>
    <w:p w:rsidR="00AC565D" w:rsidRPr="007C363E" w:rsidRDefault="00AC565D" w:rsidP="001F672C">
      <w:pPr>
        <w:pStyle w:val="Ttulo3"/>
        <w:numPr>
          <w:ilvl w:val="4"/>
          <w:numId w:val="52"/>
        </w:numPr>
        <w:rPr>
          <w:rFonts w:ascii="Calibri" w:hAnsi="Calibri" w:cs="Calibri"/>
          <w:sz w:val="24"/>
          <w:szCs w:val="24"/>
        </w:rPr>
      </w:pPr>
      <w:bookmarkStart w:id="414" w:name="_Toc324751232"/>
      <w:bookmarkStart w:id="415" w:name="_Toc324751359"/>
      <w:bookmarkStart w:id="416" w:name="_Toc326831661"/>
      <w:r w:rsidRPr="007C363E">
        <w:rPr>
          <w:rFonts w:ascii="Calibri" w:hAnsi="Calibri" w:cs="Calibri"/>
          <w:sz w:val="24"/>
          <w:szCs w:val="24"/>
        </w:rPr>
        <w:t>Análisis Financiero del sector</w:t>
      </w:r>
      <w:bookmarkEnd w:id="414"/>
      <w:bookmarkEnd w:id="415"/>
      <w:bookmarkEnd w:id="416"/>
    </w:p>
    <w:p w:rsidR="00AC565D" w:rsidRPr="007C363E" w:rsidRDefault="00AC565D" w:rsidP="00862058">
      <w:pPr>
        <w:tabs>
          <w:tab w:val="left" w:pos="5805"/>
        </w:tabs>
        <w:jc w:val="both"/>
        <w:rPr>
          <w:sz w:val="24"/>
          <w:szCs w:val="24"/>
          <w:lang w:val="es-MX"/>
        </w:rPr>
      </w:pPr>
      <w:r w:rsidRPr="007C363E">
        <w:rPr>
          <w:sz w:val="24"/>
          <w:szCs w:val="24"/>
          <w:lang w:val="es-MX"/>
        </w:rPr>
        <w:t>Teniendo en cuenta el Marco Fiscal de Mediano Plazo a continuación se identifican los recursos disponibles que puede tener la administración municipal para el financiamiento del sector.</w:t>
      </w:r>
    </w:p>
    <w:tbl>
      <w:tblPr>
        <w:tblW w:w="787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33"/>
        <w:gridCol w:w="1068"/>
        <w:gridCol w:w="1068"/>
        <w:gridCol w:w="1068"/>
        <w:gridCol w:w="1068"/>
        <w:gridCol w:w="1369"/>
      </w:tblGrid>
      <w:tr w:rsidR="00AC565D" w:rsidRPr="007C363E">
        <w:trPr>
          <w:trHeight w:val="184"/>
          <w:jc w:val="center"/>
        </w:trPr>
        <w:tc>
          <w:tcPr>
            <w:tcW w:w="2233" w:type="dxa"/>
            <w:shd w:val="clear" w:color="auto" w:fill="C6D9F1"/>
          </w:tcPr>
          <w:p w:rsidR="00AC565D" w:rsidRPr="007C363E" w:rsidRDefault="00AC565D" w:rsidP="00862058">
            <w:pPr>
              <w:tabs>
                <w:tab w:val="left" w:pos="5805"/>
              </w:tabs>
              <w:spacing w:after="0"/>
              <w:rPr>
                <w:b/>
                <w:bCs/>
                <w:sz w:val="24"/>
                <w:szCs w:val="24"/>
                <w:lang w:val="es-MX"/>
              </w:rPr>
            </w:pPr>
            <w:r w:rsidRPr="007C363E">
              <w:rPr>
                <w:b/>
                <w:bCs/>
                <w:sz w:val="24"/>
                <w:szCs w:val="24"/>
                <w:lang w:val="es-MX"/>
              </w:rPr>
              <w:lastRenderedPageBreak/>
              <w:t>Fuentes</w:t>
            </w:r>
          </w:p>
        </w:tc>
        <w:tc>
          <w:tcPr>
            <w:tcW w:w="1068" w:type="dxa"/>
            <w:shd w:val="clear" w:color="auto" w:fill="C6D9F1"/>
          </w:tcPr>
          <w:p w:rsidR="00AC565D" w:rsidRPr="007C363E" w:rsidRDefault="00AC565D" w:rsidP="00862058">
            <w:pPr>
              <w:tabs>
                <w:tab w:val="left" w:pos="5805"/>
              </w:tabs>
              <w:spacing w:after="0"/>
              <w:rPr>
                <w:b/>
                <w:bCs/>
                <w:sz w:val="24"/>
                <w:szCs w:val="24"/>
                <w:lang w:val="es-MX"/>
              </w:rPr>
            </w:pPr>
            <w:r w:rsidRPr="007C363E">
              <w:rPr>
                <w:b/>
                <w:bCs/>
                <w:sz w:val="24"/>
                <w:szCs w:val="24"/>
                <w:lang w:val="es-MX"/>
              </w:rPr>
              <w:t>2012</w:t>
            </w:r>
          </w:p>
        </w:tc>
        <w:tc>
          <w:tcPr>
            <w:tcW w:w="1068" w:type="dxa"/>
            <w:shd w:val="clear" w:color="auto" w:fill="C6D9F1"/>
          </w:tcPr>
          <w:p w:rsidR="00AC565D" w:rsidRPr="007C363E" w:rsidRDefault="00AC565D" w:rsidP="00862058">
            <w:pPr>
              <w:tabs>
                <w:tab w:val="left" w:pos="5805"/>
              </w:tabs>
              <w:spacing w:after="0"/>
              <w:rPr>
                <w:b/>
                <w:bCs/>
                <w:sz w:val="24"/>
                <w:szCs w:val="24"/>
                <w:lang w:val="es-MX"/>
              </w:rPr>
            </w:pPr>
            <w:r w:rsidRPr="007C363E">
              <w:rPr>
                <w:b/>
                <w:bCs/>
                <w:sz w:val="24"/>
                <w:szCs w:val="24"/>
                <w:lang w:val="es-MX"/>
              </w:rPr>
              <w:t>2013</w:t>
            </w:r>
          </w:p>
        </w:tc>
        <w:tc>
          <w:tcPr>
            <w:tcW w:w="1068" w:type="dxa"/>
            <w:shd w:val="clear" w:color="auto" w:fill="C6D9F1"/>
          </w:tcPr>
          <w:p w:rsidR="00AC565D" w:rsidRPr="007C363E" w:rsidRDefault="00AC565D" w:rsidP="00862058">
            <w:pPr>
              <w:tabs>
                <w:tab w:val="left" w:pos="5805"/>
              </w:tabs>
              <w:spacing w:after="0"/>
              <w:rPr>
                <w:b/>
                <w:bCs/>
                <w:sz w:val="24"/>
                <w:szCs w:val="24"/>
                <w:lang w:val="es-MX"/>
              </w:rPr>
            </w:pPr>
            <w:r w:rsidRPr="007C363E">
              <w:rPr>
                <w:b/>
                <w:bCs/>
                <w:sz w:val="24"/>
                <w:szCs w:val="24"/>
                <w:lang w:val="es-MX"/>
              </w:rPr>
              <w:t>2014</w:t>
            </w:r>
          </w:p>
        </w:tc>
        <w:tc>
          <w:tcPr>
            <w:tcW w:w="1068" w:type="dxa"/>
            <w:shd w:val="clear" w:color="auto" w:fill="C6D9F1"/>
          </w:tcPr>
          <w:p w:rsidR="00AC565D" w:rsidRPr="007C363E" w:rsidRDefault="00AC565D" w:rsidP="00862058">
            <w:pPr>
              <w:tabs>
                <w:tab w:val="left" w:pos="5805"/>
              </w:tabs>
              <w:spacing w:after="0"/>
              <w:rPr>
                <w:b/>
                <w:bCs/>
                <w:sz w:val="24"/>
                <w:szCs w:val="24"/>
                <w:lang w:val="es-MX"/>
              </w:rPr>
            </w:pPr>
            <w:r w:rsidRPr="007C363E">
              <w:rPr>
                <w:b/>
                <w:bCs/>
                <w:sz w:val="24"/>
                <w:szCs w:val="24"/>
                <w:lang w:val="es-MX"/>
              </w:rPr>
              <w:t>2015</w:t>
            </w:r>
          </w:p>
        </w:tc>
        <w:tc>
          <w:tcPr>
            <w:tcW w:w="1369" w:type="dxa"/>
            <w:shd w:val="clear" w:color="auto" w:fill="C6D9F1"/>
          </w:tcPr>
          <w:p w:rsidR="00AC565D" w:rsidRPr="007C363E" w:rsidRDefault="00AC565D" w:rsidP="00861CB9">
            <w:pPr>
              <w:tabs>
                <w:tab w:val="left" w:pos="5805"/>
              </w:tabs>
              <w:spacing w:after="0"/>
              <w:rPr>
                <w:b/>
                <w:bCs/>
                <w:sz w:val="24"/>
                <w:szCs w:val="24"/>
                <w:lang w:val="es-MX"/>
              </w:rPr>
            </w:pPr>
            <w:r>
              <w:rPr>
                <w:b/>
                <w:bCs/>
                <w:sz w:val="24"/>
                <w:szCs w:val="24"/>
                <w:lang w:val="es-MX"/>
              </w:rPr>
              <w:t>Total</w:t>
            </w:r>
          </w:p>
        </w:tc>
      </w:tr>
      <w:tr w:rsidR="00AC565D" w:rsidRPr="007C363E">
        <w:trPr>
          <w:trHeight w:val="379"/>
          <w:jc w:val="center"/>
        </w:trPr>
        <w:tc>
          <w:tcPr>
            <w:tcW w:w="2233" w:type="dxa"/>
          </w:tcPr>
          <w:p w:rsidR="00AC565D" w:rsidRPr="007C363E" w:rsidRDefault="00AC565D" w:rsidP="00862058">
            <w:pPr>
              <w:tabs>
                <w:tab w:val="left" w:pos="5805"/>
              </w:tabs>
              <w:spacing w:after="0"/>
              <w:rPr>
                <w:sz w:val="24"/>
                <w:szCs w:val="24"/>
                <w:lang w:val="es-MX"/>
              </w:rPr>
            </w:pPr>
            <w:r w:rsidRPr="007C363E">
              <w:rPr>
                <w:sz w:val="24"/>
                <w:szCs w:val="24"/>
                <w:lang w:val="es-MX"/>
              </w:rPr>
              <w:t>Libre destinación</w:t>
            </w:r>
          </w:p>
        </w:tc>
        <w:tc>
          <w:tcPr>
            <w:tcW w:w="1068"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5,000</w:t>
            </w:r>
          </w:p>
        </w:tc>
        <w:tc>
          <w:tcPr>
            <w:tcW w:w="1068"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2,000</w:t>
            </w:r>
          </w:p>
        </w:tc>
        <w:tc>
          <w:tcPr>
            <w:tcW w:w="1068"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2,000</w:t>
            </w:r>
          </w:p>
        </w:tc>
        <w:tc>
          <w:tcPr>
            <w:tcW w:w="1068"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1,000</w:t>
            </w:r>
          </w:p>
        </w:tc>
        <w:tc>
          <w:tcPr>
            <w:tcW w:w="1369"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10,000</w:t>
            </w:r>
          </w:p>
        </w:tc>
      </w:tr>
      <w:tr w:rsidR="00AC565D" w:rsidRPr="007C363E">
        <w:trPr>
          <w:jc w:val="center"/>
        </w:trPr>
        <w:tc>
          <w:tcPr>
            <w:tcW w:w="2233" w:type="dxa"/>
          </w:tcPr>
          <w:p w:rsidR="00AC565D" w:rsidRPr="007C363E" w:rsidRDefault="00AC565D" w:rsidP="00862058">
            <w:pPr>
              <w:tabs>
                <w:tab w:val="left" w:pos="5805"/>
              </w:tabs>
              <w:spacing w:after="0"/>
              <w:rPr>
                <w:sz w:val="24"/>
                <w:szCs w:val="24"/>
                <w:lang w:val="es-MX"/>
              </w:rPr>
            </w:pPr>
            <w:r w:rsidRPr="007C363E">
              <w:rPr>
                <w:sz w:val="24"/>
                <w:szCs w:val="24"/>
                <w:lang w:val="es-MX"/>
              </w:rPr>
              <w:t>Total</w:t>
            </w:r>
          </w:p>
        </w:tc>
        <w:tc>
          <w:tcPr>
            <w:tcW w:w="1068"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5,000</w:t>
            </w:r>
          </w:p>
        </w:tc>
        <w:tc>
          <w:tcPr>
            <w:tcW w:w="1068"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2,000</w:t>
            </w:r>
          </w:p>
        </w:tc>
        <w:tc>
          <w:tcPr>
            <w:tcW w:w="1068"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2,000</w:t>
            </w:r>
          </w:p>
        </w:tc>
        <w:tc>
          <w:tcPr>
            <w:tcW w:w="1068"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1,000</w:t>
            </w:r>
          </w:p>
        </w:tc>
        <w:tc>
          <w:tcPr>
            <w:tcW w:w="1369" w:type="dxa"/>
          </w:tcPr>
          <w:p w:rsidR="00AC565D" w:rsidRPr="007C363E" w:rsidRDefault="00AC565D" w:rsidP="00861CB9">
            <w:pPr>
              <w:tabs>
                <w:tab w:val="left" w:pos="5805"/>
              </w:tabs>
              <w:spacing w:after="0"/>
              <w:jc w:val="right"/>
              <w:rPr>
                <w:sz w:val="24"/>
                <w:szCs w:val="24"/>
                <w:lang w:val="es-MX"/>
              </w:rPr>
            </w:pPr>
            <w:r w:rsidRPr="007C363E">
              <w:rPr>
                <w:sz w:val="24"/>
                <w:szCs w:val="24"/>
                <w:lang w:val="es-MX"/>
              </w:rPr>
              <w:t>10,000</w:t>
            </w:r>
          </w:p>
        </w:tc>
      </w:tr>
    </w:tbl>
    <w:p w:rsidR="00AC565D" w:rsidRPr="007C363E" w:rsidRDefault="00AC565D" w:rsidP="00862058">
      <w:pPr>
        <w:tabs>
          <w:tab w:val="left" w:pos="5805"/>
        </w:tabs>
        <w:rPr>
          <w:sz w:val="24"/>
          <w:szCs w:val="24"/>
        </w:rPr>
      </w:pPr>
      <w:r w:rsidRPr="007C363E">
        <w:rPr>
          <w:sz w:val="24"/>
          <w:szCs w:val="24"/>
        </w:rPr>
        <w:t>Así mismo e municipio gestionara recursos con las siguientes entidades:</w:t>
      </w:r>
    </w:p>
    <w:tbl>
      <w:tblPr>
        <w:tblW w:w="9180"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02"/>
        <w:gridCol w:w="868"/>
        <w:gridCol w:w="1188"/>
        <w:gridCol w:w="974"/>
        <w:gridCol w:w="1047"/>
        <w:gridCol w:w="1301"/>
      </w:tblGrid>
      <w:tr w:rsidR="00AC565D" w:rsidRPr="007C363E">
        <w:tc>
          <w:tcPr>
            <w:tcW w:w="3802" w:type="dxa"/>
            <w:shd w:val="clear" w:color="auto" w:fill="DBE5F1"/>
          </w:tcPr>
          <w:p w:rsidR="00AC565D" w:rsidRPr="007C363E" w:rsidRDefault="00AC565D" w:rsidP="00862058">
            <w:pPr>
              <w:tabs>
                <w:tab w:val="left" w:pos="5805"/>
              </w:tabs>
              <w:spacing w:after="0" w:line="240" w:lineRule="auto"/>
              <w:rPr>
                <w:sz w:val="24"/>
                <w:szCs w:val="24"/>
                <w:lang w:val="es-MX" w:eastAsia="en-US"/>
              </w:rPr>
            </w:pPr>
            <w:r w:rsidRPr="007C363E">
              <w:rPr>
                <w:sz w:val="24"/>
                <w:szCs w:val="24"/>
                <w:lang w:val="es-MX" w:eastAsia="en-US"/>
              </w:rPr>
              <w:t>Entidades</w:t>
            </w:r>
          </w:p>
        </w:tc>
        <w:tc>
          <w:tcPr>
            <w:tcW w:w="868" w:type="dxa"/>
            <w:shd w:val="clear" w:color="auto" w:fill="DBE5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2012</w:t>
            </w:r>
          </w:p>
        </w:tc>
        <w:tc>
          <w:tcPr>
            <w:tcW w:w="1188" w:type="dxa"/>
            <w:shd w:val="clear" w:color="auto" w:fill="DBE5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2013</w:t>
            </w:r>
          </w:p>
        </w:tc>
        <w:tc>
          <w:tcPr>
            <w:tcW w:w="974" w:type="dxa"/>
            <w:shd w:val="clear" w:color="auto" w:fill="DBE5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2014</w:t>
            </w:r>
          </w:p>
        </w:tc>
        <w:tc>
          <w:tcPr>
            <w:tcW w:w="1047" w:type="dxa"/>
            <w:shd w:val="clear" w:color="auto" w:fill="DBE5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2015</w:t>
            </w:r>
          </w:p>
        </w:tc>
        <w:tc>
          <w:tcPr>
            <w:tcW w:w="1301" w:type="dxa"/>
            <w:shd w:val="clear" w:color="auto" w:fill="DBE5F1"/>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Total Periodo</w:t>
            </w:r>
          </w:p>
        </w:tc>
      </w:tr>
      <w:tr w:rsidR="00AC565D" w:rsidRPr="007C363E">
        <w:tc>
          <w:tcPr>
            <w:tcW w:w="3802" w:type="dxa"/>
          </w:tcPr>
          <w:p w:rsidR="00AC565D" w:rsidRPr="007C363E" w:rsidRDefault="00AC565D" w:rsidP="00862058">
            <w:pPr>
              <w:tabs>
                <w:tab w:val="left" w:pos="5805"/>
              </w:tabs>
              <w:spacing w:after="0" w:line="240" w:lineRule="auto"/>
              <w:rPr>
                <w:sz w:val="24"/>
                <w:szCs w:val="24"/>
                <w:lang w:val="es-MX" w:eastAsia="en-US"/>
              </w:rPr>
            </w:pPr>
            <w:r w:rsidRPr="007C363E">
              <w:rPr>
                <w:sz w:val="24"/>
                <w:szCs w:val="24"/>
                <w:lang w:val="es-MX" w:eastAsia="en-US"/>
              </w:rPr>
              <w:t>Departamento para la Pro</w:t>
            </w:r>
            <w:r>
              <w:rPr>
                <w:sz w:val="24"/>
                <w:szCs w:val="24"/>
                <w:lang w:val="es-MX" w:eastAsia="en-US"/>
              </w:rPr>
              <w:t>s</w:t>
            </w:r>
            <w:r w:rsidRPr="007C363E">
              <w:rPr>
                <w:sz w:val="24"/>
                <w:szCs w:val="24"/>
                <w:lang w:val="es-MX" w:eastAsia="en-US"/>
              </w:rPr>
              <w:t>peridad</w:t>
            </w:r>
          </w:p>
        </w:tc>
        <w:tc>
          <w:tcPr>
            <w:tcW w:w="868" w:type="dxa"/>
          </w:tcPr>
          <w:p w:rsidR="00AC565D" w:rsidRPr="007C363E" w:rsidRDefault="00AC565D" w:rsidP="00862058">
            <w:pPr>
              <w:tabs>
                <w:tab w:val="left" w:pos="5805"/>
              </w:tabs>
              <w:spacing w:after="0" w:line="240" w:lineRule="auto"/>
              <w:rPr>
                <w:sz w:val="24"/>
                <w:szCs w:val="24"/>
                <w:lang w:val="es-MX" w:eastAsia="en-US"/>
              </w:rPr>
            </w:pPr>
          </w:p>
        </w:tc>
        <w:tc>
          <w:tcPr>
            <w:tcW w:w="1188" w:type="dxa"/>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1,000,000</w:t>
            </w:r>
          </w:p>
        </w:tc>
        <w:tc>
          <w:tcPr>
            <w:tcW w:w="974" w:type="dxa"/>
          </w:tcPr>
          <w:p w:rsidR="00AC565D" w:rsidRPr="007C363E" w:rsidRDefault="00AC565D" w:rsidP="00862058">
            <w:pPr>
              <w:tabs>
                <w:tab w:val="left" w:pos="5805"/>
              </w:tabs>
              <w:spacing w:after="0" w:line="240" w:lineRule="auto"/>
              <w:rPr>
                <w:sz w:val="24"/>
                <w:szCs w:val="24"/>
                <w:lang w:val="es-MX" w:eastAsia="en-US"/>
              </w:rPr>
            </w:pPr>
          </w:p>
        </w:tc>
        <w:tc>
          <w:tcPr>
            <w:tcW w:w="1047" w:type="dxa"/>
          </w:tcPr>
          <w:p w:rsidR="00AC565D" w:rsidRPr="007C363E" w:rsidRDefault="00AC565D" w:rsidP="00862058">
            <w:pPr>
              <w:tabs>
                <w:tab w:val="left" w:pos="5805"/>
              </w:tabs>
              <w:spacing w:after="0" w:line="240" w:lineRule="auto"/>
              <w:rPr>
                <w:sz w:val="24"/>
                <w:szCs w:val="24"/>
                <w:lang w:val="es-MX" w:eastAsia="en-US"/>
              </w:rPr>
            </w:pPr>
          </w:p>
        </w:tc>
        <w:tc>
          <w:tcPr>
            <w:tcW w:w="1301" w:type="dxa"/>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1,000,000</w:t>
            </w:r>
          </w:p>
        </w:tc>
      </w:tr>
      <w:tr w:rsidR="00AC565D" w:rsidRPr="007C363E">
        <w:tc>
          <w:tcPr>
            <w:tcW w:w="3802" w:type="dxa"/>
          </w:tcPr>
          <w:p w:rsidR="00AC565D" w:rsidRPr="007C363E" w:rsidRDefault="00AC565D" w:rsidP="00862058">
            <w:pPr>
              <w:tabs>
                <w:tab w:val="left" w:pos="5805"/>
              </w:tabs>
              <w:spacing w:after="0" w:line="240" w:lineRule="auto"/>
              <w:rPr>
                <w:sz w:val="24"/>
                <w:szCs w:val="24"/>
                <w:lang w:val="en-US" w:eastAsia="en-US"/>
              </w:rPr>
            </w:pPr>
            <w:r w:rsidRPr="007C363E">
              <w:rPr>
                <w:sz w:val="24"/>
                <w:szCs w:val="24"/>
                <w:lang w:val="en-US" w:eastAsia="en-US"/>
              </w:rPr>
              <w:t>Total</w:t>
            </w:r>
          </w:p>
        </w:tc>
        <w:tc>
          <w:tcPr>
            <w:tcW w:w="868" w:type="dxa"/>
          </w:tcPr>
          <w:p w:rsidR="00AC565D" w:rsidRPr="007C363E" w:rsidRDefault="00AC565D" w:rsidP="00862058">
            <w:pPr>
              <w:tabs>
                <w:tab w:val="left" w:pos="5805"/>
              </w:tabs>
              <w:spacing w:after="0" w:line="240" w:lineRule="auto"/>
              <w:ind w:firstLine="360"/>
              <w:rPr>
                <w:sz w:val="24"/>
                <w:szCs w:val="24"/>
                <w:lang w:val="es-MX" w:eastAsia="en-US"/>
              </w:rPr>
            </w:pPr>
          </w:p>
        </w:tc>
        <w:tc>
          <w:tcPr>
            <w:tcW w:w="1188" w:type="dxa"/>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1,000,000</w:t>
            </w:r>
          </w:p>
        </w:tc>
        <w:tc>
          <w:tcPr>
            <w:tcW w:w="974" w:type="dxa"/>
          </w:tcPr>
          <w:p w:rsidR="00AC565D" w:rsidRPr="007C363E" w:rsidRDefault="00AC565D" w:rsidP="00862058">
            <w:pPr>
              <w:tabs>
                <w:tab w:val="left" w:pos="5805"/>
              </w:tabs>
              <w:spacing w:after="0" w:line="240" w:lineRule="auto"/>
              <w:rPr>
                <w:sz w:val="24"/>
                <w:szCs w:val="24"/>
                <w:lang w:val="es-MX" w:eastAsia="en-US"/>
              </w:rPr>
            </w:pPr>
          </w:p>
        </w:tc>
        <w:tc>
          <w:tcPr>
            <w:tcW w:w="1047" w:type="dxa"/>
          </w:tcPr>
          <w:p w:rsidR="00AC565D" w:rsidRPr="007C363E" w:rsidRDefault="00AC565D" w:rsidP="00862058">
            <w:pPr>
              <w:tabs>
                <w:tab w:val="left" w:pos="5805"/>
              </w:tabs>
              <w:spacing w:after="0" w:line="240" w:lineRule="auto"/>
              <w:rPr>
                <w:sz w:val="24"/>
                <w:szCs w:val="24"/>
                <w:lang w:val="es-MX" w:eastAsia="en-US"/>
              </w:rPr>
            </w:pPr>
          </w:p>
        </w:tc>
        <w:tc>
          <w:tcPr>
            <w:tcW w:w="1301" w:type="dxa"/>
          </w:tcPr>
          <w:p w:rsidR="00AC565D" w:rsidRPr="007C363E" w:rsidRDefault="00AC565D" w:rsidP="00862058">
            <w:pPr>
              <w:tabs>
                <w:tab w:val="left" w:pos="5805"/>
              </w:tabs>
              <w:spacing w:after="0" w:line="240" w:lineRule="auto"/>
              <w:jc w:val="center"/>
              <w:rPr>
                <w:sz w:val="24"/>
                <w:szCs w:val="24"/>
                <w:lang w:val="es-MX" w:eastAsia="en-US"/>
              </w:rPr>
            </w:pPr>
            <w:r w:rsidRPr="007C363E">
              <w:rPr>
                <w:sz w:val="24"/>
                <w:szCs w:val="24"/>
                <w:lang w:val="es-MX" w:eastAsia="en-US"/>
              </w:rPr>
              <w:t>1,000,000</w:t>
            </w:r>
          </w:p>
        </w:tc>
      </w:tr>
    </w:tbl>
    <w:p w:rsidR="00AC565D" w:rsidRPr="00031CB7" w:rsidRDefault="00AC565D" w:rsidP="00031CB7">
      <w:pPr>
        <w:tabs>
          <w:tab w:val="left" w:pos="5805"/>
        </w:tabs>
        <w:rPr>
          <w:sz w:val="24"/>
          <w:szCs w:val="24"/>
        </w:rPr>
      </w:pPr>
    </w:p>
    <w:p w:rsidR="00AC565D" w:rsidRPr="00565B32" w:rsidRDefault="00AC565D" w:rsidP="00435318">
      <w:pPr>
        <w:pStyle w:val="Ttulo3"/>
        <w:jc w:val="center"/>
        <w:rPr>
          <w:rFonts w:ascii="Calibri" w:hAnsi="Calibri" w:cs="Calibri"/>
          <w:b w:val="0"/>
          <w:bCs w:val="0"/>
          <w:iCs/>
          <w:sz w:val="24"/>
          <w:szCs w:val="24"/>
        </w:rPr>
      </w:pPr>
      <w:bookmarkStart w:id="417" w:name="_Toc326831662"/>
      <w:r w:rsidRPr="00565B32">
        <w:rPr>
          <w:rFonts w:ascii="Calibri" w:hAnsi="Calibri" w:cs="Calibri"/>
          <w:iCs/>
          <w:sz w:val="24"/>
          <w:szCs w:val="24"/>
        </w:rPr>
        <w:t>CAPITULO III. PLAN ESTRATÉGICO</w:t>
      </w:r>
      <w:bookmarkEnd w:id="417"/>
    </w:p>
    <w:p w:rsidR="00AC565D" w:rsidRPr="00502003" w:rsidRDefault="00AC565D" w:rsidP="00EC433D">
      <w:pPr>
        <w:pStyle w:val="Ttulo3"/>
        <w:rPr>
          <w:rFonts w:ascii="Calibri" w:hAnsi="Calibri" w:cs="Calibri"/>
          <w:sz w:val="24"/>
          <w:szCs w:val="24"/>
        </w:rPr>
      </w:pPr>
      <w:bookmarkStart w:id="418" w:name="_Toc326831663"/>
      <w:r w:rsidRPr="00502003">
        <w:rPr>
          <w:rFonts w:ascii="Calibri" w:hAnsi="Calibri" w:cs="Calibri"/>
          <w:sz w:val="24"/>
          <w:szCs w:val="24"/>
        </w:rPr>
        <w:t>Política Social “Chiquinquirá Comprometida con su Gente”</w:t>
      </w:r>
      <w:bookmarkEnd w:id="418"/>
    </w:p>
    <w:p w:rsidR="00AC565D" w:rsidRPr="00502003" w:rsidRDefault="00AC565D" w:rsidP="00EC433D">
      <w:pPr>
        <w:pStyle w:val="Ttulo3"/>
        <w:rPr>
          <w:rFonts w:ascii="Calibri" w:hAnsi="Calibri" w:cs="Calibri"/>
          <w:sz w:val="24"/>
          <w:szCs w:val="24"/>
        </w:rPr>
      </w:pPr>
      <w:bookmarkStart w:id="419" w:name="_Toc326831664"/>
      <w:r>
        <w:rPr>
          <w:rFonts w:ascii="Calibri" w:hAnsi="Calibri" w:cs="Calibri"/>
          <w:sz w:val="24"/>
          <w:szCs w:val="24"/>
        </w:rPr>
        <w:t>Artí</w:t>
      </w:r>
      <w:r w:rsidRPr="00502003">
        <w:rPr>
          <w:rFonts w:ascii="Calibri" w:hAnsi="Calibri" w:cs="Calibri"/>
          <w:sz w:val="24"/>
          <w:szCs w:val="24"/>
        </w:rPr>
        <w:t>culo 17.  Sector Educación</w:t>
      </w:r>
      <w:bookmarkEnd w:id="419"/>
    </w:p>
    <w:p w:rsidR="00AC565D" w:rsidRPr="00502003" w:rsidRDefault="00AC565D" w:rsidP="00195B9D">
      <w:pPr>
        <w:rPr>
          <w:b/>
          <w:bCs/>
          <w:sz w:val="24"/>
          <w:szCs w:val="24"/>
        </w:rPr>
      </w:pPr>
      <w:r w:rsidRPr="00502003">
        <w:rPr>
          <w:b/>
          <w:bCs/>
          <w:sz w:val="24"/>
          <w:szCs w:val="24"/>
        </w:rPr>
        <w:t>Programa: Cobertura</w:t>
      </w:r>
    </w:p>
    <w:p w:rsidR="00AC565D" w:rsidRPr="00502003" w:rsidRDefault="00AC565D" w:rsidP="00195B9D">
      <w:pPr>
        <w:jc w:val="both"/>
        <w:rPr>
          <w:b/>
          <w:bCs/>
          <w:color w:val="000000"/>
          <w:sz w:val="24"/>
          <w:szCs w:val="24"/>
        </w:rPr>
      </w:pPr>
      <w:r w:rsidRPr="00502003">
        <w:rPr>
          <w:b/>
          <w:bCs/>
          <w:color w:val="000000"/>
          <w:sz w:val="24"/>
          <w:szCs w:val="24"/>
        </w:rPr>
        <w:t>Objetivo: Aumentar la cobertura bruta en educación  básica (preescolar, básica primaria, básica secundaria)</w:t>
      </w:r>
    </w:p>
    <w:tbl>
      <w:tblPr>
        <w:tblW w:w="786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746"/>
        <w:gridCol w:w="1418"/>
        <w:gridCol w:w="1701"/>
      </w:tblGrid>
      <w:tr w:rsidR="00AC565D" w:rsidRPr="00502003">
        <w:trPr>
          <w:trHeight w:val="304"/>
          <w:tblHeader/>
        </w:trPr>
        <w:tc>
          <w:tcPr>
            <w:tcW w:w="4746" w:type="dxa"/>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Indicador de resultado</w:t>
            </w:r>
          </w:p>
        </w:tc>
        <w:tc>
          <w:tcPr>
            <w:tcW w:w="1418" w:type="dxa"/>
            <w:shd w:val="clear" w:color="000000" w:fill="92D050"/>
            <w:vAlign w:val="center"/>
          </w:tcPr>
          <w:p w:rsidR="00AC565D" w:rsidRPr="00502003" w:rsidRDefault="00AC565D" w:rsidP="00502003">
            <w:pPr>
              <w:spacing w:after="100" w:afterAutospacing="1" w:line="240" w:lineRule="auto"/>
              <w:jc w:val="right"/>
              <w:rPr>
                <w:color w:val="000000"/>
                <w:sz w:val="24"/>
                <w:szCs w:val="24"/>
              </w:rPr>
            </w:pPr>
            <w:r w:rsidRPr="00502003">
              <w:rPr>
                <w:color w:val="000000"/>
                <w:sz w:val="24"/>
                <w:szCs w:val="24"/>
              </w:rPr>
              <w:t>Línea base</w:t>
            </w:r>
          </w:p>
        </w:tc>
        <w:tc>
          <w:tcPr>
            <w:tcW w:w="1701" w:type="dxa"/>
            <w:shd w:val="clear" w:color="000000" w:fill="92D050"/>
            <w:vAlign w:val="center"/>
          </w:tcPr>
          <w:p w:rsidR="00AC565D" w:rsidRPr="00502003" w:rsidRDefault="00AC565D" w:rsidP="00502003">
            <w:pPr>
              <w:spacing w:after="100" w:afterAutospacing="1" w:line="240" w:lineRule="auto"/>
              <w:jc w:val="right"/>
              <w:rPr>
                <w:color w:val="000000"/>
                <w:sz w:val="24"/>
                <w:szCs w:val="24"/>
              </w:rPr>
            </w:pPr>
            <w:r w:rsidRPr="00502003">
              <w:rPr>
                <w:color w:val="000000"/>
                <w:sz w:val="24"/>
                <w:szCs w:val="24"/>
              </w:rPr>
              <w:t>Meta resultado</w:t>
            </w:r>
          </w:p>
        </w:tc>
      </w:tr>
      <w:tr w:rsidR="00AC565D" w:rsidRPr="00502003">
        <w:trPr>
          <w:trHeight w:val="255"/>
        </w:trPr>
        <w:tc>
          <w:tcPr>
            <w:tcW w:w="4746" w:type="dxa"/>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Tasa de cobertura bruta en transición.</w:t>
            </w:r>
          </w:p>
        </w:tc>
        <w:tc>
          <w:tcPr>
            <w:tcW w:w="1418" w:type="dxa"/>
            <w:shd w:val="clear" w:color="000000" w:fill="92D050"/>
            <w:vAlign w:val="center"/>
          </w:tcPr>
          <w:p w:rsidR="00AC565D" w:rsidRPr="00502003" w:rsidRDefault="00AC565D" w:rsidP="00502003">
            <w:pPr>
              <w:spacing w:after="100" w:afterAutospacing="1" w:line="240" w:lineRule="auto"/>
              <w:jc w:val="right"/>
              <w:rPr>
                <w:color w:val="000000"/>
                <w:sz w:val="24"/>
                <w:szCs w:val="24"/>
              </w:rPr>
            </w:pPr>
            <w:r w:rsidRPr="00502003">
              <w:rPr>
                <w:color w:val="000000"/>
                <w:sz w:val="24"/>
                <w:szCs w:val="24"/>
              </w:rPr>
              <w:t>49</w:t>
            </w:r>
          </w:p>
        </w:tc>
        <w:tc>
          <w:tcPr>
            <w:tcW w:w="1701" w:type="dxa"/>
            <w:shd w:val="clear" w:color="000000" w:fill="92D050"/>
            <w:vAlign w:val="center"/>
          </w:tcPr>
          <w:p w:rsidR="00AC565D" w:rsidRPr="00502003" w:rsidRDefault="00AC565D" w:rsidP="00502003">
            <w:pPr>
              <w:spacing w:after="100" w:afterAutospacing="1" w:line="240" w:lineRule="auto"/>
              <w:jc w:val="right"/>
              <w:rPr>
                <w:color w:val="000000"/>
                <w:sz w:val="24"/>
                <w:szCs w:val="24"/>
              </w:rPr>
            </w:pPr>
            <w:r w:rsidRPr="00502003">
              <w:rPr>
                <w:color w:val="000000"/>
                <w:sz w:val="24"/>
                <w:szCs w:val="24"/>
              </w:rPr>
              <w:t>55</w:t>
            </w:r>
          </w:p>
        </w:tc>
      </w:tr>
      <w:tr w:rsidR="00AC565D" w:rsidRPr="00502003" w:rsidTr="00565B32">
        <w:trPr>
          <w:trHeight w:val="255"/>
        </w:trPr>
        <w:tc>
          <w:tcPr>
            <w:tcW w:w="4746" w:type="dxa"/>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Tasa de cobertura bruta en educación Básica.</w:t>
            </w:r>
          </w:p>
        </w:tc>
        <w:tc>
          <w:tcPr>
            <w:tcW w:w="1418" w:type="dxa"/>
            <w:shd w:val="clear" w:color="000000" w:fill="92D050"/>
            <w:vAlign w:val="center"/>
          </w:tcPr>
          <w:p w:rsidR="00AC565D" w:rsidRPr="00502003" w:rsidRDefault="00AC565D" w:rsidP="00502003">
            <w:pPr>
              <w:spacing w:after="100" w:afterAutospacing="1" w:line="240" w:lineRule="auto"/>
              <w:jc w:val="right"/>
              <w:rPr>
                <w:color w:val="000000"/>
                <w:sz w:val="24"/>
                <w:szCs w:val="24"/>
              </w:rPr>
            </w:pPr>
            <w:r w:rsidRPr="00502003">
              <w:rPr>
                <w:color w:val="000000"/>
                <w:sz w:val="24"/>
                <w:szCs w:val="24"/>
              </w:rPr>
              <w:t>108</w:t>
            </w:r>
          </w:p>
        </w:tc>
        <w:tc>
          <w:tcPr>
            <w:tcW w:w="1701" w:type="dxa"/>
            <w:shd w:val="clear" w:color="auto" w:fill="92D050"/>
            <w:vAlign w:val="center"/>
          </w:tcPr>
          <w:p w:rsidR="00AC565D" w:rsidRPr="00565B32" w:rsidRDefault="00AC565D" w:rsidP="00502003">
            <w:pPr>
              <w:spacing w:after="100" w:afterAutospacing="1" w:line="240" w:lineRule="auto"/>
              <w:jc w:val="right"/>
              <w:rPr>
                <w:color w:val="000000"/>
                <w:sz w:val="24"/>
                <w:szCs w:val="24"/>
                <w:highlight w:val="green"/>
              </w:rPr>
            </w:pPr>
            <w:r w:rsidRPr="00565B32">
              <w:rPr>
                <w:color w:val="000000"/>
                <w:sz w:val="24"/>
                <w:szCs w:val="24"/>
                <w:highlight w:val="green"/>
              </w:rPr>
              <w:t>108</w:t>
            </w:r>
          </w:p>
        </w:tc>
      </w:tr>
      <w:tr w:rsidR="00AC565D" w:rsidRPr="00502003" w:rsidTr="00565B32">
        <w:trPr>
          <w:trHeight w:val="255"/>
        </w:trPr>
        <w:tc>
          <w:tcPr>
            <w:tcW w:w="4746" w:type="dxa"/>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Tasa de cobertura bruta en educación media.</w:t>
            </w:r>
          </w:p>
        </w:tc>
        <w:tc>
          <w:tcPr>
            <w:tcW w:w="1418" w:type="dxa"/>
            <w:shd w:val="clear" w:color="000000" w:fill="92D050"/>
            <w:vAlign w:val="center"/>
          </w:tcPr>
          <w:p w:rsidR="00AC565D" w:rsidRPr="00502003" w:rsidRDefault="00AC565D" w:rsidP="00502003">
            <w:pPr>
              <w:spacing w:after="100" w:afterAutospacing="1" w:line="240" w:lineRule="auto"/>
              <w:jc w:val="right"/>
              <w:rPr>
                <w:color w:val="000000"/>
                <w:sz w:val="24"/>
                <w:szCs w:val="24"/>
              </w:rPr>
            </w:pPr>
            <w:r w:rsidRPr="00502003">
              <w:rPr>
                <w:color w:val="000000"/>
                <w:sz w:val="24"/>
                <w:szCs w:val="24"/>
              </w:rPr>
              <w:t>126</w:t>
            </w:r>
          </w:p>
        </w:tc>
        <w:tc>
          <w:tcPr>
            <w:tcW w:w="1701" w:type="dxa"/>
            <w:shd w:val="clear" w:color="auto" w:fill="92D050"/>
            <w:vAlign w:val="center"/>
          </w:tcPr>
          <w:p w:rsidR="00AC565D" w:rsidRPr="00565B32" w:rsidRDefault="00AC565D" w:rsidP="00502003">
            <w:pPr>
              <w:spacing w:after="100" w:afterAutospacing="1" w:line="240" w:lineRule="auto"/>
              <w:jc w:val="right"/>
              <w:rPr>
                <w:color w:val="000000"/>
                <w:sz w:val="24"/>
                <w:szCs w:val="24"/>
                <w:highlight w:val="green"/>
              </w:rPr>
            </w:pPr>
            <w:r w:rsidRPr="00565B32">
              <w:rPr>
                <w:color w:val="000000"/>
                <w:sz w:val="24"/>
                <w:szCs w:val="24"/>
                <w:highlight w:val="green"/>
              </w:rPr>
              <w:t>126</w:t>
            </w:r>
          </w:p>
        </w:tc>
      </w:tr>
    </w:tbl>
    <w:p w:rsidR="00AC565D" w:rsidRPr="00502003" w:rsidRDefault="00AC565D" w:rsidP="00195B9D">
      <w:pPr>
        <w:pStyle w:val="Prrafodelista"/>
        <w:ind w:left="360"/>
        <w:rPr>
          <w:rFonts w:ascii="Calibri" w:hAnsi="Calibri" w:cs="Calibri"/>
          <w:highlight w:val="yellow"/>
        </w:rPr>
      </w:pPr>
    </w:p>
    <w:tbl>
      <w:tblPr>
        <w:tblW w:w="9739" w:type="dxa"/>
        <w:tblInd w:w="2" w:type="dxa"/>
        <w:tblLayout w:type="fixed"/>
        <w:tblCellMar>
          <w:left w:w="70" w:type="dxa"/>
          <w:right w:w="70" w:type="dxa"/>
        </w:tblCellMar>
        <w:tblLook w:val="00A0"/>
      </w:tblPr>
      <w:tblGrid>
        <w:gridCol w:w="1488"/>
        <w:gridCol w:w="1095"/>
        <w:gridCol w:w="562"/>
        <w:gridCol w:w="1113"/>
        <w:gridCol w:w="997"/>
        <w:gridCol w:w="1037"/>
        <w:gridCol w:w="966"/>
        <w:gridCol w:w="1142"/>
        <w:gridCol w:w="1339"/>
      </w:tblGrid>
      <w:tr w:rsidR="00AC565D" w:rsidRPr="00701FBF">
        <w:trPr>
          <w:trHeight w:val="1536"/>
          <w:tblHeader/>
        </w:trPr>
        <w:tc>
          <w:tcPr>
            <w:tcW w:w="1488" w:type="dxa"/>
            <w:tcBorders>
              <w:top w:val="single" w:sz="4" w:space="0" w:color="auto"/>
              <w:left w:val="single" w:sz="4" w:space="0" w:color="auto"/>
              <w:bottom w:val="single" w:sz="4" w:space="0" w:color="auto"/>
              <w:right w:val="single" w:sz="4" w:space="0" w:color="auto"/>
            </w:tcBorders>
            <w:vAlign w:val="bottom"/>
          </w:tcPr>
          <w:p w:rsidR="00AC565D" w:rsidRPr="00701FBF" w:rsidRDefault="00AC565D" w:rsidP="00502003">
            <w:pPr>
              <w:spacing w:after="100" w:afterAutospacing="1" w:line="240" w:lineRule="auto"/>
              <w:rPr>
                <w:color w:val="2A2A2A"/>
                <w:sz w:val="20"/>
                <w:szCs w:val="20"/>
              </w:rPr>
            </w:pPr>
            <w:r w:rsidRPr="00701FBF">
              <w:rPr>
                <w:color w:val="2A2A2A"/>
                <w:sz w:val="20"/>
                <w:szCs w:val="20"/>
              </w:rPr>
              <w:t>Objetivo Producto</w:t>
            </w:r>
          </w:p>
        </w:tc>
        <w:tc>
          <w:tcPr>
            <w:tcW w:w="1095" w:type="dxa"/>
            <w:tcBorders>
              <w:top w:val="single" w:sz="4" w:space="0" w:color="auto"/>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2A2A2A"/>
                <w:sz w:val="20"/>
                <w:szCs w:val="20"/>
              </w:rPr>
            </w:pPr>
            <w:r w:rsidRPr="00701FBF">
              <w:rPr>
                <w:color w:val="2A2A2A"/>
                <w:sz w:val="20"/>
                <w:szCs w:val="20"/>
              </w:rPr>
              <w:t>Indicador de Producto</w:t>
            </w:r>
          </w:p>
        </w:tc>
        <w:tc>
          <w:tcPr>
            <w:tcW w:w="562" w:type="dxa"/>
            <w:tcBorders>
              <w:top w:val="single" w:sz="4" w:space="0" w:color="auto"/>
              <w:left w:val="nil"/>
              <w:bottom w:val="single" w:sz="4" w:space="0" w:color="auto"/>
              <w:right w:val="single" w:sz="4" w:space="0" w:color="auto"/>
            </w:tcBorders>
            <w:textDirection w:val="btLr"/>
            <w:vAlign w:val="bottom"/>
          </w:tcPr>
          <w:p w:rsidR="00AC565D" w:rsidRPr="00701FBF" w:rsidRDefault="00AC565D" w:rsidP="00502003">
            <w:pPr>
              <w:spacing w:after="100" w:afterAutospacing="1" w:line="240" w:lineRule="auto"/>
              <w:jc w:val="right"/>
              <w:rPr>
                <w:color w:val="000000"/>
                <w:sz w:val="20"/>
                <w:szCs w:val="20"/>
              </w:rPr>
            </w:pPr>
            <w:r w:rsidRPr="00701FBF">
              <w:rPr>
                <w:color w:val="000000"/>
                <w:sz w:val="20"/>
                <w:szCs w:val="20"/>
              </w:rPr>
              <w:t>Meta de Producto</w:t>
            </w:r>
          </w:p>
        </w:tc>
        <w:tc>
          <w:tcPr>
            <w:tcW w:w="1113" w:type="dxa"/>
            <w:tcBorders>
              <w:top w:val="single" w:sz="4" w:space="0" w:color="auto"/>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Proyecto</w:t>
            </w:r>
          </w:p>
        </w:tc>
        <w:tc>
          <w:tcPr>
            <w:tcW w:w="997" w:type="dxa"/>
            <w:tcBorders>
              <w:top w:val="single" w:sz="4" w:space="0" w:color="auto"/>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Población Beneficiada</w:t>
            </w:r>
          </w:p>
        </w:tc>
        <w:tc>
          <w:tcPr>
            <w:tcW w:w="1037" w:type="dxa"/>
            <w:tcBorders>
              <w:top w:val="single" w:sz="4" w:space="0" w:color="auto"/>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Valor cuatrienio en miles de pesos</w:t>
            </w:r>
          </w:p>
        </w:tc>
        <w:tc>
          <w:tcPr>
            <w:tcW w:w="966" w:type="dxa"/>
            <w:tcBorders>
              <w:top w:val="single" w:sz="4" w:space="0" w:color="auto"/>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Estado (Ajustar / Elaborar / en Ejecución)</w:t>
            </w:r>
          </w:p>
        </w:tc>
        <w:tc>
          <w:tcPr>
            <w:tcW w:w="1142" w:type="dxa"/>
            <w:tcBorders>
              <w:top w:val="single" w:sz="4" w:space="0" w:color="auto"/>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Responsabilidad Institucional (Municipio / Entidad)</w:t>
            </w:r>
          </w:p>
        </w:tc>
        <w:tc>
          <w:tcPr>
            <w:tcW w:w="1339" w:type="dxa"/>
            <w:tcBorders>
              <w:top w:val="single" w:sz="4" w:space="0" w:color="auto"/>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Responsabilidad Municipal (Secretaria / Entidad)</w:t>
            </w:r>
          </w:p>
        </w:tc>
      </w:tr>
      <w:tr w:rsidR="00AC565D" w:rsidRPr="00701FBF">
        <w:trPr>
          <w:trHeight w:val="2425"/>
        </w:trPr>
        <w:tc>
          <w:tcPr>
            <w:tcW w:w="148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lastRenderedPageBreak/>
              <w:t xml:space="preserve">Mantener  el número de estudiantes  beneficiados con transporte escolar en el área rural durante el cuatrienio. </w:t>
            </w:r>
          </w:p>
        </w:tc>
        <w:tc>
          <w:tcPr>
            <w:tcW w:w="1095"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Número  de niños y jóvenes estudiantes del área rural beneficiados con transporte escolar</w:t>
            </w:r>
          </w:p>
        </w:tc>
        <w:tc>
          <w:tcPr>
            <w:tcW w:w="562"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502003">
            <w:pPr>
              <w:spacing w:after="100" w:afterAutospacing="1" w:line="240" w:lineRule="auto"/>
              <w:jc w:val="right"/>
              <w:rPr>
                <w:color w:val="000000"/>
                <w:sz w:val="20"/>
                <w:szCs w:val="20"/>
              </w:rPr>
            </w:pPr>
            <w:r w:rsidRPr="00701FBF">
              <w:rPr>
                <w:color w:val="000000"/>
                <w:sz w:val="20"/>
                <w:szCs w:val="20"/>
              </w:rPr>
              <w:t>617</w:t>
            </w:r>
          </w:p>
        </w:tc>
        <w:tc>
          <w:tcPr>
            <w:tcW w:w="1113"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Transporte Escolar</w:t>
            </w:r>
          </w:p>
        </w:tc>
        <w:tc>
          <w:tcPr>
            <w:tcW w:w="997"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 617 Estudiantes </w:t>
            </w:r>
          </w:p>
        </w:tc>
        <w:tc>
          <w:tcPr>
            <w:tcW w:w="1037"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   1,000,000 </w:t>
            </w:r>
          </w:p>
        </w:tc>
        <w:tc>
          <w:tcPr>
            <w:tcW w:w="966"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EJECUCIÓN</w:t>
            </w:r>
          </w:p>
        </w:tc>
        <w:tc>
          <w:tcPr>
            <w:tcW w:w="1142" w:type="dxa"/>
            <w:tcBorders>
              <w:top w:val="nil"/>
              <w:left w:val="nil"/>
              <w:bottom w:val="single" w:sz="4" w:space="0" w:color="auto"/>
              <w:right w:val="single" w:sz="4" w:space="0" w:color="auto"/>
            </w:tcBorders>
            <w:noWrap/>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MUNICIPIO</w:t>
            </w:r>
          </w:p>
        </w:tc>
        <w:tc>
          <w:tcPr>
            <w:tcW w:w="1339"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SECRETARIA DE DESARROLLO SOCIAL </w:t>
            </w:r>
          </w:p>
        </w:tc>
      </w:tr>
      <w:tr w:rsidR="00AC565D" w:rsidRPr="00701FBF">
        <w:trPr>
          <w:trHeight w:val="3459"/>
        </w:trPr>
        <w:tc>
          <w:tcPr>
            <w:tcW w:w="148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Proveer de  kits escolares anualmente a los niños y niñas de los niveles de preescolar y primaria de Instituciones Educativas Públicas que se encuentren en el rango más bajo del SISBEN III</w:t>
            </w:r>
          </w:p>
        </w:tc>
        <w:tc>
          <w:tcPr>
            <w:tcW w:w="1095"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Número de niños y niñas de preescolar y primaria con kits escolares</w:t>
            </w:r>
          </w:p>
        </w:tc>
        <w:tc>
          <w:tcPr>
            <w:tcW w:w="562"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502003">
            <w:pPr>
              <w:spacing w:after="100" w:afterAutospacing="1" w:line="240" w:lineRule="auto"/>
              <w:jc w:val="right"/>
              <w:rPr>
                <w:color w:val="000000"/>
                <w:sz w:val="20"/>
                <w:szCs w:val="20"/>
              </w:rPr>
            </w:pPr>
            <w:r w:rsidRPr="00701FBF">
              <w:rPr>
                <w:color w:val="000000"/>
                <w:sz w:val="20"/>
                <w:szCs w:val="20"/>
              </w:rPr>
              <w:t>3500</w:t>
            </w:r>
          </w:p>
        </w:tc>
        <w:tc>
          <w:tcPr>
            <w:tcW w:w="1113"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Kits Escolares</w:t>
            </w:r>
          </w:p>
        </w:tc>
        <w:tc>
          <w:tcPr>
            <w:tcW w:w="997"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 3500 Estudiantes </w:t>
            </w:r>
          </w:p>
        </w:tc>
        <w:tc>
          <w:tcPr>
            <w:tcW w:w="1037"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       579,081</w:t>
            </w:r>
          </w:p>
        </w:tc>
        <w:tc>
          <w:tcPr>
            <w:tcW w:w="966"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EJECUCIÓN</w:t>
            </w:r>
          </w:p>
        </w:tc>
        <w:tc>
          <w:tcPr>
            <w:tcW w:w="1142" w:type="dxa"/>
            <w:tcBorders>
              <w:top w:val="nil"/>
              <w:left w:val="nil"/>
              <w:bottom w:val="single" w:sz="4" w:space="0" w:color="auto"/>
              <w:right w:val="single" w:sz="4" w:space="0" w:color="auto"/>
            </w:tcBorders>
            <w:noWrap/>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MUNICIPIO</w:t>
            </w:r>
          </w:p>
        </w:tc>
        <w:tc>
          <w:tcPr>
            <w:tcW w:w="1339"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SECRETARIA DE DESARROLLO SOCIAL </w:t>
            </w:r>
          </w:p>
        </w:tc>
      </w:tr>
      <w:tr w:rsidR="00AC565D" w:rsidRPr="00701FBF">
        <w:trPr>
          <w:trHeight w:val="1837"/>
        </w:trPr>
        <w:tc>
          <w:tcPr>
            <w:tcW w:w="148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Mantener  el porcentaje de estudiantes beneficiados con alimentación escolar</w:t>
            </w:r>
          </w:p>
        </w:tc>
        <w:tc>
          <w:tcPr>
            <w:tcW w:w="1095"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Porcentaje de niños y jóvenes estudiantes beneficiados con alimentación escolar</w:t>
            </w:r>
          </w:p>
        </w:tc>
        <w:tc>
          <w:tcPr>
            <w:tcW w:w="562"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502003">
            <w:pPr>
              <w:spacing w:after="100" w:afterAutospacing="1" w:line="240" w:lineRule="auto"/>
              <w:jc w:val="right"/>
              <w:rPr>
                <w:color w:val="000000"/>
                <w:sz w:val="20"/>
                <w:szCs w:val="20"/>
              </w:rPr>
            </w:pPr>
            <w:r w:rsidRPr="00701FBF">
              <w:rPr>
                <w:color w:val="000000"/>
                <w:sz w:val="20"/>
                <w:szCs w:val="20"/>
              </w:rPr>
              <w:t>100%</w:t>
            </w:r>
          </w:p>
        </w:tc>
        <w:tc>
          <w:tcPr>
            <w:tcW w:w="1113"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Alimentación Escolar</w:t>
            </w:r>
          </w:p>
        </w:tc>
        <w:tc>
          <w:tcPr>
            <w:tcW w:w="997"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 10826 Estudiantes </w:t>
            </w:r>
          </w:p>
        </w:tc>
        <w:tc>
          <w:tcPr>
            <w:tcW w:w="1037"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jc w:val="right"/>
              <w:rPr>
                <w:color w:val="000000"/>
                <w:sz w:val="20"/>
                <w:szCs w:val="20"/>
              </w:rPr>
            </w:pPr>
            <w:r w:rsidRPr="00701FBF">
              <w:rPr>
                <w:color w:val="000000"/>
                <w:sz w:val="20"/>
                <w:szCs w:val="20"/>
              </w:rPr>
              <w:t>800,000</w:t>
            </w:r>
          </w:p>
        </w:tc>
        <w:tc>
          <w:tcPr>
            <w:tcW w:w="966"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EJECUCIÓN</w:t>
            </w:r>
          </w:p>
        </w:tc>
        <w:tc>
          <w:tcPr>
            <w:tcW w:w="1142" w:type="dxa"/>
            <w:tcBorders>
              <w:top w:val="nil"/>
              <w:left w:val="nil"/>
              <w:bottom w:val="single" w:sz="4" w:space="0" w:color="auto"/>
              <w:right w:val="single" w:sz="4" w:space="0" w:color="auto"/>
            </w:tcBorders>
            <w:noWrap/>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MUNICIPIO</w:t>
            </w:r>
          </w:p>
        </w:tc>
        <w:tc>
          <w:tcPr>
            <w:tcW w:w="1339" w:type="dxa"/>
            <w:tcBorders>
              <w:top w:val="nil"/>
              <w:left w:val="nil"/>
              <w:bottom w:val="single" w:sz="4" w:space="0" w:color="auto"/>
              <w:right w:val="single" w:sz="4" w:space="0" w:color="auto"/>
            </w:tcBorders>
            <w:vAlign w:val="bottom"/>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SECRETARIA DE DESARROLLO SOCIAL </w:t>
            </w:r>
          </w:p>
        </w:tc>
      </w:tr>
      <w:tr w:rsidR="007D0F10" w:rsidRPr="00701FBF">
        <w:trPr>
          <w:trHeight w:val="156"/>
        </w:trPr>
        <w:tc>
          <w:tcPr>
            <w:tcW w:w="1488" w:type="dxa"/>
            <w:tcBorders>
              <w:top w:val="nil"/>
              <w:left w:val="single" w:sz="4" w:space="0" w:color="auto"/>
              <w:bottom w:val="single" w:sz="4" w:space="0" w:color="auto"/>
              <w:right w:val="single" w:sz="4" w:space="0" w:color="auto"/>
            </w:tcBorders>
            <w:shd w:val="clear" w:color="000000" w:fill="C5D9F1"/>
            <w:vAlign w:val="bottom"/>
          </w:tcPr>
          <w:p w:rsidR="007D0F10" w:rsidRPr="00701FBF" w:rsidRDefault="007D0F10" w:rsidP="00312F7E">
            <w:pPr>
              <w:spacing w:after="100" w:afterAutospacing="1" w:line="240" w:lineRule="auto"/>
              <w:rPr>
                <w:color w:val="000000"/>
                <w:sz w:val="20"/>
                <w:szCs w:val="20"/>
              </w:rPr>
            </w:pPr>
            <w:r w:rsidRPr="00701FBF">
              <w:rPr>
                <w:color w:val="000000"/>
                <w:sz w:val="20"/>
                <w:szCs w:val="20"/>
              </w:rPr>
              <w:t xml:space="preserve">Mantener </w:t>
            </w:r>
            <w:r>
              <w:rPr>
                <w:color w:val="000000"/>
                <w:sz w:val="20"/>
                <w:szCs w:val="20"/>
              </w:rPr>
              <w:t xml:space="preserve"> la cobertura del sistema educativo </w:t>
            </w:r>
          </w:p>
        </w:tc>
        <w:tc>
          <w:tcPr>
            <w:tcW w:w="1095" w:type="dxa"/>
            <w:tcBorders>
              <w:top w:val="nil"/>
              <w:left w:val="nil"/>
              <w:bottom w:val="single" w:sz="4" w:space="0" w:color="auto"/>
              <w:right w:val="single" w:sz="4" w:space="0" w:color="auto"/>
            </w:tcBorders>
            <w:noWrap/>
            <w:vAlign w:val="bottom"/>
          </w:tcPr>
          <w:p w:rsidR="007D0F10" w:rsidRPr="00701FBF" w:rsidRDefault="007D0F10" w:rsidP="00312F7E">
            <w:pPr>
              <w:spacing w:after="100" w:afterAutospacing="1" w:line="240" w:lineRule="auto"/>
              <w:rPr>
                <w:color w:val="000000"/>
                <w:sz w:val="20"/>
                <w:szCs w:val="20"/>
              </w:rPr>
            </w:pPr>
            <w:r>
              <w:rPr>
                <w:color w:val="000000"/>
                <w:sz w:val="20"/>
                <w:szCs w:val="20"/>
              </w:rPr>
              <w:t xml:space="preserve">Número de niños beneficiados con la gratuidad </w:t>
            </w:r>
          </w:p>
        </w:tc>
        <w:tc>
          <w:tcPr>
            <w:tcW w:w="562" w:type="dxa"/>
            <w:tcBorders>
              <w:top w:val="nil"/>
              <w:left w:val="nil"/>
              <w:bottom w:val="single" w:sz="4" w:space="0" w:color="auto"/>
              <w:right w:val="single" w:sz="4" w:space="0" w:color="auto"/>
            </w:tcBorders>
            <w:noWrap/>
            <w:vAlign w:val="bottom"/>
          </w:tcPr>
          <w:p w:rsidR="007D0F10" w:rsidRPr="00701FBF" w:rsidRDefault="007D0F10" w:rsidP="00312F7E">
            <w:pPr>
              <w:spacing w:after="100" w:afterAutospacing="1" w:line="240" w:lineRule="auto"/>
              <w:jc w:val="right"/>
              <w:rPr>
                <w:color w:val="000000"/>
                <w:sz w:val="20"/>
                <w:szCs w:val="20"/>
              </w:rPr>
            </w:pPr>
            <w:r>
              <w:rPr>
                <w:color w:val="000000"/>
                <w:sz w:val="20"/>
                <w:szCs w:val="20"/>
              </w:rPr>
              <w:t>12500</w:t>
            </w:r>
          </w:p>
        </w:tc>
        <w:tc>
          <w:tcPr>
            <w:tcW w:w="1113" w:type="dxa"/>
            <w:tcBorders>
              <w:top w:val="nil"/>
              <w:left w:val="nil"/>
              <w:bottom w:val="single" w:sz="4" w:space="0" w:color="auto"/>
              <w:right w:val="single" w:sz="4" w:space="0" w:color="auto"/>
            </w:tcBorders>
            <w:noWrap/>
            <w:vAlign w:val="bottom"/>
          </w:tcPr>
          <w:p w:rsidR="007D0F10" w:rsidRPr="00701FBF" w:rsidRDefault="007D0F10" w:rsidP="00312F7E">
            <w:pPr>
              <w:spacing w:after="100" w:afterAutospacing="1" w:line="240" w:lineRule="auto"/>
              <w:rPr>
                <w:color w:val="000000"/>
                <w:sz w:val="20"/>
                <w:szCs w:val="20"/>
              </w:rPr>
            </w:pPr>
            <w:r>
              <w:rPr>
                <w:color w:val="000000"/>
                <w:sz w:val="20"/>
                <w:szCs w:val="20"/>
              </w:rPr>
              <w:t>Gratuidad</w:t>
            </w:r>
          </w:p>
        </w:tc>
        <w:tc>
          <w:tcPr>
            <w:tcW w:w="997" w:type="dxa"/>
            <w:tcBorders>
              <w:top w:val="nil"/>
              <w:left w:val="nil"/>
              <w:bottom w:val="single" w:sz="4" w:space="0" w:color="auto"/>
              <w:right w:val="single" w:sz="4" w:space="0" w:color="auto"/>
            </w:tcBorders>
            <w:noWrap/>
            <w:vAlign w:val="bottom"/>
          </w:tcPr>
          <w:p w:rsidR="007D0F10" w:rsidRPr="00701FBF" w:rsidRDefault="007D0F10" w:rsidP="00312F7E">
            <w:pPr>
              <w:spacing w:after="100" w:afterAutospacing="1" w:line="240" w:lineRule="auto"/>
              <w:rPr>
                <w:color w:val="000000"/>
                <w:sz w:val="20"/>
                <w:szCs w:val="20"/>
              </w:rPr>
            </w:pPr>
            <w:r>
              <w:rPr>
                <w:color w:val="000000"/>
                <w:sz w:val="20"/>
                <w:szCs w:val="20"/>
              </w:rPr>
              <w:t>12500</w:t>
            </w:r>
            <w:r w:rsidRPr="00701FBF">
              <w:rPr>
                <w:color w:val="000000"/>
                <w:sz w:val="20"/>
                <w:szCs w:val="20"/>
              </w:rPr>
              <w:t xml:space="preserve"> Estudiantes </w:t>
            </w:r>
          </w:p>
        </w:tc>
        <w:tc>
          <w:tcPr>
            <w:tcW w:w="1037" w:type="dxa"/>
            <w:tcBorders>
              <w:top w:val="nil"/>
              <w:left w:val="nil"/>
              <w:bottom w:val="single" w:sz="4" w:space="0" w:color="auto"/>
              <w:right w:val="single" w:sz="4" w:space="0" w:color="auto"/>
            </w:tcBorders>
            <w:noWrap/>
            <w:vAlign w:val="bottom"/>
          </w:tcPr>
          <w:p w:rsidR="007D0F10" w:rsidRPr="00701FBF" w:rsidRDefault="007D0F10" w:rsidP="00312F7E">
            <w:pPr>
              <w:spacing w:after="100" w:afterAutospacing="1" w:line="240" w:lineRule="auto"/>
              <w:rPr>
                <w:color w:val="000000"/>
                <w:sz w:val="20"/>
                <w:szCs w:val="20"/>
              </w:rPr>
            </w:pPr>
            <w:r w:rsidRPr="00986EBA">
              <w:rPr>
                <w:sz w:val="24"/>
                <w:szCs w:val="24"/>
                <w:lang w:val="es-MX"/>
              </w:rPr>
              <w:t>1,679,852</w:t>
            </w:r>
            <w:r>
              <w:rPr>
                <w:rStyle w:val="Refdenotaalpie"/>
                <w:sz w:val="24"/>
                <w:szCs w:val="24"/>
                <w:lang w:val="es-MX"/>
              </w:rPr>
              <w:footnoteReference w:id="24"/>
            </w:r>
          </w:p>
        </w:tc>
        <w:tc>
          <w:tcPr>
            <w:tcW w:w="966" w:type="dxa"/>
            <w:tcBorders>
              <w:top w:val="nil"/>
              <w:left w:val="nil"/>
              <w:bottom w:val="single" w:sz="4" w:space="0" w:color="auto"/>
              <w:right w:val="single" w:sz="4" w:space="0" w:color="auto"/>
            </w:tcBorders>
            <w:noWrap/>
            <w:vAlign w:val="bottom"/>
          </w:tcPr>
          <w:p w:rsidR="007D0F10" w:rsidRPr="00701FBF" w:rsidRDefault="007D0F10" w:rsidP="00312F7E">
            <w:pPr>
              <w:spacing w:after="100" w:afterAutospacing="1" w:line="240" w:lineRule="auto"/>
              <w:rPr>
                <w:color w:val="000000"/>
                <w:sz w:val="20"/>
                <w:szCs w:val="20"/>
              </w:rPr>
            </w:pPr>
            <w:r w:rsidRPr="00701FBF">
              <w:rPr>
                <w:color w:val="000000"/>
                <w:sz w:val="20"/>
                <w:szCs w:val="20"/>
              </w:rPr>
              <w:t>EJECUCIÓN</w:t>
            </w:r>
          </w:p>
        </w:tc>
        <w:tc>
          <w:tcPr>
            <w:tcW w:w="1142" w:type="dxa"/>
            <w:tcBorders>
              <w:top w:val="nil"/>
              <w:left w:val="nil"/>
              <w:bottom w:val="single" w:sz="4" w:space="0" w:color="auto"/>
              <w:right w:val="single" w:sz="4" w:space="0" w:color="auto"/>
            </w:tcBorders>
            <w:noWrap/>
            <w:vAlign w:val="bottom"/>
          </w:tcPr>
          <w:p w:rsidR="007D0F10" w:rsidRPr="00701FBF" w:rsidRDefault="007D0F10" w:rsidP="00312F7E">
            <w:pPr>
              <w:spacing w:after="100" w:afterAutospacing="1" w:line="240" w:lineRule="auto"/>
              <w:rPr>
                <w:color w:val="000000"/>
                <w:sz w:val="20"/>
                <w:szCs w:val="20"/>
              </w:rPr>
            </w:pPr>
            <w:r w:rsidRPr="00701FBF">
              <w:rPr>
                <w:color w:val="000000"/>
                <w:sz w:val="20"/>
                <w:szCs w:val="20"/>
              </w:rPr>
              <w:t>MUNICIPIO</w:t>
            </w:r>
          </w:p>
        </w:tc>
        <w:tc>
          <w:tcPr>
            <w:tcW w:w="1339" w:type="dxa"/>
            <w:tcBorders>
              <w:top w:val="nil"/>
              <w:left w:val="nil"/>
              <w:bottom w:val="single" w:sz="4" w:space="0" w:color="auto"/>
              <w:right w:val="single" w:sz="4" w:space="0" w:color="auto"/>
            </w:tcBorders>
            <w:noWrap/>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SECRETARIA DE DESARROLLO SOCIAL</w:t>
            </w:r>
          </w:p>
        </w:tc>
      </w:tr>
      <w:tr w:rsidR="007D0F10" w:rsidRPr="00701FBF">
        <w:trPr>
          <w:trHeight w:val="156"/>
        </w:trPr>
        <w:tc>
          <w:tcPr>
            <w:tcW w:w="1488" w:type="dxa"/>
            <w:tcBorders>
              <w:top w:val="nil"/>
              <w:left w:val="single" w:sz="4" w:space="0" w:color="auto"/>
              <w:bottom w:val="single" w:sz="4" w:space="0" w:color="auto"/>
              <w:right w:val="single" w:sz="4" w:space="0" w:color="auto"/>
            </w:tcBorders>
            <w:shd w:val="clear" w:color="000000" w:fill="C5D9F1"/>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TOTAL</w:t>
            </w:r>
          </w:p>
        </w:tc>
        <w:tc>
          <w:tcPr>
            <w:tcW w:w="1095" w:type="dxa"/>
            <w:tcBorders>
              <w:top w:val="nil"/>
              <w:left w:val="nil"/>
              <w:bottom w:val="single" w:sz="4" w:space="0" w:color="auto"/>
              <w:right w:val="single" w:sz="4" w:space="0" w:color="auto"/>
            </w:tcBorders>
            <w:noWrap/>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 </w:t>
            </w:r>
          </w:p>
        </w:tc>
        <w:tc>
          <w:tcPr>
            <w:tcW w:w="562" w:type="dxa"/>
            <w:tcBorders>
              <w:top w:val="nil"/>
              <w:left w:val="nil"/>
              <w:bottom w:val="single" w:sz="4" w:space="0" w:color="auto"/>
              <w:right w:val="single" w:sz="4" w:space="0" w:color="auto"/>
            </w:tcBorders>
            <w:noWrap/>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 </w:t>
            </w:r>
          </w:p>
        </w:tc>
        <w:tc>
          <w:tcPr>
            <w:tcW w:w="1113" w:type="dxa"/>
            <w:tcBorders>
              <w:top w:val="nil"/>
              <w:left w:val="nil"/>
              <w:bottom w:val="single" w:sz="4" w:space="0" w:color="auto"/>
              <w:right w:val="single" w:sz="4" w:space="0" w:color="auto"/>
            </w:tcBorders>
            <w:noWrap/>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 </w:t>
            </w:r>
          </w:p>
        </w:tc>
        <w:tc>
          <w:tcPr>
            <w:tcW w:w="997" w:type="dxa"/>
            <w:tcBorders>
              <w:top w:val="nil"/>
              <w:left w:val="nil"/>
              <w:bottom w:val="single" w:sz="4" w:space="0" w:color="auto"/>
              <w:right w:val="single" w:sz="4" w:space="0" w:color="auto"/>
            </w:tcBorders>
            <w:noWrap/>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 </w:t>
            </w:r>
          </w:p>
        </w:tc>
        <w:tc>
          <w:tcPr>
            <w:tcW w:w="1037" w:type="dxa"/>
            <w:tcBorders>
              <w:top w:val="nil"/>
              <w:left w:val="nil"/>
              <w:bottom w:val="single" w:sz="4" w:space="0" w:color="auto"/>
              <w:right w:val="single" w:sz="4" w:space="0" w:color="auto"/>
            </w:tcBorders>
            <w:noWrap/>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2,379,081</w:t>
            </w:r>
          </w:p>
        </w:tc>
        <w:tc>
          <w:tcPr>
            <w:tcW w:w="966" w:type="dxa"/>
            <w:tcBorders>
              <w:top w:val="nil"/>
              <w:left w:val="nil"/>
              <w:bottom w:val="single" w:sz="4" w:space="0" w:color="auto"/>
              <w:right w:val="single" w:sz="4" w:space="0" w:color="auto"/>
            </w:tcBorders>
            <w:noWrap/>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 </w:t>
            </w:r>
          </w:p>
        </w:tc>
        <w:tc>
          <w:tcPr>
            <w:tcW w:w="1142" w:type="dxa"/>
            <w:tcBorders>
              <w:top w:val="nil"/>
              <w:left w:val="nil"/>
              <w:bottom w:val="single" w:sz="4" w:space="0" w:color="auto"/>
              <w:right w:val="single" w:sz="4" w:space="0" w:color="auto"/>
            </w:tcBorders>
            <w:noWrap/>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 </w:t>
            </w:r>
          </w:p>
        </w:tc>
        <w:tc>
          <w:tcPr>
            <w:tcW w:w="1339" w:type="dxa"/>
            <w:tcBorders>
              <w:top w:val="nil"/>
              <w:left w:val="nil"/>
              <w:bottom w:val="single" w:sz="4" w:space="0" w:color="auto"/>
              <w:right w:val="single" w:sz="4" w:space="0" w:color="auto"/>
            </w:tcBorders>
            <w:noWrap/>
            <w:vAlign w:val="bottom"/>
          </w:tcPr>
          <w:p w:rsidR="007D0F10" w:rsidRPr="00701FBF" w:rsidRDefault="007D0F10" w:rsidP="00502003">
            <w:pPr>
              <w:spacing w:after="100" w:afterAutospacing="1" w:line="240" w:lineRule="auto"/>
              <w:rPr>
                <w:color w:val="000000"/>
                <w:sz w:val="20"/>
                <w:szCs w:val="20"/>
              </w:rPr>
            </w:pPr>
            <w:r w:rsidRPr="00701FBF">
              <w:rPr>
                <w:color w:val="000000"/>
                <w:sz w:val="20"/>
                <w:szCs w:val="20"/>
              </w:rPr>
              <w:t> </w:t>
            </w:r>
          </w:p>
        </w:tc>
      </w:tr>
    </w:tbl>
    <w:p w:rsidR="00AC565D" w:rsidRPr="00502003" w:rsidRDefault="00AC565D" w:rsidP="00195B9D">
      <w:pPr>
        <w:rPr>
          <w:sz w:val="24"/>
          <w:szCs w:val="24"/>
          <w:highlight w:val="yellow"/>
        </w:rPr>
      </w:pPr>
    </w:p>
    <w:p w:rsidR="00AC565D" w:rsidRPr="00502003" w:rsidRDefault="00AC565D" w:rsidP="00195B9D">
      <w:pPr>
        <w:jc w:val="both"/>
        <w:rPr>
          <w:b/>
          <w:bCs/>
          <w:sz w:val="24"/>
          <w:szCs w:val="24"/>
        </w:rPr>
      </w:pPr>
      <w:r w:rsidRPr="00502003">
        <w:rPr>
          <w:b/>
          <w:bCs/>
          <w:sz w:val="24"/>
          <w:szCs w:val="24"/>
        </w:rPr>
        <w:t>Programa: Analfabetismo</w:t>
      </w:r>
    </w:p>
    <w:p w:rsidR="00AC565D" w:rsidRPr="00502003" w:rsidRDefault="00AC565D" w:rsidP="00195B9D">
      <w:pPr>
        <w:jc w:val="both"/>
        <w:rPr>
          <w:b/>
          <w:bCs/>
          <w:color w:val="000000"/>
          <w:sz w:val="24"/>
          <w:szCs w:val="24"/>
        </w:rPr>
      </w:pPr>
      <w:r w:rsidRPr="00502003">
        <w:rPr>
          <w:b/>
          <w:bCs/>
          <w:sz w:val="24"/>
          <w:szCs w:val="24"/>
        </w:rPr>
        <w:t xml:space="preserve">Objetivo: </w:t>
      </w:r>
      <w:r w:rsidRPr="00502003">
        <w:rPr>
          <w:b/>
          <w:bCs/>
          <w:color w:val="000000"/>
          <w:sz w:val="24"/>
          <w:szCs w:val="24"/>
        </w:rPr>
        <w:t>Reducir la tasa de analfabetismo  (personas de 15 a 24 años)</w:t>
      </w:r>
    </w:p>
    <w:p w:rsidR="00AC565D" w:rsidRPr="00502003" w:rsidRDefault="00AC565D" w:rsidP="00195B9D">
      <w:pPr>
        <w:jc w:val="both"/>
        <w:rPr>
          <w:sz w:val="24"/>
          <w:szCs w:val="24"/>
        </w:rPr>
      </w:pPr>
    </w:p>
    <w:tbl>
      <w:tblPr>
        <w:tblW w:w="69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3797"/>
        <w:gridCol w:w="1315"/>
        <w:gridCol w:w="1843"/>
      </w:tblGrid>
      <w:tr w:rsidR="00AC565D" w:rsidRPr="00502003">
        <w:trPr>
          <w:trHeight w:val="94"/>
        </w:trPr>
        <w:tc>
          <w:tcPr>
            <w:tcW w:w="3797" w:type="dxa"/>
            <w:vAlign w:val="center"/>
          </w:tcPr>
          <w:p w:rsidR="00AC565D" w:rsidRPr="00502003" w:rsidRDefault="00AC565D" w:rsidP="00502003">
            <w:pPr>
              <w:spacing w:after="100" w:afterAutospacing="1" w:line="240" w:lineRule="auto"/>
              <w:rPr>
                <w:color w:val="000000"/>
                <w:sz w:val="24"/>
                <w:szCs w:val="24"/>
              </w:rPr>
            </w:pPr>
            <w:r w:rsidRPr="00502003">
              <w:rPr>
                <w:sz w:val="24"/>
                <w:szCs w:val="24"/>
              </w:rPr>
              <w:t>Objetivo :</w:t>
            </w:r>
            <w:r w:rsidRPr="00502003">
              <w:rPr>
                <w:color w:val="000000"/>
                <w:sz w:val="24"/>
                <w:szCs w:val="24"/>
              </w:rPr>
              <w:t xml:space="preserve"> Indicador de resultado</w:t>
            </w:r>
          </w:p>
        </w:tc>
        <w:tc>
          <w:tcPr>
            <w:tcW w:w="1315" w:type="dxa"/>
            <w:shd w:val="clear" w:color="000000" w:fill="92D050"/>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Linea base</w:t>
            </w:r>
          </w:p>
        </w:tc>
        <w:tc>
          <w:tcPr>
            <w:tcW w:w="1843" w:type="dxa"/>
            <w:shd w:val="clear" w:color="000000" w:fill="92D050"/>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Meta resultado</w:t>
            </w:r>
          </w:p>
        </w:tc>
      </w:tr>
      <w:tr w:rsidR="00AC565D" w:rsidRPr="00502003">
        <w:trPr>
          <w:trHeight w:val="85"/>
        </w:trPr>
        <w:tc>
          <w:tcPr>
            <w:tcW w:w="3797" w:type="dxa"/>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Tasa de analfabetismo.</w:t>
            </w:r>
          </w:p>
        </w:tc>
        <w:tc>
          <w:tcPr>
            <w:tcW w:w="1315" w:type="dxa"/>
            <w:shd w:val="clear" w:color="000000" w:fill="92D050"/>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3.9%</w:t>
            </w:r>
          </w:p>
        </w:tc>
        <w:tc>
          <w:tcPr>
            <w:tcW w:w="1843" w:type="dxa"/>
            <w:shd w:val="clear" w:color="000000" w:fill="92D050"/>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 2.%</w:t>
            </w:r>
          </w:p>
        </w:tc>
      </w:tr>
    </w:tbl>
    <w:p w:rsidR="00AC565D" w:rsidRPr="00502003" w:rsidRDefault="00AC565D" w:rsidP="00195B9D">
      <w:pPr>
        <w:jc w:val="both"/>
        <w:rPr>
          <w:color w:val="000000"/>
          <w:sz w:val="18"/>
          <w:szCs w:val="18"/>
        </w:rPr>
      </w:pPr>
      <w:r w:rsidRPr="00502003">
        <w:rPr>
          <w:color w:val="000000"/>
          <w:sz w:val="18"/>
          <w:szCs w:val="18"/>
        </w:rPr>
        <w:t>Fuente :SEB</w:t>
      </w:r>
    </w:p>
    <w:tbl>
      <w:tblPr>
        <w:tblpPr w:leftFromText="141" w:rightFromText="141" w:vertAnchor="text" w:horzAnchor="margin" w:tblpY="123"/>
        <w:tblW w:w="9788" w:type="dxa"/>
        <w:tblLayout w:type="fixed"/>
        <w:tblCellMar>
          <w:left w:w="70" w:type="dxa"/>
          <w:right w:w="70" w:type="dxa"/>
        </w:tblCellMar>
        <w:tblLook w:val="00A0"/>
      </w:tblPr>
      <w:tblGrid>
        <w:gridCol w:w="1346"/>
        <w:gridCol w:w="908"/>
        <w:gridCol w:w="624"/>
        <w:gridCol w:w="1003"/>
        <w:gridCol w:w="1077"/>
        <w:gridCol w:w="957"/>
        <w:gridCol w:w="969"/>
        <w:gridCol w:w="1452"/>
        <w:gridCol w:w="1452"/>
      </w:tblGrid>
      <w:tr w:rsidR="00AC565D" w:rsidRPr="00701FBF">
        <w:trPr>
          <w:trHeight w:val="505"/>
        </w:trPr>
        <w:tc>
          <w:tcPr>
            <w:tcW w:w="1346" w:type="dxa"/>
            <w:tcBorders>
              <w:top w:val="single" w:sz="4" w:space="0" w:color="auto"/>
              <w:left w:val="single" w:sz="4" w:space="0" w:color="auto"/>
              <w:bottom w:val="single" w:sz="4" w:space="0" w:color="auto"/>
              <w:right w:val="single" w:sz="4" w:space="0" w:color="auto"/>
            </w:tcBorders>
            <w:vAlign w:val="center"/>
          </w:tcPr>
          <w:p w:rsidR="00AC565D" w:rsidRPr="00701FBF" w:rsidRDefault="00AC565D" w:rsidP="00502003">
            <w:pPr>
              <w:spacing w:after="100" w:afterAutospacing="1" w:line="240" w:lineRule="auto"/>
              <w:rPr>
                <w:color w:val="2A2A2A"/>
                <w:sz w:val="20"/>
                <w:szCs w:val="20"/>
              </w:rPr>
            </w:pPr>
            <w:r w:rsidRPr="00701FBF">
              <w:rPr>
                <w:color w:val="2A2A2A"/>
                <w:sz w:val="20"/>
                <w:szCs w:val="20"/>
              </w:rPr>
              <w:t>Objetivo Producto</w:t>
            </w:r>
          </w:p>
        </w:tc>
        <w:tc>
          <w:tcPr>
            <w:tcW w:w="908"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2A2A2A"/>
                <w:sz w:val="20"/>
                <w:szCs w:val="20"/>
              </w:rPr>
            </w:pPr>
            <w:r w:rsidRPr="00701FBF">
              <w:rPr>
                <w:color w:val="2A2A2A"/>
                <w:sz w:val="20"/>
                <w:szCs w:val="20"/>
              </w:rPr>
              <w:t>Indicador de Producto</w:t>
            </w:r>
          </w:p>
        </w:tc>
        <w:tc>
          <w:tcPr>
            <w:tcW w:w="624" w:type="dxa"/>
            <w:tcBorders>
              <w:top w:val="single" w:sz="4" w:space="0" w:color="auto"/>
              <w:left w:val="nil"/>
              <w:bottom w:val="single" w:sz="4" w:space="0" w:color="auto"/>
              <w:right w:val="single" w:sz="4" w:space="0" w:color="auto"/>
            </w:tcBorders>
            <w:textDirection w:val="btLr"/>
            <w:vAlign w:val="center"/>
          </w:tcPr>
          <w:p w:rsidR="00AC565D" w:rsidRPr="00701FBF" w:rsidRDefault="00AC565D" w:rsidP="00502003">
            <w:pPr>
              <w:spacing w:after="100" w:afterAutospacing="1" w:line="240" w:lineRule="auto"/>
              <w:jc w:val="right"/>
              <w:rPr>
                <w:color w:val="000000"/>
                <w:sz w:val="20"/>
                <w:szCs w:val="20"/>
              </w:rPr>
            </w:pPr>
            <w:r w:rsidRPr="00701FBF">
              <w:rPr>
                <w:color w:val="000000"/>
                <w:sz w:val="20"/>
                <w:szCs w:val="20"/>
              </w:rPr>
              <w:t>Meta de Producto</w:t>
            </w:r>
          </w:p>
        </w:tc>
        <w:tc>
          <w:tcPr>
            <w:tcW w:w="1003"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Proyecto</w:t>
            </w:r>
          </w:p>
        </w:tc>
        <w:tc>
          <w:tcPr>
            <w:tcW w:w="1077"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Población Beneficiada</w:t>
            </w:r>
          </w:p>
        </w:tc>
        <w:tc>
          <w:tcPr>
            <w:tcW w:w="957"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Valor cuatrienio en miles de pesos</w:t>
            </w:r>
          </w:p>
        </w:tc>
        <w:tc>
          <w:tcPr>
            <w:tcW w:w="969"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Estado (Ajustar / Elaborar / en Ejecución)</w:t>
            </w:r>
          </w:p>
        </w:tc>
        <w:tc>
          <w:tcPr>
            <w:tcW w:w="1452"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Responsabilidad Institucional (Municipio / Entidad)</w:t>
            </w:r>
          </w:p>
        </w:tc>
        <w:tc>
          <w:tcPr>
            <w:tcW w:w="1452"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Responsabilidad Municipal (Secretaria / Entidad)</w:t>
            </w:r>
          </w:p>
        </w:tc>
      </w:tr>
      <w:tr w:rsidR="00AC565D" w:rsidRPr="00701FBF">
        <w:trPr>
          <w:trHeight w:val="751"/>
        </w:trPr>
        <w:tc>
          <w:tcPr>
            <w:tcW w:w="1346"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Apoyar  programas de educación flexibles para adultos con énfasis en la población de la red Unidos.</w:t>
            </w:r>
          </w:p>
        </w:tc>
        <w:tc>
          <w:tcPr>
            <w:tcW w:w="908"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Número de programas de educación flexibles para adultos</w:t>
            </w:r>
          </w:p>
        </w:tc>
        <w:tc>
          <w:tcPr>
            <w:tcW w:w="624"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4</w:t>
            </w:r>
          </w:p>
        </w:tc>
        <w:tc>
          <w:tcPr>
            <w:tcW w:w="1003"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Programas de Educación Flexible para adultos</w:t>
            </w:r>
          </w:p>
        </w:tc>
        <w:tc>
          <w:tcPr>
            <w:tcW w:w="107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3000</w:t>
            </w:r>
          </w:p>
        </w:tc>
        <w:tc>
          <w:tcPr>
            <w:tcW w:w="95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0</w:t>
            </w:r>
          </w:p>
        </w:tc>
        <w:tc>
          <w:tcPr>
            <w:tcW w:w="969"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Ejecución</w:t>
            </w:r>
          </w:p>
        </w:tc>
        <w:tc>
          <w:tcPr>
            <w:tcW w:w="1452" w:type="dxa"/>
            <w:tcBorders>
              <w:top w:val="nil"/>
              <w:left w:val="nil"/>
              <w:bottom w:val="single" w:sz="4" w:space="0" w:color="auto"/>
              <w:right w:val="single" w:sz="4" w:space="0" w:color="auto"/>
            </w:tcBorders>
            <w:noWrap/>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Núcleo Educativo e Instituciones Educativas</w:t>
            </w:r>
          </w:p>
        </w:tc>
        <w:tc>
          <w:tcPr>
            <w:tcW w:w="1452"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SECRETARIA DE DESARROLLO Y BIENESTAR SOCIAL </w:t>
            </w:r>
          </w:p>
        </w:tc>
      </w:tr>
      <w:tr w:rsidR="00AC565D" w:rsidRPr="00701FBF">
        <w:trPr>
          <w:trHeight w:val="85"/>
        </w:trPr>
        <w:tc>
          <w:tcPr>
            <w:tcW w:w="1346"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TOTAL</w:t>
            </w:r>
          </w:p>
        </w:tc>
        <w:tc>
          <w:tcPr>
            <w:tcW w:w="908"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c>
          <w:tcPr>
            <w:tcW w:w="624"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502003">
            <w:pPr>
              <w:spacing w:after="100" w:afterAutospacing="1" w:line="240" w:lineRule="auto"/>
              <w:rPr>
                <w:color w:val="000000"/>
                <w:sz w:val="20"/>
                <w:szCs w:val="20"/>
              </w:rPr>
            </w:pPr>
          </w:p>
        </w:tc>
        <w:tc>
          <w:tcPr>
            <w:tcW w:w="1003"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c>
          <w:tcPr>
            <w:tcW w:w="107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c>
          <w:tcPr>
            <w:tcW w:w="95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0</w:t>
            </w:r>
          </w:p>
        </w:tc>
        <w:tc>
          <w:tcPr>
            <w:tcW w:w="969"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c>
          <w:tcPr>
            <w:tcW w:w="1452" w:type="dxa"/>
            <w:tcBorders>
              <w:top w:val="nil"/>
              <w:left w:val="nil"/>
              <w:bottom w:val="single" w:sz="4" w:space="0" w:color="auto"/>
              <w:right w:val="single" w:sz="4" w:space="0" w:color="auto"/>
            </w:tcBorders>
            <w:noWrap/>
            <w:vAlign w:val="center"/>
          </w:tcPr>
          <w:p w:rsidR="00AC565D" w:rsidRPr="00701FBF" w:rsidRDefault="00AC565D" w:rsidP="00502003">
            <w:pPr>
              <w:spacing w:after="100" w:afterAutospacing="1" w:line="240" w:lineRule="auto"/>
              <w:rPr>
                <w:color w:val="000000"/>
                <w:sz w:val="20"/>
                <w:szCs w:val="20"/>
              </w:rPr>
            </w:pPr>
          </w:p>
        </w:tc>
        <w:tc>
          <w:tcPr>
            <w:tcW w:w="1452"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r>
    </w:tbl>
    <w:p w:rsidR="00AC565D" w:rsidRDefault="00AC565D" w:rsidP="00195B9D">
      <w:pPr>
        <w:spacing w:after="0"/>
        <w:rPr>
          <w:b/>
          <w:bCs/>
          <w:sz w:val="20"/>
          <w:szCs w:val="20"/>
        </w:rPr>
      </w:pPr>
    </w:p>
    <w:p w:rsidR="00AC565D" w:rsidRPr="00502003" w:rsidRDefault="00AC565D" w:rsidP="00195B9D">
      <w:pPr>
        <w:spacing w:after="0"/>
        <w:rPr>
          <w:b/>
          <w:bCs/>
          <w:sz w:val="24"/>
          <w:szCs w:val="24"/>
        </w:rPr>
      </w:pPr>
      <w:r w:rsidRPr="00502003">
        <w:rPr>
          <w:b/>
          <w:bCs/>
          <w:sz w:val="24"/>
          <w:szCs w:val="24"/>
        </w:rPr>
        <w:t>Programa: Deserción escolar.</w:t>
      </w:r>
    </w:p>
    <w:p w:rsidR="00AC565D" w:rsidRPr="00502003" w:rsidRDefault="00AC565D" w:rsidP="00195B9D">
      <w:pPr>
        <w:spacing w:after="0"/>
        <w:rPr>
          <w:b/>
          <w:bCs/>
          <w:sz w:val="24"/>
          <w:szCs w:val="24"/>
        </w:rPr>
      </w:pPr>
      <w:r w:rsidRPr="00502003">
        <w:rPr>
          <w:b/>
          <w:bCs/>
          <w:sz w:val="24"/>
          <w:szCs w:val="24"/>
        </w:rPr>
        <w:t>Objetivo: Disminuir la tasa de deserción escolar</w:t>
      </w:r>
    </w:p>
    <w:tbl>
      <w:tblPr>
        <w:tblW w:w="7019" w:type="dxa"/>
        <w:tblInd w:w="2" w:type="dxa"/>
        <w:tblCellMar>
          <w:left w:w="70" w:type="dxa"/>
          <w:right w:w="70" w:type="dxa"/>
        </w:tblCellMar>
        <w:tblLook w:val="00A0"/>
      </w:tblPr>
      <w:tblGrid>
        <w:gridCol w:w="4037"/>
        <w:gridCol w:w="1281"/>
        <w:gridCol w:w="1701"/>
      </w:tblGrid>
      <w:tr w:rsidR="00AC565D" w:rsidRPr="00502003">
        <w:trPr>
          <w:trHeight w:val="510"/>
        </w:trPr>
        <w:tc>
          <w:tcPr>
            <w:tcW w:w="4037" w:type="dxa"/>
            <w:tcBorders>
              <w:top w:val="single" w:sz="4" w:space="0" w:color="auto"/>
              <w:left w:val="single" w:sz="4" w:space="0" w:color="auto"/>
              <w:bottom w:val="single" w:sz="4" w:space="0" w:color="auto"/>
              <w:right w:val="single" w:sz="4" w:space="0" w:color="auto"/>
            </w:tcBorders>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Indicador de Resultado</w:t>
            </w:r>
          </w:p>
        </w:tc>
        <w:tc>
          <w:tcPr>
            <w:tcW w:w="1281" w:type="dxa"/>
            <w:tcBorders>
              <w:top w:val="single" w:sz="4" w:space="0" w:color="auto"/>
              <w:left w:val="nil"/>
              <w:bottom w:val="single" w:sz="4" w:space="0" w:color="auto"/>
              <w:right w:val="single" w:sz="4" w:space="0" w:color="auto"/>
            </w:tcBorders>
            <w:shd w:val="clear" w:color="000000" w:fill="92D050"/>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Linea Base</w:t>
            </w:r>
          </w:p>
        </w:tc>
        <w:tc>
          <w:tcPr>
            <w:tcW w:w="1701" w:type="dxa"/>
            <w:tcBorders>
              <w:top w:val="single" w:sz="4" w:space="0" w:color="auto"/>
              <w:left w:val="nil"/>
              <w:bottom w:val="single" w:sz="4" w:space="0" w:color="auto"/>
              <w:right w:val="single" w:sz="4" w:space="0" w:color="auto"/>
            </w:tcBorders>
            <w:shd w:val="clear" w:color="000000" w:fill="92D050"/>
            <w:vAlign w:val="center"/>
          </w:tcPr>
          <w:p w:rsidR="00AC565D" w:rsidRPr="00502003" w:rsidRDefault="00AC565D" w:rsidP="00502003">
            <w:pPr>
              <w:spacing w:after="100" w:afterAutospacing="1" w:line="240" w:lineRule="auto"/>
              <w:rPr>
                <w:color w:val="000000"/>
                <w:sz w:val="24"/>
                <w:szCs w:val="24"/>
              </w:rPr>
            </w:pPr>
            <w:r>
              <w:rPr>
                <w:color w:val="000000"/>
                <w:sz w:val="24"/>
                <w:szCs w:val="24"/>
              </w:rPr>
              <w:t>Meta</w:t>
            </w:r>
            <w:r w:rsidRPr="00502003">
              <w:rPr>
                <w:color w:val="000000"/>
                <w:sz w:val="24"/>
                <w:szCs w:val="24"/>
              </w:rPr>
              <w:t xml:space="preserve"> Resultado</w:t>
            </w:r>
          </w:p>
        </w:tc>
      </w:tr>
      <w:tr w:rsidR="00AC565D" w:rsidRPr="00502003">
        <w:trPr>
          <w:trHeight w:val="255"/>
        </w:trPr>
        <w:tc>
          <w:tcPr>
            <w:tcW w:w="4037" w:type="dxa"/>
            <w:tcBorders>
              <w:top w:val="nil"/>
              <w:left w:val="single" w:sz="4" w:space="0" w:color="auto"/>
              <w:bottom w:val="single" w:sz="4" w:space="0" w:color="auto"/>
              <w:right w:val="single" w:sz="4" w:space="0" w:color="auto"/>
            </w:tcBorders>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Tasa de deserción escolar intra-anual</w:t>
            </w:r>
          </w:p>
        </w:tc>
        <w:tc>
          <w:tcPr>
            <w:tcW w:w="1281" w:type="dxa"/>
            <w:tcBorders>
              <w:top w:val="nil"/>
              <w:left w:val="nil"/>
              <w:bottom w:val="single" w:sz="4" w:space="0" w:color="auto"/>
              <w:right w:val="single" w:sz="4" w:space="0" w:color="auto"/>
            </w:tcBorders>
            <w:shd w:val="clear" w:color="000000" w:fill="92D050"/>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3.85%</w:t>
            </w:r>
          </w:p>
        </w:tc>
        <w:tc>
          <w:tcPr>
            <w:tcW w:w="1701" w:type="dxa"/>
            <w:tcBorders>
              <w:top w:val="nil"/>
              <w:left w:val="nil"/>
              <w:bottom w:val="single" w:sz="4" w:space="0" w:color="auto"/>
              <w:right w:val="single" w:sz="4" w:space="0" w:color="auto"/>
            </w:tcBorders>
            <w:shd w:val="clear" w:color="000000" w:fill="92D050"/>
            <w:vAlign w:val="center"/>
          </w:tcPr>
          <w:p w:rsidR="00AC565D" w:rsidRPr="00502003" w:rsidRDefault="00AC565D" w:rsidP="00502003">
            <w:pPr>
              <w:spacing w:after="100" w:afterAutospacing="1" w:line="240" w:lineRule="auto"/>
              <w:rPr>
                <w:color w:val="000000"/>
                <w:sz w:val="24"/>
                <w:szCs w:val="24"/>
              </w:rPr>
            </w:pPr>
            <w:r w:rsidRPr="00502003">
              <w:rPr>
                <w:color w:val="000000"/>
                <w:sz w:val="24"/>
                <w:szCs w:val="24"/>
              </w:rPr>
              <w:t>2.0 %</w:t>
            </w:r>
          </w:p>
        </w:tc>
      </w:tr>
    </w:tbl>
    <w:p w:rsidR="00AC565D" w:rsidRDefault="00AC565D" w:rsidP="00195B9D">
      <w:pPr>
        <w:rPr>
          <w:color w:val="000000"/>
          <w:sz w:val="18"/>
          <w:szCs w:val="18"/>
        </w:rPr>
      </w:pPr>
      <w:r w:rsidRPr="00502003">
        <w:rPr>
          <w:color w:val="000000"/>
          <w:sz w:val="18"/>
          <w:szCs w:val="18"/>
        </w:rPr>
        <w:t>Fuente:SEB,SIMAT.</w:t>
      </w:r>
    </w:p>
    <w:tbl>
      <w:tblPr>
        <w:tblW w:w="9967" w:type="dxa"/>
        <w:tblInd w:w="2" w:type="dxa"/>
        <w:tblLayout w:type="fixed"/>
        <w:tblCellMar>
          <w:left w:w="70" w:type="dxa"/>
          <w:right w:w="70" w:type="dxa"/>
        </w:tblCellMar>
        <w:tblLook w:val="00A0"/>
      </w:tblPr>
      <w:tblGrid>
        <w:gridCol w:w="1486"/>
        <w:gridCol w:w="1134"/>
        <w:gridCol w:w="624"/>
        <w:gridCol w:w="897"/>
        <w:gridCol w:w="1087"/>
        <w:gridCol w:w="965"/>
        <w:gridCol w:w="977"/>
        <w:gridCol w:w="1465"/>
        <w:gridCol w:w="1332"/>
      </w:tblGrid>
      <w:tr w:rsidR="00AC565D" w:rsidRPr="00701FBF">
        <w:trPr>
          <w:trHeight w:val="505"/>
          <w:tblHeader/>
        </w:trPr>
        <w:tc>
          <w:tcPr>
            <w:tcW w:w="1486" w:type="dxa"/>
            <w:tcBorders>
              <w:top w:val="single" w:sz="4" w:space="0" w:color="auto"/>
              <w:left w:val="single" w:sz="4" w:space="0" w:color="auto"/>
              <w:bottom w:val="single" w:sz="4" w:space="0" w:color="auto"/>
              <w:right w:val="single" w:sz="4" w:space="0" w:color="auto"/>
            </w:tcBorders>
            <w:vAlign w:val="center"/>
          </w:tcPr>
          <w:p w:rsidR="00AC565D" w:rsidRPr="00701FBF" w:rsidRDefault="00AC565D" w:rsidP="00502003">
            <w:pPr>
              <w:spacing w:after="100" w:afterAutospacing="1" w:line="240" w:lineRule="auto"/>
              <w:rPr>
                <w:color w:val="2A2A2A"/>
                <w:sz w:val="20"/>
                <w:szCs w:val="20"/>
              </w:rPr>
            </w:pPr>
            <w:r w:rsidRPr="00701FBF">
              <w:rPr>
                <w:color w:val="2A2A2A"/>
                <w:sz w:val="20"/>
                <w:szCs w:val="20"/>
              </w:rPr>
              <w:t>Objetivo Producto</w:t>
            </w:r>
          </w:p>
        </w:tc>
        <w:tc>
          <w:tcPr>
            <w:tcW w:w="1134"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2A2A2A"/>
                <w:sz w:val="20"/>
                <w:szCs w:val="20"/>
              </w:rPr>
            </w:pPr>
            <w:r w:rsidRPr="00701FBF">
              <w:rPr>
                <w:color w:val="2A2A2A"/>
                <w:sz w:val="20"/>
                <w:szCs w:val="20"/>
              </w:rPr>
              <w:t>Indicador de Producto</w:t>
            </w:r>
          </w:p>
        </w:tc>
        <w:tc>
          <w:tcPr>
            <w:tcW w:w="624" w:type="dxa"/>
            <w:tcBorders>
              <w:top w:val="single" w:sz="4" w:space="0" w:color="auto"/>
              <w:left w:val="nil"/>
              <w:bottom w:val="single" w:sz="4" w:space="0" w:color="auto"/>
              <w:right w:val="single" w:sz="4" w:space="0" w:color="auto"/>
            </w:tcBorders>
            <w:textDirection w:val="btLr"/>
            <w:vAlign w:val="center"/>
          </w:tcPr>
          <w:p w:rsidR="00AC565D" w:rsidRPr="00701FBF" w:rsidRDefault="00AC565D" w:rsidP="00502003">
            <w:pPr>
              <w:spacing w:after="100" w:afterAutospacing="1" w:line="240" w:lineRule="auto"/>
              <w:jc w:val="right"/>
              <w:rPr>
                <w:color w:val="000000"/>
                <w:sz w:val="20"/>
                <w:szCs w:val="20"/>
              </w:rPr>
            </w:pPr>
            <w:r w:rsidRPr="00701FBF">
              <w:rPr>
                <w:color w:val="000000"/>
                <w:sz w:val="20"/>
                <w:szCs w:val="20"/>
              </w:rPr>
              <w:t>Meta de Producto</w:t>
            </w:r>
          </w:p>
        </w:tc>
        <w:tc>
          <w:tcPr>
            <w:tcW w:w="897"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Proyecto</w:t>
            </w:r>
          </w:p>
        </w:tc>
        <w:tc>
          <w:tcPr>
            <w:tcW w:w="1087"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Población Beneficiada</w:t>
            </w:r>
          </w:p>
        </w:tc>
        <w:tc>
          <w:tcPr>
            <w:tcW w:w="965"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Valor cuatrienio en miles de pesos</w:t>
            </w:r>
          </w:p>
        </w:tc>
        <w:tc>
          <w:tcPr>
            <w:tcW w:w="977"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Estado (Ajustar / Elaborar / en Ejecución)</w:t>
            </w:r>
          </w:p>
        </w:tc>
        <w:tc>
          <w:tcPr>
            <w:tcW w:w="1465"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Responsabilidad Institucional (Municipio / Entidad)</w:t>
            </w:r>
          </w:p>
        </w:tc>
        <w:tc>
          <w:tcPr>
            <w:tcW w:w="1332" w:type="dxa"/>
            <w:tcBorders>
              <w:top w:val="single" w:sz="4" w:space="0" w:color="auto"/>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Responsabilidad Municipal (Secretaria / Entidad)</w:t>
            </w:r>
          </w:p>
        </w:tc>
      </w:tr>
      <w:tr w:rsidR="00AC565D" w:rsidRPr="00701FBF">
        <w:trPr>
          <w:trHeight w:val="85"/>
        </w:trPr>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Fortalecer los ambientes escolares, </w:t>
            </w:r>
            <w:r w:rsidRPr="00701FBF">
              <w:rPr>
                <w:color w:val="000000"/>
                <w:sz w:val="20"/>
                <w:szCs w:val="20"/>
              </w:rPr>
              <w:lastRenderedPageBreak/>
              <w:t>adecuando los espacios lúdico recreativos</w:t>
            </w:r>
          </w:p>
        </w:tc>
        <w:tc>
          <w:tcPr>
            <w:tcW w:w="1134"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lastRenderedPageBreak/>
              <w:t xml:space="preserve">Número de instituciones educativas  </w:t>
            </w:r>
            <w:r w:rsidRPr="00701FBF">
              <w:rPr>
                <w:color w:val="000000"/>
                <w:sz w:val="20"/>
                <w:szCs w:val="20"/>
              </w:rPr>
              <w:lastRenderedPageBreak/>
              <w:t>beneficiadas</w:t>
            </w:r>
          </w:p>
        </w:tc>
        <w:tc>
          <w:tcPr>
            <w:tcW w:w="624"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lastRenderedPageBreak/>
              <w:t>6</w:t>
            </w:r>
          </w:p>
        </w:tc>
        <w:tc>
          <w:tcPr>
            <w:tcW w:w="89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Espacios escolares lúdicos</w:t>
            </w:r>
          </w:p>
        </w:tc>
        <w:tc>
          <w:tcPr>
            <w:tcW w:w="108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10.000</w:t>
            </w:r>
          </w:p>
        </w:tc>
        <w:tc>
          <w:tcPr>
            <w:tcW w:w="965"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50.000</w:t>
            </w:r>
          </w:p>
        </w:tc>
        <w:tc>
          <w:tcPr>
            <w:tcW w:w="97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Ejecución</w:t>
            </w:r>
          </w:p>
        </w:tc>
        <w:tc>
          <w:tcPr>
            <w:tcW w:w="1465" w:type="dxa"/>
            <w:tcBorders>
              <w:top w:val="nil"/>
              <w:left w:val="nil"/>
              <w:bottom w:val="single" w:sz="4" w:space="0" w:color="auto"/>
              <w:right w:val="single" w:sz="4" w:space="0" w:color="auto"/>
            </w:tcBorders>
            <w:noWrap/>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 xml:space="preserve">Núcleo Educativo e Instituciones </w:t>
            </w:r>
            <w:r w:rsidRPr="00701FBF">
              <w:rPr>
                <w:color w:val="000000"/>
                <w:sz w:val="20"/>
                <w:szCs w:val="20"/>
              </w:rPr>
              <w:lastRenderedPageBreak/>
              <w:t>Educativas</w:t>
            </w:r>
          </w:p>
        </w:tc>
        <w:tc>
          <w:tcPr>
            <w:tcW w:w="1332"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lastRenderedPageBreak/>
              <w:t xml:space="preserve">SECRETARIA DE DESARROLLO </w:t>
            </w:r>
            <w:r w:rsidRPr="00701FBF">
              <w:rPr>
                <w:color w:val="000000"/>
                <w:sz w:val="20"/>
                <w:szCs w:val="20"/>
              </w:rPr>
              <w:lastRenderedPageBreak/>
              <w:t xml:space="preserve">Y BIENESTAR SOCIAL </w:t>
            </w:r>
          </w:p>
        </w:tc>
      </w:tr>
      <w:tr w:rsidR="00AC565D" w:rsidRPr="00701FBF">
        <w:trPr>
          <w:trHeight w:val="93"/>
        </w:trPr>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lastRenderedPageBreak/>
              <w:t>TOTAL</w:t>
            </w:r>
          </w:p>
        </w:tc>
        <w:tc>
          <w:tcPr>
            <w:tcW w:w="1134"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c>
          <w:tcPr>
            <w:tcW w:w="624"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502003">
            <w:pPr>
              <w:spacing w:after="100" w:afterAutospacing="1" w:line="240" w:lineRule="auto"/>
              <w:rPr>
                <w:color w:val="000000"/>
                <w:sz w:val="20"/>
                <w:szCs w:val="20"/>
              </w:rPr>
            </w:pPr>
          </w:p>
        </w:tc>
        <w:tc>
          <w:tcPr>
            <w:tcW w:w="89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c>
          <w:tcPr>
            <w:tcW w:w="108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c>
          <w:tcPr>
            <w:tcW w:w="965"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r w:rsidRPr="00701FBF">
              <w:rPr>
                <w:color w:val="000000"/>
                <w:sz w:val="20"/>
                <w:szCs w:val="20"/>
              </w:rPr>
              <w:t>50,000</w:t>
            </w:r>
          </w:p>
        </w:tc>
        <w:tc>
          <w:tcPr>
            <w:tcW w:w="977"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c>
          <w:tcPr>
            <w:tcW w:w="1465" w:type="dxa"/>
            <w:tcBorders>
              <w:top w:val="nil"/>
              <w:left w:val="nil"/>
              <w:bottom w:val="single" w:sz="4" w:space="0" w:color="auto"/>
              <w:right w:val="single" w:sz="4" w:space="0" w:color="auto"/>
            </w:tcBorders>
            <w:noWrap/>
            <w:vAlign w:val="center"/>
          </w:tcPr>
          <w:p w:rsidR="00AC565D" w:rsidRPr="00701FBF" w:rsidRDefault="00AC565D" w:rsidP="00502003">
            <w:pPr>
              <w:spacing w:after="100" w:afterAutospacing="1" w:line="240" w:lineRule="auto"/>
              <w:rPr>
                <w:color w:val="000000"/>
                <w:sz w:val="20"/>
                <w:szCs w:val="20"/>
              </w:rPr>
            </w:pPr>
          </w:p>
        </w:tc>
        <w:tc>
          <w:tcPr>
            <w:tcW w:w="1332" w:type="dxa"/>
            <w:tcBorders>
              <w:top w:val="nil"/>
              <w:left w:val="nil"/>
              <w:bottom w:val="single" w:sz="4" w:space="0" w:color="auto"/>
              <w:right w:val="single" w:sz="4" w:space="0" w:color="auto"/>
            </w:tcBorders>
            <w:vAlign w:val="center"/>
          </w:tcPr>
          <w:p w:rsidR="00AC565D" w:rsidRPr="00701FBF" w:rsidRDefault="00AC565D" w:rsidP="00502003">
            <w:pPr>
              <w:spacing w:after="100" w:afterAutospacing="1" w:line="240" w:lineRule="auto"/>
              <w:rPr>
                <w:color w:val="000000"/>
                <w:sz w:val="20"/>
                <w:szCs w:val="20"/>
              </w:rPr>
            </w:pPr>
          </w:p>
        </w:tc>
      </w:tr>
    </w:tbl>
    <w:p w:rsidR="00AC565D" w:rsidRDefault="00AC565D" w:rsidP="00195B9D">
      <w:pPr>
        <w:jc w:val="both"/>
        <w:rPr>
          <w:b/>
          <w:bCs/>
          <w:sz w:val="24"/>
          <w:szCs w:val="24"/>
        </w:rPr>
      </w:pPr>
    </w:p>
    <w:p w:rsidR="00AC565D" w:rsidRPr="00502003" w:rsidRDefault="00AC565D" w:rsidP="00195B9D">
      <w:pPr>
        <w:jc w:val="both"/>
        <w:rPr>
          <w:b/>
          <w:bCs/>
          <w:sz w:val="24"/>
          <w:szCs w:val="24"/>
        </w:rPr>
      </w:pPr>
      <w:r w:rsidRPr="00502003">
        <w:rPr>
          <w:b/>
          <w:bCs/>
          <w:sz w:val="24"/>
          <w:szCs w:val="24"/>
        </w:rPr>
        <w:t>Programa: Calidad Educativa</w:t>
      </w:r>
    </w:p>
    <w:p w:rsidR="00AC565D" w:rsidRPr="00502003" w:rsidRDefault="00AC565D" w:rsidP="00195B9D">
      <w:pPr>
        <w:jc w:val="both"/>
        <w:rPr>
          <w:b/>
          <w:bCs/>
          <w:sz w:val="24"/>
          <w:szCs w:val="24"/>
        </w:rPr>
      </w:pPr>
      <w:r w:rsidRPr="00502003">
        <w:rPr>
          <w:b/>
          <w:bCs/>
          <w:sz w:val="24"/>
          <w:szCs w:val="24"/>
        </w:rPr>
        <w:t>Objetivo: Mejorar la calidad en la educación.</w:t>
      </w:r>
    </w:p>
    <w:tbl>
      <w:tblPr>
        <w:tblW w:w="93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105"/>
        <w:gridCol w:w="1504"/>
        <w:gridCol w:w="1701"/>
      </w:tblGrid>
      <w:tr w:rsidR="00AC565D" w:rsidRPr="00502003">
        <w:trPr>
          <w:trHeight w:val="313"/>
        </w:trPr>
        <w:tc>
          <w:tcPr>
            <w:tcW w:w="6105" w:type="dxa"/>
            <w:vAlign w:val="center"/>
          </w:tcPr>
          <w:p w:rsidR="00AC565D" w:rsidRPr="00502003" w:rsidRDefault="00AC565D" w:rsidP="00031CB7">
            <w:pPr>
              <w:spacing w:after="100" w:afterAutospacing="1" w:line="240" w:lineRule="auto"/>
              <w:rPr>
                <w:color w:val="000000"/>
                <w:sz w:val="24"/>
                <w:szCs w:val="24"/>
              </w:rPr>
            </w:pPr>
            <w:r w:rsidRPr="00502003">
              <w:rPr>
                <w:color w:val="000000"/>
                <w:sz w:val="24"/>
                <w:szCs w:val="24"/>
              </w:rPr>
              <w:t>Indicador de resultado.</w:t>
            </w:r>
          </w:p>
        </w:tc>
        <w:tc>
          <w:tcPr>
            <w:tcW w:w="1504" w:type="dxa"/>
            <w:shd w:val="clear" w:color="000000" w:fill="92D050"/>
            <w:vAlign w:val="center"/>
          </w:tcPr>
          <w:p w:rsidR="00AC565D" w:rsidRPr="00502003" w:rsidRDefault="00AC565D" w:rsidP="00031CB7">
            <w:pPr>
              <w:spacing w:after="100" w:afterAutospacing="1" w:line="240" w:lineRule="auto"/>
              <w:rPr>
                <w:color w:val="000000"/>
                <w:sz w:val="24"/>
                <w:szCs w:val="24"/>
              </w:rPr>
            </w:pPr>
            <w:r w:rsidRPr="00502003">
              <w:rPr>
                <w:color w:val="000000"/>
                <w:sz w:val="24"/>
                <w:szCs w:val="24"/>
              </w:rPr>
              <w:t>Línea Base</w:t>
            </w:r>
          </w:p>
        </w:tc>
        <w:tc>
          <w:tcPr>
            <w:tcW w:w="1701" w:type="dxa"/>
            <w:shd w:val="clear" w:color="000000" w:fill="92D050"/>
            <w:vAlign w:val="center"/>
          </w:tcPr>
          <w:p w:rsidR="00AC565D" w:rsidRPr="00502003" w:rsidRDefault="00AC565D" w:rsidP="00031CB7">
            <w:pPr>
              <w:spacing w:after="100" w:afterAutospacing="1" w:line="240" w:lineRule="auto"/>
              <w:rPr>
                <w:color w:val="000000"/>
                <w:sz w:val="24"/>
                <w:szCs w:val="24"/>
              </w:rPr>
            </w:pPr>
            <w:r>
              <w:rPr>
                <w:color w:val="000000"/>
                <w:sz w:val="24"/>
                <w:szCs w:val="24"/>
              </w:rPr>
              <w:t xml:space="preserve">Meta </w:t>
            </w:r>
            <w:r w:rsidRPr="00502003">
              <w:rPr>
                <w:color w:val="000000"/>
                <w:sz w:val="24"/>
                <w:szCs w:val="24"/>
              </w:rPr>
              <w:t>Resultado</w:t>
            </w:r>
          </w:p>
        </w:tc>
      </w:tr>
      <w:tr w:rsidR="00AC565D" w:rsidRPr="00502003">
        <w:trPr>
          <w:trHeight w:val="255"/>
        </w:trPr>
        <w:tc>
          <w:tcPr>
            <w:tcW w:w="6105" w:type="dxa"/>
            <w:vAlign w:val="center"/>
          </w:tcPr>
          <w:p w:rsidR="00AC565D" w:rsidRPr="00502003" w:rsidRDefault="00AC565D" w:rsidP="00031CB7">
            <w:pPr>
              <w:spacing w:after="100" w:afterAutospacing="1" w:line="240" w:lineRule="auto"/>
              <w:rPr>
                <w:color w:val="000000"/>
                <w:sz w:val="24"/>
                <w:szCs w:val="24"/>
              </w:rPr>
            </w:pPr>
            <w:r w:rsidRPr="00502003">
              <w:rPr>
                <w:color w:val="000000"/>
                <w:sz w:val="24"/>
                <w:szCs w:val="24"/>
              </w:rPr>
              <w:t>Porcentaje de pruebas SABER 5</w:t>
            </w:r>
          </w:p>
        </w:tc>
        <w:tc>
          <w:tcPr>
            <w:tcW w:w="1504" w:type="dxa"/>
            <w:shd w:val="clear" w:color="000000" w:fill="92D050"/>
            <w:vAlign w:val="center"/>
          </w:tcPr>
          <w:p w:rsidR="00AC565D" w:rsidRPr="00502003" w:rsidRDefault="00AC565D" w:rsidP="00031CB7">
            <w:pPr>
              <w:spacing w:after="100" w:afterAutospacing="1" w:line="240" w:lineRule="auto"/>
              <w:jc w:val="right"/>
              <w:rPr>
                <w:color w:val="000000"/>
                <w:sz w:val="24"/>
                <w:szCs w:val="24"/>
              </w:rPr>
            </w:pPr>
            <w:r w:rsidRPr="00502003">
              <w:rPr>
                <w:color w:val="000000"/>
                <w:sz w:val="24"/>
                <w:szCs w:val="24"/>
              </w:rPr>
              <w:t>3.34%</w:t>
            </w:r>
          </w:p>
        </w:tc>
        <w:tc>
          <w:tcPr>
            <w:tcW w:w="1701" w:type="dxa"/>
            <w:shd w:val="clear" w:color="000000" w:fill="92D050"/>
            <w:vAlign w:val="center"/>
          </w:tcPr>
          <w:p w:rsidR="00AC565D" w:rsidRPr="00502003" w:rsidRDefault="00AC565D" w:rsidP="00031CB7">
            <w:pPr>
              <w:spacing w:after="100" w:afterAutospacing="1" w:line="240" w:lineRule="auto"/>
              <w:jc w:val="right"/>
              <w:rPr>
                <w:color w:val="000000"/>
                <w:sz w:val="24"/>
                <w:szCs w:val="24"/>
              </w:rPr>
            </w:pPr>
            <w:r w:rsidRPr="00502003">
              <w:rPr>
                <w:color w:val="000000"/>
                <w:sz w:val="24"/>
                <w:szCs w:val="24"/>
              </w:rPr>
              <w:t>3.4%</w:t>
            </w:r>
          </w:p>
        </w:tc>
      </w:tr>
      <w:tr w:rsidR="00AC565D" w:rsidRPr="00502003">
        <w:trPr>
          <w:trHeight w:val="255"/>
        </w:trPr>
        <w:tc>
          <w:tcPr>
            <w:tcW w:w="6105" w:type="dxa"/>
            <w:vAlign w:val="center"/>
          </w:tcPr>
          <w:p w:rsidR="00AC565D" w:rsidRPr="00502003" w:rsidRDefault="00AC565D" w:rsidP="00031CB7">
            <w:pPr>
              <w:spacing w:after="100" w:afterAutospacing="1" w:line="240" w:lineRule="auto"/>
              <w:rPr>
                <w:color w:val="000000"/>
                <w:sz w:val="24"/>
                <w:szCs w:val="24"/>
              </w:rPr>
            </w:pPr>
            <w:r w:rsidRPr="00502003">
              <w:rPr>
                <w:color w:val="000000"/>
                <w:sz w:val="24"/>
                <w:szCs w:val="24"/>
              </w:rPr>
              <w:t>Porcentaje de pruebas SABER 9</w:t>
            </w:r>
          </w:p>
        </w:tc>
        <w:tc>
          <w:tcPr>
            <w:tcW w:w="1504" w:type="dxa"/>
            <w:shd w:val="clear" w:color="000000" w:fill="92D050"/>
            <w:vAlign w:val="center"/>
          </w:tcPr>
          <w:p w:rsidR="00AC565D" w:rsidRPr="00502003" w:rsidRDefault="00AC565D" w:rsidP="00031CB7">
            <w:pPr>
              <w:spacing w:after="100" w:afterAutospacing="1" w:line="240" w:lineRule="auto"/>
              <w:jc w:val="right"/>
              <w:rPr>
                <w:color w:val="000000"/>
                <w:sz w:val="24"/>
                <w:szCs w:val="24"/>
              </w:rPr>
            </w:pPr>
            <w:r w:rsidRPr="00502003">
              <w:rPr>
                <w:color w:val="000000"/>
                <w:sz w:val="24"/>
                <w:szCs w:val="24"/>
              </w:rPr>
              <w:t>3.02%</w:t>
            </w:r>
          </w:p>
        </w:tc>
        <w:tc>
          <w:tcPr>
            <w:tcW w:w="1701" w:type="dxa"/>
            <w:shd w:val="clear" w:color="000000" w:fill="92D050"/>
            <w:vAlign w:val="center"/>
          </w:tcPr>
          <w:p w:rsidR="00AC565D" w:rsidRPr="00502003" w:rsidRDefault="00AC565D" w:rsidP="00031CB7">
            <w:pPr>
              <w:spacing w:after="100" w:afterAutospacing="1" w:line="240" w:lineRule="auto"/>
              <w:jc w:val="right"/>
              <w:rPr>
                <w:color w:val="000000"/>
                <w:sz w:val="24"/>
                <w:szCs w:val="24"/>
              </w:rPr>
            </w:pPr>
            <w:r w:rsidRPr="00502003">
              <w:rPr>
                <w:color w:val="000000"/>
                <w:sz w:val="24"/>
                <w:szCs w:val="24"/>
              </w:rPr>
              <w:t>3.1%</w:t>
            </w:r>
          </w:p>
        </w:tc>
      </w:tr>
      <w:tr w:rsidR="00AC565D" w:rsidRPr="00502003">
        <w:trPr>
          <w:trHeight w:val="183"/>
        </w:trPr>
        <w:tc>
          <w:tcPr>
            <w:tcW w:w="6105" w:type="dxa"/>
            <w:vAlign w:val="center"/>
          </w:tcPr>
          <w:p w:rsidR="00AC565D" w:rsidRPr="00502003" w:rsidRDefault="00AC565D" w:rsidP="00031CB7">
            <w:pPr>
              <w:spacing w:after="100" w:afterAutospacing="1" w:line="240" w:lineRule="auto"/>
              <w:rPr>
                <w:color w:val="000000"/>
                <w:sz w:val="24"/>
                <w:szCs w:val="24"/>
              </w:rPr>
            </w:pPr>
            <w:r w:rsidRPr="00502003">
              <w:rPr>
                <w:color w:val="000000"/>
                <w:sz w:val="24"/>
                <w:szCs w:val="24"/>
              </w:rPr>
              <w:t>Porcentaje de pruebas SABER 11</w:t>
            </w:r>
          </w:p>
        </w:tc>
        <w:tc>
          <w:tcPr>
            <w:tcW w:w="1504" w:type="dxa"/>
            <w:shd w:val="clear" w:color="000000" w:fill="92D050"/>
            <w:vAlign w:val="center"/>
          </w:tcPr>
          <w:p w:rsidR="00AC565D" w:rsidRPr="00502003" w:rsidRDefault="00AC565D" w:rsidP="00031CB7">
            <w:pPr>
              <w:spacing w:after="100" w:afterAutospacing="1" w:line="240" w:lineRule="auto"/>
              <w:jc w:val="right"/>
              <w:rPr>
                <w:color w:val="000000"/>
                <w:sz w:val="24"/>
                <w:szCs w:val="24"/>
              </w:rPr>
            </w:pPr>
            <w:r w:rsidRPr="00502003">
              <w:rPr>
                <w:color w:val="000000"/>
                <w:sz w:val="24"/>
                <w:szCs w:val="24"/>
              </w:rPr>
              <w:t> 45.02%</w:t>
            </w:r>
          </w:p>
        </w:tc>
        <w:tc>
          <w:tcPr>
            <w:tcW w:w="1701" w:type="dxa"/>
            <w:shd w:val="clear" w:color="000000" w:fill="92D050"/>
            <w:vAlign w:val="center"/>
          </w:tcPr>
          <w:p w:rsidR="00AC565D" w:rsidRPr="00502003" w:rsidRDefault="00AC565D" w:rsidP="00031CB7">
            <w:pPr>
              <w:spacing w:after="100" w:afterAutospacing="1" w:line="240" w:lineRule="auto"/>
              <w:jc w:val="right"/>
              <w:rPr>
                <w:color w:val="000000"/>
                <w:sz w:val="24"/>
                <w:szCs w:val="24"/>
              </w:rPr>
            </w:pPr>
            <w:r w:rsidRPr="00502003">
              <w:rPr>
                <w:color w:val="000000"/>
                <w:sz w:val="24"/>
                <w:szCs w:val="24"/>
              </w:rPr>
              <w:t> 46%</w:t>
            </w:r>
          </w:p>
        </w:tc>
      </w:tr>
      <w:tr w:rsidR="00AC565D" w:rsidRPr="00502003">
        <w:trPr>
          <w:trHeight w:val="403"/>
        </w:trPr>
        <w:tc>
          <w:tcPr>
            <w:tcW w:w="6105" w:type="dxa"/>
            <w:vAlign w:val="center"/>
          </w:tcPr>
          <w:p w:rsidR="00AC565D" w:rsidRPr="00502003" w:rsidRDefault="00AC565D" w:rsidP="00031CB7">
            <w:pPr>
              <w:spacing w:after="100" w:afterAutospacing="1" w:line="240" w:lineRule="auto"/>
              <w:rPr>
                <w:color w:val="000000"/>
                <w:sz w:val="24"/>
                <w:szCs w:val="24"/>
              </w:rPr>
            </w:pPr>
            <w:r w:rsidRPr="00502003">
              <w:rPr>
                <w:color w:val="000000"/>
                <w:sz w:val="24"/>
                <w:szCs w:val="24"/>
              </w:rPr>
              <w:t>Porcentaje de Colegios pruebas SABER 11 con resultado alto,superior y muy superior.</w:t>
            </w:r>
          </w:p>
        </w:tc>
        <w:tc>
          <w:tcPr>
            <w:tcW w:w="1504" w:type="dxa"/>
            <w:shd w:val="clear" w:color="000000" w:fill="92D050"/>
            <w:vAlign w:val="center"/>
          </w:tcPr>
          <w:p w:rsidR="00AC565D" w:rsidRPr="00502003" w:rsidRDefault="00AC565D" w:rsidP="00031CB7">
            <w:pPr>
              <w:spacing w:after="100" w:afterAutospacing="1" w:line="240" w:lineRule="auto"/>
              <w:jc w:val="right"/>
              <w:rPr>
                <w:color w:val="000000"/>
                <w:sz w:val="24"/>
                <w:szCs w:val="24"/>
              </w:rPr>
            </w:pPr>
            <w:r w:rsidRPr="00502003">
              <w:rPr>
                <w:color w:val="000000"/>
                <w:sz w:val="24"/>
                <w:szCs w:val="24"/>
              </w:rPr>
              <w:t>44%</w:t>
            </w:r>
          </w:p>
        </w:tc>
        <w:tc>
          <w:tcPr>
            <w:tcW w:w="1701" w:type="dxa"/>
            <w:shd w:val="clear" w:color="000000" w:fill="92D050"/>
            <w:vAlign w:val="center"/>
          </w:tcPr>
          <w:p w:rsidR="00AC565D" w:rsidRPr="00502003" w:rsidRDefault="00AC565D" w:rsidP="00031CB7">
            <w:pPr>
              <w:spacing w:after="100" w:afterAutospacing="1" w:line="240" w:lineRule="auto"/>
              <w:jc w:val="right"/>
              <w:rPr>
                <w:color w:val="000000"/>
                <w:sz w:val="24"/>
                <w:szCs w:val="24"/>
              </w:rPr>
            </w:pPr>
            <w:r w:rsidRPr="00502003">
              <w:rPr>
                <w:color w:val="000000"/>
                <w:sz w:val="24"/>
                <w:szCs w:val="24"/>
              </w:rPr>
              <w:t>50%</w:t>
            </w:r>
          </w:p>
        </w:tc>
      </w:tr>
    </w:tbl>
    <w:p w:rsidR="00AC565D" w:rsidRDefault="00AC565D" w:rsidP="00195B9D">
      <w:pPr>
        <w:rPr>
          <w:sz w:val="20"/>
          <w:szCs w:val="20"/>
          <w:highlight w:val="yellow"/>
        </w:rPr>
      </w:pPr>
    </w:p>
    <w:tbl>
      <w:tblPr>
        <w:tblW w:w="9577" w:type="dxa"/>
        <w:tblInd w:w="2" w:type="dxa"/>
        <w:tblLayout w:type="fixed"/>
        <w:tblCellMar>
          <w:left w:w="70" w:type="dxa"/>
          <w:right w:w="70" w:type="dxa"/>
        </w:tblCellMar>
        <w:tblLook w:val="00A0"/>
      </w:tblPr>
      <w:tblGrid>
        <w:gridCol w:w="1008"/>
        <w:gridCol w:w="1275"/>
        <w:gridCol w:w="543"/>
        <w:gridCol w:w="1158"/>
        <w:gridCol w:w="1004"/>
        <w:gridCol w:w="981"/>
        <w:gridCol w:w="931"/>
        <w:gridCol w:w="1195"/>
        <w:gridCol w:w="1482"/>
      </w:tblGrid>
      <w:tr w:rsidR="00AC565D" w:rsidRPr="00701FBF">
        <w:trPr>
          <w:trHeight w:val="1215"/>
          <w:tblHeader/>
        </w:trPr>
        <w:tc>
          <w:tcPr>
            <w:tcW w:w="1008" w:type="dxa"/>
            <w:tcBorders>
              <w:top w:val="single" w:sz="4" w:space="0" w:color="auto"/>
              <w:left w:val="single" w:sz="4" w:space="0" w:color="auto"/>
              <w:bottom w:val="single" w:sz="4" w:space="0" w:color="auto"/>
              <w:right w:val="single" w:sz="4" w:space="0" w:color="auto"/>
            </w:tcBorders>
            <w:vAlign w:val="bottom"/>
          </w:tcPr>
          <w:p w:rsidR="00AC565D" w:rsidRPr="00701FBF" w:rsidRDefault="00AC565D" w:rsidP="00031CB7">
            <w:pPr>
              <w:spacing w:after="0" w:line="240" w:lineRule="auto"/>
              <w:rPr>
                <w:color w:val="2A2A2A"/>
                <w:sz w:val="18"/>
                <w:szCs w:val="18"/>
              </w:rPr>
            </w:pPr>
            <w:r w:rsidRPr="00701FBF">
              <w:rPr>
                <w:color w:val="2A2A2A"/>
                <w:sz w:val="18"/>
                <w:szCs w:val="18"/>
              </w:rPr>
              <w:t>Objetivo Producto</w:t>
            </w:r>
          </w:p>
        </w:tc>
        <w:tc>
          <w:tcPr>
            <w:tcW w:w="1275" w:type="dxa"/>
            <w:tcBorders>
              <w:top w:val="single" w:sz="4" w:space="0" w:color="auto"/>
              <w:left w:val="nil"/>
              <w:bottom w:val="single" w:sz="4" w:space="0" w:color="auto"/>
              <w:right w:val="single" w:sz="4" w:space="0" w:color="auto"/>
            </w:tcBorders>
            <w:vAlign w:val="bottom"/>
          </w:tcPr>
          <w:p w:rsidR="00AC565D" w:rsidRPr="00701FBF" w:rsidRDefault="00AC565D" w:rsidP="00031CB7">
            <w:pPr>
              <w:spacing w:after="0" w:line="240" w:lineRule="auto"/>
              <w:rPr>
                <w:color w:val="2A2A2A"/>
                <w:sz w:val="18"/>
                <w:szCs w:val="18"/>
              </w:rPr>
            </w:pPr>
            <w:r w:rsidRPr="00701FBF">
              <w:rPr>
                <w:color w:val="2A2A2A"/>
                <w:sz w:val="18"/>
                <w:szCs w:val="18"/>
              </w:rPr>
              <w:t>Indicador de Producto</w:t>
            </w:r>
          </w:p>
        </w:tc>
        <w:tc>
          <w:tcPr>
            <w:tcW w:w="543" w:type="dxa"/>
            <w:tcBorders>
              <w:top w:val="single" w:sz="4" w:space="0" w:color="auto"/>
              <w:left w:val="nil"/>
              <w:bottom w:val="single" w:sz="4" w:space="0" w:color="auto"/>
              <w:right w:val="single" w:sz="4" w:space="0" w:color="auto"/>
            </w:tcBorders>
            <w:textDirection w:val="btLr"/>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Meta de Producto</w:t>
            </w:r>
          </w:p>
        </w:tc>
        <w:tc>
          <w:tcPr>
            <w:tcW w:w="1158" w:type="dxa"/>
            <w:tcBorders>
              <w:top w:val="single" w:sz="4" w:space="0" w:color="auto"/>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Proyecto</w:t>
            </w:r>
          </w:p>
        </w:tc>
        <w:tc>
          <w:tcPr>
            <w:tcW w:w="1004" w:type="dxa"/>
            <w:tcBorders>
              <w:top w:val="single" w:sz="4" w:space="0" w:color="auto"/>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Población Beneficiada</w:t>
            </w:r>
          </w:p>
        </w:tc>
        <w:tc>
          <w:tcPr>
            <w:tcW w:w="981" w:type="dxa"/>
            <w:tcBorders>
              <w:top w:val="single" w:sz="4" w:space="0" w:color="auto"/>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Valor cuatrienio en miles de pesos</w:t>
            </w:r>
          </w:p>
        </w:tc>
        <w:tc>
          <w:tcPr>
            <w:tcW w:w="931" w:type="dxa"/>
            <w:tcBorders>
              <w:top w:val="single" w:sz="4" w:space="0" w:color="auto"/>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Estado (Ajustar / Elaborar / en Ejecución)</w:t>
            </w:r>
          </w:p>
        </w:tc>
        <w:tc>
          <w:tcPr>
            <w:tcW w:w="1195" w:type="dxa"/>
            <w:tcBorders>
              <w:top w:val="single" w:sz="4" w:space="0" w:color="auto"/>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Responsabilidad Institucional (Municipio / Entidad)</w:t>
            </w:r>
          </w:p>
        </w:tc>
        <w:tc>
          <w:tcPr>
            <w:tcW w:w="1482" w:type="dxa"/>
            <w:tcBorders>
              <w:top w:val="single" w:sz="4" w:space="0" w:color="auto"/>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Responsabilidad Municipal (Secretaria / Entidad)</w:t>
            </w:r>
          </w:p>
        </w:tc>
      </w:tr>
      <w:tr w:rsidR="00AC565D" w:rsidRPr="00701FBF">
        <w:trPr>
          <w:trHeight w:val="1506"/>
        </w:trPr>
        <w:tc>
          <w:tcPr>
            <w:tcW w:w="100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031CB7">
            <w:pPr>
              <w:spacing w:after="0" w:line="240" w:lineRule="auto"/>
              <w:rPr>
                <w:color w:val="000000"/>
                <w:sz w:val="18"/>
                <w:szCs w:val="18"/>
              </w:rPr>
            </w:pPr>
            <w:r w:rsidRPr="00701FBF">
              <w:rPr>
                <w:color w:val="000000"/>
                <w:sz w:val="18"/>
                <w:szCs w:val="18"/>
              </w:rPr>
              <w:t>Realizar dotación en el cuatrienio a las  instituciones educativas públicas  para la enseñanza.</w:t>
            </w:r>
          </w:p>
        </w:tc>
        <w:tc>
          <w:tcPr>
            <w:tcW w:w="127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 xml:space="preserve">Porcentaje de instituciones educativas públicas dotadas  de los implementos necesarios para la enseñanza </w:t>
            </w:r>
          </w:p>
        </w:tc>
        <w:tc>
          <w:tcPr>
            <w:tcW w:w="543"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100</w:t>
            </w:r>
          </w:p>
        </w:tc>
        <w:tc>
          <w:tcPr>
            <w:tcW w:w="1158"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Dotación Instituciones Educativas</w:t>
            </w:r>
          </w:p>
        </w:tc>
        <w:tc>
          <w:tcPr>
            <w:tcW w:w="1004"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12500</w:t>
            </w:r>
          </w:p>
        </w:tc>
        <w:tc>
          <w:tcPr>
            <w:tcW w:w="98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200,000</w:t>
            </w:r>
          </w:p>
        </w:tc>
        <w:tc>
          <w:tcPr>
            <w:tcW w:w="93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Alcaldía</w:t>
            </w:r>
          </w:p>
        </w:tc>
        <w:tc>
          <w:tcPr>
            <w:tcW w:w="1482"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w:t>
            </w:r>
          </w:p>
        </w:tc>
      </w:tr>
      <w:tr w:rsidR="00AC565D" w:rsidRPr="00701FBF" w:rsidTr="00D61A1C">
        <w:trPr>
          <w:trHeight w:val="1304"/>
        </w:trPr>
        <w:tc>
          <w:tcPr>
            <w:tcW w:w="1008" w:type="dxa"/>
            <w:tcBorders>
              <w:top w:val="nil"/>
              <w:left w:val="single" w:sz="4" w:space="0" w:color="auto"/>
              <w:bottom w:val="single" w:sz="4" w:space="0" w:color="auto"/>
              <w:right w:val="single" w:sz="4" w:space="0" w:color="auto"/>
            </w:tcBorders>
            <w:shd w:val="clear" w:color="auto" w:fill="auto"/>
            <w:vAlign w:val="bottom"/>
          </w:tcPr>
          <w:p w:rsidR="00AC565D" w:rsidRPr="00701FBF" w:rsidRDefault="00AC565D" w:rsidP="00031CB7">
            <w:pPr>
              <w:spacing w:after="0" w:line="240" w:lineRule="auto"/>
              <w:rPr>
                <w:color w:val="000000"/>
                <w:sz w:val="18"/>
                <w:szCs w:val="18"/>
              </w:rPr>
            </w:pPr>
            <w:r w:rsidRPr="00701FBF">
              <w:rPr>
                <w:color w:val="000000"/>
                <w:sz w:val="18"/>
                <w:szCs w:val="18"/>
              </w:rPr>
              <w:t xml:space="preserve">Realizar 6 mantenimientos a restaurantes escolares de instituciones </w:t>
            </w:r>
            <w:r w:rsidRPr="00D61A1C">
              <w:rPr>
                <w:color w:val="000000"/>
                <w:sz w:val="18"/>
                <w:szCs w:val="18"/>
              </w:rPr>
              <w:lastRenderedPageBreak/>
              <w:t>educativas públicas del municipio durante el cuatrienio.</w:t>
            </w:r>
          </w:p>
        </w:tc>
        <w:tc>
          <w:tcPr>
            <w:tcW w:w="127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lastRenderedPageBreak/>
              <w:t>Número de  restaurantes escolares mejorados o adecuados</w:t>
            </w:r>
          </w:p>
        </w:tc>
        <w:tc>
          <w:tcPr>
            <w:tcW w:w="543"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6</w:t>
            </w:r>
          </w:p>
        </w:tc>
        <w:tc>
          <w:tcPr>
            <w:tcW w:w="1158"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Mantenimientos Restaurantes Escolares</w:t>
            </w:r>
          </w:p>
        </w:tc>
        <w:tc>
          <w:tcPr>
            <w:tcW w:w="1004"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12500</w:t>
            </w:r>
          </w:p>
        </w:tc>
        <w:tc>
          <w:tcPr>
            <w:tcW w:w="98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898,706</w:t>
            </w:r>
          </w:p>
        </w:tc>
        <w:tc>
          <w:tcPr>
            <w:tcW w:w="93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Alcaldía</w:t>
            </w:r>
          </w:p>
        </w:tc>
        <w:tc>
          <w:tcPr>
            <w:tcW w:w="1482"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w:t>
            </w:r>
          </w:p>
        </w:tc>
      </w:tr>
      <w:tr w:rsidR="00AC565D" w:rsidRPr="00701FBF" w:rsidTr="00D61A1C">
        <w:trPr>
          <w:trHeight w:val="2415"/>
        </w:trPr>
        <w:tc>
          <w:tcPr>
            <w:tcW w:w="1008" w:type="dxa"/>
            <w:tcBorders>
              <w:top w:val="nil"/>
              <w:left w:val="single" w:sz="4" w:space="0" w:color="auto"/>
              <w:bottom w:val="single" w:sz="4" w:space="0" w:color="auto"/>
              <w:right w:val="single" w:sz="4" w:space="0" w:color="auto"/>
            </w:tcBorders>
            <w:shd w:val="clear" w:color="auto" w:fill="auto"/>
            <w:vAlign w:val="bottom"/>
          </w:tcPr>
          <w:p w:rsidR="00AC565D" w:rsidRPr="00701FBF" w:rsidRDefault="00AC565D" w:rsidP="00031CB7">
            <w:pPr>
              <w:spacing w:after="0" w:line="240" w:lineRule="auto"/>
              <w:rPr>
                <w:color w:val="000000"/>
                <w:sz w:val="18"/>
                <w:szCs w:val="18"/>
              </w:rPr>
            </w:pPr>
            <w:r w:rsidRPr="00701FBF">
              <w:rPr>
                <w:color w:val="000000"/>
                <w:sz w:val="18"/>
                <w:szCs w:val="18"/>
              </w:rPr>
              <w:lastRenderedPageBreak/>
              <w:t>Realizar el mantenimiento y /o construcción de infraestructura necesaria a 6   instituciones públicas educativas del municipio</w:t>
            </w:r>
          </w:p>
        </w:tc>
        <w:tc>
          <w:tcPr>
            <w:tcW w:w="127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Número de instituciones mejoradas o construidas</w:t>
            </w:r>
          </w:p>
        </w:tc>
        <w:tc>
          <w:tcPr>
            <w:tcW w:w="543"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6</w:t>
            </w:r>
          </w:p>
        </w:tc>
        <w:tc>
          <w:tcPr>
            <w:tcW w:w="1158"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Mantenimiento y/o construcción de infraestructura Instituciones Educativas</w:t>
            </w:r>
          </w:p>
        </w:tc>
        <w:tc>
          <w:tcPr>
            <w:tcW w:w="1004"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12500</w:t>
            </w:r>
          </w:p>
        </w:tc>
        <w:tc>
          <w:tcPr>
            <w:tcW w:w="98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500,000</w:t>
            </w:r>
          </w:p>
        </w:tc>
        <w:tc>
          <w:tcPr>
            <w:tcW w:w="93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Alcaldía</w:t>
            </w:r>
          </w:p>
        </w:tc>
        <w:tc>
          <w:tcPr>
            <w:tcW w:w="1482"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w:t>
            </w:r>
          </w:p>
        </w:tc>
      </w:tr>
      <w:tr w:rsidR="00AC565D" w:rsidRPr="00701FBF">
        <w:trPr>
          <w:trHeight w:val="1407"/>
        </w:trPr>
        <w:tc>
          <w:tcPr>
            <w:tcW w:w="100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031CB7">
            <w:pPr>
              <w:spacing w:after="0" w:line="240" w:lineRule="auto"/>
              <w:rPr>
                <w:color w:val="000000"/>
                <w:sz w:val="18"/>
                <w:szCs w:val="18"/>
              </w:rPr>
            </w:pPr>
            <w:r w:rsidRPr="00701FBF">
              <w:rPr>
                <w:color w:val="000000"/>
                <w:sz w:val="18"/>
                <w:szCs w:val="18"/>
              </w:rPr>
              <w:t>Fortalecer las TIC’S en  las instituciones educativas públicas del municipio</w:t>
            </w:r>
          </w:p>
        </w:tc>
        <w:tc>
          <w:tcPr>
            <w:tcW w:w="127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Número de colegios oficiales con TIC´S fortalecidas</w:t>
            </w:r>
          </w:p>
        </w:tc>
        <w:tc>
          <w:tcPr>
            <w:tcW w:w="543"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6</w:t>
            </w:r>
          </w:p>
        </w:tc>
        <w:tc>
          <w:tcPr>
            <w:tcW w:w="1158"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 xml:space="preserve">CHIQUINQUIRA EDU-DIGITAL </w:t>
            </w:r>
          </w:p>
        </w:tc>
        <w:tc>
          <w:tcPr>
            <w:tcW w:w="1004"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12500</w:t>
            </w:r>
          </w:p>
        </w:tc>
        <w:tc>
          <w:tcPr>
            <w:tcW w:w="98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150,000</w:t>
            </w:r>
          </w:p>
        </w:tc>
        <w:tc>
          <w:tcPr>
            <w:tcW w:w="93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Gobernación; Ministerio TICS</w:t>
            </w:r>
          </w:p>
        </w:tc>
        <w:tc>
          <w:tcPr>
            <w:tcW w:w="1482"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  Y SECRETARIA DE DESARROLLO ORGANIZACIONAL</w:t>
            </w:r>
          </w:p>
        </w:tc>
      </w:tr>
      <w:tr w:rsidR="00AC565D" w:rsidRPr="00701FBF">
        <w:trPr>
          <w:trHeight w:val="1455"/>
        </w:trPr>
        <w:tc>
          <w:tcPr>
            <w:tcW w:w="100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031CB7">
            <w:pPr>
              <w:spacing w:after="0" w:line="240" w:lineRule="auto"/>
              <w:rPr>
                <w:color w:val="000000"/>
                <w:sz w:val="18"/>
                <w:szCs w:val="18"/>
              </w:rPr>
            </w:pPr>
            <w:r w:rsidRPr="00701FBF">
              <w:rPr>
                <w:color w:val="000000"/>
                <w:sz w:val="18"/>
                <w:szCs w:val="18"/>
              </w:rPr>
              <w:t>Iniciar la Certificación en Calidad de  6 instituciones públicas del municipio</w:t>
            </w:r>
          </w:p>
        </w:tc>
        <w:tc>
          <w:tcPr>
            <w:tcW w:w="127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Número de certificaciones en calidad Iniciadas</w:t>
            </w:r>
          </w:p>
        </w:tc>
        <w:tc>
          <w:tcPr>
            <w:tcW w:w="543"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6</w:t>
            </w:r>
          </w:p>
        </w:tc>
        <w:tc>
          <w:tcPr>
            <w:tcW w:w="1158"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 xml:space="preserve">Certificación en Calidad </w:t>
            </w:r>
          </w:p>
        </w:tc>
        <w:tc>
          <w:tcPr>
            <w:tcW w:w="1004"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12500</w:t>
            </w:r>
          </w:p>
        </w:tc>
        <w:tc>
          <w:tcPr>
            <w:tcW w:w="98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100,000</w:t>
            </w:r>
          </w:p>
        </w:tc>
        <w:tc>
          <w:tcPr>
            <w:tcW w:w="93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 xml:space="preserve">Alcaldía e Instituciones  Educativas </w:t>
            </w:r>
          </w:p>
        </w:tc>
        <w:tc>
          <w:tcPr>
            <w:tcW w:w="1482"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w:t>
            </w:r>
          </w:p>
        </w:tc>
      </w:tr>
      <w:tr w:rsidR="00AC565D" w:rsidRPr="00701FBF">
        <w:trPr>
          <w:trHeight w:val="1215"/>
        </w:trPr>
        <w:tc>
          <w:tcPr>
            <w:tcW w:w="100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031CB7">
            <w:pPr>
              <w:spacing w:after="0" w:line="240" w:lineRule="auto"/>
              <w:rPr>
                <w:color w:val="000000"/>
                <w:sz w:val="18"/>
                <w:szCs w:val="18"/>
              </w:rPr>
            </w:pPr>
            <w:r w:rsidRPr="00701FBF">
              <w:rPr>
                <w:color w:val="000000"/>
                <w:sz w:val="18"/>
                <w:szCs w:val="18"/>
              </w:rPr>
              <w:t>Institucionalizar un Incentivo a los mejores ICFES del municipio.</w:t>
            </w:r>
          </w:p>
        </w:tc>
        <w:tc>
          <w:tcPr>
            <w:tcW w:w="127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Número de incentivos Institucionalizados</w:t>
            </w:r>
          </w:p>
        </w:tc>
        <w:tc>
          <w:tcPr>
            <w:tcW w:w="543"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w:t>
            </w:r>
          </w:p>
        </w:tc>
        <w:tc>
          <w:tcPr>
            <w:tcW w:w="1158"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Incentivos mejores Icfes</w:t>
            </w:r>
          </w:p>
        </w:tc>
        <w:tc>
          <w:tcPr>
            <w:tcW w:w="1004"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20</w:t>
            </w:r>
          </w:p>
        </w:tc>
        <w:tc>
          <w:tcPr>
            <w:tcW w:w="98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10,000</w:t>
            </w:r>
          </w:p>
        </w:tc>
        <w:tc>
          <w:tcPr>
            <w:tcW w:w="93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Alcaldía</w:t>
            </w:r>
          </w:p>
        </w:tc>
        <w:tc>
          <w:tcPr>
            <w:tcW w:w="1482"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w:t>
            </w:r>
          </w:p>
        </w:tc>
      </w:tr>
      <w:tr w:rsidR="00AC565D" w:rsidRPr="00701FBF">
        <w:trPr>
          <w:trHeight w:val="1222"/>
        </w:trPr>
        <w:tc>
          <w:tcPr>
            <w:tcW w:w="100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031CB7">
            <w:pPr>
              <w:spacing w:after="0" w:line="240" w:lineRule="auto"/>
              <w:rPr>
                <w:color w:val="000000"/>
                <w:sz w:val="18"/>
                <w:szCs w:val="18"/>
              </w:rPr>
            </w:pPr>
            <w:r w:rsidRPr="00701FBF">
              <w:rPr>
                <w:color w:val="000000"/>
                <w:sz w:val="18"/>
                <w:szCs w:val="18"/>
              </w:rPr>
              <w:lastRenderedPageBreak/>
              <w:t>Apoyar eventos pedagógicos que promuevan la creatividad, la investigación y la</w:t>
            </w:r>
            <w:r w:rsidRPr="00B534FA">
              <w:rPr>
                <w:color w:val="000000"/>
                <w:sz w:val="18"/>
                <w:szCs w:val="18"/>
              </w:rPr>
              <w:t>ciencia y</w:t>
            </w:r>
            <w:r w:rsidRPr="00701FBF">
              <w:rPr>
                <w:color w:val="000000"/>
                <w:sz w:val="18"/>
                <w:szCs w:val="18"/>
              </w:rPr>
              <w:t xml:space="preserve"> tecnología</w:t>
            </w:r>
          </w:p>
        </w:tc>
        <w:tc>
          <w:tcPr>
            <w:tcW w:w="127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 xml:space="preserve">Apoyar  eventos que promueven la creatividad, la </w:t>
            </w:r>
            <w:r w:rsidRPr="00B534FA">
              <w:rPr>
                <w:color w:val="000000"/>
                <w:sz w:val="18"/>
                <w:szCs w:val="18"/>
              </w:rPr>
              <w:t>investigación y la ciencia y latecnologia apoyados</w:t>
            </w:r>
          </w:p>
        </w:tc>
        <w:tc>
          <w:tcPr>
            <w:tcW w:w="543"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16</w:t>
            </w:r>
          </w:p>
        </w:tc>
        <w:tc>
          <w:tcPr>
            <w:tcW w:w="1158"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Eventos pedagógicos que promuevan la creatividad, la investigación y la tecnología</w:t>
            </w:r>
          </w:p>
        </w:tc>
        <w:tc>
          <w:tcPr>
            <w:tcW w:w="1004"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12500</w:t>
            </w:r>
          </w:p>
        </w:tc>
        <w:tc>
          <w:tcPr>
            <w:tcW w:w="98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40,000</w:t>
            </w:r>
          </w:p>
        </w:tc>
        <w:tc>
          <w:tcPr>
            <w:tcW w:w="93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Alcaldía</w:t>
            </w:r>
          </w:p>
        </w:tc>
        <w:tc>
          <w:tcPr>
            <w:tcW w:w="1482"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w:t>
            </w:r>
          </w:p>
        </w:tc>
      </w:tr>
      <w:tr w:rsidR="00AC565D" w:rsidRPr="00701FBF">
        <w:trPr>
          <w:trHeight w:val="1595"/>
        </w:trPr>
        <w:tc>
          <w:tcPr>
            <w:tcW w:w="100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031CB7">
            <w:pPr>
              <w:spacing w:after="0" w:line="240" w:lineRule="auto"/>
              <w:rPr>
                <w:color w:val="000000"/>
                <w:sz w:val="18"/>
                <w:szCs w:val="18"/>
              </w:rPr>
            </w:pPr>
            <w:r w:rsidRPr="00701FBF">
              <w:rPr>
                <w:color w:val="000000"/>
                <w:sz w:val="18"/>
                <w:szCs w:val="18"/>
              </w:rPr>
              <w:t>Apoyar las escuelas de padres o crear redes ciudadanas o familiares</w:t>
            </w:r>
          </w:p>
        </w:tc>
        <w:tc>
          <w:tcPr>
            <w:tcW w:w="127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Número de Escuelas de Padres Apoyadas</w:t>
            </w:r>
          </w:p>
        </w:tc>
        <w:tc>
          <w:tcPr>
            <w:tcW w:w="543"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6</w:t>
            </w:r>
          </w:p>
        </w:tc>
        <w:tc>
          <w:tcPr>
            <w:tcW w:w="1158"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escuelas de padres, o  redes ciudadanas o familiares</w:t>
            </w:r>
          </w:p>
        </w:tc>
        <w:tc>
          <w:tcPr>
            <w:tcW w:w="1004"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12500</w:t>
            </w:r>
          </w:p>
        </w:tc>
        <w:tc>
          <w:tcPr>
            <w:tcW w:w="98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10.000</w:t>
            </w:r>
          </w:p>
        </w:tc>
        <w:tc>
          <w:tcPr>
            <w:tcW w:w="93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Alcaldía</w:t>
            </w:r>
          </w:p>
        </w:tc>
        <w:tc>
          <w:tcPr>
            <w:tcW w:w="1482"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w:t>
            </w:r>
          </w:p>
        </w:tc>
      </w:tr>
      <w:tr w:rsidR="00AC565D" w:rsidRPr="00701FBF" w:rsidTr="00B534FA">
        <w:trPr>
          <w:trHeight w:val="1595"/>
        </w:trPr>
        <w:tc>
          <w:tcPr>
            <w:tcW w:w="1008"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031CB7">
            <w:pPr>
              <w:spacing w:after="0" w:line="240" w:lineRule="auto"/>
              <w:rPr>
                <w:color w:val="000000"/>
                <w:sz w:val="18"/>
                <w:szCs w:val="18"/>
              </w:rPr>
            </w:pPr>
            <w:r w:rsidRPr="00701FBF">
              <w:rPr>
                <w:color w:val="000000"/>
                <w:sz w:val="18"/>
                <w:szCs w:val="18"/>
              </w:rPr>
              <w:t>Realizar el pago de los servicios públicos de las instituciones educativas públicas del municipio previa concertación</w:t>
            </w:r>
          </w:p>
        </w:tc>
        <w:tc>
          <w:tcPr>
            <w:tcW w:w="1275"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Porcentaje de pago de los servicios públicos en las instituciones publicas</w:t>
            </w:r>
          </w:p>
        </w:tc>
        <w:tc>
          <w:tcPr>
            <w:tcW w:w="543"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100%</w:t>
            </w:r>
          </w:p>
        </w:tc>
        <w:tc>
          <w:tcPr>
            <w:tcW w:w="1158"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 xml:space="preserve">Pago Servicios públicos Instituciones educativas  </w:t>
            </w:r>
          </w:p>
        </w:tc>
        <w:tc>
          <w:tcPr>
            <w:tcW w:w="1004" w:type="dxa"/>
            <w:tcBorders>
              <w:top w:val="nil"/>
              <w:left w:val="nil"/>
              <w:bottom w:val="single" w:sz="4" w:space="0" w:color="auto"/>
              <w:right w:val="single" w:sz="4" w:space="0" w:color="auto"/>
            </w:tcBorders>
            <w:shd w:val="clear" w:color="auto" w:fill="auto"/>
            <w:vAlign w:val="bottom"/>
          </w:tcPr>
          <w:p w:rsidR="00AC565D" w:rsidRPr="00701FBF" w:rsidRDefault="00AC565D" w:rsidP="00031CB7">
            <w:pPr>
              <w:spacing w:after="0" w:line="240" w:lineRule="auto"/>
              <w:jc w:val="right"/>
              <w:rPr>
                <w:color w:val="000000"/>
                <w:sz w:val="18"/>
                <w:szCs w:val="18"/>
              </w:rPr>
            </w:pPr>
            <w:r>
              <w:rPr>
                <w:color w:val="000000"/>
                <w:sz w:val="18"/>
                <w:szCs w:val="18"/>
              </w:rPr>
              <w:t>12.500</w:t>
            </w:r>
          </w:p>
        </w:tc>
        <w:tc>
          <w:tcPr>
            <w:tcW w:w="98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120,930</w:t>
            </w:r>
          </w:p>
        </w:tc>
        <w:tc>
          <w:tcPr>
            <w:tcW w:w="931"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Alcaldía</w:t>
            </w:r>
          </w:p>
        </w:tc>
        <w:tc>
          <w:tcPr>
            <w:tcW w:w="1482" w:type="dxa"/>
            <w:tcBorders>
              <w:top w:val="nil"/>
              <w:left w:val="nil"/>
              <w:bottom w:val="single" w:sz="4" w:space="0" w:color="auto"/>
              <w:right w:val="single" w:sz="4" w:space="0" w:color="auto"/>
            </w:tcBorders>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w:t>
            </w:r>
          </w:p>
        </w:tc>
      </w:tr>
      <w:tr w:rsidR="00AC565D" w:rsidRPr="00701FBF">
        <w:trPr>
          <w:trHeight w:val="300"/>
        </w:trPr>
        <w:tc>
          <w:tcPr>
            <w:tcW w:w="1008" w:type="dxa"/>
            <w:tcBorders>
              <w:top w:val="nil"/>
              <w:left w:val="single" w:sz="4" w:space="0" w:color="auto"/>
              <w:bottom w:val="single" w:sz="4" w:space="0" w:color="auto"/>
              <w:right w:val="single" w:sz="4" w:space="0" w:color="auto"/>
            </w:tcBorders>
            <w:shd w:val="clear" w:color="auto" w:fill="C6D9F1"/>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Generar y fortalecer espacios escolares apropiados para la inclusión de la población con necesidades especiales y etnoeducac</w:t>
            </w:r>
            <w:r w:rsidRPr="00701FBF">
              <w:rPr>
                <w:color w:val="000000"/>
                <w:sz w:val="18"/>
                <w:szCs w:val="18"/>
              </w:rPr>
              <w:lastRenderedPageBreak/>
              <w:t xml:space="preserve">ión ( Incluye dotación u adecuación en infraestructura)  </w:t>
            </w:r>
          </w:p>
        </w:tc>
        <w:tc>
          <w:tcPr>
            <w:tcW w:w="1275"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lastRenderedPageBreak/>
              <w:t>Número de espacios escolares generados para la inclusión de la  población con necesidades especiales y etnoeducación</w:t>
            </w:r>
          </w:p>
        </w:tc>
        <w:tc>
          <w:tcPr>
            <w:tcW w:w="543" w:type="dxa"/>
            <w:tcBorders>
              <w:top w:val="nil"/>
              <w:left w:val="nil"/>
              <w:bottom w:val="single" w:sz="4" w:space="0" w:color="auto"/>
              <w:right w:val="single" w:sz="4" w:space="0" w:color="auto"/>
            </w:tcBorders>
            <w:shd w:val="clear" w:color="auto" w:fill="92D050"/>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6</w:t>
            </w:r>
          </w:p>
        </w:tc>
        <w:tc>
          <w:tcPr>
            <w:tcW w:w="1158"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 xml:space="preserve">Espacios escolares para población en condición de discapacidad en las instituciones educativas </w:t>
            </w:r>
          </w:p>
        </w:tc>
        <w:tc>
          <w:tcPr>
            <w:tcW w:w="1004"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120</w:t>
            </w:r>
          </w:p>
        </w:tc>
        <w:tc>
          <w:tcPr>
            <w:tcW w:w="981"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100,000</w:t>
            </w:r>
          </w:p>
        </w:tc>
        <w:tc>
          <w:tcPr>
            <w:tcW w:w="931"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Elaborar</w:t>
            </w:r>
          </w:p>
        </w:tc>
        <w:tc>
          <w:tcPr>
            <w:tcW w:w="1195"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Alcaldía</w:t>
            </w:r>
          </w:p>
        </w:tc>
        <w:tc>
          <w:tcPr>
            <w:tcW w:w="1482"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SECRETARIA DE DESARROLLO Y BIENESTAR SOCIAL</w:t>
            </w:r>
          </w:p>
        </w:tc>
      </w:tr>
      <w:tr w:rsidR="00AC565D" w:rsidRPr="00701FBF">
        <w:trPr>
          <w:trHeight w:val="300"/>
        </w:trPr>
        <w:tc>
          <w:tcPr>
            <w:tcW w:w="1008" w:type="dxa"/>
            <w:tcBorders>
              <w:top w:val="nil"/>
              <w:left w:val="single" w:sz="4" w:space="0" w:color="auto"/>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lastRenderedPageBreak/>
              <w:t>TOTAL</w:t>
            </w:r>
          </w:p>
        </w:tc>
        <w:tc>
          <w:tcPr>
            <w:tcW w:w="1275"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 </w:t>
            </w:r>
          </w:p>
        </w:tc>
        <w:tc>
          <w:tcPr>
            <w:tcW w:w="543"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 </w:t>
            </w:r>
          </w:p>
        </w:tc>
        <w:tc>
          <w:tcPr>
            <w:tcW w:w="1158"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 </w:t>
            </w:r>
          </w:p>
        </w:tc>
        <w:tc>
          <w:tcPr>
            <w:tcW w:w="1004"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 </w:t>
            </w:r>
          </w:p>
        </w:tc>
        <w:tc>
          <w:tcPr>
            <w:tcW w:w="981"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jc w:val="right"/>
              <w:rPr>
                <w:color w:val="000000"/>
                <w:sz w:val="18"/>
                <w:szCs w:val="18"/>
              </w:rPr>
            </w:pPr>
            <w:r w:rsidRPr="00701FBF">
              <w:rPr>
                <w:color w:val="000000"/>
                <w:sz w:val="18"/>
                <w:szCs w:val="18"/>
              </w:rPr>
              <w:t>2,129,636</w:t>
            </w:r>
          </w:p>
        </w:tc>
        <w:tc>
          <w:tcPr>
            <w:tcW w:w="931"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 </w:t>
            </w:r>
          </w:p>
        </w:tc>
        <w:tc>
          <w:tcPr>
            <w:tcW w:w="1195"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 </w:t>
            </w:r>
          </w:p>
        </w:tc>
        <w:tc>
          <w:tcPr>
            <w:tcW w:w="1482" w:type="dxa"/>
            <w:tcBorders>
              <w:top w:val="nil"/>
              <w:left w:val="nil"/>
              <w:bottom w:val="single" w:sz="4" w:space="0" w:color="auto"/>
              <w:right w:val="single" w:sz="4" w:space="0" w:color="auto"/>
            </w:tcBorders>
            <w:noWrap/>
            <w:vAlign w:val="bottom"/>
          </w:tcPr>
          <w:p w:rsidR="00AC565D" w:rsidRPr="00701FBF" w:rsidRDefault="00AC565D" w:rsidP="00031CB7">
            <w:pPr>
              <w:spacing w:after="0" w:line="240" w:lineRule="auto"/>
              <w:rPr>
                <w:color w:val="000000"/>
                <w:sz w:val="18"/>
                <w:szCs w:val="18"/>
              </w:rPr>
            </w:pPr>
            <w:r w:rsidRPr="00701FBF">
              <w:rPr>
                <w:color w:val="000000"/>
                <w:sz w:val="18"/>
                <w:szCs w:val="18"/>
              </w:rPr>
              <w:t> </w:t>
            </w:r>
          </w:p>
        </w:tc>
      </w:tr>
    </w:tbl>
    <w:p w:rsidR="00AC565D" w:rsidRPr="00031CB7" w:rsidRDefault="00AC565D" w:rsidP="00195B9D">
      <w:pPr>
        <w:rPr>
          <w:sz w:val="24"/>
          <w:szCs w:val="24"/>
          <w:highlight w:val="yellow"/>
        </w:rPr>
      </w:pPr>
    </w:p>
    <w:p w:rsidR="00AC565D" w:rsidRPr="00031CB7" w:rsidRDefault="00AC565D" w:rsidP="00195B9D">
      <w:pPr>
        <w:jc w:val="both"/>
        <w:rPr>
          <w:b/>
          <w:bCs/>
          <w:sz w:val="24"/>
          <w:szCs w:val="24"/>
        </w:rPr>
      </w:pPr>
      <w:r w:rsidRPr="00031CB7">
        <w:rPr>
          <w:b/>
          <w:bCs/>
          <w:sz w:val="24"/>
          <w:szCs w:val="24"/>
        </w:rPr>
        <w:t>Programa: Fortalecimiento de las competencias.</w:t>
      </w:r>
    </w:p>
    <w:p w:rsidR="00AC565D" w:rsidRPr="00031CB7" w:rsidRDefault="00AC565D" w:rsidP="00195B9D">
      <w:pPr>
        <w:jc w:val="both"/>
        <w:rPr>
          <w:b/>
          <w:bCs/>
          <w:color w:val="000000"/>
          <w:sz w:val="24"/>
          <w:szCs w:val="24"/>
        </w:rPr>
      </w:pPr>
      <w:r w:rsidRPr="00031CB7">
        <w:rPr>
          <w:b/>
          <w:bCs/>
          <w:sz w:val="24"/>
          <w:szCs w:val="24"/>
        </w:rPr>
        <w:t>Objetivo:</w:t>
      </w:r>
      <w:r w:rsidRPr="00031CB7">
        <w:rPr>
          <w:b/>
          <w:bCs/>
          <w:color w:val="000000"/>
          <w:sz w:val="24"/>
          <w:szCs w:val="24"/>
        </w:rPr>
        <w:t xml:space="preserve"> Fortalecer el  del desarrollo de las competencias.</w:t>
      </w:r>
    </w:p>
    <w:tbl>
      <w:tblPr>
        <w:tblW w:w="9033" w:type="dxa"/>
        <w:tblInd w:w="2" w:type="dxa"/>
        <w:tblCellMar>
          <w:left w:w="70" w:type="dxa"/>
          <w:right w:w="70" w:type="dxa"/>
        </w:tblCellMar>
        <w:tblLook w:val="00A0"/>
      </w:tblPr>
      <w:tblGrid>
        <w:gridCol w:w="5963"/>
        <w:gridCol w:w="1369"/>
        <w:gridCol w:w="1701"/>
      </w:tblGrid>
      <w:tr w:rsidR="00AC565D" w:rsidRPr="00031CB7">
        <w:trPr>
          <w:trHeight w:val="510"/>
        </w:trPr>
        <w:tc>
          <w:tcPr>
            <w:tcW w:w="5963" w:type="dxa"/>
            <w:tcBorders>
              <w:top w:val="single" w:sz="4" w:space="0" w:color="auto"/>
              <w:left w:val="single" w:sz="4" w:space="0" w:color="auto"/>
              <w:bottom w:val="single" w:sz="4" w:space="0" w:color="auto"/>
              <w:right w:val="single" w:sz="4" w:space="0" w:color="auto"/>
            </w:tcBorders>
            <w:vAlign w:val="center"/>
          </w:tcPr>
          <w:p w:rsidR="00AC565D" w:rsidRPr="00031CB7" w:rsidRDefault="00AC565D" w:rsidP="00031CB7">
            <w:pPr>
              <w:spacing w:after="100" w:afterAutospacing="1" w:line="240" w:lineRule="auto"/>
              <w:rPr>
                <w:color w:val="000000"/>
                <w:sz w:val="24"/>
                <w:szCs w:val="24"/>
              </w:rPr>
            </w:pPr>
            <w:r w:rsidRPr="00031CB7">
              <w:rPr>
                <w:color w:val="000000"/>
                <w:sz w:val="24"/>
                <w:szCs w:val="24"/>
              </w:rPr>
              <w:t>Indicador de resultado.</w:t>
            </w:r>
          </w:p>
        </w:tc>
        <w:tc>
          <w:tcPr>
            <w:tcW w:w="1369" w:type="dxa"/>
            <w:tcBorders>
              <w:top w:val="single" w:sz="4" w:space="0" w:color="auto"/>
              <w:left w:val="nil"/>
              <w:bottom w:val="single" w:sz="4" w:space="0" w:color="auto"/>
              <w:right w:val="single" w:sz="4" w:space="0" w:color="auto"/>
            </w:tcBorders>
            <w:shd w:val="clear" w:color="000000" w:fill="92D050"/>
            <w:vAlign w:val="center"/>
          </w:tcPr>
          <w:p w:rsidR="00AC565D" w:rsidRPr="00031CB7" w:rsidRDefault="00AC565D" w:rsidP="00031CB7">
            <w:pPr>
              <w:spacing w:after="100" w:afterAutospacing="1" w:line="240" w:lineRule="auto"/>
              <w:jc w:val="right"/>
              <w:rPr>
                <w:color w:val="000000"/>
                <w:sz w:val="24"/>
                <w:szCs w:val="24"/>
              </w:rPr>
            </w:pPr>
            <w:r w:rsidRPr="00031CB7">
              <w:rPr>
                <w:color w:val="000000"/>
                <w:sz w:val="24"/>
                <w:szCs w:val="24"/>
              </w:rPr>
              <w:t xml:space="preserve">Línea Base   </w:t>
            </w:r>
          </w:p>
        </w:tc>
        <w:tc>
          <w:tcPr>
            <w:tcW w:w="1701" w:type="dxa"/>
            <w:tcBorders>
              <w:top w:val="single" w:sz="4" w:space="0" w:color="auto"/>
              <w:left w:val="nil"/>
              <w:bottom w:val="single" w:sz="4" w:space="0" w:color="auto"/>
              <w:right w:val="single" w:sz="4" w:space="0" w:color="auto"/>
            </w:tcBorders>
            <w:shd w:val="clear" w:color="000000" w:fill="92D050"/>
            <w:vAlign w:val="center"/>
          </w:tcPr>
          <w:p w:rsidR="00AC565D" w:rsidRPr="00031CB7" w:rsidRDefault="00AC565D" w:rsidP="00031CB7">
            <w:pPr>
              <w:spacing w:after="100" w:afterAutospacing="1" w:line="240" w:lineRule="auto"/>
              <w:jc w:val="right"/>
              <w:rPr>
                <w:color w:val="000000"/>
                <w:sz w:val="24"/>
                <w:szCs w:val="24"/>
              </w:rPr>
            </w:pPr>
            <w:r>
              <w:rPr>
                <w:color w:val="000000"/>
                <w:sz w:val="24"/>
                <w:szCs w:val="24"/>
              </w:rPr>
              <w:t xml:space="preserve">Meta </w:t>
            </w:r>
            <w:r w:rsidRPr="00031CB7">
              <w:rPr>
                <w:color w:val="000000"/>
                <w:sz w:val="24"/>
                <w:szCs w:val="24"/>
              </w:rPr>
              <w:t xml:space="preserve">resultado  </w:t>
            </w:r>
          </w:p>
        </w:tc>
      </w:tr>
      <w:tr w:rsidR="00AC565D" w:rsidRPr="00031CB7">
        <w:trPr>
          <w:trHeight w:val="510"/>
        </w:trPr>
        <w:tc>
          <w:tcPr>
            <w:tcW w:w="5963" w:type="dxa"/>
            <w:tcBorders>
              <w:top w:val="nil"/>
              <w:left w:val="single" w:sz="4" w:space="0" w:color="auto"/>
              <w:bottom w:val="single" w:sz="4" w:space="0" w:color="auto"/>
              <w:right w:val="single" w:sz="4" w:space="0" w:color="auto"/>
            </w:tcBorders>
            <w:vAlign w:val="center"/>
          </w:tcPr>
          <w:p w:rsidR="00AC565D" w:rsidRPr="00031CB7" w:rsidRDefault="00AC565D" w:rsidP="00031CB7">
            <w:pPr>
              <w:spacing w:after="100" w:afterAutospacing="1" w:line="240" w:lineRule="auto"/>
              <w:rPr>
                <w:color w:val="000000"/>
                <w:sz w:val="24"/>
                <w:szCs w:val="24"/>
                <w:highlight w:val="red"/>
              </w:rPr>
            </w:pPr>
            <w:r w:rsidRPr="00031CB7">
              <w:rPr>
                <w:color w:val="000000"/>
                <w:sz w:val="24"/>
                <w:szCs w:val="24"/>
              </w:rPr>
              <w:t>Porcentaje de estudiantes de grado 11 con dominio de inglés a nivel B1 (pre intermedio)</w:t>
            </w:r>
          </w:p>
        </w:tc>
        <w:tc>
          <w:tcPr>
            <w:tcW w:w="1369" w:type="dxa"/>
            <w:tcBorders>
              <w:top w:val="nil"/>
              <w:left w:val="nil"/>
              <w:bottom w:val="single" w:sz="4" w:space="0" w:color="auto"/>
              <w:right w:val="single" w:sz="4" w:space="0" w:color="auto"/>
            </w:tcBorders>
            <w:shd w:val="clear" w:color="000000" w:fill="92D050"/>
            <w:vAlign w:val="center"/>
          </w:tcPr>
          <w:p w:rsidR="00AC565D" w:rsidRPr="00031CB7" w:rsidRDefault="00AC565D" w:rsidP="00031CB7">
            <w:pPr>
              <w:spacing w:after="100" w:afterAutospacing="1" w:line="240" w:lineRule="auto"/>
              <w:jc w:val="right"/>
              <w:rPr>
                <w:color w:val="000000"/>
                <w:sz w:val="24"/>
                <w:szCs w:val="24"/>
                <w:highlight w:val="red"/>
              </w:rPr>
            </w:pPr>
            <w:r w:rsidRPr="00031CB7">
              <w:rPr>
                <w:color w:val="000000"/>
                <w:sz w:val="24"/>
                <w:szCs w:val="24"/>
              </w:rPr>
              <w:t>41%</w:t>
            </w:r>
          </w:p>
        </w:tc>
        <w:tc>
          <w:tcPr>
            <w:tcW w:w="1701" w:type="dxa"/>
            <w:tcBorders>
              <w:top w:val="nil"/>
              <w:left w:val="nil"/>
              <w:bottom w:val="single" w:sz="4" w:space="0" w:color="auto"/>
              <w:right w:val="single" w:sz="4" w:space="0" w:color="auto"/>
            </w:tcBorders>
            <w:shd w:val="clear" w:color="000000" w:fill="92D050"/>
            <w:vAlign w:val="center"/>
          </w:tcPr>
          <w:p w:rsidR="00AC565D" w:rsidRPr="00031CB7" w:rsidRDefault="00AC565D" w:rsidP="00031CB7">
            <w:pPr>
              <w:spacing w:after="100" w:afterAutospacing="1" w:line="240" w:lineRule="auto"/>
              <w:jc w:val="right"/>
              <w:rPr>
                <w:color w:val="000000"/>
                <w:sz w:val="24"/>
                <w:szCs w:val="24"/>
              </w:rPr>
            </w:pPr>
            <w:r w:rsidRPr="00031CB7">
              <w:rPr>
                <w:color w:val="000000"/>
                <w:sz w:val="24"/>
                <w:szCs w:val="24"/>
              </w:rPr>
              <w:t>42%</w:t>
            </w:r>
          </w:p>
        </w:tc>
      </w:tr>
    </w:tbl>
    <w:p w:rsidR="00AC565D" w:rsidRPr="00031CB7" w:rsidRDefault="00AC565D" w:rsidP="00195B9D">
      <w:pPr>
        <w:jc w:val="both"/>
        <w:rPr>
          <w:sz w:val="24"/>
          <w:szCs w:val="24"/>
        </w:rPr>
      </w:pPr>
    </w:p>
    <w:tbl>
      <w:tblPr>
        <w:tblW w:w="10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1772"/>
        <w:gridCol w:w="1029"/>
        <w:gridCol w:w="634"/>
        <w:gridCol w:w="1529"/>
        <w:gridCol w:w="1087"/>
        <w:gridCol w:w="965"/>
        <w:gridCol w:w="977"/>
        <w:gridCol w:w="1465"/>
        <w:gridCol w:w="1465"/>
      </w:tblGrid>
      <w:tr w:rsidR="00AC565D" w:rsidRPr="00701FBF">
        <w:trPr>
          <w:trHeight w:val="481"/>
          <w:tblHeader/>
          <w:jc w:val="center"/>
        </w:trPr>
        <w:tc>
          <w:tcPr>
            <w:tcW w:w="1772" w:type="dxa"/>
            <w:vAlign w:val="center"/>
          </w:tcPr>
          <w:p w:rsidR="00AC565D" w:rsidRPr="00701FBF" w:rsidRDefault="00AC565D" w:rsidP="00E04E61">
            <w:pPr>
              <w:spacing w:after="100" w:afterAutospacing="1" w:line="240" w:lineRule="auto"/>
              <w:rPr>
                <w:color w:val="2A2A2A"/>
                <w:sz w:val="20"/>
                <w:szCs w:val="20"/>
              </w:rPr>
            </w:pPr>
            <w:r w:rsidRPr="00701FBF">
              <w:rPr>
                <w:color w:val="2A2A2A"/>
                <w:sz w:val="20"/>
                <w:szCs w:val="20"/>
              </w:rPr>
              <w:t>Objetivo Producto</w:t>
            </w:r>
          </w:p>
        </w:tc>
        <w:tc>
          <w:tcPr>
            <w:tcW w:w="1029" w:type="dxa"/>
            <w:vAlign w:val="center"/>
          </w:tcPr>
          <w:p w:rsidR="00AC565D" w:rsidRPr="00701FBF" w:rsidRDefault="00AC565D" w:rsidP="00E04E61">
            <w:pPr>
              <w:spacing w:after="100" w:afterAutospacing="1" w:line="240" w:lineRule="auto"/>
              <w:rPr>
                <w:color w:val="2A2A2A"/>
                <w:sz w:val="20"/>
                <w:szCs w:val="20"/>
              </w:rPr>
            </w:pPr>
            <w:r w:rsidRPr="00701FBF">
              <w:rPr>
                <w:color w:val="2A2A2A"/>
                <w:sz w:val="20"/>
                <w:szCs w:val="20"/>
              </w:rPr>
              <w:t>Indicador de Producto</w:t>
            </w:r>
          </w:p>
        </w:tc>
        <w:tc>
          <w:tcPr>
            <w:tcW w:w="634" w:type="dxa"/>
            <w:textDirection w:val="btLr"/>
            <w:vAlign w:val="center"/>
          </w:tcPr>
          <w:p w:rsidR="00AC565D" w:rsidRPr="00701FBF" w:rsidRDefault="00AC565D" w:rsidP="00E04E61">
            <w:pPr>
              <w:spacing w:after="100" w:afterAutospacing="1" w:line="240" w:lineRule="auto"/>
              <w:jc w:val="right"/>
              <w:rPr>
                <w:color w:val="000000"/>
                <w:sz w:val="20"/>
                <w:szCs w:val="20"/>
              </w:rPr>
            </w:pPr>
            <w:r w:rsidRPr="00701FBF">
              <w:rPr>
                <w:color w:val="000000"/>
                <w:sz w:val="20"/>
                <w:szCs w:val="20"/>
              </w:rPr>
              <w:t>Meta de Producto</w:t>
            </w:r>
          </w:p>
        </w:tc>
        <w:tc>
          <w:tcPr>
            <w:tcW w:w="1529"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Proyecto</w:t>
            </w:r>
          </w:p>
        </w:tc>
        <w:tc>
          <w:tcPr>
            <w:tcW w:w="1087"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Población Beneficiada</w:t>
            </w:r>
          </w:p>
        </w:tc>
        <w:tc>
          <w:tcPr>
            <w:tcW w:w="965"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Valor cuatrienio en miles de pesos</w:t>
            </w:r>
          </w:p>
        </w:tc>
        <w:tc>
          <w:tcPr>
            <w:tcW w:w="977"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Estado (Ajustar / Elaborar / en Ejecución)</w:t>
            </w:r>
          </w:p>
        </w:tc>
        <w:tc>
          <w:tcPr>
            <w:tcW w:w="1465"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Responsabilidad Institucional (Municipio / Entidad)</w:t>
            </w:r>
          </w:p>
        </w:tc>
        <w:tc>
          <w:tcPr>
            <w:tcW w:w="1465"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Responsabilidad Municipal (Secretaria / Entidad)</w:t>
            </w:r>
          </w:p>
        </w:tc>
      </w:tr>
      <w:tr w:rsidR="00AC565D" w:rsidRPr="00701FBF">
        <w:trPr>
          <w:trHeight w:val="4799"/>
          <w:jc w:val="center"/>
        </w:trPr>
        <w:tc>
          <w:tcPr>
            <w:tcW w:w="1772" w:type="dxa"/>
            <w:shd w:val="clear" w:color="000000" w:fill="C5D9F1"/>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lastRenderedPageBreak/>
              <w:t>Celebrar convenios y alianzas con Instituciones de Educación Superior y el SENA para apoyar proyectos de educación rural y articulación con la educación media técnica, ciclo de formación complementaria, técnica, tecnológica y superior con prioridad a la población vinculada a la red unidos.</w:t>
            </w:r>
          </w:p>
        </w:tc>
        <w:tc>
          <w:tcPr>
            <w:tcW w:w="1029"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Número de convenios celebrados</w:t>
            </w:r>
          </w:p>
        </w:tc>
        <w:tc>
          <w:tcPr>
            <w:tcW w:w="634" w:type="dxa"/>
            <w:shd w:val="clear" w:color="000000" w:fill="92D050"/>
            <w:noWrap/>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4</w:t>
            </w:r>
          </w:p>
        </w:tc>
        <w:tc>
          <w:tcPr>
            <w:tcW w:w="1529"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Convenios y alianzas con Instituciones de Educación Superior y el SENA para apoyar proyectos de educación rural, urbana  y articulación con la educación media técnica, ciclo de formación complementaria, técnica, tecnológica y superior.</w:t>
            </w:r>
          </w:p>
        </w:tc>
        <w:tc>
          <w:tcPr>
            <w:tcW w:w="1087"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2000</w:t>
            </w:r>
          </w:p>
        </w:tc>
        <w:tc>
          <w:tcPr>
            <w:tcW w:w="965"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150,000</w:t>
            </w:r>
          </w:p>
        </w:tc>
        <w:tc>
          <w:tcPr>
            <w:tcW w:w="977"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Elaborar</w:t>
            </w:r>
          </w:p>
        </w:tc>
        <w:tc>
          <w:tcPr>
            <w:tcW w:w="1465" w:type="dxa"/>
            <w:noWrap/>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Alcaldía</w:t>
            </w:r>
          </w:p>
        </w:tc>
        <w:tc>
          <w:tcPr>
            <w:tcW w:w="1465"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 xml:space="preserve">SECRETARIA DE DESARROLLO Y BIENESTAR SOCIAL </w:t>
            </w:r>
          </w:p>
        </w:tc>
      </w:tr>
      <w:tr w:rsidR="00AC565D" w:rsidRPr="00701FBF">
        <w:trPr>
          <w:trHeight w:val="324"/>
          <w:jc w:val="center"/>
        </w:trPr>
        <w:tc>
          <w:tcPr>
            <w:tcW w:w="1772" w:type="dxa"/>
            <w:shd w:val="clear" w:color="000000" w:fill="C5D9F1"/>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TOTAL</w:t>
            </w:r>
          </w:p>
        </w:tc>
        <w:tc>
          <w:tcPr>
            <w:tcW w:w="1029" w:type="dxa"/>
            <w:vAlign w:val="center"/>
          </w:tcPr>
          <w:p w:rsidR="00AC565D" w:rsidRPr="00701FBF" w:rsidRDefault="00AC565D" w:rsidP="00E04E61">
            <w:pPr>
              <w:spacing w:after="100" w:afterAutospacing="1" w:line="240" w:lineRule="auto"/>
              <w:rPr>
                <w:color w:val="000000"/>
                <w:sz w:val="20"/>
                <w:szCs w:val="20"/>
              </w:rPr>
            </w:pPr>
          </w:p>
        </w:tc>
        <w:tc>
          <w:tcPr>
            <w:tcW w:w="634" w:type="dxa"/>
            <w:shd w:val="clear" w:color="000000" w:fill="92D050"/>
            <w:noWrap/>
            <w:vAlign w:val="center"/>
          </w:tcPr>
          <w:p w:rsidR="00AC565D" w:rsidRPr="00701FBF" w:rsidRDefault="00AC565D" w:rsidP="00E04E61">
            <w:pPr>
              <w:spacing w:after="100" w:afterAutospacing="1" w:line="240" w:lineRule="auto"/>
              <w:rPr>
                <w:color w:val="000000"/>
                <w:sz w:val="20"/>
                <w:szCs w:val="20"/>
              </w:rPr>
            </w:pPr>
          </w:p>
        </w:tc>
        <w:tc>
          <w:tcPr>
            <w:tcW w:w="1529" w:type="dxa"/>
            <w:vAlign w:val="center"/>
          </w:tcPr>
          <w:p w:rsidR="00AC565D" w:rsidRPr="00701FBF" w:rsidRDefault="00AC565D" w:rsidP="00E04E61">
            <w:pPr>
              <w:spacing w:after="100" w:afterAutospacing="1" w:line="240" w:lineRule="auto"/>
              <w:rPr>
                <w:color w:val="000000"/>
                <w:sz w:val="20"/>
                <w:szCs w:val="20"/>
              </w:rPr>
            </w:pPr>
          </w:p>
        </w:tc>
        <w:tc>
          <w:tcPr>
            <w:tcW w:w="1087" w:type="dxa"/>
            <w:vAlign w:val="center"/>
          </w:tcPr>
          <w:p w:rsidR="00AC565D" w:rsidRPr="00701FBF" w:rsidRDefault="00AC565D" w:rsidP="00E04E61">
            <w:pPr>
              <w:spacing w:after="100" w:afterAutospacing="1" w:line="240" w:lineRule="auto"/>
              <w:rPr>
                <w:color w:val="000000"/>
                <w:sz w:val="20"/>
                <w:szCs w:val="20"/>
              </w:rPr>
            </w:pPr>
          </w:p>
        </w:tc>
        <w:tc>
          <w:tcPr>
            <w:tcW w:w="965" w:type="dxa"/>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150,000</w:t>
            </w:r>
          </w:p>
        </w:tc>
        <w:tc>
          <w:tcPr>
            <w:tcW w:w="977" w:type="dxa"/>
            <w:vAlign w:val="center"/>
          </w:tcPr>
          <w:p w:rsidR="00AC565D" w:rsidRPr="00701FBF" w:rsidRDefault="00AC565D" w:rsidP="00E04E61">
            <w:pPr>
              <w:spacing w:after="100" w:afterAutospacing="1" w:line="240" w:lineRule="auto"/>
              <w:rPr>
                <w:color w:val="000000"/>
                <w:sz w:val="20"/>
                <w:szCs w:val="20"/>
              </w:rPr>
            </w:pPr>
          </w:p>
        </w:tc>
        <w:tc>
          <w:tcPr>
            <w:tcW w:w="1465" w:type="dxa"/>
            <w:noWrap/>
            <w:vAlign w:val="center"/>
          </w:tcPr>
          <w:p w:rsidR="00AC565D" w:rsidRPr="00701FBF" w:rsidRDefault="00AC565D" w:rsidP="00E04E61">
            <w:pPr>
              <w:spacing w:after="100" w:afterAutospacing="1" w:line="240" w:lineRule="auto"/>
              <w:rPr>
                <w:color w:val="000000"/>
                <w:sz w:val="20"/>
                <w:szCs w:val="20"/>
              </w:rPr>
            </w:pPr>
          </w:p>
        </w:tc>
        <w:tc>
          <w:tcPr>
            <w:tcW w:w="1465" w:type="dxa"/>
            <w:vAlign w:val="center"/>
          </w:tcPr>
          <w:p w:rsidR="00AC565D" w:rsidRPr="00701FBF" w:rsidRDefault="00AC565D" w:rsidP="00E04E61">
            <w:pPr>
              <w:spacing w:after="100" w:afterAutospacing="1" w:line="240" w:lineRule="auto"/>
              <w:rPr>
                <w:color w:val="000000"/>
                <w:sz w:val="20"/>
                <w:szCs w:val="20"/>
              </w:rPr>
            </w:pPr>
          </w:p>
        </w:tc>
      </w:tr>
    </w:tbl>
    <w:p w:rsidR="00AC565D" w:rsidRPr="00E04E61" w:rsidRDefault="00AC565D" w:rsidP="00195B9D">
      <w:pPr>
        <w:rPr>
          <w:sz w:val="24"/>
          <w:szCs w:val="24"/>
          <w:highlight w:val="yellow"/>
        </w:rPr>
      </w:pPr>
    </w:p>
    <w:p w:rsidR="00AC565D" w:rsidRPr="00E04E61" w:rsidRDefault="00AC565D" w:rsidP="00EC433D">
      <w:pPr>
        <w:pStyle w:val="Ttulo3"/>
        <w:rPr>
          <w:rFonts w:ascii="Calibri" w:hAnsi="Calibri" w:cs="Calibri"/>
          <w:sz w:val="24"/>
          <w:szCs w:val="24"/>
        </w:rPr>
      </w:pPr>
      <w:bookmarkStart w:id="420" w:name="_Toc326831665"/>
      <w:r w:rsidRPr="00E04E61">
        <w:rPr>
          <w:rFonts w:ascii="Calibri" w:hAnsi="Calibri" w:cs="Calibri"/>
          <w:sz w:val="24"/>
          <w:szCs w:val="24"/>
        </w:rPr>
        <w:t>Artículo 18.  Sector Salud</w:t>
      </w:r>
      <w:bookmarkEnd w:id="420"/>
    </w:p>
    <w:p w:rsidR="00AC565D" w:rsidRPr="00E04E61" w:rsidRDefault="00AC565D" w:rsidP="00195B9D">
      <w:pPr>
        <w:jc w:val="both"/>
        <w:rPr>
          <w:b/>
          <w:bCs/>
          <w:sz w:val="24"/>
          <w:szCs w:val="24"/>
        </w:rPr>
      </w:pPr>
      <w:r w:rsidRPr="00E04E61">
        <w:rPr>
          <w:b/>
          <w:bCs/>
          <w:sz w:val="24"/>
          <w:szCs w:val="24"/>
        </w:rPr>
        <w:t xml:space="preserve">Programa: Salud para los </w:t>
      </w:r>
      <w:r>
        <w:rPr>
          <w:b/>
          <w:bCs/>
          <w:sz w:val="24"/>
          <w:szCs w:val="24"/>
        </w:rPr>
        <w:t>C</w:t>
      </w:r>
      <w:r w:rsidRPr="00E04E61">
        <w:rPr>
          <w:b/>
          <w:bCs/>
          <w:sz w:val="24"/>
          <w:szCs w:val="24"/>
        </w:rPr>
        <w:t>hiquinquireños.</w:t>
      </w:r>
    </w:p>
    <w:p w:rsidR="00AC565D" w:rsidRDefault="00AC565D" w:rsidP="00195B9D">
      <w:pPr>
        <w:rPr>
          <w:b/>
          <w:bCs/>
          <w:sz w:val="24"/>
          <w:szCs w:val="24"/>
          <w:lang w:val="es-MX"/>
        </w:rPr>
      </w:pPr>
      <w:r w:rsidRPr="00E04E61">
        <w:rPr>
          <w:b/>
          <w:bCs/>
          <w:sz w:val="24"/>
          <w:szCs w:val="24"/>
          <w:lang w:val="es-MX"/>
        </w:rPr>
        <w:t>Objetivo: Universalización del aseguramiento</w:t>
      </w:r>
    </w:p>
    <w:p w:rsidR="00565B32" w:rsidRPr="00E04E61" w:rsidRDefault="00565B32" w:rsidP="00195B9D">
      <w:pPr>
        <w:rPr>
          <w:b/>
          <w:bCs/>
          <w:sz w:val="24"/>
          <w:szCs w:val="24"/>
          <w:lang w:val="es-MX"/>
        </w:rPr>
      </w:pPr>
    </w:p>
    <w:tbl>
      <w:tblPr>
        <w:tblW w:w="800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746"/>
        <w:gridCol w:w="1418"/>
        <w:gridCol w:w="1842"/>
      </w:tblGrid>
      <w:tr w:rsidR="00AC565D" w:rsidRPr="00E04E61">
        <w:trPr>
          <w:trHeight w:val="77"/>
        </w:trPr>
        <w:tc>
          <w:tcPr>
            <w:tcW w:w="4746"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Indicador de resultado</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Línea base</w:t>
            </w:r>
          </w:p>
        </w:tc>
        <w:tc>
          <w:tcPr>
            <w:tcW w:w="18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Meta resultado</w:t>
            </w:r>
          </w:p>
        </w:tc>
      </w:tr>
      <w:tr w:rsidR="00AC565D" w:rsidRPr="00E04E61">
        <w:trPr>
          <w:trHeight w:val="77"/>
        </w:trPr>
        <w:tc>
          <w:tcPr>
            <w:tcW w:w="4746"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Porcentaje de población asegurada SGSSS.</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89%</w:t>
            </w:r>
          </w:p>
        </w:tc>
        <w:tc>
          <w:tcPr>
            <w:tcW w:w="18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95%</w:t>
            </w:r>
          </w:p>
        </w:tc>
      </w:tr>
    </w:tbl>
    <w:p w:rsidR="00AC565D" w:rsidRPr="00E04E61" w:rsidRDefault="00AC565D" w:rsidP="00195B9D">
      <w:pPr>
        <w:rPr>
          <w:sz w:val="24"/>
          <w:szCs w:val="24"/>
        </w:rPr>
      </w:pPr>
    </w:p>
    <w:tbl>
      <w:tblPr>
        <w:tblW w:w="10497" w:type="dxa"/>
        <w:tblInd w:w="2" w:type="dxa"/>
        <w:tblLayout w:type="fixed"/>
        <w:tblCellMar>
          <w:left w:w="70" w:type="dxa"/>
          <w:right w:w="70" w:type="dxa"/>
        </w:tblCellMar>
        <w:tblLook w:val="00A0"/>
      </w:tblPr>
      <w:tblGrid>
        <w:gridCol w:w="1486"/>
        <w:gridCol w:w="1211"/>
        <w:gridCol w:w="579"/>
        <w:gridCol w:w="1182"/>
        <w:gridCol w:w="992"/>
        <w:gridCol w:w="1052"/>
        <w:gridCol w:w="991"/>
        <w:gridCol w:w="1502"/>
        <w:gridCol w:w="1502"/>
      </w:tblGrid>
      <w:tr w:rsidR="00AC565D" w:rsidRPr="00701FBF">
        <w:trPr>
          <w:trHeight w:val="485"/>
          <w:tblHeader/>
        </w:trPr>
        <w:tc>
          <w:tcPr>
            <w:tcW w:w="1486" w:type="dxa"/>
            <w:tcBorders>
              <w:top w:val="single" w:sz="4" w:space="0" w:color="auto"/>
              <w:left w:val="single" w:sz="4" w:space="0" w:color="auto"/>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2A2A2A"/>
                <w:sz w:val="20"/>
                <w:szCs w:val="20"/>
              </w:rPr>
            </w:pPr>
            <w:r w:rsidRPr="00701FBF">
              <w:rPr>
                <w:b/>
                <w:bCs/>
                <w:color w:val="2A2A2A"/>
                <w:sz w:val="20"/>
                <w:szCs w:val="20"/>
              </w:rPr>
              <w:t>Objetivo Producto</w:t>
            </w:r>
          </w:p>
        </w:tc>
        <w:tc>
          <w:tcPr>
            <w:tcW w:w="1211"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2A2A2A"/>
                <w:sz w:val="20"/>
                <w:szCs w:val="20"/>
              </w:rPr>
            </w:pPr>
            <w:r w:rsidRPr="00701FBF">
              <w:rPr>
                <w:b/>
                <w:bCs/>
                <w:color w:val="2A2A2A"/>
                <w:sz w:val="20"/>
                <w:szCs w:val="20"/>
              </w:rPr>
              <w:t>Indicador de Producto</w:t>
            </w:r>
          </w:p>
        </w:tc>
        <w:tc>
          <w:tcPr>
            <w:tcW w:w="579" w:type="dxa"/>
            <w:tcBorders>
              <w:top w:val="single" w:sz="4" w:space="0" w:color="auto"/>
              <w:left w:val="nil"/>
              <w:bottom w:val="single" w:sz="4" w:space="0" w:color="auto"/>
              <w:right w:val="single" w:sz="4" w:space="0" w:color="auto"/>
            </w:tcBorders>
            <w:textDirection w:val="btLr"/>
            <w:vAlign w:val="center"/>
          </w:tcPr>
          <w:p w:rsidR="00AC565D" w:rsidRPr="00701FBF" w:rsidRDefault="00AC565D" w:rsidP="00E04E61">
            <w:pPr>
              <w:spacing w:after="100" w:afterAutospacing="1" w:line="240" w:lineRule="auto"/>
              <w:jc w:val="right"/>
              <w:rPr>
                <w:b/>
                <w:bCs/>
                <w:color w:val="000000"/>
                <w:sz w:val="20"/>
                <w:szCs w:val="20"/>
              </w:rPr>
            </w:pPr>
            <w:r w:rsidRPr="00701FBF">
              <w:rPr>
                <w:b/>
                <w:bCs/>
                <w:color w:val="000000"/>
                <w:sz w:val="20"/>
                <w:szCs w:val="20"/>
              </w:rPr>
              <w:t>Meta de Producto</w:t>
            </w:r>
          </w:p>
        </w:tc>
        <w:tc>
          <w:tcPr>
            <w:tcW w:w="1182"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Proyecto</w:t>
            </w:r>
          </w:p>
        </w:tc>
        <w:tc>
          <w:tcPr>
            <w:tcW w:w="992"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Población Beneficiada</w:t>
            </w:r>
          </w:p>
        </w:tc>
        <w:tc>
          <w:tcPr>
            <w:tcW w:w="1052"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Valor cuatrienio en miles de pesos</w:t>
            </w:r>
          </w:p>
        </w:tc>
        <w:tc>
          <w:tcPr>
            <w:tcW w:w="991"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Estado (Ajustar / Elaborar / en Ejecución)</w:t>
            </w:r>
          </w:p>
        </w:tc>
        <w:tc>
          <w:tcPr>
            <w:tcW w:w="1502"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Responsabilidad Institucional (Municipio / Entidad)</w:t>
            </w:r>
          </w:p>
        </w:tc>
        <w:tc>
          <w:tcPr>
            <w:tcW w:w="1502"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Responsabilidad Municipal (Secretaria / Entidad)</w:t>
            </w:r>
          </w:p>
        </w:tc>
      </w:tr>
      <w:tr w:rsidR="00AC565D" w:rsidRPr="00701FBF" w:rsidTr="00565B32">
        <w:trPr>
          <w:trHeight w:val="1288"/>
        </w:trPr>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E04E61">
            <w:pPr>
              <w:spacing w:after="100" w:afterAutospacing="1" w:line="240" w:lineRule="auto"/>
              <w:rPr>
                <w:b/>
                <w:bCs/>
                <w:color w:val="000000"/>
                <w:sz w:val="20"/>
                <w:szCs w:val="20"/>
              </w:rPr>
            </w:pPr>
            <w:r w:rsidRPr="00701FBF">
              <w:rPr>
                <w:color w:val="000000"/>
                <w:sz w:val="20"/>
                <w:szCs w:val="20"/>
              </w:rPr>
              <w:lastRenderedPageBreak/>
              <w:t>Realizar una evaluación anual a la interventoría del Régimen subsidiado</w:t>
            </w:r>
          </w:p>
        </w:tc>
        <w:tc>
          <w:tcPr>
            <w:tcW w:w="1211" w:type="dxa"/>
            <w:tcBorders>
              <w:top w:val="nil"/>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No de evaluaciones realizadas</w:t>
            </w:r>
          </w:p>
        </w:tc>
        <w:tc>
          <w:tcPr>
            <w:tcW w:w="579"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4</w:t>
            </w:r>
          </w:p>
        </w:tc>
        <w:tc>
          <w:tcPr>
            <w:tcW w:w="1182" w:type="dxa"/>
            <w:vMerge w:val="restart"/>
            <w:tcBorders>
              <w:top w:val="nil"/>
              <w:left w:val="nil"/>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r w:rsidRPr="00701FBF">
              <w:rPr>
                <w:color w:val="000000"/>
                <w:sz w:val="20"/>
                <w:szCs w:val="20"/>
              </w:rPr>
              <w:t>Aseguramiento</w:t>
            </w:r>
          </w:p>
        </w:tc>
        <w:tc>
          <w:tcPr>
            <w:tcW w:w="992" w:type="dxa"/>
            <w:vMerge w:val="restart"/>
            <w:tcBorders>
              <w:top w:val="nil"/>
              <w:left w:val="nil"/>
              <w:right w:val="single" w:sz="4" w:space="0" w:color="auto"/>
            </w:tcBorders>
            <w:shd w:val="clear" w:color="auto" w:fill="92D050"/>
            <w:vAlign w:val="center"/>
          </w:tcPr>
          <w:p w:rsidR="00AC565D" w:rsidRPr="00701FBF" w:rsidRDefault="00AC565D" w:rsidP="00E04E61">
            <w:pPr>
              <w:spacing w:after="100" w:afterAutospacing="1" w:line="240" w:lineRule="auto"/>
              <w:rPr>
                <w:color w:val="000000"/>
                <w:sz w:val="20"/>
                <w:szCs w:val="20"/>
              </w:rPr>
            </w:pPr>
            <w:r>
              <w:rPr>
                <w:color w:val="000000"/>
                <w:sz w:val="20"/>
                <w:szCs w:val="20"/>
              </w:rPr>
              <w:t>30.933</w:t>
            </w:r>
          </w:p>
        </w:tc>
        <w:tc>
          <w:tcPr>
            <w:tcW w:w="1052" w:type="dxa"/>
            <w:vMerge w:val="restart"/>
            <w:tcBorders>
              <w:top w:val="nil"/>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26.970.728</w:t>
            </w:r>
          </w:p>
          <w:p w:rsidR="00AC565D" w:rsidRPr="00701FBF" w:rsidRDefault="00AC565D" w:rsidP="00E04E61">
            <w:pPr>
              <w:spacing w:after="100" w:afterAutospacing="1" w:line="240" w:lineRule="auto"/>
              <w:rPr>
                <w:color w:val="000000"/>
                <w:sz w:val="20"/>
                <w:szCs w:val="20"/>
              </w:rPr>
            </w:pPr>
          </w:p>
        </w:tc>
        <w:tc>
          <w:tcPr>
            <w:tcW w:w="991" w:type="dxa"/>
            <w:vMerge w:val="restart"/>
            <w:tcBorders>
              <w:top w:val="nil"/>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Ejecución</w:t>
            </w:r>
          </w:p>
        </w:tc>
        <w:tc>
          <w:tcPr>
            <w:tcW w:w="1502" w:type="dxa"/>
            <w:vMerge w:val="restart"/>
            <w:tcBorders>
              <w:top w:val="nil"/>
              <w:left w:val="nil"/>
              <w:right w:val="single" w:sz="4" w:space="0" w:color="auto"/>
            </w:tcBorders>
            <w:noWrap/>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MUNICIPIO</w:t>
            </w:r>
          </w:p>
        </w:tc>
        <w:tc>
          <w:tcPr>
            <w:tcW w:w="1502" w:type="dxa"/>
            <w:vMerge w:val="restart"/>
            <w:tcBorders>
              <w:top w:val="nil"/>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 xml:space="preserve">SECRETARIA DE DESARROLLO Y BIENESTAR SOCIAL </w:t>
            </w:r>
          </w:p>
        </w:tc>
      </w:tr>
      <w:tr w:rsidR="00AC565D" w:rsidRPr="00701FBF" w:rsidTr="00565B32">
        <w:trPr>
          <w:trHeight w:val="1352"/>
        </w:trPr>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Garantizar la realización de la interventoría del régimen subsidiado</w:t>
            </w:r>
          </w:p>
        </w:tc>
        <w:tc>
          <w:tcPr>
            <w:tcW w:w="1211" w:type="dxa"/>
            <w:tcBorders>
              <w:top w:val="nil"/>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 xml:space="preserve">Número de </w:t>
            </w:r>
            <w:r w:rsidR="00565B32" w:rsidRPr="00701FBF">
              <w:rPr>
                <w:color w:val="000000"/>
                <w:sz w:val="20"/>
                <w:szCs w:val="20"/>
              </w:rPr>
              <w:t>interventoría</w:t>
            </w:r>
            <w:r w:rsidRPr="00701FBF">
              <w:rPr>
                <w:color w:val="000000"/>
                <w:sz w:val="20"/>
                <w:szCs w:val="20"/>
              </w:rPr>
              <w:t xml:space="preserve"> garantizadas anualmente</w:t>
            </w:r>
          </w:p>
        </w:tc>
        <w:tc>
          <w:tcPr>
            <w:tcW w:w="579"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1</w:t>
            </w:r>
          </w:p>
        </w:tc>
        <w:tc>
          <w:tcPr>
            <w:tcW w:w="1182" w:type="dxa"/>
            <w:vMerge/>
            <w:tcBorders>
              <w:left w:val="nil"/>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p>
        </w:tc>
        <w:tc>
          <w:tcPr>
            <w:tcW w:w="992" w:type="dxa"/>
            <w:vMerge/>
            <w:tcBorders>
              <w:left w:val="nil"/>
              <w:right w:val="single" w:sz="4" w:space="0" w:color="auto"/>
            </w:tcBorders>
            <w:shd w:val="clear" w:color="auto" w:fill="92D050"/>
            <w:vAlign w:val="center"/>
          </w:tcPr>
          <w:p w:rsidR="00AC565D" w:rsidRPr="00701FBF" w:rsidRDefault="00AC565D" w:rsidP="00E04E61">
            <w:pPr>
              <w:spacing w:after="100" w:afterAutospacing="1" w:line="240" w:lineRule="auto"/>
              <w:rPr>
                <w:b/>
                <w:bCs/>
                <w:color w:val="000000"/>
                <w:sz w:val="20"/>
                <w:szCs w:val="20"/>
              </w:rPr>
            </w:pPr>
          </w:p>
        </w:tc>
        <w:tc>
          <w:tcPr>
            <w:tcW w:w="1052" w:type="dxa"/>
            <w:vMerge/>
            <w:tcBorders>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c>
          <w:tcPr>
            <w:tcW w:w="991" w:type="dxa"/>
            <w:vMerge/>
            <w:tcBorders>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c>
          <w:tcPr>
            <w:tcW w:w="1502" w:type="dxa"/>
            <w:vMerge/>
            <w:tcBorders>
              <w:left w:val="nil"/>
              <w:right w:val="single" w:sz="4" w:space="0" w:color="auto"/>
            </w:tcBorders>
            <w:noWrap/>
            <w:vAlign w:val="center"/>
          </w:tcPr>
          <w:p w:rsidR="00AC565D" w:rsidRPr="00701FBF" w:rsidRDefault="00AC565D" w:rsidP="00E04E61">
            <w:pPr>
              <w:spacing w:after="100" w:afterAutospacing="1" w:line="240" w:lineRule="auto"/>
              <w:rPr>
                <w:color w:val="000000"/>
                <w:sz w:val="20"/>
                <w:szCs w:val="20"/>
              </w:rPr>
            </w:pPr>
          </w:p>
        </w:tc>
        <w:tc>
          <w:tcPr>
            <w:tcW w:w="1502" w:type="dxa"/>
            <w:vMerge/>
            <w:tcBorders>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r>
      <w:tr w:rsidR="00AC565D" w:rsidRPr="00701FBF" w:rsidTr="00565B32">
        <w:trPr>
          <w:trHeight w:val="721"/>
        </w:trPr>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Garantizar la continuidad de los afiliados al régimen subsidiado</w:t>
            </w:r>
          </w:p>
        </w:tc>
        <w:tc>
          <w:tcPr>
            <w:tcW w:w="1211" w:type="dxa"/>
            <w:tcBorders>
              <w:top w:val="nil"/>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Porcentaje de afiliados al régimen subsidiado</w:t>
            </w:r>
          </w:p>
        </w:tc>
        <w:tc>
          <w:tcPr>
            <w:tcW w:w="579"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89%</w:t>
            </w:r>
          </w:p>
        </w:tc>
        <w:tc>
          <w:tcPr>
            <w:tcW w:w="1182" w:type="dxa"/>
            <w:vMerge/>
            <w:tcBorders>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c>
          <w:tcPr>
            <w:tcW w:w="992" w:type="dxa"/>
            <w:vMerge/>
            <w:tcBorders>
              <w:left w:val="nil"/>
              <w:right w:val="single" w:sz="4" w:space="0" w:color="auto"/>
            </w:tcBorders>
            <w:shd w:val="clear" w:color="auto" w:fill="92D050"/>
            <w:vAlign w:val="center"/>
          </w:tcPr>
          <w:p w:rsidR="00AC565D" w:rsidRPr="00701FBF" w:rsidRDefault="00AC565D" w:rsidP="00E04E61">
            <w:pPr>
              <w:spacing w:after="100" w:afterAutospacing="1" w:line="240" w:lineRule="auto"/>
              <w:rPr>
                <w:color w:val="000000"/>
                <w:sz w:val="20"/>
                <w:szCs w:val="20"/>
              </w:rPr>
            </w:pPr>
          </w:p>
        </w:tc>
        <w:tc>
          <w:tcPr>
            <w:tcW w:w="1052" w:type="dxa"/>
            <w:vMerge/>
            <w:tcBorders>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c>
          <w:tcPr>
            <w:tcW w:w="991" w:type="dxa"/>
            <w:vMerge/>
            <w:tcBorders>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c>
          <w:tcPr>
            <w:tcW w:w="1502" w:type="dxa"/>
            <w:vMerge/>
            <w:tcBorders>
              <w:left w:val="nil"/>
              <w:right w:val="single" w:sz="4" w:space="0" w:color="auto"/>
            </w:tcBorders>
            <w:noWrap/>
            <w:vAlign w:val="center"/>
          </w:tcPr>
          <w:p w:rsidR="00AC565D" w:rsidRPr="00701FBF" w:rsidRDefault="00AC565D" w:rsidP="00E04E61">
            <w:pPr>
              <w:spacing w:after="100" w:afterAutospacing="1" w:line="240" w:lineRule="auto"/>
              <w:rPr>
                <w:color w:val="000000"/>
                <w:sz w:val="20"/>
                <w:szCs w:val="20"/>
              </w:rPr>
            </w:pPr>
          </w:p>
        </w:tc>
        <w:tc>
          <w:tcPr>
            <w:tcW w:w="1502" w:type="dxa"/>
            <w:vMerge/>
            <w:tcBorders>
              <w:left w:val="nil"/>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r>
      <w:tr w:rsidR="00AC565D" w:rsidRPr="00701FBF" w:rsidTr="00565B32">
        <w:trPr>
          <w:trHeight w:val="721"/>
        </w:trPr>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E04E61">
            <w:pPr>
              <w:spacing w:after="100" w:afterAutospacing="1" w:line="240" w:lineRule="auto"/>
              <w:rPr>
                <w:b/>
                <w:bCs/>
                <w:color w:val="000000"/>
                <w:sz w:val="20"/>
                <w:szCs w:val="20"/>
              </w:rPr>
            </w:pPr>
            <w:r w:rsidRPr="00701FBF">
              <w:rPr>
                <w:color w:val="000000"/>
                <w:sz w:val="20"/>
                <w:szCs w:val="20"/>
              </w:rPr>
              <w:t xml:space="preserve"> Incrementar el porcentaje de afiliados al  Régimen subsidiado</w:t>
            </w:r>
          </w:p>
        </w:tc>
        <w:tc>
          <w:tcPr>
            <w:tcW w:w="1211" w:type="dxa"/>
            <w:tcBorders>
              <w:top w:val="nil"/>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r w:rsidRPr="00701FBF">
              <w:rPr>
                <w:color w:val="000000"/>
                <w:sz w:val="20"/>
                <w:szCs w:val="20"/>
              </w:rPr>
              <w:t>Porcentaje de afiliados al Régimen subsidiado</w:t>
            </w:r>
          </w:p>
        </w:tc>
        <w:tc>
          <w:tcPr>
            <w:tcW w:w="579"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95%</w:t>
            </w:r>
          </w:p>
        </w:tc>
        <w:tc>
          <w:tcPr>
            <w:tcW w:w="1182" w:type="dxa"/>
            <w:vMerge/>
            <w:tcBorders>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p>
        </w:tc>
        <w:tc>
          <w:tcPr>
            <w:tcW w:w="992" w:type="dxa"/>
            <w:vMerge/>
            <w:tcBorders>
              <w:left w:val="nil"/>
              <w:bottom w:val="single" w:sz="4" w:space="0" w:color="auto"/>
              <w:right w:val="single" w:sz="4" w:space="0" w:color="auto"/>
            </w:tcBorders>
            <w:shd w:val="clear" w:color="auto" w:fill="92D050"/>
            <w:vAlign w:val="center"/>
          </w:tcPr>
          <w:p w:rsidR="00AC565D" w:rsidRPr="00701FBF" w:rsidRDefault="00AC565D" w:rsidP="00E04E61">
            <w:pPr>
              <w:spacing w:after="100" w:afterAutospacing="1" w:line="240" w:lineRule="auto"/>
              <w:rPr>
                <w:b/>
                <w:bCs/>
                <w:color w:val="000000"/>
                <w:sz w:val="20"/>
                <w:szCs w:val="20"/>
              </w:rPr>
            </w:pPr>
          </w:p>
        </w:tc>
        <w:tc>
          <w:tcPr>
            <w:tcW w:w="1052" w:type="dxa"/>
            <w:vMerge/>
            <w:tcBorders>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c>
          <w:tcPr>
            <w:tcW w:w="991" w:type="dxa"/>
            <w:vMerge/>
            <w:tcBorders>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c>
          <w:tcPr>
            <w:tcW w:w="1502" w:type="dxa"/>
            <w:vMerge/>
            <w:tcBorders>
              <w:left w:val="nil"/>
              <w:bottom w:val="single" w:sz="4" w:space="0" w:color="auto"/>
              <w:right w:val="single" w:sz="4" w:space="0" w:color="auto"/>
            </w:tcBorders>
            <w:noWrap/>
            <w:vAlign w:val="center"/>
          </w:tcPr>
          <w:p w:rsidR="00AC565D" w:rsidRPr="00701FBF" w:rsidRDefault="00AC565D" w:rsidP="00E04E61">
            <w:pPr>
              <w:spacing w:after="100" w:afterAutospacing="1" w:line="240" w:lineRule="auto"/>
              <w:rPr>
                <w:color w:val="000000"/>
                <w:sz w:val="20"/>
                <w:szCs w:val="20"/>
              </w:rPr>
            </w:pPr>
          </w:p>
        </w:tc>
        <w:tc>
          <w:tcPr>
            <w:tcW w:w="1502" w:type="dxa"/>
            <w:vMerge/>
            <w:tcBorders>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r>
      <w:tr w:rsidR="00AC565D" w:rsidRPr="00701FBF">
        <w:trPr>
          <w:trHeight w:val="721"/>
        </w:trPr>
        <w:tc>
          <w:tcPr>
            <w:tcW w:w="1486"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701FBF" w:rsidRDefault="00AC565D" w:rsidP="00E04E61">
            <w:pPr>
              <w:spacing w:after="100" w:afterAutospacing="1" w:line="240" w:lineRule="auto"/>
              <w:rPr>
                <w:b/>
                <w:bCs/>
                <w:color w:val="000000"/>
                <w:sz w:val="20"/>
                <w:szCs w:val="20"/>
              </w:rPr>
            </w:pPr>
            <w:r w:rsidRPr="00701FBF">
              <w:rPr>
                <w:b/>
                <w:bCs/>
                <w:color w:val="000000"/>
                <w:sz w:val="20"/>
                <w:szCs w:val="20"/>
              </w:rPr>
              <w:t>TOTAL</w:t>
            </w:r>
          </w:p>
        </w:tc>
        <w:tc>
          <w:tcPr>
            <w:tcW w:w="1211"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c>
          <w:tcPr>
            <w:tcW w:w="579" w:type="dxa"/>
            <w:tcBorders>
              <w:top w:val="single" w:sz="4" w:space="0" w:color="auto"/>
              <w:left w:val="nil"/>
              <w:bottom w:val="single" w:sz="4" w:space="0" w:color="auto"/>
              <w:right w:val="single" w:sz="4" w:space="0" w:color="auto"/>
            </w:tcBorders>
            <w:shd w:val="clear" w:color="000000" w:fill="92D050"/>
            <w:noWrap/>
            <w:vAlign w:val="center"/>
          </w:tcPr>
          <w:p w:rsidR="00AC565D" w:rsidRPr="00701FBF" w:rsidRDefault="00AC565D" w:rsidP="00E04E61">
            <w:pPr>
              <w:spacing w:after="100" w:afterAutospacing="1" w:line="240" w:lineRule="auto"/>
              <w:rPr>
                <w:b/>
                <w:bCs/>
                <w:color w:val="000000"/>
                <w:sz w:val="20"/>
                <w:szCs w:val="20"/>
              </w:rPr>
            </w:pPr>
          </w:p>
        </w:tc>
        <w:tc>
          <w:tcPr>
            <w:tcW w:w="1182"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p>
        </w:tc>
        <w:tc>
          <w:tcPr>
            <w:tcW w:w="992"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b/>
                <w:bCs/>
                <w:color w:val="000000"/>
                <w:sz w:val="20"/>
                <w:szCs w:val="20"/>
              </w:rPr>
            </w:pPr>
          </w:p>
        </w:tc>
        <w:tc>
          <w:tcPr>
            <w:tcW w:w="1052"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r w:rsidRPr="00701FBF">
              <w:rPr>
                <w:color w:val="000000"/>
                <w:sz w:val="20"/>
                <w:szCs w:val="20"/>
              </w:rPr>
              <w:t>26.970.728</w:t>
            </w:r>
          </w:p>
        </w:tc>
        <w:tc>
          <w:tcPr>
            <w:tcW w:w="991"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c>
          <w:tcPr>
            <w:tcW w:w="1502" w:type="dxa"/>
            <w:tcBorders>
              <w:top w:val="single" w:sz="4" w:space="0" w:color="auto"/>
              <w:left w:val="nil"/>
              <w:bottom w:val="single" w:sz="4" w:space="0" w:color="auto"/>
              <w:right w:val="single" w:sz="4" w:space="0" w:color="auto"/>
            </w:tcBorders>
            <w:noWrap/>
            <w:vAlign w:val="center"/>
          </w:tcPr>
          <w:p w:rsidR="00AC565D" w:rsidRPr="00701FBF" w:rsidRDefault="00AC565D" w:rsidP="00E04E61">
            <w:pPr>
              <w:spacing w:after="100" w:afterAutospacing="1" w:line="240" w:lineRule="auto"/>
              <w:rPr>
                <w:color w:val="000000"/>
                <w:sz w:val="20"/>
                <w:szCs w:val="20"/>
              </w:rPr>
            </w:pPr>
          </w:p>
        </w:tc>
        <w:tc>
          <w:tcPr>
            <w:tcW w:w="1502" w:type="dxa"/>
            <w:tcBorders>
              <w:top w:val="single" w:sz="4" w:space="0" w:color="auto"/>
              <w:left w:val="nil"/>
              <w:bottom w:val="single" w:sz="4" w:space="0" w:color="auto"/>
              <w:right w:val="single" w:sz="4" w:space="0" w:color="auto"/>
            </w:tcBorders>
            <w:vAlign w:val="center"/>
          </w:tcPr>
          <w:p w:rsidR="00AC565D" w:rsidRPr="00701FBF" w:rsidRDefault="00AC565D" w:rsidP="00E04E61">
            <w:pPr>
              <w:spacing w:after="100" w:afterAutospacing="1" w:line="240" w:lineRule="auto"/>
              <w:rPr>
                <w:color w:val="000000"/>
                <w:sz w:val="20"/>
                <w:szCs w:val="20"/>
              </w:rPr>
            </w:pPr>
          </w:p>
        </w:tc>
      </w:tr>
    </w:tbl>
    <w:p w:rsidR="00AC565D" w:rsidRPr="00E04E61" w:rsidRDefault="00AC565D" w:rsidP="00195B9D">
      <w:pPr>
        <w:jc w:val="both"/>
        <w:rPr>
          <w:sz w:val="24"/>
          <w:szCs w:val="24"/>
        </w:rPr>
      </w:pPr>
    </w:p>
    <w:p w:rsidR="00565B32" w:rsidRDefault="00565B32" w:rsidP="00195B9D">
      <w:pPr>
        <w:pStyle w:val="Ttulo"/>
        <w:shd w:val="clear" w:color="auto" w:fill="FFFFFF"/>
        <w:jc w:val="left"/>
        <w:rPr>
          <w:rFonts w:ascii="Calibri" w:hAnsi="Calibri" w:cs="Calibri"/>
        </w:rPr>
      </w:pPr>
    </w:p>
    <w:p w:rsidR="00565B32" w:rsidRDefault="00565B32" w:rsidP="00195B9D">
      <w:pPr>
        <w:pStyle w:val="Ttulo"/>
        <w:shd w:val="clear" w:color="auto" w:fill="FFFFFF"/>
        <w:jc w:val="left"/>
        <w:rPr>
          <w:rFonts w:ascii="Calibri" w:hAnsi="Calibri" w:cs="Calibri"/>
        </w:rPr>
      </w:pPr>
    </w:p>
    <w:p w:rsidR="00AC565D" w:rsidRDefault="00AC565D" w:rsidP="00195B9D">
      <w:pPr>
        <w:pStyle w:val="Ttulo"/>
        <w:shd w:val="clear" w:color="auto" w:fill="FFFFFF"/>
        <w:jc w:val="left"/>
        <w:rPr>
          <w:rFonts w:ascii="Calibri" w:hAnsi="Calibri" w:cs="Calibri"/>
        </w:rPr>
      </w:pPr>
      <w:r w:rsidRPr="00E04E61">
        <w:rPr>
          <w:rFonts w:ascii="Calibri" w:hAnsi="Calibri" w:cs="Calibri"/>
        </w:rPr>
        <w:t>Programa: Salud Pública.</w:t>
      </w:r>
    </w:p>
    <w:p w:rsidR="00AC565D" w:rsidRPr="00E04E61" w:rsidRDefault="00AC565D" w:rsidP="00195B9D">
      <w:pPr>
        <w:pStyle w:val="Ttulo"/>
        <w:shd w:val="clear" w:color="auto" w:fill="FFFFFF"/>
        <w:jc w:val="left"/>
        <w:rPr>
          <w:rFonts w:ascii="Calibri" w:hAnsi="Calibri" w:cs="Calibri"/>
        </w:rPr>
      </w:pPr>
    </w:p>
    <w:p w:rsidR="00AC565D" w:rsidRPr="00E04E61" w:rsidRDefault="00AC565D" w:rsidP="00970424">
      <w:pPr>
        <w:jc w:val="both"/>
        <w:rPr>
          <w:b/>
          <w:bCs/>
          <w:sz w:val="24"/>
          <w:szCs w:val="24"/>
        </w:rPr>
      </w:pPr>
      <w:r w:rsidRPr="00E04E61">
        <w:rPr>
          <w:b/>
          <w:bCs/>
          <w:sz w:val="24"/>
          <w:szCs w:val="24"/>
        </w:rPr>
        <w:t>Objetivo: Formular el Plan de Salud pú</w:t>
      </w:r>
      <w:r>
        <w:rPr>
          <w:b/>
          <w:bCs/>
          <w:sz w:val="24"/>
          <w:szCs w:val="24"/>
        </w:rPr>
        <w:t xml:space="preserve">blica con enfoque diferencial, </w:t>
      </w:r>
      <w:r w:rsidRPr="00E04E61">
        <w:rPr>
          <w:b/>
          <w:bCs/>
          <w:sz w:val="24"/>
          <w:szCs w:val="24"/>
        </w:rPr>
        <w:t>énfas</w:t>
      </w:r>
      <w:r>
        <w:rPr>
          <w:b/>
          <w:bCs/>
          <w:sz w:val="24"/>
          <w:szCs w:val="24"/>
        </w:rPr>
        <w:t>is en los objetivos del milenio, primera infancia, infancia, adolescencia y juventud.</w:t>
      </w:r>
    </w:p>
    <w:tbl>
      <w:tblPr>
        <w:tblW w:w="936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609"/>
        <w:gridCol w:w="1342"/>
        <w:gridCol w:w="1418"/>
      </w:tblGrid>
      <w:tr w:rsidR="00AC565D" w:rsidRPr="00E04E61">
        <w:trPr>
          <w:trHeight w:val="255"/>
          <w:tblHeader/>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Indicador de resultado</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Línea base</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Meta resultado</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sz w:val="24"/>
                <w:szCs w:val="24"/>
              </w:rPr>
              <w:t>Plan municipal de salud pública con enfoque diferencial  e implementado de acuerdo a las directrices que para el efecto expedirá el Ministerio de Salud y Protección Social.</w:t>
            </w:r>
          </w:p>
        </w:tc>
        <w:tc>
          <w:tcPr>
            <w:tcW w:w="1342" w:type="dxa"/>
            <w:shd w:val="clear" w:color="auto" w:fill="92D050"/>
            <w:vAlign w:val="center"/>
          </w:tcPr>
          <w:p w:rsidR="00AC565D" w:rsidRPr="00E04E61" w:rsidRDefault="00AC565D" w:rsidP="00E04E61">
            <w:pPr>
              <w:spacing w:after="100" w:afterAutospacing="1" w:line="240" w:lineRule="auto"/>
              <w:jc w:val="center"/>
              <w:rPr>
                <w:color w:val="000000"/>
                <w:sz w:val="24"/>
                <w:szCs w:val="24"/>
              </w:rPr>
            </w:pPr>
            <w:r w:rsidRPr="00E04E61">
              <w:rPr>
                <w:color w:val="000000"/>
                <w:sz w:val="24"/>
                <w:szCs w:val="24"/>
              </w:rPr>
              <w:t>1POA transitorio.</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1 POA ELABORADO</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lastRenderedPageBreak/>
              <w:t>Cobertura de vacunación con Triple Viral en niños de 1 año</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94.2%</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95%</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Cobertura útil con esquema completo de vacunación  para la edad</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88.80%</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90%</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Porcentaje de nacidos vivos con 4 o más controles prenatales.</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80.2%</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85%</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Tasa mortalidad en menores de 5 años (por 1.000 nacidos vivos).</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20.2%</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15%</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Tasa de mortalidad en menores de 1 año (por 1,000 nacidos vivos)</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1.03</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p>
        </w:tc>
      </w:tr>
      <w:tr w:rsidR="00AC565D" w:rsidRPr="00E04E61">
        <w:trPr>
          <w:trHeight w:val="219"/>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Razón de mortalidad materna (por 1.000 nacidos vivos)</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0,02</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Porcentaje de atención institucional del parto</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99.8%</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99.8%</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Porcentaje de atención institucional del parto por personal calificado</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96.2%</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98%</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Porcentaje de mujeres de 12 a 14 años que han sido madres o están en embarazo.</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4.0%</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3.0%</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Porcentaje de mujeres de 15 a 19 años que han sido madres o están en embarazo</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15.2%</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13%</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Prevalencia de VIH/SIDA en población de 15 a 49 años de edad.</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4</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4</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Tasa de mortalidad asociada a VIH/SIDA</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 xml:space="preserve">0 </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0</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Porcentaje transmisión materno infantil del VIH</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0 %</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0%</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Mortalidad por infección respiratoria aguda (IRA) menores  5 años (número de muertes anual)</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 xml:space="preserve">2  </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2</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Porcentaje transmisión materno infantil del VIH</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0 %</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0%</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Mortalidad por infección respiratoria aguda (IRA) menores  5 años (número de muertes anual)</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 xml:space="preserve">2  </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2</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Mortalidad diarreica aguda (EDA) menores de 5 años (número de muertes anual)</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 xml:space="preserve">0 </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0</w:t>
            </w:r>
          </w:p>
        </w:tc>
      </w:tr>
      <w:tr w:rsidR="00AC565D" w:rsidRPr="00E04E61">
        <w:trPr>
          <w:trHeight w:val="255"/>
        </w:trPr>
        <w:tc>
          <w:tcPr>
            <w:tcW w:w="6609" w:type="dxa"/>
            <w:vAlign w:val="center"/>
          </w:tcPr>
          <w:p w:rsidR="00AC565D" w:rsidRPr="00E04E61" w:rsidRDefault="00AC565D" w:rsidP="00E04E61">
            <w:pPr>
              <w:spacing w:after="100" w:afterAutospacing="1" w:line="240" w:lineRule="auto"/>
              <w:rPr>
                <w:color w:val="000000"/>
                <w:sz w:val="24"/>
                <w:szCs w:val="24"/>
              </w:rPr>
            </w:pPr>
            <w:r w:rsidRPr="00E04E61">
              <w:rPr>
                <w:color w:val="000000"/>
                <w:sz w:val="24"/>
                <w:szCs w:val="24"/>
              </w:rPr>
              <w:t>Porcentaje de niños menores de 5 años con desnutrición global.</w:t>
            </w:r>
          </w:p>
        </w:tc>
        <w:tc>
          <w:tcPr>
            <w:tcW w:w="1342"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16,27%</w:t>
            </w:r>
          </w:p>
        </w:tc>
        <w:tc>
          <w:tcPr>
            <w:tcW w:w="1418" w:type="dxa"/>
            <w:shd w:val="clear" w:color="auto" w:fill="92D050"/>
            <w:vAlign w:val="center"/>
          </w:tcPr>
          <w:p w:rsidR="00AC565D" w:rsidRPr="00E04E61" w:rsidRDefault="00AC565D" w:rsidP="00E04E61">
            <w:pPr>
              <w:spacing w:after="100" w:afterAutospacing="1" w:line="240" w:lineRule="auto"/>
              <w:jc w:val="right"/>
              <w:rPr>
                <w:color w:val="000000"/>
                <w:sz w:val="24"/>
                <w:szCs w:val="24"/>
              </w:rPr>
            </w:pPr>
            <w:r w:rsidRPr="00E04E61">
              <w:rPr>
                <w:color w:val="000000"/>
                <w:sz w:val="24"/>
                <w:szCs w:val="24"/>
              </w:rPr>
              <w:t>%</w:t>
            </w:r>
          </w:p>
        </w:tc>
      </w:tr>
    </w:tbl>
    <w:p w:rsidR="00AC565D" w:rsidRPr="00E04E61" w:rsidRDefault="00AC565D" w:rsidP="00195B9D">
      <w:pPr>
        <w:rPr>
          <w:sz w:val="24"/>
          <w:szCs w:val="24"/>
          <w:highlight w:val="red"/>
        </w:rPr>
      </w:pPr>
    </w:p>
    <w:tbl>
      <w:tblPr>
        <w:tblW w:w="9895" w:type="dxa"/>
        <w:tblInd w:w="2" w:type="dxa"/>
        <w:tblLayout w:type="fixed"/>
        <w:tblCellMar>
          <w:left w:w="70" w:type="dxa"/>
          <w:right w:w="70" w:type="dxa"/>
        </w:tblCellMar>
        <w:tblLook w:val="00A0"/>
      </w:tblPr>
      <w:tblGrid>
        <w:gridCol w:w="1486"/>
        <w:gridCol w:w="1167"/>
        <w:gridCol w:w="723"/>
        <w:gridCol w:w="992"/>
        <w:gridCol w:w="766"/>
        <w:gridCol w:w="1361"/>
        <w:gridCol w:w="854"/>
        <w:gridCol w:w="1322"/>
        <w:gridCol w:w="1224"/>
      </w:tblGrid>
      <w:tr w:rsidR="00AC565D" w:rsidRPr="00680E12" w:rsidTr="00970424">
        <w:trPr>
          <w:trHeight w:val="485"/>
          <w:tblHeader/>
        </w:trPr>
        <w:tc>
          <w:tcPr>
            <w:tcW w:w="1486" w:type="dxa"/>
            <w:tcBorders>
              <w:top w:val="single" w:sz="4" w:space="0" w:color="auto"/>
              <w:left w:val="single" w:sz="4" w:space="0" w:color="auto"/>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2A2A2A"/>
                <w:sz w:val="20"/>
                <w:szCs w:val="20"/>
              </w:rPr>
            </w:pPr>
            <w:r w:rsidRPr="00680E12">
              <w:rPr>
                <w:b/>
                <w:bCs/>
                <w:color w:val="2A2A2A"/>
                <w:sz w:val="20"/>
                <w:szCs w:val="20"/>
              </w:rPr>
              <w:t>Objetivo Producto</w:t>
            </w:r>
          </w:p>
        </w:tc>
        <w:tc>
          <w:tcPr>
            <w:tcW w:w="1167"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2A2A2A"/>
                <w:sz w:val="20"/>
                <w:szCs w:val="20"/>
              </w:rPr>
            </w:pPr>
            <w:r w:rsidRPr="00680E12">
              <w:rPr>
                <w:b/>
                <w:bCs/>
                <w:color w:val="2A2A2A"/>
                <w:sz w:val="20"/>
                <w:szCs w:val="20"/>
              </w:rPr>
              <w:t>Indicador de Producto</w:t>
            </w:r>
          </w:p>
        </w:tc>
        <w:tc>
          <w:tcPr>
            <w:tcW w:w="723" w:type="dxa"/>
            <w:tcBorders>
              <w:top w:val="single" w:sz="4" w:space="0" w:color="auto"/>
              <w:left w:val="nil"/>
              <w:bottom w:val="single" w:sz="4" w:space="0" w:color="auto"/>
              <w:right w:val="single" w:sz="4" w:space="0" w:color="auto"/>
            </w:tcBorders>
            <w:textDirection w:val="btLr"/>
            <w:vAlign w:val="center"/>
          </w:tcPr>
          <w:p w:rsidR="00AC565D" w:rsidRPr="00680E12" w:rsidRDefault="00AC565D" w:rsidP="00680E12">
            <w:pPr>
              <w:spacing w:after="100" w:afterAutospacing="1" w:line="240" w:lineRule="auto"/>
              <w:jc w:val="right"/>
              <w:rPr>
                <w:b/>
                <w:bCs/>
                <w:color w:val="000000"/>
                <w:sz w:val="20"/>
                <w:szCs w:val="20"/>
              </w:rPr>
            </w:pPr>
            <w:r w:rsidRPr="00680E12">
              <w:rPr>
                <w:b/>
                <w:bCs/>
                <w:color w:val="000000"/>
                <w:sz w:val="20"/>
                <w:szCs w:val="20"/>
              </w:rPr>
              <w:t>Meta de Producto</w:t>
            </w:r>
          </w:p>
        </w:tc>
        <w:tc>
          <w:tcPr>
            <w:tcW w:w="99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Proyecto</w:t>
            </w:r>
          </w:p>
        </w:tc>
        <w:tc>
          <w:tcPr>
            <w:tcW w:w="766"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Población Beneficiada</w:t>
            </w:r>
          </w:p>
        </w:tc>
        <w:tc>
          <w:tcPr>
            <w:tcW w:w="1361"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Valor cuatrienio en miles de pesos</w:t>
            </w:r>
          </w:p>
        </w:tc>
        <w:tc>
          <w:tcPr>
            <w:tcW w:w="854"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Estado (Ajustar / Elaborar / en Ejecución)</w:t>
            </w:r>
          </w:p>
        </w:tc>
        <w:tc>
          <w:tcPr>
            <w:tcW w:w="132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Responsabilidad Institucional (Municipio / Entidad)</w:t>
            </w:r>
          </w:p>
        </w:tc>
        <w:tc>
          <w:tcPr>
            <w:tcW w:w="1224"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Responsabilidad Municipal (Secretaria / Entidad)</w:t>
            </w:r>
          </w:p>
        </w:tc>
      </w:tr>
      <w:tr w:rsidR="00AC565D" w:rsidRPr="00680E12" w:rsidTr="00970424">
        <w:trPr>
          <w:trHeight w:val="196"/>
        </w:trPr>
        <w:tc>
          <w:tcPr>
            <w:tcW w:w="1486" w:type="dxa"/>
            <w:tcBorders>
              <w:top w:val="nil"/>
              <w:left w:val="single" w:sz="4" w:space="0" w:color="auto"/>
              <w:bottom w:val="single" w:sz="4" w:space="0" w:color="auto"/>
              <w:right w:val="single" w:sz="4" w:space="0" w:color="auto"/>
            </w:tcBorders>
            <w:shd w:val="clear" w:color="auto" w:fill="auto"/>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Elaborar y ejecutar el plan  municipal de salud territo</w:t>
            </w:r>
            <w:r>
              <w:rPr>
                <w:color w:val="000000"/>
                <w:sz w:val="20"/>
                <w:szCs w:val="20"/>
              </w:rPr>
              <w:t xml:space="preserve">rial anual, incluyendo los </w:t>
            </w:r>
            <w:r>
              <w:rPr>
                <w:color w:val="000000"/>
                <w:sz w:val="20"/>
                <w:szCs w:val="20"/>
              </w:rPr>
              <w:lastRenderedPageBreak/>
              <w:t xml:space="preserve">objetivos de política; Todos vivos, todos bien nutridos, todos saludables. </w:t>
            </w:r>
          </w:p>
        </w:tc>
        <w:tc>
          <w:tcPr>
            <w:tcW w:w="1167"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lastRenderedPageBreak/>
              <w:t>No de planes de salud elaborados y ejecutados.</w:t>
            </w:r>
          </w:p>
        </w:tc>
        <w:tc>
          <w:tcPr>
            <w:tcW w:w="723" w:type="dxa"/>
            <w:tcBorders>
              <w:top w:val="single" w:sz="4" w:space="0" w:color="auto"/>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4</w:t>
            </w:r>
          </w:p>
        </w:tc>
        <w:tc>
          <w:tcPr>
            <w:tcW w:w="992" w:type="dxa"/>
            <w:vMerge w:val="restart"/>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Plan municipal de salud</w:t>
            </w:r>
          </w:p>
        </w:tc>
        <w:tc>
          <w:tcPr>
            <w:tcW w:w="766"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61,453</w:t>
            </w:r>
          </w:p>
        </w:tc>
        <w:tc>
          <w:tcPr>
            <w:tcW w:w="1361"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lang w:val="es-MX"/>
              </w:rPr>
              <w:t>1.137.400</w:t>
            </w:r>
          </w:p>
          <w:p w:rsidR="00AC565D" w:rsidRPr="00680E12" w:rsidRDefault="00AC565D" w:rsidP="00680E12">
            <w:pPr>
              <w:spacing w:after="100" w:afterAutospacing="1" w:line="240" w:lineRule="auto"/>
              <w:rPr>
                <w:color w:val="000000"/>
                <w:sz w:val="20"/>
                <w:szCs w:val="20"/>
              </w:rPr>
            </w:pPr>
          </w:p>
        </w:tc>
        <w:tc>
          <w:tcPr>
            <w:tcW w:w="85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Elaborar</w:t>
            </w:r>
          </w:p>
        </w:tc>
        <w:tc>
          <w:tcPr>
            <w:tcW w:w="1322"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MUNICIPIO</w:t>
            </w:r>
          </w:p>
        </w:tc>
        <w:tc>
          <w:tcPr>
            <w:tcW w:w="122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SECRETARIA DE DESARROLLO Y BIENESTAR SOCIAL</w:t>
            </w:r>
          </w:p>
        </w:tc>
      </w:tr>
      <w:tr w:rsidR="00AC565D" w:rsidRPr="00680E12" w:rsidTr="00970424">
        <w:trPr>
          <w:trHeight w:val="950"/>
        </w:trPr>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lastRenderedPageBreak/>
              <w:t>Realizar un convenio de vigilancia epidemiológica</w:t>
            </w:r>
          </w:p>
        </w:tc>
        <w:tc>
          <w:tcPr>
            <w:tcW w:w="1167"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Número de convenios</w:t>
            </w:r>
          </w:p>
        </w:tc>
        <w:tc>
          <w:tcPr>
            <w:tcW w:w="723" w:type="dxa"/>
            <w:tcBorders>
              <w:top w:val="single" w:sz="4" w:space="0" w:color="auto"/>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4</w:t>
            </w:r>
          </w:p>
        </w:tc>
        <w:tc>
          <w:tcPr>
            <w:tcW w:w="992" w:type="dxa"/>
            <w:vMerge/>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766"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61,453</w:t>
            </w:r>
          </w:p>
        </w:tc>
        <w:tc>
          <w:tcPr>
            <w:tcW w:w="1361"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112,000</w:t>
            </w:r>
          </w:p>
          <w:p w:rsidR="00AC565D" w:rsidRPr="00680E12" w:rsidRDefault="00AC565D" w:rsidP="00680E12">
            <w:pPr>
              <w:spacing w:after="100" w:afterAutospacing="1" w:line="240" w:lineRule="auto"/>
              <w:rPr>
                <w:color w:val="000000"/>
                <w:sz w:val="20"/>
                <w:szCs w:val="20"/>
              </w:rPr>
            </w:pPr>
          </w:p>
        </w:tc>
        <w:tc>
          <w:tcPr>
            <w:tcW w:w="85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Elaborar</w:t>
            </w:r>
          </w:p>
        </w:tc>
        <w:tc>
          <w:tcPr>
            <w:tcW w:w="1322"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MUNICIPIO</w:t>
            </w:r>
          </w:p>
        </w:tc>
        <w:tc>
          <w:tcPr>
            <w:tcW w:w="122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SECRETARIA DE DESARROLLO Y BIENESTAR SOCIAL</w:t>
            </w:r>
          </w:p>
        </w:tc>
      </w:tr>
      <w:tr w:rsidR="00AC565D" w:rsidRPr="00680E12" w:rsidTr="00970424">
        <w:trPr>
          <w:trHeight w:val="85"/>
        </w:trPr>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TOTAL</w:t>
            </w:r>
          </w:p>
        </w:tc>
        <w:tc>
          <w:tcPr>
            <w:tcW w:w="1167"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723" w:type="dxa"/>
            <w:tcBorders>
              <w:top w:val="single" w:sz="4" w:space="0" w:color="auto"/>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p>
        </w:tc>
        <w:tc>
          <w:tcPr>
            <w:tcW w:w="99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766"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1361"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1,249.400</w:t>
            </w:r>
          </w:p>
        </w:tc>
        <w:tc>
          <w:tcPr>
            <w:tcW w:w="85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1322"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p>
        </w:tc>
        <w:tc>
          <w:tcPr>
            <w:tcW w:w="122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r>
    </w:tbl>
    <w:p w:rsidR="00AC565D" w:rsidRPr="00680E12" w:rsidRDefault="00AC565D" w:rsidP="00195B9D">
      <w:pPr>
        <w:pStyle w:val="Prrafodelista"/>
        <w:ind w:left="360"/>
        <w:rPr>
          <w:rFonts w:ascii="Calibri" w:hAnsi="Calibri" w:cs="Calibri"/>
          <w:highlight w:val="yellow"/>
        </w:rPr>
      </w:pPr>
    </w:p>
    <w:p w:rsidR="00AC565D" w:rsidRPr="00680E12" w:rsidRDefault="00AC565D" w:rsidP="00195B9D">
      <w:pPr>
        <w:jc w:val="both"/>
        <w:rPr>
          <w:b/>
          <w:bCs/>
          <w:sz w:val="24"/>
          <w:szCs w:val="24"/>
        </w:rPr>
      </w:pPr>
      <w:r w:rsidRPr="00680E12">
        <w:rPr>
          <w:b/>
          <w:bCs/>
          <w:sz w:val="24"/>
          <w:szCs w:val="24"/>
        </w:rPr>
        <w:t>Programa: Cultura de la salud.</w:t>
      </w:r>
    </w:p>
    <w:p w:rsidR="00AC565D" w:rsidRPr="00680E12" w:rsidRDefault="00AC565D" w:rsidP="00195B9D">
      <w:pPr>
        <w:jc w:val="both"/>
        <w:rPr>
          <w:b/>
          <w:bCs/>
          <w:sz w:val="24"/>
          <w:szCs w:val="24"/>
        </w:rPr>
      </w:pPr>
      <w:r w:rsidRPr="00680E12">
        <w:rPr>
          <w:b/>
          <w:bCs/>
          <w:sz w:val="24"/>
          <w:szCs w:val="24"/>
        </w:rPr>
        <w:t>Objetivo: Formular políticas públicas intersectoriales que permitan impactar los determinantes sociales de la salud.</w:t>
      </w:r>
    </w:p>
    <w:tbl>
      <w:tblPr>
        <w:tblW w:w="942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746"/>
        <w:gridCol w:w="2977"/>
        <w:gridCol w:w="1701"/>
      </w:tblGrid>
      <w:tr w:rsidR="00AC565D" w:rsidRPr="00680E12">
        <w:trPr>
          <w:trHeight w:val="164"/>
        </w:trPr>
        <w:tc>
          <w:tcPr>
            <w:tcW w:w="4746" w:type="dxa"/>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Indicador de resultado</w:t>
            </w:r>
          </w:p>
        </w:tc>
        <w:tc>
          <w:tcPr>
            <w:tcW w:w="2977" w:type="dxa"/>
            <w:shd w:val="clear" w:color="auto" w:fill="92D050"/>
            <w:vAlign w:val="center"/>
          </w:tcPr>
          <w:p w:rsidR="00AC565D" w:rsidRPr="00680E12" w:rsidRDefault="00AC565D" w:rsidP="00680E12">
            <w:pPr>
              <w:spacing w:after="100" w:afterAutospacing="1" w:line="240" w:lineRule="auto"/>
              <w:jc w:val="center"/>
              <w:rPr>
                <w:color w:val="000000"/>
                <w:sz w:val="24"/>
                <w:szCs w:val="24"/>
              </w:rPr>
            </w:pPr>
            <w:r w:rsidRPr="00680E12">
              <w:rPr>
                <w:color w:val="000000"/>
                <w:sz w:val="24"/>
                <w:szCs w:val="24"/>
              </w:rPr>
              <w:t>Línea base</w:t>
            </w:r>
          </w:p>
        </w:tc>
        <w:tc>
          <w:tcPr>
            <w:tcW w:w="1701" w:type="dxa"/>
            <w:shd w:val="clear" w:color="auto" w:fill="92D050"/>
          </w:tcPr>
          <w:p w:rsidR="00AC565D" w:rsidRPr="00680E12" w:rsidRDefault="00AC565D" w:rsidP="00680E12">
            <w:pPr>
              <w:spacing w:after="100" w:afterAutospacing="1" w:line="240" w:lineRule="auto"/>
              <w:jc w:val="center"/>
              <w:rPr>
                <w:color w:val="000000"/>
                <w:sz w:val="24"/>
                <w:szCs w:val="24"/>
              </w:rPr>
            </w:pPr>
            <w:r w:rsidRPr="00680E12">
              <w:rPr>
                <w:color w:val="000000"/>
                <w:sz w:val="24"/>
                <w:szCs w:val="24"/>
              </w:rPr>
              <w:t>Meta resultado</w:t>
            </w:r>
          </w:p>
        </w:tc>
      </w:tr>
      <w:tr w:rsidR="00AC565D" w:rsidRPr="00680E12">
        <w:trPr>
          <w:trHeight w:val="1282"/>
        </w:trPr>
        <w:tc>
          <w:tcPr>
            <w:tcW w:w="4746" w:type="dxa"/>
          </w:tcPr>
          <w:p w:rsidR="00AC565D" w:rsidRPr="00680E12" w:rsidRDefault="00AC565D" w:rsidP="00680E12">
            <w:pPr>
              <w:spacing w:after="100" w:afterAutospacing="1" w:line="240" w:lineRule="auto"/>
              <w:rPr>
                <w:sz w:val="24"/>
                <w:szCs w:val="24"/>
              </w:rPr>
            </w:pPr>
            <w:r w:rsidRPr="00680E12">
              <w:rPr>
                <w:sz w:val="24"/>
                <w:szCs w:val="24"/>
              </w:rPr>
              <w:t>Política pública formulada y programas de salud intersectoriales diseñados  con enfoque de determinantes sociales dirigidos a los grupos vulnerables.</w:t>
            </w:r>
          </w:p>
        </w:tc>
        <w:tc>
          <w:tcPr>
            <w:tcW w:w="2977" w:type="dxa"/>
            <w:shd w:val="clear" w:color="auto" w:fill="92D050"/>
          </w:tcPr>
          <w:p w:rsidR="00AC565D" w:rsidRPr="00680E12" w:rsidRDefault="00AC565D" w:rsidP="00680E12">
            <w:pPr>
              <w:spacing w:after="100" w:afterAutospacing="1" w:line="240" w:lineRule="auto"/>
              <w:rPr>
                <w:color w:val="000000"/>
                <w:sz w:val="24"/>
                <w:szCs w:val="24"/>
              </w:rPr>
            </w:pPr>
            <w:r w:rsidRPr="00680E12">
              <w:rPr>
                <w:color w:val="000000"/>
                <w:sz w:val="24"/>
                <w:szCs w:val="24"/>
              </w:rPr>
              <w:t>No existen políticas públicas intersectoriales dirigidas a grupos vulnerables.</w:t>
            </w:r>
          </w:p>
        </w:tc>
        <w:tc>
          <w:tcPr>
            <w:tcW w:w="1701" w:type="dxa"/>
            <w:shd w:val="clear" w:color="auto" w:fill="92D050"/>
          </w:tcPr>
          <w:p w:rsidR="00AC565D" w:rsidRPr="00680E12" w:rsidRDefault="00AC565D" w:rsidP="00680E12">
            <w:pPr>
              <w:spacing w:after="100" w:afterAutospacing="1" w:line="240" w:lineRule="auto"/>
              <w:rPr>
                <w:color w:val="000000"/>
                <w:sz w:val="24"/>
                <w:szCs w:val="24"/>
              </w:rPr>
            </w:pPr>
            <w:r w:rsidRPr="00680E12">
              <w:rPr>
                <w:color w:val="000000"/>
                <w:sz w:val="24"/>
                <w:szCs w:val="24"/>
              </w:rPr>
              <w:t>1</w:t>
            </w:r>
          </w:p>
        </w:tc>
      </w:tr>
    </w:tbl>
    <w:p w:rsidR="00AC565D" w:rsidRPr="00680E12" w:rsidRDefault="00AC565D" w:rsidP="00195B9D">
      <w:pPr>
        <w:jc w:val="both"/>
        <w:rPr>
          <w:b/>
          <w:bCs/>
          <w:sz w:val="24"/>
          <w:szCs w:val="24"/>
        </w:rPr>
      </w:pPr>
    </w:p>
    <w:tbl>
      <w:tblPr>
        <w:tblW w:w="9132" w:type="dxa"/>
        <w:tblInd w:w="2" w:type="dxa"/>
        <w:tblLayout w:type="fixed"/>
        <w:tblCellMar>
          <w:left w:w="70" w:type="dxa"/>
          <w:right w:w="70" w:type="dxa"/>
        </w:tblCellMar>
        <w:tblLook w:val="00A0"/>
      </w:tblPr>
      <w:tblGrid>
        <w:gridCol w:w="1346"/>
        <w:gridCol w:w="1132"/>
        <w:gridCol w:w="723"/>
        <w:gridCol w:w="992"/>
        <w:gridCol w:w="766"/>
        <w:gridCol w:w="773"/>
        <w:gridCol w:w="854"/>
        <w:gridCol w:w="1322"/>
        <w:gridCol w:w="1224"/>
      </w:tblGrid>
      <w:tr w:rsidR="00AC565D" w:rsidRPr="00680E12">
        <w:trPr>
          <w:trHeight w:val="485"/>
        </w:trPr>
        <w:tc>
          <w:tcPr>
            <w:tcW w:w="1346" w:type="dxa"/>
            <w:tcBorders>
              <w:top w:val="single" w:sz="4" w:space="0" w:color="auto"/>
              <w:left w:val="single" w:sz="4" w:space="0" w:color="auto"/>
              <w:bottom w:val="single" w:sz="4" w:space="0" w:color="auto"/>
              <w:right w:val="single" w:sz="4" w:space="0" w:color="auto"/>
            </w:tcBorders>
            <w:vAlign w:val="center"/>
          </w:tcPr>
          <w:p w:rsidR="00AC565D" w:rsidRPr="00680E12" w:rsidRDefault="00AC565D" w:rsidP="00680E12">
            <w:pPr>
              <w:spacing w:after="100" w:afterAutospacing="1" w:line="240" w:lineRule="auto"/>
              <w:jc w:val="both"/>
              <w:rPr>
                <w:b/>
                <w:bCs/>
                <w:color w:val="2A2A2A"/>
                <w:sz w:val="20"/>
                <w:szCs w:val="20"/>
              </w:rPr>
            </w:pPr>
            <w:r w:rsidRPr="00680E12">
              <w:rPr>
                <w:b/>
                <w:bCs/>
                <w:color w:val="2A2A2A"/>
                <w:sz w:val="20"/>
                <w:szCs w:val="20"/>
              </w:rPr>
              <w:t>Objetivo Producto</w:t>
            </w:r>
          </w:p>
        </w:tc>
        <w:tc>
          <w:tcPr>
            <w:tcW w:w="113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jc w:val="both"/>
              <w:rPr>
                <w:b/>
                <w:bCs/>
                <w:color w:val="2A2A2A"/>
                <w:sz w:val="20"/>
                <w:szCs w:val="20"/>
              </w:rPr>
            </w:pPr>
            <w:r w:rsidRPr="00680E12">
              <w:rPr>
                <w:b/>
                <w:bCs/>
                <w:color w:val="2A2A2A"/>
                <w:sz w:val="20"/>
                <w:szCs w:val="20"/>
              </w:rPr>
              <w:t>Indicador de Producto</w:t>
            </w:r>
          </w:p>
        </w:tc>
        <w:tc>
          <w:tcPr>
            <w:tcW w:w="723"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jc w:val="both"/>
              <w:rPr>
                <w:b/>
                <w:bCs/>
                <w:color w:val="000000"/>
                <w:sz w:val="20"/>
                <w:szCs w:val="20"/>
              </w:rPr>
            </w:pPr>
            <w:r w:rsidRPr="00680E12">
              <w:rPr>
                <w:b/>
                <w:bCs/>
                <w:color w:val="000000"/>
                <w:sz w:val="20"/>
                <w:szCs w:val="20"/>
              </w:rPr>
              <w:t>Meta de Producto</w:t>
            </w:r>
          </w:p>
        </w:tc>
        <w:tc>
          <w:tcPr>
            <w:tcW w:w="99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jc w:val="both"/>
              <w:rPr>
                <w:b/>
                <w:bCs/>
                <w:color w:val="000000"/>
                <w:sz w:val="20"/>
                <w:szCs w:val="20"/>
              </w:rPr>
            </w:pPr>
            <w:r w:rsidRPr="00680E12">
              <w:rPr>
                <w:b/>
                <w:bCs/>
                <w:color w:val="000000"/>
                <w:sz w:val="20"/>
                <w:szCs w:val="20"/>
              </w:rPr>
              <w:t>Proyecto</w:t>
            </w:r>
          </w:p>
        </w:tc>
        <w:tc>
          <w:tcPr>
            <w:tcW w:w="766"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jc w:val="both"/>
              <w:rPr>
                <w:b/>
                <w:bCs/>
                <w:color w:val="000000"/>
                <w:sz w:val="20"/>
                <w:szCs w:val="20"/>
              </w:rPr>
            </w:pPr>
            <w:r w:rsidRPr="00680E12">
              <w:rPr>
                <w:b/>
                <w:bCs/>
                <w:color w:val="000000"/>
                <w:sz w:val="20"/>
                <w:szCs w:val="20"/>
              </w:rPr>
              <w:t>Población Beneficiada</w:t>
            </w:r>
          </w:p>
        </w:tc>
        <w:tc>
          <w:tcPr>
            <w:tcW w:w="773"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jc w:val="both"/>
              <w:rPr>
                <w:b/>
                <w:bCs/>
                <w:color w:val="000000"/>
                <w:sz w:val="20"/>
                <w:szCs w:val="20"/>
              </w:rPr>
            </w:pPr>
            <w:r w:rsidRPr="00680E12">
              <w:rPr>
                <w:b/>
                <w:bCs/>
                <w:color w:val="000000"/>
                <w:sz w:val="20"/>
                <w:szCs w:val="20"/>
              </w:rPr>
              <w:t>Valor cuatrienio en miles de pesos</w:t>
            </w:r>
          </w:p>
        </w:tc>
        <w:tc>
          <w:tcPr>
            <w:tcW w:w="854"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jc w:val="both"/>
              <w:rPr>
                <w:b/>
                <w:bCs/>
                <w:color w:val="000000"/>
                <w:sz w:val="20"/>
                <w:szCs w:val="20"/>
              </w:rPr>
            </w:pPr>
            <w:r w:rsidRPr="00680E12">
              <w:rPr>
                <w:b/>
                <w:bCs/>
                <w:color w:val="000000"/>
                <w:sz w:val="20"/>
                <w:szCs w:val="20"/>
              </w:rPr>
              <w:t>Estado (Ajustar / Elaborar / en Ejecución)</w:t>
            </w:r>
          </w:p>
        </w:tc>
        <w:tc>
          <w:tcPr>
            <w:tcW w:w="132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jc w:val="both"/>
              <w:rPr>
                <w:b/>
                <w:bCs/>
                <w:color w:val="000000"/>
                <w:sz w:val="20"/>
                <w:szCs w:val="20"/>
              </w:rPr>
            </w:pPr>
            <w:r w:rsidRPr="00680E12">
              <w:rPr>
                <w:b/>
                <w:bCs/>
                <w:color w:val="000000"/>
                <w:sz w:val="20"/>
                <w:szCs w:val="20"/>
              </w:rPr>
              <w:t>Responsabilidad Institucional (Municipio / Entidad)</w:t>
            </w:r>
          </w:p>
        </w:tc>
        <w:tc>
          <w:tcPr>
            <w:tcW w:w="1224"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jc w:val="both"/>
              <w:rPr>
                <w:b/>
                <w:bCs/>
                <w:color w:val="000000"/>
                <w:sz w:val="20"/>
                <w:szCs w:val="20"/>
              </w:rPr>
            </w:pPr>
            <w:r w:rsidRPr="00680E12">
              <w:rPr>
                <w:b/>
                <w:bCs/>
                <w:color w:val="000000"/>
                <w:sz w:val="20"/>
                <w:szCs w:val="20"/>
              </w:rPr>
              <w:t>Responsabilidad Municipal (Secretaria / Entidad)</w:t>
            </w:r>
          </w:p>
        </w:tc>
      </w:tr>
      <w:tr w:rsidR="00AC565D" w:rsidRPr="00680E12">
        <w:trPr>
          <w:trHeight w:val="721"/>
        </w:trPr>
        <w:tc>
          <w:tcPr>
            <w:tcW w:w="1346"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 xml:space="preserve">Elaborar una política pública intersectorial </w:t>
            </w:r>
            <w:r w:rsidRPr="00680E12">
              <w:rPr>
                <w:color w:val="000000"/>
                <w:sz w:val="20"/>
                <w:szCs w:val="20"/>
              </w:rPr>
              <w:lastRenderedPageBreak/>
              <w:t>para el cuatrienio</w:t>
            </w:r>
          </w:p>
        </w:tc>
        <w:tc>
          <w:tcPr>
            <w:tcW w:w="113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lastRenderedPageBreak/>
              <w:t>No de políticas públicas intersectori</w:t>
            </w:r>
            <w:r w:rsidRPr="00680E12">
              <w:rPr>
                <w:color w:val="000000"/>
                <w:sz w:val="20"/>
                <w:szCs w:val="20"/>
              </w:rPr>
              <w:lastRenderedPageBreak/>
              <w:t>ales formulada</w:t>
            </w:r>
          </w:p>
        </w:tc>
        <w:tc>
          <w:tcPr>
            <w:tcW w:w="723"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lastRenderedPageBreak/>
              <w:t>1</w:t>
            </w:r>
          </w:p>
        </w:tc>
        <w:tc>
          <w:tcPr>
            <w:tcW w:w="99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Política pública intersectorial.</w:t>
            </w:r>
          </w:p>
        </w:tc>
        <w:tc>
          <w:tcPr>
            <w:tcW w:w="766"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61,453</w:t>
            </w:r>
          </w:p>
        </w:tc>
        <w:tc>
          <w:tcPr>
            <w:tcW w:w="773"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0</w:t>
            </w:r>
          </w:p>
        </w:tc>
        <w:tc>
          <w:tcPr>
            <w:tcW w:w="85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Elaborar</w:t>
            </w:r>
          </w:p>
        </w:tc>
        <w:tc>
          <w:tcPr>
            <w:tcW w:w="1322"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MUNICIPIO</w:t>
            </w:r>
          </w:p>
        </w:tc>
        <w:tc>
          <w:tcPr>
            <w:tcW w:w="122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 xml:space="preserve">SECRETARIA DE DESARROLLO Y BIENESTAR </w:t>
            </w:r>
            <w:r w:rsidRPr="00680E12">
              <w:rPr>
                <w:color w:val="000000"/>
                <w:sz w:val="20"/>
                <w:szCs w:val="20"/>
              </w:rPr>
              <w:lastRenderedPageBreak/>
              <w:t>SOCIAL</w:t>
            </w:r>
          </w:p>
        </w:tc>
      </w:tr>
      <w:tr w:rsidR="00AC565D" w:rsidRPr="00680E12">
        <w:trPr>
          <w:trHeight w:val="721"/>
        </w:trPr>
        <w:tc>
          <w:tcPr>
            <w:tcW w:w="1346"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lastRenderedPageBreak/>
              <w:t xml:space="preserve">Realizar un encuentro de la salud anual orientado a grupos vulnerables </w:t>
            </w:r>
          </w:p>
        </w:tc>
        <w:tc>
          <w:tcPr>
            <w:tcW w:w="113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Número de encuentros de salud</w:t>
            </w:r>
          </w:p>
        </w:tc>
        <w:tc>
          <w:tcPr>
            <w:tcW w:w="723"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4</w:t>
            </w:r>
          </w:p>
        </w:tc>
        <w:tc>
          <w:tcPr>
            <w:tcW w:w="99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Encuentro de la salud</w:t>
            </w:r>
          </w:p>
        </w:tc>
        <w:tc>
          <w:tcPr>
            <w:tcW w:w="766"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61,453</w:t>
            </w:r>
          </w:p>
        </w:tc>
        <w:tc>
          <w:tcPr>
            <w:tcW w:w="773"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21,497</w:t>
            </w:r>
          </w:p>
        </w:tc>
        <w:tc>
          <w:tcPr>
            <w:tcW w:w="85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Elaborar</w:t>
            </w:r>
          </w:p>
        </w:tc>
        <w:tc>
          <w:tcPr>
            <w:tcW w:w="1322"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MUNICIPIO</w:t>
            </w:r>
          </w:p>
        </w:tc>
        <w:tc>
          <w:tcPr>
            <w:tcW w:w="122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SECRETARIA DE DESARROLLO Y BIENESTAR SOCIAL</w:t>
            </w:r>
          </w:p>
        </w:tc>
      </w:tr>
      <w:tr w:rsidR="00AC565D" w:rsidRPr="00680E12">
        <w:trPr>
          <w:trHeight w:val="85"/>
        </w:trPr>
        <w:tc>
          <w:tcPr>
            <w:tcW w:w="1346"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TOTAL</w:t>
            </w:r>
          </w:p>
        </w:tc>
        <w:tc>
          <w:tcPr>
            <w:tcW w:w="113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723"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p>
        </w:tc>
        <w:tc>
          <w:tcPr>
            <w:tcW w:w="99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766"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773"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21.497</w:t>
            </w:r>
          </w:p>
        </w:tc>
        <w:tc>
          <w:tcPr>
            <w:tcW w:w="85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1322"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p>
        </w:tc>
        <w:tc>
          <w:tcPr>
            <w:tcW w:w="122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r>
    </w:tbl>
    <w:p w:rsidR="00AC565D" w:rsidRPr="00680E12" w:rsidRDefault="00AC565D" w:rsidP="00195B9D">
      <w:pPr>
        <w:jc w:val="both"/>
        <w:rPr>
          <w:b/>
          <w:bCs/>
          <w:sz w:val="24"/>
          <w:szCs w:val="24"/>
        </w:rPr>
      </w:pPr>
    </w:p>
    <w:p w:rsidR="00AC565D" w:rsidRPr="00680E12" w:rsidRDefault="00AC565D" w:rsidP="00195B9D">
      <w:pPr>
        <w:spacing w:line="240" w:lineRule="auto"/>
        <w:jc w:val="both"/>
        <w:rPr>
          <w:b/>
          <w:bCs/>
          <w:sz w:val="24"/>
          <w:szCs w:val="24"/>
        </w:rPr>
      </w:pPr>
      <w:r w:rsidRPr="00680E12">
        <w:rPr>
          <w:b/>
          <w:bCs/>
          <w:sz w:val="24"/>
          <w:szCs w:val="24"/>
        </w:rPr>
        <w:t>Programa: Prestación de servicios</w:t>
      </w:r>
    </w:p>
    <w:p w:rsidR="00AC565D" w:rsidRPr="00680E12" w:rsidRDefault="00AC565D" w:rsidP="00195B9D">
      <w:pPr>
        <w:spacing w:line="240" w:lineRule="auto"/>
        <w:jc w:val="both"/>
        <w:rPr>
          <w:b/>
          <w:bCs/>
          <w:color w:val="000000"/>
          <w:sz w:val="24"/>
          <w:szCs w:val="24"/>
        </w:rPr>
      </w:pPr>
      <w:r w:rsidRPr="00680E12">
        <w:rPr>
          <w:b/>
          <w:bCs/>
          <w:color w:val="000000"/>
          <w:sz w:val="24"/>
          <w:szCs w:val="24"/>
        </w:rPr>
        <w:t>Objetivo: Gestionar y supervisar el acceso a la prestación de servicios de salud con calidad a la población del municipio.</w:t>
      </w:r>
    </w:p>
    <w:tbl>
      <w:tblPr>
        <w:tblW w:w="780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404"/>
        <w:gridCol w:w="1559"/>
        <w:gridCol w:w="1843"/>
      </w:tblGrid>
      <w:tr w:rsidR="00AC565D" w:rsidRPr="00680E12">
        <w:trPr>
          <w:trHeight w:val="255"/>
        </w:trPr>
        <w:tc>
          <w:tcPr>
            <w:tcW w:w="4404" w:type="dxa"/>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Indicador de resultado</w:t>
            </w:r>
          </w:p>
        </w:tc>
        <w:tc>
          <w:tcPr>
            <w:tcW w:w="1559" w:type="dxa"/>
            <w:shd w:val="clear" w:color="auto" w:fill="92D050"/>
            <w:vAlign w:val="center"/>
          </w:tcPr>
          <w:p w:rsidR="00AC565D" w:rsidRPr="00680E12" w:rsidRDefault="00AC565D" w:rsidP="00680E12">
            <w:pPr>
              <w:spacing w:after="100" w:afterAutospacing="1" w:line="240" w:lineRule="auto"/>
              <w:jc w:val="right"/>
              <w:rPr>
                <w:color w:val="000000"/>
                <w:sz w:val="24"/>
                <w:szCs w:val="24"/>
              </w:rPr>
            </w:pPr>
            <w:r w:rsidRPr="00680E12">
              <w:rPr>
                <w:color w:val="000000"/>
                <w:sz w:val="24"/>
                <w:szCs w:val="24"/>
              </w:rPr>
              <w:t>Línea base</w:t>
            </w:r>
          </w:p>
        </w:tc>
        <w:tc>
          <w:tcPr>
            <w:tcW w:w="1843" w:type="dxa"/>
            <w:shd w:val="clear" w:color="auto" w:fill="92D050"/>
            <w:vAlign w:val="center"/>
          </w:tcPr>
          <w:p w:rsidR="00AC565D" w:rsidRPr="00680E12" w:rsidRDefault="00AC565D" w:rsidP="00680E12">
            <w:pPr>
              <w:spacing w:after="100" w:afterAutospacing="1" w:line="240" w:lineRule="auto"/>
              <w:jc w:val="right"/>
              <w:rPr>
                <w:color w:val="000000"/>
                <w:sz w:val="24"/>
                <w:szCs w:val="24"/>
              </w:rPr>
            </w:pPr>
            <w:r w:rsidRPr="00680E12">
              <w:rPr>
                <w:color w:val="000000"/>
                <w:sz w:val="24"/>
                <w:szCs w:val="24"/>
              </w:rPr>
              <w:t>Meta resultado</w:t>
            </w:r>
          </w:p>
        </w:tc>
      </w:tr>
      <w:tr w:rsidR="00AC565D" w:rsidRPr="00680E12" w:rsidTr="00970424">
        <w:trPr>
          <w:trHeight w:val="255"/>
        </w:trPr>
        <w:tc>
          <w:tcPr>
            <w:tcW w:w="4404" w:type="dxa"/>
            <w:shd w:val="clear" w:color="auto" w:fill="auto"/>
            <w:vAlign w:val="center"/>
          </w:tcPr>
          <w:p w:rsidR="00AC565D" w:rsidRPr="00970424" w:rsidRDefault="00AC565D" w:rsidP="0020049C">
            <w:pPr>
              <w:spacing w:after="100" w:afterAutospacing="1"/>
              <w:rPr>
                <w:sz w:val="24"/>
                <w:szCs w:val="24"/>
              </w:rPr>
            </w:pPr>
            <w:r w:rsidRPr="00970424">
              <w:rPr>
                <w:sz w:val="24"/>
                <w:szCs w:val="24"/>
              </w:rPr>
              <w:t>Porcentaje de actividades dirigidas a la atención primaria en salud.</w:t>
            </w:r>
          </w:p>
        </w:tc>
        <w:tc>
          <w:tcPr>
            <w:tcW w:w="1559" w:type="dxa"/>
            <w:shd w:val="clear" w:color="auto" w:fill="auto"/>
            <w:vAlign w:val="center"/>
          </w:tcPr>
          <w:p w:rsidR="00AC565D" w:rsidRPr="00970424" w:rsidRDefault="00AC565D" w:rsidP="0020049C">
            <w:pPr>
              <w:spacing w:after="100" w:afterAutospacing="1"/>
              <w:jc w:val="right"/>
              <w:rPr>
                <w:sz w:val="24"/>
                <w:szCs w:val="24"/>
              </w:rPr>
            </w:pPr>
            <w:r w:rsidRPr="00970424">
              <w:rPr>
                <w:sz w:val="24"/>
                <w:szCs w:val="24"/>
              </w:rPr>
              <w:t>4%</w:t>
            </w:r>
          </w:p>
        </w:tc>
        <w:tc>
          <w:tcPr>
            <w:tcW w:w="1843" w:type="dxa"/>
            <w:shd w:val="clear" w:color="auto" w:fill="auto"/>
            <w:vAlign w:val="center"/>
          </w:tcPr>
          <w:p w:rsidR="00AC565D" w:rsidRPr="00970424" w:rsidRDefault="00AC565D" w:rsidP="00680E12">
            <w:pPr>
              <w:spacing w:after="100" w:afterAutospacing="1" w:line="240" w:lineRule="auto"/>
              <w:jc w:val="right"/>
              <w:rPr>
                <w:color w:val="000000"/>
                <w:sz w:val="24"/>
                <w:szCs w:val="24"/>
              </w:rPr>
            </w:pPr>
            <w:r w:rsidRPr="00970424">
              <w:rPr>
                <w:color w:val="000000"/>
                <w:sz w:val="24"/>
                <w:szCs w:val="24"/>
              </w:rPr>
              <w:t>6%</w:t>
            </w:r>
          </w:p>
        </w:tc>
      </w:tr>
    </w:tbl>
    <w:p w:rsidR="00AC565D" w:rsidRPr="00680E12" w:rsidRDefault="00AC565D" w:rsidP="00195B9D">
      <w:pPr>
        <w:jc w:val="both"/>
        <w:rPr>
          <w:color w:val="000000"/>
          <w:sz w:val="24"/>
          <w:szCs w:val="24"/>
        </w:rPr>
      </w:pPr>
    </w:p>
    <w:tbl>
      <w:tblPr>
        <w:tblW w:w="9561" w:type="dxa"/>
        <w:tblInd w:w="2" w:type="dxa"/>
        <w:tblLayout w:type="fixed"/>
        <w:tblCellMar>
          <w:left w:w="70" w:type="dxa"/>
          <w:right w:w="70" w:type="dxa"/>
        </w:tblCellMar>
        <w:tblLook w:val="00A0"/>
      </w:tblPr>
      <w:tblGrid>
        <w:gridCol w:w="1769"/>
        <w:gridCol w:w="978"/>
        <w:gridCol w:w="723"/>
        <w:gridCol w:w="992"/>
        <w:gridCol w:w="926"/>
        <w:gridCol w:w="935"/>
        <w:gridCol w:w="692"/>
        <w:gridCol w:w="1322"/>
        <w:gridCol w:w="1224"/>
      </w:tblGrid>
      <w:tr w:rsidR="00AC565D" w:rsidRPr="00701FBF">
        <w:trPr>
          <w:trHeight w:val="485"/>
        </w:trPr>
        <w:tc>
          <w:tcPr>
            <w:tcW w:w="1769" w:type="dxa"/>
            <w:tcBorders>
              <w:top w:val="single" w:sz="4" w:space="0" w:color="auto"/>
              <w:left w:val="single" w:sz="4" w:space="0" w:color="auto"/>
              <w:bottom w:val="single" w:sz="4" w:space="0" w:color="auto"/>
              <w:right w:val="single" w:sz="4" w:space="0" w:color="auto"/>
            </w:tcBorders>
            <w:vAlign w:val="center"/>
          </w:tcPr>
          <w:p w:rsidR="00AC565D" w:rsidRPr="00701FBF" w:rsidRDefault="00AC565D" w:rsidP="00680E12">
            <w:pPr>
              <w:spacing w:after="100" w:afterAutospacing="1" w:line="240" w:lineRule="auto"/>
              <w:rPr>
                <w:color w:val="2A2A2A"/>
                <w:sz w:val="20"/>
                <w:szCs w:val="20"/>
              </w:rPr>
            </w:pPr>
            <w:r w:rsidRPr="00701FBF">
              <w:rPr>
                <w:color w:val="2A2A2A"/>
                <w:sz w:val="20"/>
                <w:szCs w:val="20"/>
              </w:rPr>
              <w:t>Objetivo Producto</w:t>
            </w:r>
          </w:p>
        </w:tc>
        <w:tc>
          <w:tcPr>
            <w:tcW w:w="978" w:type="dxa"/>
            <w:tcBorders>
              <w:top w:val="single" w:sz="4" w:space="0" w:color="auto"/>
              <w:left w:val="nil"/>
              <w:bottom w:val="single" w:sz="4" w:space="0" w:color="auto"/>
              <w:right w:val="single" w:sz="4" w:space="0" w:color="auto"/>
            </w:tcBorders>
            <w:vAlign w:val="center"/>
          </w:tcPr>
          <w:p w:rsidR="00AC565D" w:rsidRPr="00701FBF" w:rsidRDefault="00AC565D" w:rsidP="00680E12">
            <w:pPr>
              <w:spacing w:after="100" w:afterAutospacing="1" w:line="240" w:lineRule="auto"/>
              <w:rPr>
                <w:color w:val="2A2A2A"/>
                <w:sz w:val="20"/>
                <w:szCs w:val="20"/>
              </w:rPr>
            </w:pPr>
            <w:r w:rsidRPr="00701FBF">
              <w:rPr>
                <w:color w:val="2A2A2A"/>
                <w:sz w:val="20"/>
                <w:szCs w:val="20"/>
              </w:rPr>
              <w:t>Indicador de Producto</w:t>
            </w:r>
          </w:p>
        </w:tc>
        <w:tc>
          <w:tcPr>
            <w:tcW w:w="723" w:type="dxa"/>
            <w:tcBorders>
              <w:top w:val="single" w:sz="4" w:space="0" w:color="auto"/>
              <w:left w:val="nil"/>
              <w:bottom w:val="single" w:sz="4" w:space="0" w:color="auto"/>
              <w:right w:val="single" w:sz="4" w:space="0" w:color="auto"/>
            </w:tcBorders>
            <w:vAlign w:val="center"/>
          </w:tcPr>
          <w:p w:rsidR="00AC565D" w:rsidRPr="00701FBF" w:rsidRDefault="00AC565D" w:rsidP="00680E12">
            <w:pPr>
              <w:spacing w:after="100" w:afterAutospacing="1" w:line="240" w:lineRule="auto"/>
              <w:rPr>
                <w:color w:val="000000"/>
                <w:sz w:val="20"/>
                <w:szCs w:val="20"/>
              </w:rPr>
            </w:pPr>
            <w:r w:rsidRPr="00701FBF">
              <w:rPr>
                <w:color w:val="000000"/>
                <w:sz w:val="20"/>
                <w:szCs w:val="20"/>
              </w:rPr>
              <w:t>Meta de Producto</w:t>
            </w:r>
          </w:p>
        </w:tc>
        <w:tc>
          <w:tcPr>
            <w:tcW w:w="992" w:type="dxa"/>
            <w:tcBorders>
              <w:top w:val="single" w:sz="4" w:space="0" w:color="auto"/>
              <w:left w:val="nil"/>
              <w:bottom w:val="single" w:sz="4" w:space="0" w:color="auto"/>
              <w:right w:val="single" w:sz="4" w:space="0" w:color="auto"/>
            </w:tcBorders>
            <w:vAlign w:val="center"/>
          </w:tcPr>
          <w:p w:rsidR="00AC565D" w:rsidRPr="00701FBF" w:rsidRDefault="00AC565D" w:rsidP="00680E12">
            <w:pPr>
              <w:spacing w:after="100" w:afterAutospacing="1" w:line="240" w:lineRule="auto"/>
              <w:rPr>
                <w:color w:val="000000"/>
                <w:sz w:val="20"/>
                <w:szCs w:val="20"/>
              </w:rPr>
            </w:pPr>
            <w:r w:rsidRPr="00701FBF">
              <w:rPr>
                <w:color w:val="000000"/>
                <w:sz w:val="20"/>
                <w:szCs w:val="20"/>
              </w:rPr>
              <w:t>Proyecto</w:t>
            </w:r>
          </w:p>
        </w:tc>
        <w:tc>
          <w:tcPr>
            <w:tcW w:w="926" w:type="dxa"/>
            <w:tcBorders>
              <w:top w:val="single" w:sz="4" w:space="0" w:color="auto"/>
              <w:left w:val="nil"/>
              <w:bottom w:val="single" w:sz="4" w:space="0" w:color="auto"/>
              <w:right w:val="single" w:sz="4" w:space="0" w:color="auto"/>
            </w:tcBorders>
            <w:vAlign w:val="center"/>
          </w:tcPr>
          <w:p w:rsidR="00AC565D" w:rsidRPr="00701FBF" w:rsidRDefault="00AC565D" w:rsidP="00680E12">
            <w:pPr>
              <w:spacing w:after="100" w:afterAutospacing="1" w:line="240" w:lineRule="auto"/>
              <w:rPr>
                <w:color w:val="000000"/>
                <w:sz w:val="20"/>
                <w:szCs w:val="20"/>
              </w:rPr>
            </w:pPr>
            <w:r w:rsidRPr="00701FBF">
              <w:rPr>
                <w:color w:val="000000"/>
                <w:sz w:val="20"/>
                <w:szCs w:val="20"/>
              </w:rPr>
              <w:t>Población Beneficiada</w:t>
            </w:r>
          </w:p>
        </w:tc>
        <w:tc>
          <w:tcPr>
            <w:tcW w:w="935" w:type="dxa"/>
            <w:tcBorders>
              <w:top w:val="single" w:sz="4" w:space="0" w:color="auto"/>
              <w:left w:val="nil"/>
              <w:bottom w:val="single" w:sz="4" w:space="0" w:color="auto"/>
              <w:right w:val="single" w:sz="4" w:space="0" w:color="auto"/>
            </w:tcBorders>
            <w:vAlign w:val="center"/>
          </w:tcPr>
          <w:p w:rsidR="00AC565D" w:rsidRPr="00701FBF" w:rsidRDefault="00AC565D" w:rsidP="00680E12">
            <w:pPr>
              <w:spacing w:after="100" w:afterAutospacing="1" w:line="240" w:lineRule="auto"/>
              <w:rPr>
                <w:color w:val="000000"/>
                <w:sz w:val="20"/>
                <w:szCs w:val="20"/>
              </w:rPr>
            </w:pPr>
            <w:r w:rsidRPr="00701FBF">
              <w:rPr>
                <w:color w:val="000000"/>
                <w:sz w:val="20"/>
                <w:szCs w:val="20"/>
              </w:rPr>
              <w:t>Valor cuatrienio en miles de pesos</w:t>
            </w:r>
          </w:p>
        </w:tc>
        <w:tc>
          <w:tcPr>
            <w:tcW w:w="692" w:type="dxa"/>
            <w:tcBorders>
              <w:top w:val="single" w:sz="4" w:space="0" w:color="auto"/>
              <w:left w:val="nil"/>
              <w:bottom w:val="single" w:sz="4" w:space="0" w:color="auto"/>
              <w:right w:val="single" w:sz="4" w:space="0" w:color="auto"/>
            </w:tcBorders>
            <w:vAlign w:val="center"/>
          </w:tcPr>
          <w:p w:rsidR="00AC565D" w:rsidRPr="00701FBF" w:rsidRDefault="00AC565D" w:rsidP="00680E12">
            <w:pPr>
              <w:spacing w:after="100" w:afterAutospacing="1" w:line="240" w:lineRule="auto"/>
              <w:rPr>
                <w:color w:val="000000"/>
                <w:sz w:val="20"/>
                <w:szCs w:val="20"/>
              </w:rPr>
            </w:pPr>
            <w:r w:rsidRPr="00701FBF">
              <w:rPr>
                <w:color w:val="000000"/>
                <w:sz w:val="20"/>
                <w:szCs w:val="20"/>
              </w:rPr>
              <w:t>Estado (Ajustar / Elaborar / en Ejecución)</w:t>
            </w:r>
          </w:p>
        </w:tc>
        <w:tc>
          <w:tcPr>
            <w:tcW w:w="1322" w:type="dxa"/>
            <w:tcBorders>
              <w:top w:val="single" w:sz="4" w:space="0" w:color="auto"/>
              <w:left w:val="nil"/>
              <w:bottom w:val="single" w:sz="4" w:space="0" w:color="auto"/>
              <w:right w:val="single" w:sz="4" w:space="0" w:color="auto"/>
            </w:tcBorders>
            <w:vAlign w:val="center"/>
          </w:tcPr>
          <w:p w:rsidR="00AC565D" w:rsidRPr="00701FBF" w:rsidRDefault="00AC565D" w:rsidP="00680E12">
            <w:pPr>
              <w:spacing w:after="100" w:afterAutospacing="1" w:line="240" w:lineRule="auto"/>
              <w:rPr>
                <w:color w:val="000000"/>
                <w:sz w:val="20"/>
                <w:szCs w:val="20"/>
              </w:rPr>
            </w:pPr>
            <w:r w:rsidRPr="00701FBF">
              <w:rPr>
                <w:color w:val="000000"/>
                <w:sz w:val="20"/>
                <w:szCs w:val="20"/>
              </w:rPr>
              <w:t>Responsabilidad Institucional (Municipio / Entidad)</w:t>
            </w:r>
          </w:p>
        </w:tc>
        <w:tc>
          <w:tcPr>
            <w:tcW w:w="1224" w:type="dxa"/>
            <w:tcBorders>
              <w:top w:val="single" w:sz="4" w:space="0" w:color="auto"/>
              <w:left w:val="nil"/>
              <w:bottom w:val="single" w:sz="4" w:space="0" w:color="auto"/>
              <w:right w:val="single" w:sz="4" w:space="0" w:color="auto"/>
            </w:tcBorders>
            <w:vAlign w:val="center"/>
          </w:tcPr>
          <w:p w:rsidR="00AC565D" w:rsidRPr="00701FBF" w:rsidRDefault="00AC565D" w:rsidP="00680E12">
            <w:pPr>
              <w:spacing w:after="100" w:afterAutospacing="1" w:line="240" w:lineRule="auto"/>
              <w:rPr>
                <w:color w:val="000000"/>
                <w:sz w:val="20"/>
                <w:szCs w:val="20"/>
              </w:rPr>
            </w:pPr>
            <w:r w:rsidRPr="00701FBF">
              <w:rPr>
                <w:color w:val="000000"/>
                <w:sz w:val="20"/>
                <w:szCs w:val="20"/>
              </w:rPr>
              <w:t>Responsabilidad Municipal (Secretaria / Entidad)</w:t>
            </w:r>
          </w:p>
        </w:tc>
      </w:tr>
      <w:tr w:rsidR="00AC565D" w:rsidRPr="00701FBF" w:rsidTr="00970424">
        <w:trPr>
          <w:trHeight w:val="721"/>
        </w:trPr>
        <w:tc>
          <w:tcPr>
            <w:tcW w:w="1769" w:type="dxa"/>
            <w:tcBorders>
              <w:top w:val="nil"/>
              <w:left w:val="single" w:sz="4" w:space="0" w:color="auto"/>
              <w:bottom w:val="single" w:sz="4" w:space="0" w:color="auto"/>
              <w:right w:val="single" w:sz="4" w:space="0" w:color="auto"/>
            </w:tcBorders>
            <w:shd w:val="clear" w:color="auto" w:fill="auto"/>
            <w:vAlign w:val="center"/>
          </w:tcPr>
          <w:p w:rsidR="00AC565D" w:rsidRPr="00701FBF" w:rsidRDefault="00AC565D" w:rsidP="00680E12">
            <w:pPr>
              <w:spacing w:after="100" w:afterAutospacing="1" w:line="240" w:lineRule="auto"/>
              <w:rPr>
                <w:color w:val="000000"/>
                <w:sz w:val="18"/>
                <w:szCs w:val="18"/>
              </w:rPr>
            </w:pPr>
            <w:r w:rsidRPr="00701FBF">
              <w:rPr>
                <w:color w:val="000000"/>
                <w:sz w:val="18"/>
                <w:szCs w:val="18"/>
              </w:rPr>
              <w:t xml:space="preserve">Gestionar </w:t>
            </w:r>
            <w:r>
              <w:rPr>
                <w:color w:val="000000"/>
                <w:sz w:val="18"/>
                <w:szCs w:val="18"/>
              </w:rPr>
              <w:t xml:space="preserve"> medios para el fortalecimiento y mejoramiento de la atención primaria en salud.</w:t>
            </w:r>
          </w:p>
        </w:tc>
        <w:tc>
          <w:tcPr>
            <w:tcW w:w="978" w:type="dxa"/>
            <w:tcBorders>
              <w:top w:val="nil"/>
              <w:left w:val="nil"/>
              <w:bottom w:val="single" w:sz="4" w:space="0" w:color="auto"/>
              <w:right w:val="single" w:sz="4" w:space="0" w:color="auto"/>
            </w:tcBorders>
            <w:shd w:val="clear" w:color="auto" w:fill="auto"/>
            <w:vAlign w:val="center"/>
          </w:tcPr>
          <w:p w:rsidR="00AC565D" w:rsidRPr="00701FBF" w:rsidRDefault="00AC565D" w:rsidP="00680E12">
            <w:pPr>
              <w:spacing w:after="100" w:afterAutospacing="1" w:line="240" w:lineRule="auto"/>
              <w:rPr>
                <w:color w:val="000000"/>
                <w:sz w:val="18"/>
                <w:szCs w:val="18"/>
              </w:rPr>
            </w:pPr>
            <w:r w:rsidRPr="00701FBF">
              <w:rPr>
                <w:color w:val="000000"/>
                <w:sz w:val="18"/>
                <w:szCs w:val="18"/>
              </w:rPr>
              <w:t xml:space="preserve">Número de </w:t>
            </w:r>
            <w:r>
              <w:rPr>
                <w:color w:val="000000"/>
                <w:sz w:val="18"/>
                <w:szCs w:val="18"/>
              </w:rPr>
              <w:t xml:space="preserve">gestiones </w:t>
            </w:r>
          </w:p>
        </w:tc>
        <w:tc>
          <w:tcPr>
            <w:tcW w:w="723" w:type="dxa"/>
            <w:tcBorders>
              <w:top w:val="nil"/>
              <w:left w:val="nil"/>
              <w:bottom w:val="single" w:sz="4" w:space="0" w:color="auto"/>
              <w:right w:val="single" w:sz="4" w:space="0" w:color="auto"/>
            </w:tcBorders>
            <w:shd w:val="clear" w:color="auto" w:fill="auto"/>
            <w:noWrap/>
            <w:vAlign w:val="center"/>
          </w:tcPr>
          <w:p w:rsidR="00AC565D" w:rsidRPr="00701FBF" w:rsidRDefault="00AC565D" w:rsidP="00680E12">
            <w:pPr>
              <w:spacing w:after="100" w:afterAutospacing="1" w:line="240" w:lineRule="auto"/>
              <w:rPr>
                <w:color w:val="000000"/>
                <w:sz w:val="18"/>
                <w:szCs w:val="18"/>
              </w:rPr>
            </w:pPr>
            <w:r w:rsidRPr="00701FBF">
              <w:rPr>
                <w:color w:val="000000"/>
                <w:sz w:val="18"/>
                <w:szCs w:val="18"/>
              </w:rPr>
              <w:t>1</w:t>
            </w:r>
          </w:p>
        </w:tc>
        <w:tc>
          <w:tcPr>
            <w:tcW w:w="992" w:type="dxa"/>
            <w:tcBorders>
              <w:top w:val="nil"/>
              <w:left w:val="nil"/>
              <w:bottom w:val="single" w:sz="4" w:space="0" w:color="auto"/>
              <w:right w:val="single" w:sz="4" w:space="0" w:color="auto"/>
            </w:tcBorders>
            <w:shd w:val="clear" w:color="auto" w:fill="auto"/>
            <w:vAlign w:val="center"/>
          </w:tcPr>
          <w:p w:rsidR="00AC565D" w:rsidRPr="00701FBF" w:rsidRDefault="00AC565D" w:rsidP="00680E12">
            <w:pPr>
              <w:spacing w:after="100" w:afterAutospacing="1" w:line="240" w:lineRule="auto"/>
              <w:rPr>
                <w:color w:val="000000"/>
                <w:sz w:val="18"/>
                <w:szCs w:val="18"/>
              </w:rPr>
            </w:pPr>
            <w:r>
              <w:rPr>
                <w:color w:val="000000"/>
                <w:sz w:val="18"/>
                <w:szCs w:val="18"/>
              </w:rPr>
              <w:t>Gestión para el  fortalecimiento y mejoramiento de la atención primaria en salud.</w:t>
            </w:r>
          </w:p>
        </w:tc>
        <w:tc>
          <w:tcPr>
            <w:tcW w:w="926" w:type="dxa"/>
            <w:tcBorders>
              <w:top w:val="nil"/>
              <w:left w:val="nil"/>
              <w:bottom w:val="single" w:sz="4" w:space="0" w:color="auto"/>
              <w:right w:val="single" w:sz="4" w:space="0" w:color="auto"/>
            </w:tcBorders>
            <w:shd w:val="clear" w:color="auto" w:fill="auto"/>
            <w:vAlign w:val="center"/>
          </w:tcPr>
          <w:p w:rsidR="00AC565D" w:rsidRPr="00701FBF" w:rsidRDefault="00AC565D" w:rsidP="00680E12">
            <w:pPr>
              <w:spacing w:after="100" w:afterAutospacing="1" w:line="240" w:lineRule="auto"/>
              <w:rPr>
                <w:color w:val="000000"/>
                <w:sz w:val="18"/>
                <w:szCs w:val="18"/>
              </w:rPr>
            </w:pPr>
            <w:r>
              <w:rPr>
                <w:color w:val="000000"/>
                <w:sz w:val="18"/>
                <w:szCs w:val="18"/>
              </w:rPr>
              <w:t>27.753</w:t>
            </w:r>
          </w:p>
        </w:tc>
        <w:tc>
          <w:tcPr>
            <w:tcW w:w="935" w:type="dxa"/>
            <w:tcBorders>
              <w:top w:val="nil"/>
              <w:left w:val="nil"/>
              <w:bottom w:val="single" w:sz="4" w:space="0" w:color="auto"/>
              <w:right w:val="single" w:sz="4" w:space="0" w:color="auto"/>
            </w:tcBorders>
            <w:shd w:val="clear" w:color="auto" w:fill="auto"/>
            <w:vAlign w:val="center"/>
          </w:tcPr>
          <w:p w:rsidR="00AC565D" w:rsidRPr="00701FBF" w:rsidRDefault="00AC565D" w:rsidP="00680E12">
            <w:pPr>
              <w:spacing w:after="100" w:afterAutospacing="1" w:line="240" w:lineRule="auto"/>
              <w:rPr>
                <w:color w:val="000000"/>
                <w:sz w:val="18"/>
                <w:szCs w:val="18"/>
              </w:rPr>
            </w:pPr>
            <w:r w:rsidRPr="00701FBF">
              <w:rPr>
                <w:color w:val="000000"/>
                <w:sz w:val="18"/>
                <w:szCs w:val="18"/>
              </w:rPr>
              <w:t>150,000</w:t>
            </w:r>
            <w:r w:rsidRPr="00701FBF">
              <w:rPr>
                <w:rStyle w:val="Refdenotaalpie"/>
                <w:color w:val="000000"/>
                <w:sz w:val="18"/>
                <w:szCs w:val="18"/>
              </w:rPr>
              <w:footnoteReference w:id="25"/>
            </w:r>
          </w:p>
        </w:tc>
        <w:tc>
          <w:tcPr>
            <w:tcW w:w="692" w:type="dxa"/>
            <w:tcBorders>
              <w:top w:val="nil"/>
              <w:left w:val="nil"/>
              <w:bottom w:val="single" w:sz="4" w:space="0" w:color="auto"/>
              <w:right w:val="single" w:sz="4" w:space="0" w:color="auto"/>
            </w:tcBorders>
            <w:shd w:val="clear" w:color="auto" w:fill="auto"/>
            <w:vAlign w:val="center"/>
          </w:tcPr>
          <w:p w:rsidR="00AC565D" w:rsidRPr="00701FBF" w:rsidRDefault="00AC565D" w:rsidP="00680E12">
            <w:pPr>
              <w:spacing w:after="100" w:afterAutospacing="1" w:line="240" w:lineRule="auto"/>
              <w:ind w:left="-77" w:firstLine="49"/>
              <w:rPr>
                <w:color w:val="000000"/>
                <w:sz w:val="18"/>
                <w:szCs w:val="18"/>
              </w:rPr>
            </w:pPr>
            <w:r w:rsidRPr="00701FBF">
              <w:rPr>
                <w:color w:val="000000"/>
                <w:sz w:val="18"/>
                <w:szCs w:val="18"/>
              </w:rPr>
              <w:t>Elaborar</w:t>
            </w:r>
          </w:p>
        </w:tc>
        <w:tc>
          <w:tcPr>
            <w:tcW w:w="1322" w:type="dxa"/>
            <w:tcBorders>
              <w:top w:val="nil"/>
              <w:left w:val="nil"/>
              <w:bottom w:val="single" w:sz="4" w:space="0" w:color="auto"/>
              <w:right w:val="single" w:sz="4" w:space="0" w:color="auto"/>
            </w:tcBorders>
            <w:shd w:val="clear" w:color="auto" w:fill="auto"/>
            <w:noWrap/>
            <w:vAlign w:val="center"/>
          </w:tcPr>
          <w:p w:rsidR="00AC565D" w:rsidRPr="00701FBF" w:rsidRDefault="00AC565D" w:rsidP="00680E12">
            <w:pPr>
              <w:spacing w:after="100" w:afterAutospacing="1" w:line="240" w:lineRule="auto"/>
              <w:rPr>
                <w:color w:val="000000"/>
                <w:sz w:val="18"/>
                <w:szCs w:val="18"/>
              </w:rPr>
            </w:pPr>
            <w:r w:rsidRPr="00701FBF">
              <w:rPr>
                <w:color w:val="000000"/>
                <w:sz w:val="18"/>
                <w:szCs w:val="18"/>
              </w:rPr>
              <w:t>MUNICIPIO, GOBERNACION, MINISTERIO DE LA PROTECCION SOCIAL</w:t>
            </w:r>
          </w:p>
        </w:tc>
        <w:tc>
          <w:tcPr>
            <w:tcW w:w="1224" w:type="dxa"/>
            <w:tcBorders>
              <w:top w:val="nil"/>
              <w:left w:val="nil"/>
              <w:bottom w:val="single" w:sz="4" w:space="0" w:color="auto"/>
              <w:right w:val="single" w:sz="4" w:space="0" w:color="auto"/>
            </w:tcBorders>
            <w:shd w:val="clear" w:color="auto" w:fill="auto"/>
            <w:vAlign w:val="center"/>
          </w:tcPr>
          <w:p w:rsidR="00AC565D" w:rsidRPr="00701FBF" w:rsidRDefault="00AC565D" w:rsidP="00680E12">
            <w:pPr>
              <w:spacing w:after="100" w:afterAutospacing="1" w:line="240" w:lineRule="auto"/>
              <w:rPr>
                <w:color w:val="000000"/>
                <w:sz w:val="18"/>
                <w:szCs w:val="18"/>
              </w:rPr>
            </w:pPr>
            <w:r w:rsidRPr="00701FBF">
              <w:rPr>
                <w:color w:val="000000"/>
                <w:sz w:val="18"/>
                <w:szCs w:val="18"/>
              </w:rPr>
              <w:t>SECRETARIA DE DESARROLLO Y BIENESTAR SOCIAL</w:t>
            </w:r>
          </w:p>
        </w:tc>
      </w:tr>
    </w:tbl>
    <w:p w:rsidR="00AC565D" w:rsidRPr="00680E12" w:rsidRDefault="00AC565D" w:rsidP="00195B9D">
      <w:pPr>
        <w:spacing w:line="240" w:lineRule="auto"/>
        <w:jc w:val="both"/>
        <w:rPr>
          <w:color w:val="000000"/>
          <w:sz w:val="24"/>
          <w:szCs w:val="24"/>
        </w:rPr>
      </w:pPr>
    </w:p>
    <w:p w:rsidR="00AC565D" w:rsidRPr="00680E12" w:rsidRDefault="00AC565D" w:rsidP="00195B9D">
      <w:pPr>
        <w:spacing w:line="240" w:lineRule="auto"/>
        <w:jc w:val="both"/>
        <w:rPr>
          <w:b/>
          <w:bCs/>
          <w:color w:val="000000"/>
          <w:sz w:val="24"/>
          <w:szCs w:val="24"/>
        </w:rPr>
      </w:pPr>
      <w:r w:rsidRPr="00680E12">
        <w:rPr>
          <w:b/>
          <w:bCs/>
          <w:color w:val="000000"/>
          <w:sz w:val="24"/>
          <w:szCs w:val="24"/>
        </w:rPr>
        <w:t>Programa: Sistema de información en salud.</w:t>
      </w:r>
    </w:p>
    <w:p w:rsidR="00AC565D" w:rsidRPr="00680E12" w:rsidRDefault="00AC565D" w:rsidP="00195B9D">
      <w:pPr>
        <w:spacing w:line="240" w:lineRule="auto"/>
        <w:jc w:val="both"/>
        <w:rPr>
          <w:b/>
          <w:bCs/>
          <w:color w:val="000000"/>
          <w:sz w:val="24"/>
          <w:szCs w:val="24"/>
        </w:rPr>
      </w:pPr>
      <w:r w:rsidRPr="00680E12">
        <w:rPr>
          <w:b/>
          <w:bCs/>
          <w:color w:val="000000"/>
          <w:sz w:val="24"/>
          <w:szCs w:val="24"/>
        </w:rPr>
        <w:t>Objetivo: Fortalecer el sistema de información  en salud que permita evaluar el avance municipal en salud.</w:t>
      </w:r>
    </w:p>
    <w:tbl>
      <w:tblPr>
        <w:tblW w:w="897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022"/>
        <w:gridCol w:w="1193"/>
        <w:gridCol w:w="1760"/>
      </w:tblGrid>
      <w:tr w:rsidR="00AC565D" w:rsidRPr="00680E12">
        <w:trPr>
          <w:trHeight w:val="255"/>
        </w:trPr>
        <w:tc>
          <w:tcPr>
            <w:tcW w:w="6022" w:type="dxa"/>
            <w:vAlign w:val="center"/>
          </w:tcPr>
          <w:p w:rsidR="00AC565D" w:rsidRPr="00680E12" w:rsidRDefault="00AC565D" w:rsidP="002F7F44">
            <w:pPr>
              <w:spacing w:after="0"/>
              <w:rPr>
                <w:color w:val="000000"/>
                <w:sz w:val="24"/>
                <w:szCs w:val="24"/>
              </w:rPr>
            </w:pPr>
            <w:r w:rsidRPr="00680E12">
              <w:rPr>
                <w:color w:val="000000"/>
                <w:sz w:val="24"/>
                <w:szCs w:val="24"/>
              </w:rPr>
              <w:lastRenderedPageBreak/>
              <w:t>Indicador de resultado</w:t>
            </w:r>
          </w:p>
        </w:tc>
        <w:tc>
          <w:tcPr>
            <w:tcW w:w="1193" w:type="dxa"/>
            <w:shd w:val="clear" w:color="auto" w:fill="92D050"/>
            <w:vAlign w:val="center"/>
          </w:tcPr>
          <w:p w:rsidR="00AC565D" w:rsidRPr="00680E12" w:rsidRDefault="00AC565D" w:rsidP="002F7F44">
            <w:pPr>
              <w:spacing w:after="0"/>
              <w:jc w:val="right"/>
              <w:rPr>
                <w:color w:val="000000"/>
                <w:sz w:val="24"/>
                <w:szCs w:val="24"/>
              </w:rPr>
            </w:pPr>
            <w:r w:rsidRPr="00680E12">
              <w:rPr>
                <w:color w:val="000000"/>
                <w:sz w:val="24"/>
                <w:szCs w:val="24"/>
              </w:rPr>
              <w:t>Línea base</w:t>
            </w:r>
          </w:p>
        </w:tc>
        <w:tc>
          <w:tcPr>
            <w:tcW w:w="1760" w:type="dxa"/>
            <w:shd w:val="clear" w:color="auto" w:fill="92D050"/>
            <w:vAlign w:val="center"/>
          </w:tcPr>
          <w:p w:rsidR="00AC565D" w:rsidRPr="00680E12" w:rsidRDefault="00AC565D" w:rsidP="002F7F44">
            <w:pPr>
              <w:spacing w:after="0"/>
              <w:jc w:val="right"/>
              <w:rPr>
                <w:color w:val="000000"/>
                <w:sz w:val="24"/>
                <w:szCs w:val="24"/>
              </w:rPr>
            </w:pPr>
            <w:r w:rsidRPr="00680E12">
              <w:rPr>
                <w:color w:val="000000"/>
                <w:sz w:val="24"/>
                <w:szCs w:val="24"/>
              </w:rPr>
              <w:t>Meta resultado</w:t>
            </w:r>
          </w:p>
        </w:tc>
      </w:tr>
      <w:tr w:rsidR="00AC565D" w:rsidRPr="00680E12">
        <w:trPr>
          <w:trHeight w:val="681"/>
        </w:trPr>
        <w:tc>
          <w:tcPr>
            <w:tcW w:w="6022" w:type="dxa"/>
          </w:tcPr>
          <w:p w:rsidR="00AC565D" w:rsidRPr="00680E12" w:rsidRDefault="00AC565D" w:rsidP="002F7F44">
            <w:pPr>
              <w:spacing w:after="0"/>
              <w:rPr>
                <w:color w:val="000000"/>
                <w:sz w:val="24"/>
                <w:szCs w:val="24"/>
              </w:rPr>
            </w:pPr>
            <w:r w:rsidRPr="00680E12">
              <w:rPr>
                <w:color w:val="000000"/>
                <w:sz w:val="24"/>
                <w:szCs w:val="24"/>
              </w:rPr>
              <w:t xml:space="preserve">Sistema de información que de cuenta del avance municipal frente a indicadores de salud. </w:t>
            </w:r>
          </w:p>
        </w:tc>
        <w:tc>
          <w:tcPr>
            <w:tcW w:w="1193" w:type="dxa"/>
            <w:shd w:val="clear" w:color="auto" w:fill="92D050"/>
          </w:tcPr>
          <w:p w:rsidR="00AC565D" w:rsidRPr="00680E12" w:rsidRDefault="00AC565D" w:rsidP="002F7F44">
            <w:pPr>
              <w:spacing w:after="0"/>
              <w:rPr>
                <w:color w:val="000000"/>
                <w:sz w:val="24"/>
                <w:szCs w:val="24"/>
              </w:rPr>
            </w:pPr>
            <w:r w:rsidRPr="00680E12">
              <w:rPr>
                <w:color w:val="000000"/>
                <w:sz w:val="24"/>
                <w:szCs w:val="24"/>
              </w:rPr>
              <w:t>0%</w:t>
            </w:r>
          </w:p>
        </w:tc>
        <w:tc>
          <w:tcPr>
            <w:tcW w:w="1760" w:type="dxa"/>
            <w:shd w:val="clear" w:color="auto" w:fill="92D050"/>
          </w:tcPr>
          <w:p w:rsidR="00AC565D" w:rsidRPr="00680E12" w:rsidRDefault="00AC565D" w:rsidP="002F7F44">
            <w:pPr>
              <w:spacing w:after="0"/>
              <w:rPr>
                <w:color w:val="000000"/>
                <w:sz w:val="24"/>
                <w:szCs w:val="24"/>
              </w:rPr>
            </w:pPr>
            <w:r w:rsidRPr="00680E12">
              <w:rPr>
                <w:color w:val="000000"/>
                <w:sz w:val="24"/>
                <w:szCs w:val="24"/>
              </w:rPr>
              <w:t>40%</w:t>
            </w:r>
          </w:p>
        </w:tc>
      </w:tr>
    </w:tbl>
    <w:p w:rsidR="00AC565D" w:rsidRPr="00680E12" w:rsidRDefault="00AC565D" w:rsidP="00195B9D">
      <w:pPr>
        <w:jc w:val="both"/>
        <w:rPr>
          <w:sz w:val="24"/>
          <w:szCs w:val="24"/>
        </w:rPr>
      </w:pPr>
    </w:p>
    <w:tbl>
      <w:tblPr>
        <w:tblW w:w="8665" w:type="dxa"/>
        <w:tblInd w:w="2" w:type="dxa"/>
        <w:tblLayout w:type="fixed"/>
        <w:tblCellMar>
          <w:left w:w="70" w:type="dxa"/>
          <w:right w:w="70" w:type="dxa"/>
        </w:tblCellMar>
        <w:tblLook w:val="00A0"/>
      </w:tblPr>
      <w:tblGrid>
        <w:gridCol w:w="1771"/>
        <w:gridCol w:w="978"/>
        <w:gridCol w:w="723"/>
        <w:gridCol w:w="992"/>
        <w:gridCol w:w="709"/>
        <w:gridCol w:w="652"/>
        <w:gridCol w:w="729"/>
        <w:gridCol w:w="887"/>
        <w:gridCol w:w="1224"/>
      </w:tblGrid>
      <w:tr w:rsidR="00AC565D" w:rsidRPr="00680E12">
        <w:trPr>
          <w:trHeight w:val="485"/>
          <w:tblHeader/>
        </w:trPr>
        <w:tc>
          <w:tcPr>
            <w:tcW w:w="1771" w:type="dxa"/>
            <w:tcBorders>
              <w:top w:val="single" w:sz="4" w:space="0" w:color="auto"/>
              <w:left w:val="single" w:sz="4" w:space="0" w:color="auto"/>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2A2A2A"/>
                <w:sz w:val="18"/>
                <w:szCs w:val="18"/>
              </w:rPr>
            </w:pPr>
            <w:r w:rsidRPr="00680E12">
              <w:rPr>
                <w:b/>
                <w:bCs/>
                <w:color w:val="2A2A2A"/>
                <w:sz w:val="18"/>
                <w:szCs w:val="18"/>
              </w:rPr>
              <w:t>Objetivo Producto</w:t>
            </w:r>
          </w:p>
        </w:tc>
        <w:tc>
          <w:tcPr>
            <w:tcW w:w="978"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2A2A2A"/>
                <w:sz w:val="18"/>
                <w:szCs w:val="18"/>
              </w:rPr>
            </w:pPr>
            <w:r w:rsidRPr="00680E12">
              <w:rPr>
                <w:b/>
                <w:bCs/>
                <w:color w:val="2A2A2A"/>
                <w:sz w:val="18"/>
                <w:szCs w:val="18"/>
              </w:rPr>
              <w:t>Indicador de Producto</w:t>
            </w:r>
          </w:p>
        </w:tc>
        <w:tc>
          <w:tcPr>
            <w:tcW w:w="723" w:type="dxa"/>
            <w:tcBorders>
              <w:top w:val="single" w:sz="4" w:space="0" w:color="auto"/>
              <w:left w:val="nil"/>
              <w:bottom w:val="single" w:sz="4" w:space="0" w:color="auto"/>
              <w:right w:val="single" w:sz="4" w:space="0" w:color="auto"/>
            </w:tcBorders>
            <w:textDirection w:val="btLr"/>
            <w:vAlign w:val="center"/>
          </w:tcPr>
          <w:p w:rsidR="00AC565D" w:rsidRPr="00680E12" w:rsidRDefault="00AC565D" w:rsidP="00680E12">
            <w:pPr>
              <w:spacing w:after="100" w:afterAutospacing="1" w:line="240" w:lineRule="auto"/>
              <w:jc w:val="right"/>
              <w:rPr>
                <w:b/>
                <w:bCs/>
                <w:color w:val="000000"/>
                <w:sz w:val="18"/>
                <w:szCs w:val="18"/>
              </w:rPr>
            </w:pPr>
            <w:r w:rsidRPr="00680E12">
              <w:rPr>
                <w:b/>
                <w:bCs/>
                <w:color w:val="000000"/>
                <w:sz w:val="18"/>
                <w:szCs w:val="18"/>
              </w:rPr>
              <w:t>Meta de Producto</w:t>
            </w:r>
          </w:p>
        </w:tc>
        <w:tc>
          <w:tcPr>
            <w:tcW w:w="99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18"/>
                <w:szCs w:val="18"/>
              </w:rPr>
            </w:pPr>
            <w:r w:rsidRPr="00680E12">
              <w:rPr>
                <w:b/>
                <w:bCs/>
                <w:color w:val="000000"/>
                <w:sz w:val="18"/>
                <w:szCs w:val="18"/>
              </w:rPr>
              <w:t>Proyecto</w:t>
            </w:r>
          </w:p>
        </w:tc>
        <w:tc>
          <w:tcPr>
            <w:tcW w:w="709"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18"/>
                <w:szCs w:val="18"/>
              </w:rPr>
            </w:pPr>
            <w:r w:rsidRPr="00680E12">
              <w:rPr>
                <w:b/>
                <w:bCs/>
                <w:color w:val="000000"/>
                <w:sz w:val="18"/>
                <w:szCs w:val="18"/>
              </w:rPr>
              <w:t>Población Beneficiada</w:t>
            </w:r>
          </w:p>
        </w:tc>
        <w:tc>
          <w:tcPr>
            <w:tcW w:w="65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18"/>
                <w:szCs w:val="18"/>
              </w:rPr>
            </w:pPr>
            <w:r w:rsidRPr="00680E12">
              <w:rPr>
                <w:b/>
                <w:bCs/>
                <w:color w:val="000000"/>
                <w:sz w:val="18"/>
                <w:szCs w:val="18"/>
              </w:rPr>
              <w:t>Valor cuatrienio en miles de pesos</w:t>
            </w:r>
          </w:p>
        </w:tc>
        <w:tc>
          <w:tcPr>
            <w:tcW w:w="729"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18"/>
                <w:szCs w:val="18"/>
              </w:rPr>
            </w:pPr>
            <w:r w:rsidRPr="00680E12">
              <w:rPr>
                <w:b/>
                <w:bCs/>
                <w:color w:val="000000"/>
                <w:sz w:val="18"/>
                <w:szCs w:val="18"/>
              </w:rPr>
              <w:t>Estado (Ajustar / Elaborar / en Ejecución)</w:t>
            </w:r>
          </w:p>
        </w:tc>
        <w:tc>
          <w:tcPr>
            <w:tcW w:w="887"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18"/>
                <w:szCs w:val="18"/>
              </w:rPr>
            </w:pPr>
            <w:r w:rsidRPr="00680E12">
              <w:rPr>
                <w:b/>
                <w:bCs/>
                <w:color w:val="000000"/>
                <w:sz w:val="18"/>
                <w:szCs w:val="18"/>
              </w:rPr>
              <w:t>Responsabilidad Institucional (Municipio / Entidad)</w:t>
            </w:r>
          </w:p>
        </w:tc>
        <w:tc>
          <w:tcPr>
            <w:tcW w:w="1224"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18"/>
                <w:szCs w:val="18"/>
              </w:rPr>
            </w:pPr>
            <w:r w:rsidRPr="00680E12">
              <w:rPr>
                <w:b/>
                <w:bCs/>
                <w:color w:val="000000"/>
                <w:sz w:val="18"/>
                <w:szCs w:val="18"/>
              </w:rPr>
              <w:t>Responsabilidad Municipal (Secretaria / Entidad)</w:t>
            </w:r>
          </w:p>
        </w:tc>
      </w:tr>
      <w:tr w:rsidR="00AC565D" w:rsidRPr="00680E12">
        <w:trPr>
          <w:trHeight w:val="85"/>
        </w:trPr>
        <w:tc>
          <w:tcPr>
            <w:tcW w:w="1771"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Implementar un programa de seguimiento dirigido a la EPS-S, EPS_C e IPS con el fin de mejorar la prestación de los servicios de salud</w:t>
            </w:r>
          </w:p>
        </w:tc>
        <w:tc>
          <w:tcPr>
            <w:tcW w:w="978"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Número de programas implementados</w:t>
            </w:r>
          </w:p>
        </w:tc>
        <w:tc>
          <w:tcPr>
            <w:tcW w:w="723"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1</w:t>
            </w:r>
          </w:p>
        </w:tc>
        <w:tc>
          <w:tcPr>
            <w:tcW w:w="99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Seguimiento dirigido a la EPS-S, EPS_C e IPS.</w:t>
            </w:r>
          </w:p>
        </w:tc>
        <w:tc>
          <w:tcPr>
            <w:tcW w:w="709"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58,353</w:t>
            </w:r>
          </w:p>
        </w:tc>
        <w:tc>
          <w:tcPr>
            <w:tcW w:w="65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80,000</w:t>
            </w:r>
          </w:p>
        </w:tc>
        <w:tc>
          <w:tcPr>
            <w:tcW w:w="729"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Elaborar</w:t>
            </w:r>
          </w:p>
        </w:tc>
        <w:tc>
          <w:tcPr>
            <w:tcW w:w="887"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MUNICIPIO</w:t>
            </w:r>
          </w:p>
        </w:tc>
        <w:tc>
          <w:tcPr>
            <w:tcW w:w="122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SECRETARIA DE DESARROLLO Y BIENESTAR SOCIAL</w:t>
            </w:r>
          </w:p>
        </w:tc>
      </w:tr>
      <w:tr w:rsidR="00AC565D" w:rsidRPr="00680E12">
        <w:trPr>
          <w:trHeight w:val="77"/>
        </w:trPr>
        <w:tc>
          <w:tcPr>
            <w:tcW w:w="1771"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TOTAL</w:t>
            </w:r>
          </w:p>
        </w:tc>
        <w:tc>
          <w:tcPr>
            <w:tcW w:w="978"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p>
        </w:tc>
        <w:tc>
          <w:tcPr>
            <w:tcW w:w="723" w:type="dxa"/>
            <w:tcBorders>
              <w:top w:val="single" w:sz="4" w:space="0" w:color="auto"/>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18"/>
                <w:szCs w:val="18"/>
              </w:rPr>
            </w:pPr>
          </w:p>
        </w:tc>
        <w:tc>
          <w:tcPr>
            <w:tcW w:w="99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p>
        </w:tc>
        <w:tc>
          <w:tcPr>
            <w:tcW w:w="709"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p>
        </w:tc>
        <w:tc>
          <w:tcPr>
            <w:tcW w:w="65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r w:rsidRPr="00680E12">
              <w:rPr>
                <w:color w:val="000000"/>
                <w:sz w:val="18"/>
                <w:szCs w:val="18"/>
              </w:rPr>
              <w:t>80,000</w:t>
            </w:r>
          </w:p>
        </w:tc>
        <w:tc>
          <w:tcPr>
            <w:tcW w:w="729"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p>
        </w:tc>
        <w:tc>
          <w:tcPr>
            <w:tcW w:w="887" w:type="dxa"/>
            <w:tcBorders>
              <w:top w:val="single" w:sz="4" w:space="0" w:color="auto"/>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18"/>
                <w:szCs w:val="18"/>
              </w:rPr>
            </w:pPr>
          </w:p>
        </w:tc>
        <w:tc>
          <w:tcPr>
            <w:tcW w:w="1224"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18"/>
                <w:szCs w:val="18"/>
              </w:rPr>
            </w:pPr>
          </w:p>
        </w:tc>
      </w:tr>
    </w:tbl>
    <w:p w:rsidR="00AC565D" w:rsidRPr="00680E12" w:rsidRDefault="00AC565D" w:rsidP="00195B9D">
      <w:pPr>
        <w:rPr>
          <w:b/>
          <w:bCs/>
          <w:color w:val="000000"/>
          <w:sz w:val="24"/>
          <w:szCs w:val="24"/>
        </w:rPr>
      </w:pPr>
    </w:p>
    <w:p w:rsidR="00AC565D" w:rsidRPr="00680E12" w:rsidRDefault="00AC565D" w:rsidP="00EC433D">
      <w:pPr>
        <w:pStyle w:val="Ttulo3"/>
        <w:rPr>
          <w:rFonts w:ascii="Calibri" w:hAnsi="Calibri" w:cs="Calibri"/>
          <w:sz w:val="24"/>
          <w:szCs w:val="24"/>
        </w:rPr>
      </w:pPr>
      <w:bookmarkStart w:id="421" w:name="_Toc326831666"/>
      <w:r w:rsidRPr="00680E12">
        <w:rPr>
          <w:rFonts w:ascii="Calibri" w:hAnsi="Calibri" w:cs="Calibri"/>
          <w:sz w:val="24"/>
          <w:szCs w:val="24"/>
        </w:rPr>
        <w:t>Art</w:t>
      </w:r>
      <w:r>
        <w:rPr>
          <w:rFonts w:ascii="Calibri" w:hAnsi="Calibri" w:cs="Calibri"/>
          <w:sz w:val="24"/>
          <w:szCs w:val="24"/>
        </w:rPr>
        <w:t>í</w:t>
      </w:r>
      <w:r w:rsidRPr="00680E12">
        <w:rPr>
          <w:rFonts w:ascii="Calibri" w:hAnsi="Calibri" w:cs="Calibri"/>
          <w:sz w:val="24"/>
          <w:szCs w:val="24"/>
        </w:rPr>
        <w:t>culo 19. S</w:t>
      </w:r>
      <w:r>
        <w:rPr>
          <w:rFonts w:ascii="Calibri" w:hAnsi="Calibri" w:cs="Calibri"/>
          <w:sz w:val="24"/>
          <w:szCs w:val="24"/>
        </w:rPr>
        <w:t xml:space="preserve">ector </w:t>
      </w:r>
      <w:r w:rsidRPr="00680E12">
        <w:rPr>
          <w:rFonts w:ascii="Calibri" w:hAnsi="Calibri" w:cs="Calibri"/>
          <w:sz w:val="24"/>
          <w:szCs w:val="24"/>
        </w:rPr>
        <w:t>A</w:t>
      </w:r>
      <w:r>
        <w:rPr>
          <w:rFonts w:ascii="Calibri" w:hAnsi="Calibri" w:cs="Calibri"/>
          <w:sz w:val="24"/>
          <w:szCs w:val="24"/>
        </w:rPr>
        <w:t xml:space="preserve">gua </w:t>
      </w:r>
      <w:r w:rsidRPr="00970424">
        <w:rPr>
          <w:rFonts w:ascii="Calibri" w:hAnsi="Calibri" w:cs="Calibri"/>
          <w:sz w:val="24"/>
          <w:szCs w:val="24"/>
        </w:rPr>
        <w:t>Potable y saneamiento básico.</w:t>
      </w:r>
      <w:bookmarkEnd w:id="421"/>
    </w:p>
    <w:p w:rsidR="00AC565D" w:rsidRPr="00680E12" w:rsidRDefault="00AC565D" w:rsidP="00195B9D">
      <w:pPr>
        <w:spacing w:after="0"/>
        <w:rPr>
          <w:b/>
          <w:bCs/>
          <w:sz w:val="24"/>
          <w:szCs w:val="24"/>
        </w:rPr>
      </w:pPr>
      <w:r w:rsidRPr="00680E12">
        <w:rPr>
          <w:b/>
          <w:bCs/>
          <w:sz w:val="24"/>
          <w:szCs w:val="24"/>
        </w:rPr>
        <w:t>Programa Cobertura</w:t>
      </w:r>
    </w:p>
    <w:p w:rsidR="00AC565D" w:rsidRPr="00680E12" w:rsidRDefault="00AC565D" w:rsidP="00195B9D">
      <w:pPr>
        <w:pStyle w:val="Prrafodelista"/>
        <w:spacing w:after="0"/>
        <w:ind w:left="0"/>
        <w:rPr>
          <w:rFonts w:ascii="Calibri" w:hAnsi="Calibri" w:cs="Calibri"/>
          <w:b/>
          <w:bCs/>
        </w:rPr>
      </w:pPr>
      <w:r w:rsidRPr="00680E12">
        <w:rPr>
          <w:rFonts w:ascii="Calibri" w:hAnsi="Calibri" w:cs="Calibri"/>
          <w:b/>
          <w:bCs/>
        </w:rPr>
        <w:t xml:space="preserve">Objetivo: Disminuir la población sin servicio de acueducto urbano y alcantarillado  </w:t>
      </w:r>
    </w:p>
    <w:p w:rsidR="00AC565D" w:rsidRPr="00680E12" w:rsidRDefault="00AC565D" w:rsidP="00195B9D">
      <w:pPr>
        <w:pStyle w:val="Prrafodelista"/>
        <w:spacing w:after="0"/>
        <w:ind w:left="360"/>
        <w:jc w:val="both"/>
        <w:rPr>
          <w:rFonts w:ascii="Calibri" w:hAnsi="Calibri" w:cs="Calibri"/>
        </w:rPr>
      </w:pPr>
    </w:p>
    <w:tbl>
      <w:tblPr>
        <w:tblW w:w="920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164"/>
        <w:gridCol w:w="1353"/>
        <w:gridCol w:w="1685"/>
      </w:tblGrid>
      <w:tr w:rsidR="00AC565D" w:rsidRPr="00680E12">
        <w:trPr>
          <w:trHeight w:val="105"/>
        </w:trPr>
        <w:tc>
          <w:tcPr>
            <w:tcW w:w="6164" w:type="dxa"/>
            <w:vAlign w:val="center"/>
          </w:tcPr>
          <w:p w:rsidR="00AC565D" w:rsidRPr="00680E12" w:rsidRDefault="00AC565D" w:rsidP="002F7F44">
            <w:pPr>
              <w:spacing w:after="0"/>
              <w:rPr>
                <w:color w:val="000000"/>
                <w:sz w:val="24"/>
                <w:szCs w:val="24"/>
              </w:rPr>
            </w:pPr>
            <w:r w:rsidRPr="00680E12">
              <w:rPr>
                <w:color w:val="000000"/>
                <w:sz w:val="24"/>
                <w:szCs w:val="24"/>
              </w:rPr>
              <w:t>Indicador</w:t>
            </w:r>
          </w:p>
        </w:tc>
        <w:tc>
          <w:tcPr>
            <w:tcW w:w="1353"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Línea Base</w:t>
            </w:r>
          </w:p>
        </w:tc>
        <w:tc>
          <w:tcPr>
            <w:tcW w:w="1685" w:type="dxa"/>
            <w:shd w:val="clear" w:color="000000" w:fill="92D050"/>
            <w:vAlign w:val="center"/>
          </w:tcPr>
          <w:p w:rsidR="00AC565D" w:rsidRPr="00680E12" w:rsidRDefault="00AC565D" w:rsidP="00680E12">
            <w:pPr>
              <w:spacing w:after="0"/>
              <w:jc w:val="center"/>
              <w:rPr>
                <w:color w:val="000000"/>
                <w:sz w:val="24"/>
                <w:szCs w:val="24"/>
              </w:rPr>
            </w:pPr>
            <w:r w:rsidRPr="00680E12">
              <w:rPr>
                <w:color w:val="000000"/>
                <w:sz w:val="24"/>
                <w:szCs w:val="24"/>
              </w:rPr>
              <w:t>Meta resultado</w:t>
            </w:r>
          </w:p>
        </w:tc>
      </w:tr>
      <w:tr w:rsidR="00AC565D" w:rsidRPr="00680E12">
        <w:trPr>
          <w:trHeight w:val="394"/>
        </w:trPr>
        <w:tc>
          <w:tcPr>
            <w:tcW w:w="6164" w:type="dxa"/>
            <w:vAlign w:val="center"/>
          </w:tcPr>
          <w:p w:rsidR="00AC565D" w:rsidRPr="00680E12" w:rsidRDefault="00AC565D" w:rsidP="002F7F44">
            <w:pPr>
              <w:spacing w:after="0"/>
              <w:jc w:val="both"/>
              <w:rPr>
                <w:color w:val="000000"/>
                <w:sz w:val="24"/>
                <w:szCs w:val="24"/>
              </w:rPr>
            </w:pPr>
            <w:r w:rsidRPr="00680E12">
              <w:rPr>
                <w:color w:val="000000"/>
                <w:sz w:val="24"/>
                <w:szCs w:val="24"/>
              </w:rPr>
              <w:t>Población sin Servicio de Acueducto Zona Urbana</w:t>
            </w:r>
          </w:p>
        </w:tc>
        <w:tc>
          <w:tcPr>
            <w:tcW w:w="1353"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284</w:t>
            </w:r>
          </w:p>
        </w:tc>
        <w:tc>
          <w:tcPr>
            <w:tcW w:w="1685"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164</w:t>
            </w:r>
          </w:p>
        </w:tc>
      </w:tr>
      <w:tr w:rsidR="00AC565D" w:rsidRPr="00680E12">
        <w:trPr>
          <w:trHeight w:val="271"/>
        </w:trPr>
        <w:tc>
          <w:tcPr>
            <w:tcW w:w="6164" w:type="dxa"/>
            <w:vAlign w:val="center"/>
          </w:tcPr>
          <w:p w:rsidR="00AC565D" w:rsidRPr="00680E12" w:rsidRDefault="00AC565D" w:rsidP="002F7F44">
            <w:pPr>
              <w:spacing w:after="0"/>
              <w:jc w:val="both"/>
              <w:rPr>
                <w:color w:val="000000"/>
                <w:sz w:val="24"/>
                <w:szCs w:val="24"/>
              </w:rPr>
            </w:pPr>
            <w:r w:rsidRPr="00680E12">
              <w:rPr>
                <w:color w:val="000000"/>
                <w:sz w:val="24"/>
                <w:szCs w:val="24"/>
              </w:rPr>
              <w:t>Población sin Servicio de Acueducto Zona Rural</w:t>
            </w:r>
          </w:p>
        </w:tc>
        <w:tc>
          <w:tcPr>
            <w:tcW w:w="1353"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1280</w:t>
            </w:r>
          </w:p>
        </w:tc>
        <w:tc>
          <w:tcPr>
            <w:tcW w:w="1685" w:type="dxa"/>
            <w:shd w:val="clear" w:color="000000" w:fill="92D050"/>
            <w:vAlign w:val="center"/>
          </w:tcPr>
          <w:p w:rsidR="00AC565D" w:rsidRPr="00680E12" w:rsidRDefault="00AC565D" w:rsidP="002F7F44">
            <w:pPr>
              <w:spacing w:after="0"/>
              <w:rPr>
                <w:color w:val="000000"/>
                <w:sz w:val="24"/>
                <w:szCs w:val="24"/>
              </w:rPr>
            </w:pPr>
            <w:r w:rsidRPr="00680E12">
              <w:rPr>
                <w:color w:val="000000"/>
                <w:sz w:val="24"/>
                <w:szCs w:val="24"/>
              </w:rPr>
              <w:t xml:space="preserve">     720</w:t>
            </w:r>
          </w:p>
        </w:tc>
      </w:tr>
      <w:tr w:rsidR="00AC565D" w:rsidRPr="00680E12">
        <w:trPr>
          <w:trHeight w:val="403"/>
        </w:trPr>
        <w:tc>
          <w:tcPr>
            <w:tcW w:w="6164" w:type="dxa"/>
            <w:vAlign w:val="center"/>
          </w:tcPr>
          <w:p w:rsidR="00AC565D" w:rsidRPr="00680E12" w:rsidRDefault="00AC565D" w:rsidP="002F7F44">
            <w:pPr>
              <w:spacing w:after="0"/>
              <w:jc w:val="both"/>
              <w:rPr>
                <w:color w:val="000000"/>
                <w:sz w:val="24"/>
                <w:szCs w:val="24"/>
              </w:rPr>
            </w:pPr>
            <w:r w:rsidRPr="00680E12">
              <w:rPr>
                <w:color w:val="000000"/>
                <w:sz w:val="24"/>
                <w:szCs w:val="24"/>
              </w:rPr>
              <w:t>Población sin Servicio de Alcantarillado Zona Urbana</w:t>
            </w:r>
          </w:p>
        </w:tc>
        <w:tc>
          <w:tcPr>
            <w:tcW w:w="1353"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450</w:t>
            </w:r>
          </w:p>
        </w:tc>
        <w:tc>
          <w:tcPr>
            <w:tcW w:w="1685"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360</w:t>
            </w:r>
          </w:p>
        </w:tc>
      </w:tr>
      <w:tr w:rsidR="00AC565D" w:rsidRPr="00680E12">
        <w:trPr>
          <w:trHeight w:val="282"/>
        </w:trPr>
        <w:tc>
          <w:tcPr>
            <w:tcW w:w="6164" w:type="dxa"/>
            <w:vAlign w:val="center"/>
          </w:tcPr>
          <w:p w:rsidR="00AC565D" w:rsidRPr="00680E12" w:rsidRDefault="00AC565D" w:rsidP="002F7F44">
            <w:pPr>
              <w:spacing w:after="0"/>
              <w:jc w:val="both"/>
              <w:rPr>
                <w:color w:val="000000"/>
                <w:sz w:val="24"/>
                <w:szCs w:val="24"/>
              </w:rPr>
            </w:pPr>
            <w:r w:rsidRPr="00680E12">
              <w:rPr>
                <w:color w:val="000000"/>
                <w:sz w:val="24"/>
                <w:szCs w:val="24"/>
              </w:rPr>
              <w:t>Población sin Servicio de Alcantarillado Zona Rural</w:t>
            </w:r>
          </w:p>
        </w:tc>
        <w:tc>
          <w:tcPr>
            <w:tcW w:w="1353"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8237</w:t>
            </w:r>
          </w:p>
        </w:tc>
        <w:tc>
          <w:tcPr>
            <w:tcW w:w="1685"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8077</w:t>
            </w:r>
          </w:p>
        </w:tc>
      </w:tr>
      <w:tr w:rsidR="00AC565D" w:rsidRPr="00680E12">
        <w:trPr>
          <w:trHeight w:val="257"/>
        </w:trPr>
        <w:tc>
          <w:tcPr>
            <w:tcW w:w="6164" w:type="dxa"/>
            <w:vAlign w:val="center"/>
          </w:tcPr>
          <w:p w:rsidR="00AC565D" w:rsidRPr="00680E12" w:rsidRDefault="00AC565D" w:rsidP="002F7F44">
            <w:pPr>
              <w:spacing w:after="0"/>
              <w:jc w:val="both"/>
              <w:rPr>
                <w:color w:val="000000"/>
                <w:sz w:val="24"/>
                <w:szCs w:val="24"/>
              </w:rPr>
            </w:pPr>
            <w:r w:rsidRPr="00680E12">
              <w:rPr>
                <w:color w:val="000000"/>
                <w:sz w:val="24"/>
                <w:szCs w:val="24"/>
              </w:rPr>
              <w:t>Población sin Servicio de Aseo Zona Urbana</w:t>
            </w:r>
          </w:p>
        </w:tc>
        <w:tc>
          <w:tcPr>
            <w:tcW w:w="1353"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260</w:t>
            </w:r>
          </w:p>
        </w:tc>
        <w:tc>
          <w:tcPr>
            <w:tcW w:w="1685" w:type="dxa"/>
            <w:shd w:val="clear" w:color="000000" w:fill="92D050"/>
            <w:vAlign w:val="center"/>
          </w:tcPr>
          <w:p w:rsidR="00AC565D" w:rsidRPr="00680E12" w:rsidRDefault="00AC565D" w:rsidP="002F7F44">
            <w:pPr>
              <w:spacing w:after="0"/>
              <w:jc w:val="center"/>
              <w:rPr>
                <w:color w:val="000000"/>
                <w:sz w:val="24"/>
                <w:szCs w:val="24"/>
              </w:rPr>
            </w:pPr>
            <w:r w:rsidRPr="00680E12">
              <w:rPr>
                <w:color w:val="000000"/>
                <w:sz w:val="24"/>
                <w:szCs w:val="24"/>
              </w:rPr>
              <w:t>180</w:t>
            </w:r>
          </w:p>
        </w:tc>
      </w:tr>
    </w:tbl>
    <w:p w:rsidR="00AC565D" w:rsidRPr="00680E12" w:rsidRDefault="00AC565D" w:rsidP="00195B9D">
      <w:pPr>
        <w:spacing w:after="0"/>
        <w:jc w:val="both"/>
        <w:rPr>
          <w:sz w:val="24"/>
          <w:szCs w:val="24"/>
        </w:rPr>
      </w:pPr>
    </w:p>
    <w:tbl>
      <w:tblPr>
        <w:tblW w:w="9419" w:type="dxa"/>
        <w:tblInd w:w="2" w:type="dxa"/>
        <w:tblLayout w:type="fixed"/>
        <w:tblCellMar>
          <w:left w:w="70" w:type="dxa"/>
          <w:right w:w="70" w:type="dxa"/>
        </w:tblCellMar>
        <w:tblLook w:val="00A0"/>
      </w:tblPr>
      <w:tblGrid>
        <w:gridCol w:w="1344"/>
        <w:gridCol w:w="1132"/>
        <w:gridCol w:w="567"/>
        <w:gridCol w:w="1134"/>
        <w:gridCol w:w="547"/>
        <w:gridCol w:w="816"/>
        <w:gridCol w:w="891"/>
        <w:gridCol w:w="1348"/>
        <w:gridCol w:w="1640"/>
      </w:tblGrid>
      <w:tr w:rsidR="00AC565D" w:rsidRPr="00680E12">
        <w:trPr>
          <w:trHeight w:val="505"/>
          <w:tblHeader/>
        </w:trPr>
        <w:tc>
          <w:tcPr>
            <w:tcW w:w="1344" w:type="dxa"/>
            <w:tcBorders>
              <w:top w:val="single" w:sz="4" w:space="0" w:color="auto"/>
              <w:left w:val="single" w:sz="4" w:space="0" w:color="auto"/>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2A2A2A"/>
                <w:sz w:val="20"/>
                <w:szCs w:val="20"/>
              </w:rPr>
            </w:pPr>
            <w:r w:rsidRPr="00680E12">
              <w:rPr>
                <w:b/>
                <w:bCs/>
                <w:color w:val="2A2A2A"/>
                <w:sz w:val="20"/>
                <w:szCs w:val="20"/>
              </w:rPr>
              <w:t>Objetivo Producto</w:t>
            </w:r>
          </w:p>
        </w:tc>
        <w:tc>
          <w:tcPr>
            <w:tcW w:w="1132"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2A2A2A"/>
                <w:sz w:val="20"/>
                <w:szCs w:val="20"/>
              </w:rPr>
            </w:pPr>
            <w:r w:rsidRPr="00680E12">
              <w:rPr>
                <w:b/>
                <w:bCs/>
                <w:color w:val="2A2A2A"/>
                <w:sz w:val="20"/>
                <w:szCs w:val="20"/>
              </w:rPr>
              <w:t>Indicador de Producto</w:t>
            </w:r>
          </w:p>
        </w:tc>
        <w:tc>
          <w:tcPr>
            <w:tcW w:w="567"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jc w:val="right"/>
              <w:rPr>
                <w:b/>
                <w:bCs/>
                <w:color w:val="000000"/>
                <w:sz w:val="20"/>
                <w:szCs w:val="20"/>
              </w:rPr>
            </w:pPr>
            <w:r w:rsidRPr="00680E12">
              <w:rPr>
                <w:b/>
                <w:bCs/>
                <w:color w:val="000000"/>
                <w:sz w:val="20"/>
                <w:szCs w:val="20"/>
              </w:rPr>
              <w:t>Meta de Producto</w:t>
            </w:r>
          </w:p>
        </w:tc>
        <w:tc>
          <w:tcPr>
            <w:tcW w:w="1134"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Proyecto</w:t>
            </w:r>
          </w:p>
        </w:tc>
        <w:tc>
          <w:tcPr>
            <w:tcW w:w="547"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Población Beneficiada</w:t>
            </w:r>
          </w:p>
        </w:tc>
        <w:tc>
          <w:tcPr>
            <w:tcW w:w="816"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Valor cuatrienio en miles de pesos</w:t>
            </w:r>
          </w:p>
        </w:tc>
        <w:tc>
          <w:tcPr>
            <w:tcW w:w="891"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Estado (Ajustar / Elaborar / en Ejecución)</w:t>
            </w:r>
          </w:p>
        </w:tc>
        <w:tc>
          <w:tcPr>
            <w:tcW w:w="1348"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Responsabilidad Institucional (Municipio / Entidad)</w:t>
            </w:r>
          </w:p>
        </w:tc>
        <w:tc>
          <w:tcPr>
            <w:tcW w:w="1640" w:type="dxa"/>
            <w:tcBorders>
              <w:top w:val="single" w:sz="4" w:space="0" w:color="auto"/>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b/>
                <w:bCs/>
                <w:color w:val="000000"/>
                <w:sz w:val="20"/>
                <w:szCs w:val="20"/>
              </w:rPr>
            </w:pPr>
            <w:r w:rsidRPr="00680E12">
              <w:rPr>
                <w:b/>
                <w:bCs/>
                <w:color w:val="000000"/>
                <w:sz w:val="20"/>
                <w:szCs w:val="20"/>
              </w:rPr>
              <w:t>Responsabilidad Municipal (Secretaria / Entidad)</w:t>
            </w:r>
          </w:p>
        </w:tc>
      </w:tr>
      <w:tr w:rsidR="00AC565D" w:rsidRPr="00680E12">
        <w:trPr>
          <w:trHeight w:val="751"/>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lastRenderedPageBreak/>
              <w:t>Ampliar las redes de acueducto zona urbana</w:t>
            </w:r>
          </w:p>
        </w:tc>
        <w:tc>
          <w:tcPr>
            <w:tcW w:w="113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Metros lineales ampliados</w:t>
            </w:r>
          </w:p>
        </w:tc>
        <w:tc>
          <w:tcPr>
            <w:tcW w:w="567"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100</w:t>
            </w:r>
          </w:p>
        </w:tc>
        <w:tc>
          <w:tcPr>
            <w:tcW w:w="113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Ampliación de redes de acueducto</w:t>
            </w:r>
          </w:p>
        </w:tc>
        <w:tc>
          <w:tcPr>
            <w:tcW w:w="547"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120</w:t>
            </w:r>
          </w:p>
        </w:tc>
        <w:tc>
          <w:tcPr>
            <w:tcW w:w="816"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100,000</w:t>
            </w:r>
          </w:p>
        </w:tc>
        <w:tc>
          <w:tcPr>
            <w:tcW w:w="891"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Elaborar</w:t>
            </w:r>
          </w:p>
        </w:tc>
        <w:tc>
          <w:tcPr>
            <w:tcW w:w="1348"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MUNICIPIO Y EMPOCHIQUINQUIRA</w:t>
            </w:r>
          </w:p>
        </w:tc>
        <w:tc>
          <w:tcPr>
            <w:tcW w:w="1640"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EMPOCHIQUINQUIRÁ</w:t>
            </w:r>
          </w:p>
        </w:tc>
      </w:tr>
      <w:tr w:rsidR="00AC565D" w:rsidRPr="00680E12">
        <w:trPr>
          <w:trHeight w:val="751"/>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Ampliar las redes de alcantarillado  zona urbana</w:t>
            </w:r>
          </w:p>
        </w:tc>
        <w:tc>
          <w:tcPr>
            <w:tcW w:w="113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Metros lineales ampliados</w:t>
            </w:r>
          </w:p>
        </w:tc>
        <w:tc>
          <w:tcPr>
            <w:tcW w:w="567"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200</w:t>
            </w:r>
          </w:p>
        </w:tc>
        <w:tc>
          <w:tcPr>
            <w:tcW w:w="113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Ampliación redes de alcantarillado</w:t>
            </w:r>
          </w:p>
        </w:tc>
        <w:tc>
          <w:tcPr>
            <w:tcW w:w="547"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90</w:t>
            </w:r>
          </w:p>
        </w:tc>
        <w:tc>
          <w:tcPr>
            <w:tcW w:w="816"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200,000</w:t>
            </w:r>
          </w:p>
        </w:tc>
        <w:tc>
          <w:tcPr>
            <w:tcW w:w="891"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Elaborar</w:t>
            </w:r>
          </w:p>
        </w:tc>
        <w:tc>
          <w:tcPr>
            <w:tcW w:w="1348"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 xml:space="preserve">MUNICIPIO Y EMPOCHIQUINQUIRA. </w:t>
            </w:r>
          </w:p>
        </w:tc>
        <w:tc>
          <w:tcPr>
            <w:tcW w:w="1640"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EMPOCHIQUINQUIRÁ</w:t>
            </w:r>
          </w:p>
        </w:tc>
      </w:tr>
      <w:tr w:rsidR="00AC565D" w:rsidRPr="00680E12">
        <w:trPr>
          <w:trHeight w:val="751"/>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Construir   un acueducto en el área RURAL</w:t>
            </w:r>
          </w:p>
        </w:tc>
        <w:tc>
          <w:tcPr>
            <w:tcW w:w="113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Número de acueductos  construidos</w:t>
            </w:r>
          </w:p>
        </w:tc>
        <w:tc>
          <w:tcPr>
            <w:tcW w:w="567"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1</w:t>
            </w:r>
          </w:p>
        </w:tc>
        <w:tc>
          <w:tcPr>
            <w:tcW w:w="113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Acueductos rurales construidos</w:t>
            </w:r>
          </w:p>
        </w:tc>
        <w:tc>
          <w:tcPr>
            <w:tcW w:w="547"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560</w:t>
            </w:r>
          </w:p>
        </w:tc>
        <w:tc>
          <w:tcPr>
            <w:tcW w:w="816"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300,000</w:t>
            </w:r>
          </w:p>
        </w:tc>
        <w:tc>
          <w:tcPr>
            <w:tcW w:w="891"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Elaborar</w:t>
            </w:r>
          </w:p>
        </w:tc>
        <w:tc>
          <w:tcPr>
            <w:tcW w:w="1348"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MUNICIPIO</w:t>
            </w:r>
          </w:p>
        </w:tc>
        <w:tc>
          <w:tcPr>
            <w:tcW w:w="1640"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SECRETARIA DE PLANEACIÓN Y OBRAS PÚBLICAS.</w:t>
            </w:r>
          </w:p>
        </w:tc>
      </w:tr>
      <w:tr w:rsidR="00AC565D" w:rsidRPr="00680E12">
        <w:trPr>
          <w:trHeight w:val="257"/>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TOTAL</w:t>
            </w:r>
          </w:p>
        </w:tc>
        <w:tc>
          <w:tcPr>
            <w:tcW w:w="1132"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567"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680E12">
            <w:pPr>
              <w:spacing w:after="100" w:afterAutospacing="1" w:line="240" w:lineRule="auto"/>
              <w:rPr>
                <w:color w:val="000000"/>
                <w:sz w:val="20"/>
                <w:szCs w:val="20"/>
              </w:rPr>
            </w:pPr>
          </w:p>
        </w:tc>
        <w:tc>
          <w:tcPr>
            <w:tcW w:w="1134"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547"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816"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r w:rsidRPr="00680E12">
              <w:rPr>
                <w:color w:val="000000"/>
                <w:sz w:val="20"/>
                <w:szCs w:val="20"/>
              </w:rPr>
              <w:t>600.000</w:t>
            </w:r>
          </w:p>
        </w:tc>
        <w:tc>
          <w:tcPr>
            <w:tcW w:w="891"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c>
          <w:tcPr>
            <w:tcW w:w="1348" w:type="dxa"/>
            <w:tcBorders>
              <w:top w:val="nil"/>
              <w:left w:val="nil"/>
              <w:bottom w:val="single" w:sz="4" w:space="0" w:color="auto"/>
              <w:right w:val="single" w:sz="4" w:space="0" w:color="auto"/>
            </w:tcBorders>
            <w:noWrap/>
            <w:vAlign w:val="center"/>
          </w:tcPr>
          <w:p w:rsidR="00AC565D" w:rsidRPr="00680E12" w:rsidRDefault="00AC565D" w:rsidP="00680E12">
            <w:pPr>
              <w:spacing w:after="100" w:afterAutospacing="1" w:line="240" w:lineRule="auto"/>
              <w:rPr>
                <w:color w:val="000000"/>
                <w:sz w:val="20"/>
                <w:szCs w:val="20"/>
              </w:rPr>
            </w:pPr>
          </w:p>
        </w:tc>
        <w:tc>
          <w:tcPr>
            <w:tcW w:w="1640" w:type="dxa"/>
            <w:tcBorders>
              <w:top w:val="nil"/>
              <w:left w:val="nil"/>
              <w:bottom w:val="single" w:sz="4" w:space="0" w:color="auto"/>
              <w:right w:val="single" w:sz="4" w:space="0" w:color="auto"/>
            </w:tcBorders>
            <w:vAlign w:val="center"/>
          </w:tcPr>
          <w:p w:rsidR="00AC565D" w:rsidRPr="00680E12" w:rsidRDefault="00AC565D" w:rsidP="00680E12">
            <w:pPr>
              <w:spacing w:after="100" w:afterAutospacing="1" w:line="240" w:lineRule="auto"/>
              <w:rPr>
                <w:color w:val="000000"/>
                <w:sz w:val="20"/>
                <w:szCs w:val="20"/>
              </w:rPr>
            </w:pPr>
          </w:p>
        </w:tc>
      </w:tr>
    </w:tbl>
    <w:p w:rsidR="00AC565D" w:rsidRPr="00680E12" w:rsidRDefault="00AC565D" w:rsidP="00195B9D">
      <w:pPr>
        <w:rPr>
          <w:sz w:val="24"/>
          <w:szCs w:val="24"/>
          <w:highlight w:val="yellow"/>
        </w:rPr>
      </w:pPr>
    </w:p>
    <w:p w:rsidR="00AC565D" w:rsidRPr="00680E12" w:rsidRDefault="00AC565D" w:rsidP="00195B9D">
      <w:pPr>
        <w:spacing w:after="0"/>
        <w:rPr>
          <w:b/>
          <w:bCs/>
          <w:sz w:val="24"/>
          <w:szCs w:val="24"/>
        </w:rPr>
      </w:pPr>
      <w:r w:rsidRPr="00680E12">
        <w:rPr>
          <w:b/>
          <w:bCs/>
          <w:sz w:val="24"/>
          <w:szCs w:val="24"/>
        </w:rPr>
        <w:t xml:space="preserve">Programa: Calidad </w:t>
      </w:r>
    </w:p>
    <w:p w:rsidR="00AC565D" w:rsidRPr="00680E12" w:rsidRDefault="00AC565D" w:rsidP="00195B9D">
      <w:pPr>
        <w:spacing w:after="0"/>
        <w:rPr>
          <w:b/>
          <w:bCs/>
          <w:sz w:val="24"/>
          <w:szCs w:val="24"/>
        </w:rPr>
      </w:pPr>
      <w:r w:rsidRPr="00680E12">
        <w:rPr>
          <w:b/>
          <w:bCs/>
          <w:sz w:val="24"/>
          <w:szCs w:val="24"/>
        </w:rPr>
        <w:t>Objetivo: Aumentar la Calidad del agua para consumo humano</w:t>
      </w:r>
    </w:p>
    <w:p w:rsidR="00AC565D" w:rsidRPr="00680E12" w:rsidRDefault="00AC565D" w:rsidP="00195B9D">
      <w:pPr>
        <w:pStyle w:val="Prrafodelista"/>
        <w:spacing w:after="0"/>
        <w:ind w:left="360"/>
        <w:jc w:val="both"/>
        <w:rPr>
          <w:rFonts w:ascii="Calibri" w:hAnsi="Calibri" w:cs="Calibri"/>
          <w:lang w:val="es-CO"/>
        </w:rPr>
      </w:pPr>
    </w:p>
    <w:tbl>
      <w:tblPr>
        <w:tblW w:w="101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938"/>
        <w:gridCol w:w="1451"/>
        <w:gridCol w:w="1728"/>
      </w:tblGrid>
      <w:tr w:rsidR="00AC565D" w:rsidRPr="00680E12">
        <w:trPr>
          <w:trHeight w:val="238"/>
          <w:jc w:val="center"/>
        </w:trPr>
        <w:tc>
          <w:tcPr>
            <w:tcW w:w="6938" w:type="dxa"/>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Indicador</w:t>
            </w:r>
          </w:p>
        </w:tc>
        <w:tc>
          <w:tcPr>
            <w:tcW w:w="1451" w:type="dxa"/>
            <w:shd w:val="clear" w:color="000000" w:fill="92D050"/>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Línea Base</w:t>
            </w:r>
          </w:p>
        </w:tc>
        <w:tc>
          <w:tcPr>
            <w:tcW w:w="1728" w:type="dxa"/>
            <w:shd w:val="clear" w:color="000000" w:fill="92D050"/>
            <w:vAlign w:val="center"/>
          </w:tcPr>
          <w:p w:rsidR="00AC565D" w:rsidRPr="00680E12" w:rsidRDefault="00AC565D" w:rsidP="00680E12">
            <w:pPr>
              <w:spacing w:after="100" w:afterAutospacing="1" w:line="240" w:lineRule="auto"/>
              <w:rPr>
                <w:color w:val="000000"/>
                <w:sz w:val="24"/>
                <w:szCs w:val="24"/>
              </w:rPr>
            </w:pPr>
            <w:r>
              <w:rPr>
                <w:color w:val="000000"/>
                <w:sz w:val="24"/>
                <w:szCs w:val="24"/>
              </w:rPr>
              <w:t xml:space="preserve">Meta </w:t>
            </w:r>
            <w:r w:rsidRPr="00680E12">
              <w:rPr>
                <w:color w:val="000000"/>
                <w:sz w:val="24"/>
                <w:szCs w:val="24"/>
              </w:rPr>
              <w:t>resultado</w:t>
            </w:r>
          </w:p>
        </w:tc>
      </w:tr>
      <w:tr w:rsidR="00AC565D" w:rsidRPr="00680E12">
        <w:trPr>
          <w:trHeight w:val="510"/>
          <w:jc w:val="center"/>
        </w:trPr>
        <w:tc>
          <w:tcPr>
            <w:tcW w:w="6938" w:type="dxa"/>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Índice de Riesgo de la Calidad del Agua para Consumo Humano, IRCA.</w:t>
            </w:r>
          </w:p>
        </w:tc>
        <w:tc>
          <w:tcPr>
            <w:tcW w:w="1451" w:type="dxa"/>
            <w:shd w:val="clear" w:color="000000" w:fill="92D050"/>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 8.95</w:t>
            </w:r>
          </w:p>
        </w:tc>
        <w:tc>
          <w:tcPr>
            <w:tcW w:w="1728" w:type="dxa"/>
            <w:shd w:val="clear" w:color="000000" w:fill="92D050"/>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4 </w:t>
            </w:r>
          </w:p>
        </w:tc>
      </w:tr>
      <w:tr w:rsidR="00AC565D" w:rsidRPr="00680E12">
        <w:trPr>
          <w:trHeight w:val="510"/>
          <w:jc w:val="center"/>
        </w:trPr>
        <w:tc>
          <w:tcPr>
            <w:tcW w:w="6938" w:type="dxa"/>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Porcentaje de acueductos rurales que no poseen planta de tratamiento.</w:t>
            </w:r>
          </w:p>
        </w:tc>
        <w:tc>
          <w:tcPr>
            <w:tcW w:w="1451" w:type="dxa"/>
            <w:shd w:val="clear" w:color="000000" w:fill="92D050"/>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60%</w:t>
            </w:r>
          </w:p>
        </w:tc>
        <w:tc>
          <w:tcPr>
            <w:tcW w:w="1728" w:type="dxa"/>
            <w:shd w:val="clear" w:color="000000" w:fill="92D050"/>
            <w:vAlign w:val="center"/>
          </w:tcPr>
          <w:p w:rsidR="00AC565D" w:rsidRPr="00680E12" w:rsidRDefault="00AC565D" w:rsidP="00680E12">
            <w:pPr>
              <w:spacing w:after="100" w:afterAutospacing="1" w:line="240" w:lineRule="auto"/>
              <w:rPr>
                <w:color w:val="000000"/>
                <w:sz w:val="24"/>
                <w:szCs w:val="24"/>
              </w:rPr>
            </w:pPr>
            <w:r w:rsidRPr="00680E12">
              <w:rPr>
                <w:color w:val="000000"/>
                <w:sz w:val="24"/>
                <w:szCs w:val="24"/>
              </w:rPr>
              <w:t>46%</w:t>
            </w:r>
          </w:p>
        </w:tc>
      </w:tr>
    </w:tbl>
    <w:p w:rsidR="00AC565D" w:rsidRPr="00680E12" w:rsidRDefault="00AC565D" w:rsidP="00195B9D">
      <w:pPr>
        <w:pStyle w:val="Prrafodelista"/>
        <w:spacing w:after="0"/>
        <w:ind w:left="360"/>
        <w:rPr>
          <w:rFonts w:ascii="Calibri" w:hAnsi="Calibri" w:cs="Calibri"/>
          <w:highlight w:val="yellow"/>
        </w:rPr>
      </w:pPr>
    </w:p>
    <w:tbl>
      <w:tblPr>
        <w:tblW w:w="9692" w:type="dxa"/>
        <w:tblInd w:w="2" w:type="dxa"/>
        <w:tblLayout w:type="fixed"/>
        <w:tblCellMar>
          <w:left w:w="70" w:type="dxa"/>
          <w:right w:w="70" w:type="dxa"/>
        </w:tblCellMar>
        <w:tblLook w:val="00A0"/>
      </w:tblPr>
      <w:tblGrid>
        <w:gridCol w:w="1344"/>
        <w:gridCol w:w="1134"/>
        <w:gridCol w:w="546"/>
        <w:gridCol w:w="1171"/>
        <w:gridCol w:w="918"/>
        <w:gridCol w:w="1321"/>
        <w:gridCol w:w="708"/>
        <w:gridCol w:w="1274"/>
        <w:gridCol w:w="1276"/>
      </w:tblGrid>
      <w:tr w:rsidR="00AC565D" w:rsidRPr="00680E12">
        <w:trPr>
          <w:trHeight w:val="505"/>
          <w:tblHeader/>
        </w:trPr>
        <w:tc>
          <w:tcPr>
            <w:tcW w:w="1344" w:type="dxa"/>
            <w:tcBorders>
              <w:top w:val="single" w:sz="4" w:space="0" w:color="auto"/>
              <w:left w:val="single" w:sz="4" w:space="0" w:color="auto"/>
              <w:bottom w:val="single" w:sz="4" w:space="0" w:color="auto"/>
              <w:right w:val="single" w:sz="4" w:space="0" w:color="auto"/>
            </w:tcBorders>
            <w:vAlign w:val="center"/>
          </w:tcPr>
          <w:p w:rsidR="00AC565D" w:rsidRPr="00680E12" w:rsidRDefault="00AC565D" w:rsidP="0087714A">
            <w:pPr>
              <w:spacing w:after="100" w:afterAutospacing="1" w:line="240" w:lineRule="auto"/>
              <w:rPr>
                <w:b/>
                <w:bCs/>
                <w:color w:val="2A2A2A"/>
                <w:sz w:val="20"/>
                <w:szCs w:val="20"/>
              </w:rPr>
            </w:pPr>
            <w:r w:rsidRPr="00680E12">
              <w:rPr>
                <w:b/>
                <w:bCs/>
                <w:color w:val="2A2A2A"/>
                <w:sz w:val="20"/>
                <w:szCs w:val="20"/>
              </w:rPr>
              <w:t>Objetivo Producto</w:t>
            </w:r>
          </w:p>
        </w:tc>
        <w:tc>
          <w:tcPr>
            <w:tcW w:w="1134" w:type="dxa"/>
            <w:tcBorders>
              <w:top w:val="single" w:sz="4" w:space="0" w:color="auto"/>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b/>
                <w:bCs/>
                <w:color w:val="2A2A2A"/>
                <w:sz w:val="20"/>
                <w:szCs w:val="20"/>
              </w:rPr>
            </w:pPr>
            <w:r w:rsidRPr="00680E12">
              <w:rPr>
                <w:b/>
                <w:bCs/>
                <w:color w:val="2A2A2A"/>
                <w:sz w:val="20"/>
                <w:szCs w:val="20"/>
              </w:rPr>
              <w:t>Indicador de Producto</w:t>
            </w:r>
          </w:p>
        </w:tc>
        <w:tc>
          <w:tcPr>
            <w:tcW w:w="546" w:type="dxa"/>
            <w:tcBorders>
              <w:top w:val="single" w:sz="4" w:space="0" w:color="auto"/>
              <w:left w:val="nil"/>
              <w:bottom w:val="single" w:sz="4" w:space="0" w:color="auto"/>
              <w:right w:val="single" w:sz="4" w:space="0" w:color="auto"/>
            </w:tcBorders>
            <w:textDirection w:val="btLr"/>
            <w:vAlign w:val="center"/>
          </w:tcPr>
          <w:p w:rsidR="00AC565D" w:rsidRPr="00680E12" w:rsidRDefault="00AC565D" w:rsidP="0087714A">
            <w:pPr>
              <w:spacing w:after="100" w:afterAutospacing="1" w:line="240" w:lineRule="auto"/>
              <w:jc w:val="right"/>
              <w:rPr>
                <w:b/>
                <w:bCs/>
                <w:color w:val="000000"/>
                <w:sz w:val="20"/>
                <w:szCs w:val="20"/>
              </w:rPr>
            </w:pPr>
            <w:r w:rsidRPr="00680E12">
              <w:rPr>
                <w:b/>
                <w:bCs/>
                <w:color w:val="000000"/>
                <w:sz w:val="20"/>
                <w:szCs w:val="20"/>
              </w:rPr>
              <w:t>Meta de Producto</w:t>
            </w:r>
          </w:p>
        </w:tc>
        <w:tc>
          <w:tcPr>
            <w:tcW w:w="1171" w:type="dxa"/>
            <w:tcBorders>
              <w:top w:val="single" w:sz="4" w:space="0" w:color="auto"/>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b/>
                <w:bCs/>
                <w:color w:val="000000"/>
                <w:sz w:val="20"/>
                <w:szCs w:val="20"/>
              </w:rPr>
            </w:pPr>
            <w:r w:rsidRPr="00680E12">
              <w:rPr>
                <w:b/>
                <w:bCs/>
                <w:color w:val="000000"/>
                <w:sz w:val="20"/>
                <w:szCs w:val="20"/>
              </w:rPr>
              <w:t>Proyecto</w:t>
            </w:r>
          </w:p>
        </w:tc>
        <w:tc>
          <w:tcPr>
            <w:tcW w:w="918" w:type="dxa"/>
            <w:tcBorders>
              <w:top w:val="single" w:sz="4" w:space="0" w:color="auto"/>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b/>
                <w:bCs/>
                <w:color w:val="000000"/>
                <w:sz w:val="20"/>
                <w:szCs w:val="20"/>
              </w:rPr>
            </w:pPr>
            <w:r w:rsidRPr="00680E12">
              <w:rPr>
                <w:b/>
                <w:bCs/>
                <w:color w:val="000000"/>
                <w:sz w:val="20"/>
                <w:szCs w:val="20"/>
              </w:rPr>
              <w:t>Población Beneficiada</w:t>
            </w:r>
          </w:p>
        </w:tc>
        <w:tc>
          <w:tcPr>
            <w:tcW w:w="1321" w:type="dxa"/>
            <w:tcBorders>
              <w:top w:val="single" w:sz="4" w:space="0" w:color="auto"/>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b/>
                <w:bCs/>
                <w:color w:val="000000"/>
                <w:sz w:val="20"/>
                <w:szCs w:val="20"/>
              </w:rPr>
            </w:pPr>
            <w:r w:rsidRPr="00680E12">
              <w:rPr>
                <w:b/>
                <w:bCs/>
                <w:color w:val="000000"/>
                <w:sz w:val="20"/>
                <w:szCs w:val="20"/>
              </w:rPr>
              <w:t>Valor cuatrienio en miles de pesos</w:t>
            </w:r>
          </w:p>
        </w:tc>
        <w:tc>
          <w:tcPr>
            <w:tcW w:w="708" w:type="dxa"/>
            <w:tcBorders>
              <w:top w:val="single" w:sz="4" w:space="0" w:color="auto"/>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b/>
                <w:bCs/>
                <w:color w:val="000000"/>
                <w:sz w:val="20"/>
                <w:szCs w:val="20"/>
              </w:rPr>
            </w:pPr>
            <w:r w:rsidRPr="00680E12">
              <w:rPr>
                <w:b/>
                <w:bCs/>
                <w:color w:val="000000"/>
                <w:sz w:val="20"/>
                <w:szCs w:val="20"/>
              </w:rPr>
              <w:t>Estado (Ajustar / Elaborar / en Ejecución)</w:t>
            </w:r>
          </w:p>
        </w:tc>
        <w:tc>
          <w:tcPr>
            <w:tcW w:w="1274" w:type="dxa"/>
            <w:tcBorders>
              <w:top w:val="single" w:sz="4" w:space="0" w:color="auto"/>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b/>
                <w:bCs/>
                <w:color w:val="000000"/>
                <w:sz w:val="20"/>
                <w:szCs w:val="20"/>
              </w:rPr>
            </w:pPr>
            <w:r w:rsidRPr="00680E12">
              <w:rPr>
                <w:b/>
                <w:bCs/>
                <w:color w:val="000000"/>
                <w:sz w:val="20"/>
                <w:szCs w:val="20"/>
              </w:rPr>
              <w:t>Responsabilidad Institucional (Municipio / Entidad)</w:t>
            </w:r>
          </w:p>
        </w:tc>
        <w:tc>
          <w:tcPr>
            <w:tcW w:w="1276" w:type="dxa"/>
            <w:tcBorders>
              <w:top w:val="single" w:sz="4" w:space="0" w:color="auto"/>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b/>
                <w:bCs/>
                <w:color w:val="000000"/>
                <w:sz w:val="20"/>
                <w:szCs w:val="20"/>
              </w:rPr>
            </w:pPr>
            <w:r w:rsidRPr="00680E12">
              <w:rPr>
                <w:b/>
                <w:bCs/>
                <w:color w:val="000000"/>
                <w:sz w:val="20"/>
                <w:szCs w:val="20"/>
              </w:rPr>
              <w:t>Responsabilidad Municipal (Secretaria / Entidad)</w:t>
            </w:r>
          </w:p>
        </w:tc>
      </w:tr>
      <w:tr w:rsidR="00AC565D" w:rsidRPr="00680E12">
        <w:trPr>
          <w:trHeight w:val="2698"/>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lastRenderedPageBreak/>
              <w:t>Realizar estudios  para identificar las posibles  fuentes alternativas  de abastecimiento.</w:t>
            </w:r>
          </w:p>
        </w:tc>
        <w:tc>
          <w:tcPr>
            <w:tcW w:w="1134"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Número de Estudios realizados</w:t>
            </w:r>
          </w:p>
        </w:tc>
        <w:tc>
          <w:tcPr>
            <w:tcW w:w="546"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2</w:t>
            </w:r>
          </w:p>
        </w:tc>
        <w:tc>
          <w:tcPr>
            <w:tcW w:w="117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 xml:space="preserve">Estudios  para identificar las posibles  fuentes alternativas  de abastecimiento </w:t>
            </w:r>
          </w:p>
        </w:tc>
        <w:tc>
          <w:tcPr>
            <w:tcW w:w="91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53.525</w:t>
            </w:r>
          </w:p>
        </w:tc>
        <w:tc>
          <w:tcPr>
            <w:tcW w:w="132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444,511</w:t>
            </w:r>
          </w:p>
        </w:tc>
        <w:tc>
          <w:tcPr>
            <w:tcW w:w="70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Elaborar</w:t>
            </w:r>
          </w:p>
        </w:tc>
        <w:tc>
          <w:tcPr>
            <w:tcW w:w="1274" w:type="dxa"/>
            <w:tcBorders>
              <w:top w:val="nil"/>
              <w:left w:val="nil"/>
              <w:bottom w:val="single" w:sz="4" w:space="0" w:color="auto"/>
              <w:right w:val="single" w:sz="4" w:space="0" w:color="auto"/>
            </w:tcBorders>
            <w:noWrap/>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MUNICIPIO, GOBERNACIÓN, CORPORACIÓN AUTÓNOMA REGIONAL DE CUNDINAMARCA.</w:t>
            </w:r>
          </w:p>
        </w:tc>
        <w:tc>
          <w:tcPr>
            <w:tcW w:w="1276"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EMPOCHIQUINQUIRÁ Y SECRETARIA DE PLANEACIÓN Y OBRAS PUBLICAS</w:t>
            </w:r>
          </w:p>
        </w:tc>
      </w:tr>
      <w:tr w:rsidR="00AC565D" w:rsidRPr="00680E12">
        <w:trPr>
          <w:trHeight w:val="751"/>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Gestionar la Construcción de obras para la optimización del sistema de Acueducto del  área urbana, de acuerdo a la viabilidad de los estudios que se realicen para el efecto.</w:t>
            </w:r>
          </w:p>
        </w:tc>
        <w:tc>
          <w:tcPr>
            <w:tcW w:w="1134"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Número Proyectos gestionados para la realización de obras para la optimización del sistema de Acueducto urbano</w:t>
            </w:r>
          </w:p>
        </w:tc>
        <w:tc>
          <w:tcPr>
            <w:tcW w:w="546"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1</w:t>
            </w:r>
          </w:p>
        </w:tc>
        <w:tc>
          <w:tcPr>
            <w:tcW w:w="117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Construcción y optimización de sistemas de acueducto urbano</w:t>
            </w:r>
          </w:p>
        </w:tc>
        <w:tc>
          <w:tcPr>
            <w:tcW w:w="91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53.525</w:t>
            </w:r>
          </w:p>
        </w:tc>
        <w:tc>
          <w:tcPr>
            <w:tcW w:w="132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10,000,000</w:t>
            </w:r>
            <w:r w:rsidRPr="00680E12">
              <w:rPr>
                <w:rStyle w:val="Refdenotaalpie"/>
                <w:color w:val="000000"/>
                <w:sz w:val="20"/>
                <w:szCs w:val="20"/>
              </w:rPr>
              <w:footnoteReference w:id="26"/>
            </w:r>
          </w:p>
        </w:tc>
        <w:tc>
          <w:tcPr>
            <w:tcW w:w="70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Elaborar</w:t>
            </w:r>
          </w:p>
        </w:tc>
        <w:tc>
          <w:tcPr>
            <w:tcW w:w="1274" w:type="dxa"/>
            <w:tcBorders>
              <w:top w:val="nil"/>
              <w:left w:val="nil"/>
              <w:bottom w:val="single" w:sz="4" w:space="0" w:color="auto"/>
              <w:right w:val="single" w:sz="4" w:space="0" w:color="auto"/>
            </w:tcBorders>
            <w:noWrap/>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MUNICIPIO, PLAN DEPARTAMENTAL DE AGUAS , MINISTERIO DE VIVIENDA,  CIUDAD Y TERRITORIO</w:t>
            </w:r>
          </w:p>
        </w:tc>
        <w:tc>
          <w:tcPr>
            <w:tcW w:w="1276"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EMPOCHIQUINQUIRÁ Y SECRETARIA DE PLANEACIÓN Y OBRAS PÚBLICAS.</w:t>
            </w:r>
          </w:p>
        </w:tc>
      </w:tr>
      <w:tr w:rsidR="00AC565D" w:rsidRPr="00680E12">
        <w:trPr>
          <w:trHeight w:val="3053"/>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Gestionar la construcción y/u optimización del sistema de acueducto actual para el área urbana.</w:t>
            </w:r>
          </w:p>
        </w:tc>
        <w:tc>
          <w:tcPr>
            <w:tcW w:w="1134"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Número de proyectos  gestionados para la construcción y/u optimización del sistema de Acueducto Urbano</w:t>
            </w:r>
          </w:p>
        </w:tc>
        <w:tc>
          <w:tcPr>
            <w:tcW w:w="546"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1</w:t>
            </w:r>
          </w:p>
        </w:tc>
        <w:tc>
          <w:tcPr>
            <w:tcW w:w="117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Construcción y/u Optimización del sistema de acueducto Urbano.</w:t>
            </w:r>
          </w:p>
        </w:tc>
        <w:tc>
          <w:tcPr>
            <w:tcW w:w="91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53.525</w:t>
            </w:r>
          </w:p>
        </w:tc>
        <w:tc>
          <w:tcPr>
            <w:tcW w:w="132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1,600,000</w:t>
            </w:r>
            <w:r w:rsidRPr="00680E12">
              <w:rPr>
                <w:rStyle w:val="Refdenotaalpie"/>
                <w:color w:val="000000"/>
                <w:sz w:val="20"/>
                <w:szCs w:val="20"/>
              </w:rPr>
              <w:footnoteReference w:id="27"/>
            </w:r>
          </w:p>
        </w:tc>
        <w:tc>
          <w:tcPr>
            <w:tcW w:w="70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Elaborar</w:t>
            </w:r>
          </w:p>
        </w:tc>
        <w:tc>
          <w:tcPr>
            <w:tcW w:w="1274" w:type="dxa"/>
            <w:tcBorders>
              <w:top w:val="nil"/>
              <w:left w:val="nil"/>
              <w:bottom w:val="single" w:sz="4" w:space="0" w:color="auto"/>
              <w:right w:val="single" w:sz="4" w:space="0" w:color="auto"/>
            </w:tcBorders>
            <w:noWrap/>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 xml:space="preserve">MUNICIPIO, PLAN DEPARTAMENTAL DE AGUAS, MINISTERIO DE VIVIENDA,  CIUDAD Y TERRITORIO </w:t>
            </w:r>
          </w:p>
        </w:tc>
        <w:tc>
          <w:tcPr>
            <w:tcW w:w="1276"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SECRETARIA DE PLANEACIÓN Y OBRAS PUBLICAS Y EMPOCHIQUINQUIRÁ</w:t>
            </w:r>
          </w:p>
        </w:tc>
      </w:tr>
      <w:tr w:rsidR="00AC565D" w:rsidRPr="00680E12">
        <w:trPr>
          <w:trHeight w:val="77"/>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lastRenderedPageBreak/>
              <w:t>Gestionar la construcción de  3 plantas de tratamiento para acueductos rurales.</w:t>
            </w:r>
          </w:p>
        </w:tc>
        <w:tc>
          <w:tcPr>
            <w:tcW w:w="1134"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Número de plantas de tratamiento gestionadas</w:t>
            </w:r>
          </w:p>
        </w:tc>
        <w:tc>
          <w:tcPr>
            <w:tcW w:w="546"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3</w:t>
            </w:r>
          </w:p>
        </w:tc>
        <w:tc>
          <w:tcPr>
            <w:tcW w:w="117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Plantas de Tratamiento Rurales</w:t>
            </w:r>
          </w:p>
        </w:tc>
        <w:tc>
          <w:tcPr>
            <w:tcW w:w="91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658</w:t>
            </w:r>
          </w:p>
        </w:tc>
        <w:tc>
          <w:tcPr>
            <w:tcW w:w="132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300,000</w:t>
            </w:r>
            <w:r w:rsidRPr="00680E12">
              <w:rPr>
                <w:rStyle w:val="Refdenotaalpie"/>
                <w:color w:val="000000"/>
                <w:sz w:val="20"/>
                <w:szCs w:val="20"/>
              </w:rPr>
              <w:footnoteReference w:id="28"/>
            </w:r>
          </w:p>
        </w:tc>
        <w:tc>
          <w:tcPr>
            <w:tcW w:w="70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Elaborar</w:t>
            </w:r>
          </w:p>
        </w:tc>
        <w:tc>
          <w:tcPr>
            <w:tcW w:w="1274" w:type="dxa"/>
            <w:tcBorders>
              <w:top w:val="nil"/>
              <w:left w:val="nil"/>
              <w:bottom w:val="single" w:sz="4" w:space="0" w:color="auto"/>
              <w:right w:val="single" w:sz="4" w:space="0" w:color="auto"/>
            </w:tcBorders>
            <w:noWrap/>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MUNICIPIO Y GOBERNACIÓN</w:t>
            </w:r>
          </w:p>
        </w:tc>
        <w:tc>
          <w:tcPr>
            <w:tcW w:w="1276"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SECRETARIA DE PLANEACIÓN Y OBRAS PUBLICAS</w:t>
            </w:r>
          </w:p>
        </w:tc>
      </w:tr>
      <w:tr w:rsidR="00AC565D" w:rsidRPr="00680E12">
        <w:trPr>
          <w:trHeight w:val="77"/>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TOTAL</w:t>
            </w:r>
          </w:p>
        </w:tc>
        <w:tc>
          <w:tcPr>
            <w:tcW w:w="1134"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p>
        </w:tc>
        <w:tc>
          <w:tcPr>
            <w:tcW w:w="546" w:type="dxa"/>
            <w:tcBorders>
              <w:top w:val="nil"/>
              <w:left w:val="nil"/>
              <w:bottom w:val="single" w:sz="4" w:space="0" w:color="auto"/>
              <w:right w:val="single" w:sz="4" w:space="0" w:color="auto"/>
            </w:tcBorders>
            <w:shd w:val="clear" w:color="000000" w:fill="92D050"/>
            <w:noWrap/>
            <w:vAlign w:val="center"/>
          </w:tcPr>
          <w:p w:rsidR="00AC565D" w:rsidRPr="00680E12" w:rsidRDefault="00AC565D" w:rsidP="0087714A">
            <w:pPr>
              <w:spacing w:after="100" w:afterAutospacing="1" w:line="240" w:lineRule="auto"/>
              <w:rPr>
                <w:color w:val="000000"/>
                <w:sz w:val="20"/>
                <w:szCs w:val="20"/>
              </w:rPr>
            </w:pPr>
          </w:p>
        </w:tc>
        <w:tc>
          <w:tcPr>
            <w:tcW w:w="117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p>
        </w:tc>
        <w:tc>
          <w:tcPr>
            <w:tcW w:w="91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p>
        </w:tc>
        <w:tc>
          <w:tcPr>
            <w:tcW w:w="1321"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r w:rsidRPr="00680E12">
              <w:rPr>
                <w:color w:val="000000"/>
                <w:sz w:val="20"/>
                <w:szCs w:val="20"/>
              </w:rPr>
              <w:t>12,304,511</w:t>
            </w:r>
          </w:p>
        </w:tc>
        <w:tc>
          <w:tcPr>
            <w:tcW w:w="708"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p>
        </w:tc>
        <w:tc>
          <w:tcPr>
            <w:tcW w:w="1274" w:type="dxa"/>
            <w:tcBorders>
              <w:top w:val="nil"/>
              <w:left w:val="nil"/>
              <w:bottom w:val="single" w:sz="4" w:space="0" w:color="auto"/>
              <w:right w:val="single" w:sz="4" w:space="0" w:color="auto"/>
            </w:tcBorders>
            <w:noWrap/>
            <w:vAlign w:val="center"/>
          </w:tcPr>
          <w:p w:rsidR="00AC565D" w:rsidRPr="00680E12" w:rsidRDefault="00AC565D" w:rsidP="0087714A">
            <w:pPr>
              <w:spacing w:after="100" w:afterAutospacing="1" w:line="240" w:lineRule="auto"/>
              <w:rPr>
                <w:color w:val="000000"/>
                <w:sz w:val="20"/>
                <w:szCs w:val="20"/>
              </w:rPr>
            </w:pPr>
          </w:p>
        </w:tc>
        <w:tc>
          <w:tcPr>
            <w:tcW w:w="1276" w:type="dxa"/>
            <w:tcBorders>
              <w:top w:val="nil"/>
              <w:left w:val="nil"/>
              <w:bottom w:val="single" w:sz="4" w:space="0" w:color="auto"/>
              <w:right w:val="single" w:sz="4" w:space="0" w:color="auto"/>
            </w:tcBorders>
            <w:vAlign w:val="center"/>
          </w:tcPr>
          <w:p w:rsidR="00AC565D" w:rsidRPr="00680E12" w:rsidRDefault="00AC565D" w:rsidP="0087714A">
            <w:pPr>
              <w:spacing w:after="100" w:afterAutospacing="1" w:line="240" w:lineRule="auto"/>
              <w:rPr>
                <w:color w:val="000000"/>
                <w:sz w:val="20"/>
                <w:szCs w:val="20"/>
              </w:rPr>
            </w:pPr>
          </w:p>
        </w:tc>
      </w:tr>
    </w:tbl>
    <w:p w:rsidR="00AC565D" w:rsidRPr="0087714A" w:rsidRDefault="00AC565D" w:rsidP="00195B9D">
      <w:pPr>
        <w:tabs>
          <w:tab w:val="left" w:pos="5670"/>
        </w:tabs>
        <w:rPr>
          <w:sz w:val="24"/>
          <w:szCs w:val="24"/>
          <w:highlight w:val="yellow"/>
        </w:rPr>
      </w:pPr>
    </w:p>
    <w:p w:rsidR="00AC565D" w:rsidRPr="0087714A" w:rsidRDefault="00AC565D" w:rsidP="00195B9D">
      <w:pPr>
        <w:spacing w:after="0"/>
        <w:rPr>
          <w:b/>
          <w:bCs/>
          <w:sz w:val="24"/>
          <w:szCs w:val="24"/>
        </w:rPr>
      </w:pPr>
      <w:r w:rsidRPr="0087714A">
        <w:rPr>
          <w:b/>
          <w:bCs/>
          <w:sz w:val="24"/>
          <w:szCs w:val="24"/>
        </w:rPr>
        <w:t>Programa: Gestión ambiental para el tratamiento de aguas residuales y ma</w:t>
      </w:r>
      <w:r>
        <w:rPr>
          <w:b/>
          <w:bCs/>
          <w:sz w:val="24"/>
          <w:szCs w:val="24"/>
        </w:rPr>
        <w:t>nejo eficiente del agua potable</w:t>
      </w:r>
      <w:r w:rsidRPr="0087714A">
        <w:rPr>
          <w:b/>
          <w:bCs/>
          <w:sz w:val="24"/>
          <w:szCs w:val="24"/>
        </w:rPr>
        <w:t>.</w:t>
      </w:r>
    </w:p>
    <w:p w:rsidR="00AC565D" w:rsidRPr="0087714A" w:rsidRDefault="00AC565D" w:rsidP="00195B9D">
      <w:pPr>
        <w:spacing w:after="0"/>
        <w:rPr>
          <w:sz w:val="24"/>
          <w:szCs w:val="24"/>
        </w:rPr>
      </w:pPr>
      <w:r w:rsidRPr="0087714A">
        <w:rPr>
          <w:sz w:val="24"/>
          <w:szCs w:val="24"/>
        </w:rPr>
        <w:t>Objetivo: Mejorar la gestión ambiental para el tratamiento de  aguas residuales y manejo eficiente de agua potable.</w:t>
      </w:r>
    </w:p>
    <w:p w:rsidR="00AC565D" w:rsidRPr="0087714A" w:rsidRDefault="00AC565D" w:rsidP="00195B9D">
      <w:pPr>
        <w:pStyle w:val="Prrafodelista"/>
        <w:spacing w:after="0"/>
        <w:ind w:left="360"/>
        <w:rPr>
          <w:rFonts w:ascii="Calibri" w:hAnsi="Calibri" w:cs="Calibri"/>
          <w:highlight w:val="yellow"/>
          <w:lang w:val="es-CO"/>
        </w:rPr>
      </w:pPr>
    </w:p>
    <w:tbl>
      <w:tblPr>
        <w:tblW w:w="79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585"/>
        <w:gridCol w:w="1572"/>
        <w:gridCol w:w="1814"/>
      </w:tblGrid>
      <w:tr w:rsidR="00AC565D" w:rsidRPr="0087714A">
        <w:trPr>
          <w:trHeight w:val="297"/>
          <w:jc w:val="center"/>
        </w:trPr>
        <w:tc>
          <w:tcPr>
            <w:tcW w:w="4585" w:type="dxa"/>
            <w:vAlign w:val="center"/>
          </w:tcPr>
          <w:p w:rsidR="00AC565D" w:rsidRPr="0087714A" w:rsidRDefault="00AC565D" w:rsidP="0087714A">
            <w:pPr>
              <w:spacing w:after="100" w:afterAutospacing="1" w:line="240" w:lineRule="auto"/>
              <w:rPr>
                <w:color w:val="000000"/>
                <w:sz w:val="24"/>
                <w:szCs w:val="24"/>
              </w:rPr>
            </w:pPr>
            <w:r w:rsidRPr="0087714A">
              <w:rPr>
                <w:color w:val="000000"/>
                <w:sz w:val="24"/>
                <w:szCs w:val="24"/>
              </w:rPr>
              <w:t>Indicador</w:t>
            </w:r>
          </w:p>
        </w:tc>
        <w:tc>
          <w:tcPr>
            <w:tcW w:w="1572" w:type="dxa"/>
            <w:shd w:val="clear" w:color="000000" w:fill="92D050"/>
            <w:vAlign w:val="center"/>
          </w:tcPr>
          <w:p w:rsidR="00AC565D" w:rsidRPr="0087714A" w:rsidRDefault="00AC565D" w:rsidP="0087714A">
            <w:pPr>
              <w:spacing w:after="100" w:afterAutospacing="1" w:line="240" w:lineRule="auto"/>
              <w:rPr>
                <w:color w:val="000000"/>
                <w:sz w:val="24"/>
                <w:szCs w:val="24"/>
              </w:rPr>
            </w:pPr>
            <w:r w:rsidRPr="0087714A">
              <w:rPr>
                <w:color w:val="000000"/>
                <w:sz w:val="24"/>
                <w:szCs w:val="24"/>
              </w:rPr>
              <w:t>Línea Base</w:t>
            </w:r>
          </w:p>
        </w:tc>
        <w:tc>
          <w:tcPr>
            <w:tcW w:w="1814" w:type="dxa"/>
            <w:shd w:val="clear" w:color="000000" w:fill="92D050"/>
            <w:vAlign w:val="center"/>
          </w:tcPr>
          <w:p w:rsidR="00AC565D" w:rsidRPr="0087714A" w:rsidRDefault="00AC565D" w:rsidP="0087714A">
            <w:pPr>
              <w:spacing w:after="100" w:afterAutospacing="1" w:line="240" w:lineRule="auto"/>
              <w:rPr>
                <w:color w:val="000000"/>
                <w:sz w:val="24"/>
                <w:szCs w:val="24"/>
              </w:rPr>
            </w:pPr>
            <w:r>
              <w:rPr>
                <w:color w:val="000000"/>
                <w:sz w:val="24"/>
                <w:szCs w:val="24"/>
              </w:rPr>
              <w:t xml:space="preserve">Meta </w:t>
            </w:r>
            <w:r w:rsidRPr="0087714A">
              <w:rPr>
                <w:color w:val="000000"/>
                <w:sz w:val="24"/>
                <w:szCs w:val="24"/>
              </w:rPr>
              <w:t>resultado</w:t>
            </w:r>
          </w:p>
        </w:tc>
      </w:tr>
      <w:tr w:rsidR="00AC565D" w:rsidRPr="0087714A">
        <w:trPr>
          <w:trHeight w:val="140"/>
          <w:jc w:val="center"/>
        </w:trPr>
        <w:tc>
          <w:tcPr>
            <w:tcW w:w="4585" w:type="dxa"/>
            <w:vAlign w:val="center"/>
          </w:tcPr>
          <w:p w:rsidR="00AC565D" w:rsidRPr="0087714A" w:rsidRDefault="00AC565D" w:rsidP="0087714A">
            <w:pPr>
              <w:spacing w:after="100" w:afterAutospacing="1" w:line="240" w:lineRule="auto"/>
              <w:rPr>
                <w:color w:val="000000"/>
                <w:sz w:val="24"/>
                <w:szCs w:val="24"/>
              </w:rPr>
            </w:pPr>
            <w:r w:rsidRPr="0087714A">
              <w:rPr>
                <w:color w:val="000000"/>
                <w:sz w:val="24"/>
                <w:szCs w:val="24"/>
              </w:rPr>
              <w:t>Porcentaje de Aguas Residuales Tratadas</w:t>
            </w:r>
          </w:p>
        </w:tc>
        <w:tc>
          <w:tcPr>
            <w:tcW w:w="1572" w:type="dxa"/>
            <w:shd w:val="clear" w:color="000000" w:fill="92D050"/>
            <w:vAlign w:val="center"/>
          </w:tcPr>
          <w:p w:rsidR="00AC565D" w:rsidRPr="0087714A" w:rsidRDefault="00AC565D" w:rsidP="0087714A">
            <w:pPr>
              <w:spacing w:after="100" w:afterAutospacing="1" w:line="240" w:lineRule="auto"/>
              <w:rPr>
                <w:color w:val="000000"/>
                <w:sz w:val="24"/>
                <w:szCs w:val="24"/>
              </w:rPr>
            </w:pPr>
            <w:r w:rsidRPr="0087714A">
              <w:rPr>
                <w:color w:val="000000"/>
                <w:sz w:val="24"/>
                <w:szCs w:val="24"/>
              </w:rPr>
              <w:t>0</w:t>
            </w:r>
          </w:p>
        </w:tc>
        <w:tc>
          <w:tcPr>
            <w:tcW w:w="1814" w:type="dxa"/>
            <w:shd w:val="clear" w:color="000000" w:fill="92D050"/>
            <w:vAlign w:val="center"/>
          </w:tcPr>
          <w:p w:rsidR="00AC565D" w:rsidRPr="0087714A" w:rsidRDefault="00AC565D" w:rsidP="0087714A">
            <w:pPr>
              <w:spacing w:after="100" w:afterAutospacing="1" w:line="240" w:lineRule="auto"/>
              <w:rPr>
                <w:color w:val="000000"/>
                <w:sz w:val="24"/>
                <w:szCs w:val="24"/>
              </w:rPr>
            </w:pPr>
            <w:r w:rsidRPr="0087714A">
              <w:rPr>
                <w:color w:val="000000"/>
                <w:sz w:val="24"/>
                <w:szCs w:val="24"/>
              </w:rPr>
              <w:t>50%</w:t>
            </w:r>
          </w:p>
        </w:tc>
      </w:tr>
    </w:tbl>
    <w:p w:rsidR="00AC565D" w:rsidRPr="0087714A" w:rsidRDefault="00AC565D" w:rsidP="00195B9D">
      <w:pPr>
        <w:rPr>
          <w:sz w:val="24"/>
          <w:szCs w:val="24"/>
        </w:rPr>
      </w:pPr>
    </w:p>
    <w:tbl>
      <w:tblPr>
        <w:tblW w:w="997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34"/>
        <w:gridCol w:w="1061"/>
        <w:gridCol w:w="708"/>
        <w:gridCol w:w="1134"/>
        <w:gridCol w:w="993"/>
        <w:gridCol w:w="991"/>
        <w:gridCol w:w="893"/>
        <w:gridCol w:w="1767"/>
        <w:gridCol w:w="1292"/>
      </w:tblGrid>
      <w:tr w:rsidR="00AC565D" w:rsidRPr="0087714A" w:rsidTr="00565B32">
        <w:trPr>
          <w:trHeight w:val="505"/>
          <w:tblHeader/>
        </w:trPr>
        <w:tc>
          <w:tcPr>
            <w:tcW w:w="1134" w:type="dxa"/>
            <w:vAlign w:val="center"/>
          </w:tcPr>
          <w:p w:rsidR="00AC565D" w:rsidRPr="0087714A" w:rsidRDefault="00AC565D" w:rsidP="0087714A">
            <w:pPr>
              <w:spacing w:after="100" w:afterAutospacing="1" w:line="240" w:lineRule="auto"/>
              <w:rPr>
                <w:color w:val="2A2A2A"/>
                <w:sz w:val="18"/>
                <w:szCs w:val="18"/>
              </w:rPr>
            </w:pPr>
            <w:r w:rsidRPr="0087714A">
              <w:rPr>
                <w:color w:val="2A2A2A"/>
                <w:sz w:val="18"/>
                <w:szCs w:val="18"/>
              </w:rPr>
              <w:t>Objetivo Producto</w:t>
            </w:r>
          </w:p>
        </w:tc>
        <w:tc>
          <w:tcPr>
            <w:tcW w:w="1061" w:type="dxa"/>
            <w:vAlign w:val="center"/>
          </w:tcPr>
          <w:p w:rsidR="00AC565D" w:rsidRPr="0087714A" w:rsidRDefault="00AC565D" w:rsidP="0087714A">
            <w:pPr>
              <w:spacing w:after="100" w:afterAutospacing="1" w:line="240" w:lineRule="auto"/>
              <w:rPr>
                <w:color w:val="2A2A2A"/>
                <w:sz w:val="18"/>
                <w:szCs w:val="18"/>
              </w:rPr>
            </w:pPr>
            <w:r w:rsidRPr="0087714A">
              <w:rPr>
                <w:color w:val="2A2A2A"/>
                <w:sz w:val="18"/>
                <w:szCs w:val="18"/>
              </w:rPr>
              <w:t>Indicador de Producto</w:t>
            </w:r>
          </w:p>
        </w:tc>
        <w:tc>
          <w:tcPr>
            <w:tcW w:w="708" w:type="dxa"/>
            <w:vAlign w:val="center"/>
          </w:tcPr>
          <w:p w:rsidR="00AC565D" w:rsidRPr="0087714A" w:rsidRDefault="00AC565D" w:rsidP="0087714A">
            <w:pPr>
              <w:spacing w:after="100" w:afterAutospacing="1" w:line="240" w:lineRule="auto"/>
              <w:jc w:val="right"/>
              <w:rPr>
                <w:color w:val="000000"/>
                <w:sz w:val="18"/>
                <w:szCs w:val="18"/>
              </w:rPr>
            </w:pPr>
            <w:r w:rsidRPr="0087714A">
              <w:rPr>
                <w:color w:val="000000"/>
                <w:sz w:val="18"/>
                <w:szCs w:val="18"/>
              </w:rPr>
              <w:t>Meta de Producto</w:t>
            </w:r>
          </w:p>
        </w:tc>
        <w:tc>
          <w:tcPr>
            <w:tcW w:w="1134"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Proyecto</w:t>
            </w:r>
          </w:p>
        </w:tc>
        <w:tc>
          <w:tcPr>
            <w:tcW w:w="9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Población Beneficiada</w:t>
            </w:r>
          </w:p>
        </w:tc>
        <w:tc>
          <w:tcPr>
            <w:tcW w:w="99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Valor cuatrienio en miles de pesos</w:t>
            </w:r>
          </w:p>
        </w:tc>
        <w:tc>
          <w:tcPr>
            <w:tcW w:w="8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Estado (Ajustar / Elaborar / en Ejecución)</w:t>
            </w:r>
          </w:p>
        </w:tc>
        <w:tc>
          <w:tcPr>
            <w:tcW w:w="1767"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Responsabilidad Institucional (Municipio / Entidad)</w:t>
            </w:r>
          </w:p>
        </w:tc>
        <w:tc>
          <w:tcPr>
            <w:tcW w:w="1292"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Responsabilidad Municipal (Secretaria / Entidad)</w:t>
            </w:r>
          </w:p>
        </w:tc>
      </w:tr>
      <w:tr w:rsidR="00AC565D" w:rsidRPr="0087714A" w:rsidTr="00565B32">
        <w:trPr>
          <w:trHeight w:val="751"/>
        </w:trPr>
        <w:tc>
          <w:tcPr>
            <w:tcW w:w="1134" w:type="dxa"/>
            <w:shd w:val="clear" w:color="000000" w:fill="C5D9F1"/>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Separar 600 metros lineales de red de  alcantarillado sanitario y pluvial</w:t>
            </w:r>
          </w:p>
        </w:tc>
        <w:tc>
          <w:tcPr>
            <w:tcW w:w="106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Número de metros lineales separados</w:t>
            </w:r>
          </w:p>
        </w:tc>
        <w:tc>
          <w:tcPr>
            <w:tcW w:w="708" w:type="dxa"/>
            <w:shd w:val="clear" w:color="000000" w:fill="92D050"/>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600</w:t>
            </w:r>
          </w:p>
        </w:tc>
        <w:tc>
          <w:tcPr>
            <w:tcW w:w="1134"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Separación rede</w:t>
            </w:r>
          </w:p>
          <w:p w:rsidR="00AC565D" w:rsidRPr="0087714A" w:rsidRDefault="00AC565D" w:rsidP="0087714A">
            <w:pPr>
              <w:spacing w:after="100" w:afterAutospacing="1" w:line="240" w:lineRule="auto"/>
              <w:rPr>
                <w:color w:val="000000"/>
                <w:sz w:val="18"/>
                <w:szCs w:val="18"/>
              </w:rPr>
            </w:pPr>
            <w:r w:rsidRPr="0087714A">
              <w:rPr>
                <w:color w:val="000000"/>
                <w:sz w:val="18"/>
                <w:szCs w:val="18"/>
              </w:rPr>
              <w:t>es  de Alcantarillado Sanitario y Pluvial</w:t>
            </w:r>
          </w:p>
        </w:tc>
        <w:tc>
          <w:tcPr>
            <w:tcW w:w="9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53.525</w:t>
            </w:r>
          </w:p>
        </w:tc>
        <w:tc>
          <w:tcPr>
            <w:tcW w:w="99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400,000</w:t>
            </w:r>
          </w:p>
        </w:tc>
        <w:tc>
          <w:tcPr>
            <w:tcW w:w="8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Elaborar</w:t>
            </w:r>
          </w:p>
        </w:tc>
        <w:tc>
          <w:tcPr>
            <w:tcW w:w="1767" w:type="dxa"/>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MUNICIPIO, GOBERNACIÓN</w:t>
            </w:r>
          </w:p>
        </w:tc>
        <w:tc>
          <w:tcPr>
            <w:tcW w:w="1292"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SECRETARIA DE PLANEACIÓN Y OBRAS PUBLICAS Y EMPOCHIQUINQUIRÁ</w:t>
            </w:r>
          </w:p>
        </w:tc>
      </w:tr>
      <w:tr w:rsidR="00AC565D" w:rsidRPr="0087714A" w:rsidTr="00565B32">
        <w:trPr>
          <w:trHeight w:val="85"/>
        </w:trPr>
        <w:tc>
          <w:tcPr>
            <w:tcW w:w="1134" w:type="dxa"/>
            <w:shd w:val="clear" w:color="000000" w:fill="C5D9F1"/>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 xml:space="preserve">Gestionar la construcción de la Planta </w:t>
            </w:r>
            <w:r w:rsidRPr="0087714A">
              <w:rPr>
                <w:color w:val="000000"/>
                <w:sz w:val="18"/>
                <w:szCs w:val="18"/>
              </w:rPr>
              <w:lastRenderedPageBreak/>
              <w:t>de Tratamiento de Aguas Residuales</w:t>
            </w:r>
          </w:p>
        </w:tc>
        <w:tc>
          <w:tcPr>
            <w:tcW w:w="106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lastRenderedPageBreak/>
              <w:t>Número de Gestiones realizadas</w:t>
            </w:r>
          </w:p>
        </w:tc>
        <w:tc>
          <w:tcPr>
            <w:tcW w:w="708" w:type="dxa"/>
            <w:shd w:val="clear" w:color="000000" w:fill="92D050"/>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1</w:t>
            </w:r>
          </w:p>
        </w:tc>
        <w:tc>
          <w:tcPr>
            <w:tcW w:w="1134"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 xml:space="preserve">Construcción de una Planta de </w:t>
            </w:r>
            <w:r w:rsidRPr="0087714A">
              <w:rPr>
                <w:color w:val="000000"/>
                <w:sz w:val="18"/>
                <w:szCs w:val="18"/>
              </w:rPr>
              <w:lastRenderedPageBreak/>
              <w:t>tratamiento.</w:t>
            </w:r>
          </w:p>
        </w:tc>
        <w:tc>
          <w:tcPr>
            <w:tcW w:w="9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lastRenderedPageBreak/>
              <w:t xml:space="preserve">62.453 </w:t>
            </w:r>
          </w:p>
        </w:tc>
        <w:tc>
          <w:tcPr>
            <w:tcW w:w="99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3,000,000</w:t>
            </w:r>
            <w:r w:rsidRPr="0087714A">
              <w:rPr>
                <w:rStyle w:val="Refdenotaalpie"/>
                <w:color w:val="000000"/>
                <w:sz w:val="18"/>
                <w:szCs w:val="18"/>
              </w:rPr>
              <w:footnoteReference w:id="29"/>
            </w:r>
          </w:p>
        </w:tc>
        <w:tc>
          <w:tcPr>
            <w:tcW w:w="8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 xml:space="preserve">Ajustar </w:t>
            </w:r>
          </w:p>
        </w:tc>
        <w:tc>
          <w:tcPr>
            <w:tcW w:w="1767" w:type="dxa"/>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MUNICIPIO- CAR</w:t>
            </w:r>
          </w:p>
        </w:tc>
        <w:tc>
          <w:tcPr>
            <w:tcW w:w="1292"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EMPOCHIQUINQUIRÁ</w:t>
            </w:r>
          </w:p>
        </w:tc>
      </w:tr>
      <w:tr w:rsidR="00AC565D" w:rsidRPr="0087714A" w:rsidTr="00565B32">
        <w:trPr>
          <w:trHeight w:val="751"/>
        </w:trPr>
        <w:tc>
          <w:tcPr>
            <w:tcW w:w="1134" w:type="dxa"/>
            <w:shd w:val="clear" w:color="000000" w:fill="C5D9F1"/>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lastRenderedPageBreak/>
              <w:t>Adoptar el Plan de Saneamiento y manejo de vertimientos. PSMV</w:t>
            </w:r>
          </w:p>
        </w:tc>
        <w:tc>
          <w:tcPr>
            <w:tcW w:w="106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Número de Planes Adoptados</w:t>
            </w:r>
          </w:p>
        </w:tc>
        <w:tc>
          <w:tcPr>
            <w:tcW w:w="708" w:type="dxa"/>
            <w:shd w:val="clear" w:color="000000" w:fill="92D050"/>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1</w:t>
            </w:r>
          </w:p>
        </w:tc>
        <w:tc>
          <w:tcPr>
            <w:tcW w:w="1134" w:type="dxa"/>
            <w:tcBorders>
              <w:bottom w:val="nil"/>
            </w:tcBorders>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Plan de Saneamiento y manejo de vertimientos. PSMV</w:t>
            </w:r>
          </w:p>
        </w:tc>
        <w:tc>
          <w:tcPr>
            <w:tcW w:w="9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53.525</w:t>
            </w:r>
          </w:p>
        </w:tc>
        <w:tc>
          <w:tcPr>
            <w:tcW w:w="99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50,000</w:t>
            </w:r>
          </w:p>
        </w:tc>
        <w:tc>
          <w:tcPr>
            <w:tcW w:w="8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Elaborar</w:t>
            </w:r>
          </w:p>
        </w:tc>
        <w:tc>
          <w:tcPr>
            <w:tcW w:w="1767" w:type="dxa"/>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MUNICIPIO- CAR- EMPOCHIQUINQUIRÁ</w:t>
            </w:r>
          </w:p>
        </w:tc>
        <w:tc>
          <w:tcPr>
            <w:tcW w:w="1292"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EMPOCHIQUINQUIRÁ</w:t>
            </w:r>
          </w:p>
        </w:tc>
      </w:tr>
      <w:tr w:rsidR="00AC565D" w:rsidRPr="0087714A" w:rsidTr="00565B32">
        <w:trPr>
          <w:trHeight w:val="751"/>
        </w:trPr>
        <w:tc>
          <w:tcPr>
            <w:tcW w:w="1134" w:type="dxa"/>
            <w:shd w:val="clear" w:color="000000" w:fill="C5D9F1"/>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Actualizar el Programa de Uso y Ahorro Eficiente del Agua</w:t>
            </w:r>
          </w:p>
        </w:tc>
        <w:tc>
          <w:tcPr>
            <w:tcW w:w="106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Número de Programas actualizados</w:t>
            </w:r>
          </w:p>
        </w:tc>
        <w:tc>
          <w:tcPr>
            <w:tcW w:w="708" w:type="dxa"/>
            <w:tcBorders>
              <w:right w:val="nil"/>
            </w:tcBorders>
            <w:shd w:val="clear" w:color="000000" w:fill="92D050"/>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1</w:t>
            </w:r>
          </w:p>
        </w:tc>
        <w:tc>
          <w:tcPr>
            <w:tcW w:w="1134" w:type="dxa"/>
            <w:vMerge w:val="restart"/>
            <w:tcBorders>
              <w:top w:val="nil"/>
              <w:left w:val="nil"/>
              <w:bottom w:val="nil"/>
              <w:right w:val="nil"/>
            </w:tcBorders>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Programa de Uso y Ahorro Eficiente del Agua</w:t>
            </w:r>
          </w:p>
        </w:tc>
        <w:tc>
          <w:tcPr>
            <w:tcW w:w="993" w:type="dxa"/>
            <w:tcBorders>
              <w:left w:val="nil"/>
            </w:tcBorders>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53.525</w:t>
            </w:r>
          </w:p>
        </w:tc>
        <w:tc>
          <w:tcPr>
            <w:tcW w:w="99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10,000</w:t>
            </w:r>
          </w:p>
        </w:tc>
        <w:tc>
          <w:tcPr>
            <w:tcW w:w="8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Elaborar</w:t>
            </w:r>
          </w:p>
        </w:tc>
        <w:tc>
          <w:tcPr>
            <w:tcW w:w="1767" w:type="dxa"/>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MUNICIPIO</w:t>
            </w:r>
          </w:p>
        </w:tc>
        <w:tc>
          <w:tcPr>
            <w:tcW w:w="1292"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EMPOCHIQUINQUIRÁ</w:t>
            </w:r>
          </w:p>
        </w:tc>
      </w:tr>
      <w:tr w:rsidR="00AC565D" w:rsidRPr="0087714A" w:rsidTr="00565B32">
        <w:trPr>
          <w:trHeight w:val="751"/>
        </w:trPr>
        <w:tc>
          <w:tcPr>
            <w:tcW w:w="1134" w:type="dxa"/>
            <w:shd w:val="clear" w:color="000000" w:fill="C5D9F1"/>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Implementar en un 30%  el programa de uso y ahorro eficiente del agua</w:t>
            </w:r>
          </w:p>
        </w:tc>
        <w:tc>
          <w:tcPr>
            <w:tcW w:w="106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Porcentaje de implementación del  programa de uso y ahorro eficiente del agua</w:t>
            </w:r>
          </w:p>
        </w:tc>
        <w:tc>
          <w:tcPr>
            <w:tcW w:w="708" w:type="dxa"/>
            <w:tcBorders>
              <w:right w:val="nil"/>
            </w:tcBorders>
            <w:shd w:val="clear" w:color="000000" w:fill="92D050"/>
            <w:noWrap/>
            <w:vAlign w:val="center"/>
          </w:tcPr>
          <w:p w:rsidR="00AC565D" w:rsidRPr="0087714A" w:rsidRDefault="00AC565D" w:rsidP="0087714A">
            <w:pPr>
              <w:spacing w:after="100" w:afterAutospacing="1" w:line="240" w:lineRule="auto"/>
              <w:rPr>
                <w:color w:val="000000"/>
                <w:sz w:val="18"/>
                <w:szCs w:val="18"/>
              </w:rPr>
            </w:pPr>
          </w:p>
        </w:tc>
        <w:tc>
          <w:tcPr>
            <w:tcW w:w="1134" w:type="dxa"/>
            <w:vMerge/>
            <w:tcBorders>
              <w:top w:val="nil"/>
              <w:left w:val="nil"/>
              <w:bottom w:val="nil"/>
              <w:right w:val="nil"/>
            </w:tcBorders>
            <w:vAlign w:val="center"/>
          </w:tcPr>
          <w:p w:rsidR="00AC565D" w:rsidRPr="0087714A" w:rsidRDefault="00AC565D" w:rsidP="0087714A">
            <w:pPr>
              <w:spacing w:after="100" w:afterAutospacing="1" w:line="240" w:lineRule="auto"/>
              <w:rPr>
                <w:color w:val="000000"/>
                <w:sz w:val="18"/>
                <w:szCs w:val="18"/>
              </w:rPr>
            </w:pPr>
          </w:p>
        </w:tc>
        <w:tc>
          <w:tcPr>
            <w:tcW w:w="993" w:type="dxa"/>
            <w:tcBorders>
              <w:left w:val="nil"/>
            </w:tcBorders>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53.525</w:t>
            </w:r>
          </w:p>
        </w:tc>
        <w:tc>
          <w:tcPr>
            <w:tcW w:w="99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20,000</w:t>
            </w:r>
          </w:p>
        </w:tc>
        <w:tc>
          <w:tcPr>
            <w:tcW w:w="8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Elaborar</w:t>
            </w:r>
          </w:p>
        </w:tc>
        <w:tc>
          <w:tcPr>
            <w:tcW w:w="1767" w:type="dxa"/>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MUNICIPIO</w:t>
            </w:r>
          </w:p>
        </w:tc>
        <w:tc>
          <w:tcPr>
            <w:tcW w:w="1292"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EMPOCHIQUINQUIRÁ</w:t>
            </w:r>
          </w:p>
        </w:tc>
      </w:tr>
      <w:tr w:rsidR="00AC565D" w:rsidRPr="0087714A" w:rsidTr="00565B32">
        <w:trPr>
          <w:trHeight w:val="751"/>
        </w:trPr>
        <w:tc>
          <w:tcPr>
            <w:tcW w:w="1134" w:type="dxa"/>
            <w:shd w:val="clear" w:color="000000" w:fill="C5D9F1"/>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Gestionar la construcción de  unidades sanitarias  en área rural dispersa</w:t>
            </w:r>
          </w:p>
        </w:tc>
        <w:tc>
          <w:tcPr>
            <w:tcW w:w="106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 xml:space="preserve">Numero de  Baterías sanitarias gestionadas </w:t>
            </w:r>
          </w:p>
        </w:tc>
        <w:tc>
          <w:tcPr>
            <w:tcW w:w="708" w:type="dxa"/>
            <w:shd w:val="clear" w:color="000000" w:fill="92D050"/>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40</w:t>
            </w:r>
          </w:p>
        </w:tc>
        <w:tc>
          <w:tcPr>
            <w:tcW w:w="1134" w:type="dxa"/>
            <w:tcBorders>
              <w:top w:val="nil"/>
            </w:tcBorders>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Baterías Sanitarias</w:t>
            </w:r>
          </w:p>
        </w:tc>
        <w:tc>
          <w:tcPr>
            <w:tcW w:w="9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160</w:t>
            </w:r>
          </w:p>
        </w:tc>
        <w:tc>
          <w:tcPr>
            <w:tcW w:w="99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320,000</w:t>
            </w:r>
            <w:r w:rsidRPr="0087714A">
              <w:rPr>
                <w:rStyle w:val="Refdenotaalpie"/>
                <w:color w:val="000000"/>
                <w:sz w:val="18"/>
                <w:szCs w:val="18"/>
              </w:rPr>
              <w:footnoteReference w:id="30"/>
            </w:r>
          </w:p>
        </w:tc>
        <w:tc>
          <w:tcPr>
            <w:tcW w:w="893"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Elaborar</w:t>
            </w:r>
          </w:p>
        </w:tc>
        <w:tc>
          <w:tcPr>
            <w:tcW w:w="1767" w:type="dxa"/>
            <w:noWrap/>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MUNICIPIO-GOBERNACIÓN-CAR.</w:t>
            </w:r>
          </w:p>
        </w:tc>
        <w:tc>
          <w:tcPr>
            <w:tcW w:w="1292"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EMPOCHIQUINQUIRÁ</w:t>
            </w:r>
          </w:p>
        </w:tc>
      </w:tr>
      <w:tr w:rsidR="00AC565D" w:rsidRPr="0087714A" w:rsidTr="00565B32">
        <w:trPr>
          <w:trHeight w:val="148"/>
        </w:trPr>
        <w:tc>
          <w:tcPr>
            <w:tcW w:w="1134" w:type="dxa"/>
            <w:shd w:val="clear" w:color="000000" w:fill="C5D9F1"/>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TOTAL</w:t>
            </w:r>
          </w:p>
        </w:tc>
        <w:tc>
          <w:tcPr>
            <w:tcW w:w="1061" w:type="dxa"/>
            <w:vAlign w:val="center"/>
          </w:tcPr>
          <w:p w:rsidR="00AC565D" w:rsidRPr="0087714A" w:rsidRDefault="00AC565D" w:rsidP="0087714A">
            <w:pPr>
              <w:spacing w:after="100" w:afterAutospacing="1" w:line="240" w:lineRule="auto"/>
              <w:rPr>
                <w:color w:val="000000"/>
                <w:sz w:val="18"/>
                <w:szCs w:val="18"/>
              </w:rPr>
            </w:pPr>
          </w:p>
        </w:tc>
        <w:tc>
          <w:tcPr>
            <w:tcW w:w="708" w:type="dxa"/>
            <w:shd w:val="clear" w:color="000000" w:fill="92D050"/>
            <w:noWrap/>
            <w:vAlign w:val="center"/>
          </w:tcPr>
          <w:p w:rsidR="00AC565D" w:rsidRPr="0087714A" w:rsidRDefault="00AC565D" w:rsidP="0087714A">
            <w:pPr>
              <w:spacing w:after="100" w:afterAutospacing="1" w:line="240" w:lineRule="auto"/>
              <w:rPr>
                <w:color w:val="000000"/>
                <w:sz w:val="18"/>
                <w:szCs w:val="18"/>
              </w:rPr>
            </w:pPr>
          </w:p>
        </w:tc>
        <w:tc>
          <w:tcPr>
            <w:tcW w:w="1134" w:type="dxa"/>
            <w:vAlign w:val="center"/>
          </w:tcPr>
          <w:p w:rsidR="00AC565D" w:rsidRPr="0087714A" w:rsidRDefault="00AC565D" w:rsidP="0087714A">
            <w:pPr>
              <w:spacing w:after="100" w:afterAutospacing="1" w:line="240" w:lineRule="auto"/>
              <w:rPr>
                <w:color w:val="000000"/>
                <w:sz w:val="18"/>
                <w:szCs w:val="18"/>
              </w:rPr>
            </w:pPr>
          </w:p>
        </w:tc>
        <w:tc>
          <w:tcPr>
            <w:tcW w:w="993" w:type="dxa"/>
            <w:vAlign w:val="center"/>
          </w:tcPr>
          <w:p w:rsidR="00AC565D" w:rsidRPr="0087714A" w:rsidRDefault="00AC565D" w:rsidP="0087714A">
            <w:pPr>
              <w:spacing w:after="100" w:afterAutospacing="1" w:line="240" w:lineRule="auto"/>
              <w:rPr>
                <w:color w:val="000000"/>
                <w:sz w:val="18"/>
                <w:szCs w:val="18"/>
              </w:rPr>
            </w:pPr>
          </w:p>
        </w:tc>
        <w:tc>
          <w:tcPr>
            <w:tcW w:w="991" w:type="dxa"/>
            <w:vAlign w:val="center"/>
          </w:tcPr>
          <w:p w:rsidR="00AC565D" w:rsidRPr="0087714A" w:rsidRDefault="00AC565D" w:rsidP="0087714A">
            <w:pPr>
              <w:spacing w:after="100" w:afterAutospacing="1" w:line="240" w:lineRule="auto"/>
              <w:rPr>
                <w:color w:val="000000"/>
                <w:sz w:val="18"/>
                <w:szCs w:val="18"/>
              </w:rPr>
            </w:pPr>
            <w:r w:rsidRPr="0087714A">
              <w:rPr>
                <w:color w:val="000000"/>
                <w:sz w:val="18"/>
                <w:szCs w:val="18"/>
              </w:rPr>
              <w:t>3.740.000</w:t>
            </w:r>
          </w:p>
        </w:tc>
        <w:tc>
          <w:tcPr>
            <w:tcW w:w="893" w:type="dxa"/>
            <w:vAlign w:val="center"/>
          </w:tcPr>
          <w:p w:rsidR="00AC565D" w:rsidRPr="0087714A" w:rsidRDefault="00AC565D" w:rsidP="0087714A">
            <w:pPr>
              <w:spacing w:after="100" w:afterAutospacing="1" w:line="240" w:lineRule="auto"/>
              <w:rPr>
                <w:color w:val="000000"/>
                <w:sz w:val="18"/>
                <w:szCs w:val="18"/>
              </w:rPr>
            </w:pPr>
          </w:p>
        </w:tc>
        <w:tc>
          <w:tcPr>
            <w:tcW w:w="1767" w:type="dxa"/>
            <w:noWrap/>
            <w:vAlign w:val="center"/>
          </w:tcPr>
          <w:p w:rsidR="00AC565D" w:rsidRPr="0087714A" w:rsidRDefault="00AC565D" w:rsidP="0087714A">
            <w:pPr>
              <w:spacing w:after="100" w:afterAutospacing="1" w:line="240" w:lineRule="auto"/>
              <w:rPr>
                <w:color w:val="000000"/>
                <w:sz w:val="18"/>
                <w:szCs w:val="18"/>
              </w:rPr>
            </w:pPr>
          </w:p>
        </w:tc>
        <w:tc>
          <w:tcPr>
            <w:tcW w:w="1292" w:type="dxa"/>
            <w:vAlign w:val="center"/>
          </w:tcPr>
          <w:p w:rsidR="00AC565D" w:rsidRPr="0087714A" w:rsidRDefault="00AC565D" w:rsidP="0087714A">
            <w:pPr>
              <w:spacing w:after="100" w:afterAutospacing="1" w:line="240" w:lineRule="auto"/>
              <w:rPr>
                <w:color w:val="000000"/>
                <w:sz w:val="18"/>
                <w:szCs w:val="18"/>
              </w:rPr>
            </w:pPr>
          </w:p>
        </w:tc>
      </w:tr>
    </w:tbl>
    <w:p w:rsidR="00AC565D" w:rsidRPr="0087714A" w:rsidRDefault="00AC565D" w:rsidP="00195B9D">
      <w:pPr>
        <w:pStyle w:val="Prrafodelista"/>
        <w:spacing w:after="0"/>
        <w:ind w:left="360"/>
        <w:rPr>
          <w:rFonts w:ascii="Calibri" w:hAnsi="Calibri" w:cs="Calibri"/>
          <w:highlight w:val="yellow"/>
        </w:rPr>
      </w:pPr>
    </w:p>
    <w:p w:rsidR="00AC565D" w:rsidRPr="0087714A" w:rsidRDefault="00AC565D" w:rsidP="0087714A">
      <w:pPr>
        <w:spacing w:after="0"/>
        <w:rPr>
          <w:b/>
          <w:bCs/>
        </w:rPr>
      </w:pPr>
      <w:r w:rsidRPr="0087714A">
        <w:rPr>
          <w:b/>
          <w:bCs/>
        </w:rPr>
        <w:t>Programa: Gestión integral de residuos sólidos.</w:t>
      </w:r>
    </w:p>
    <w:p w:rsidR="00AC565D" w:rsidRDefault="00AC565D" w:rsidP="00195B9D">
      <w:pPr>
        <w:spacing w:after="0"/>
        <w:rPr>
          <w:b/>
          <w:bCs/>
          <w:sz w:val="24"/>
          <w:szCs w:val="24"/>
        </w:rPr>
      </w:pPr>
    </w:p>
    <w:p w:rsidR="00AC565D" w:rsidRPr="0087714A" w:rsidRDefault="00AC565D" w:rsidP="00195B9D">
      <w:pPr>
        <w:spacing w:after="0"/>
        <w:rPr>
          <w:b/>
          <w:bCs/>
          <w:sz w:val="24"/>
          <w:szCs w:val="24"/>
        </w:rPr>
      </w:pPr>
      <w:r w:rsidRPr="0087714A">
        <w:rPr>
          <w:b/>
          <w:bCs/>
          <w:sz w:val="24"/>
          <w:szCs w:val="24"/>
        </w:rPr>
        <w:t>Objetivo: Mejorar la Gestión integral de residuos sólidos.</w:t>
      </w:r>
    </w:p>
    <w:p w:rsidR="00AC565D" w:rsidRPr="0087714A" w:rsidRDefault="00AC565D" w:rsidP="00195B9D">
      <w:pPr>
        <w:pStyle w:val="Prrafodelista"/>
        <w:spacing w:after="0"/>
        <w:ind w:left="360"/>
        <w:jc w:val="both"/>
        <w:rPr>
          <w:rFonts w:ascii="Calibri" w:hAnsi="Calibri" w:cs="Calibri"/>
          <w:lang w:val="es-CO"/>
        </w:rPr>
      </w:pPr>
    </w:p>
    <w:tbl>
      <w:tblPr>
        <w:tblW w:w="1013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7156"/>
        <w:gridCol w:w="1217"/>
        <w:gridCol w:w="1760"/>
      </w:tblGrid>
      <w:tr w:rsidR="00AC565D" w:rsidRPr="0087714A">
        <w:trPr>
          <w:trHeight w:val="510"/>
        </w:trPr>
        <w:tc>
          <w:tcPr>
            <w:tcW w:w="7156" w:type="dxa"/>
            <w:vAlign w:val="center"/>
          </w:tcPr>
          <w:p w:rsidR="00AC565D" w:rsidRPr="0087714A" w:rsidRDefault="00AC565D" w:rsidP="002F7F44">
            <w:pPr>
              <w:spacing w:after="0"/>
              <w:rPr>
                <w:color w:val="000000"/>
                <w:sz w:val="24"/>
                <w:szCs w:val="24"/>
              </w:rPr>
            </w:pPr>
            <w:r w:rsidRPr="0087714A">
              <w:rPr>
                <w:color w:val="000000"/>
                <w:sz w:val="24"/>
                <w:szCs w:val="24"/>
              </w:rPr>
              <w:t>Indicador</w:t>
            </w:r>
          </w:p>
        </w:tc>
        <w:tc>
          <w:tcPr>
            <w:tcW w:w="1217" w:type="dxa"/>
            <w:shd w:val="clear" w:color="000000" w:fill="92D050"/>
            <w:vAlign w:val="center"/>
          </w:tcPr>
          <w:p w:rsidR="00AC565D" w:rsidRPr="0087714A" w:rsidRDefault="00AC565D" w:rsidP="002F7F44">
            <w:pPr>
              <w:spacing w:after="0"/>
              <w:rPr>
                <w:color w:val="000000"/>
                <w:sz w:val="24"/>
                <w:szCs w:val="24"/>
              </w:rPr>
            </w:pPr>
            <w:r w:rsidRPr="0087714A">
              <w:rPr>
                <w:color w:val="000000"/>
                <w:sz w:val="24"/>
                <w:szCs w:val="24"/>
              </w:rPr>
              <w:t>Línea Base</w:t>
            </w:r>
          </w:p>
        </w:tc>
        <w:tc>
          <w:tcPr>
            <w:tcW w:w="1760" w:type="dxa"/>
            <w:shd w:val="clear" w:color="000000" w:fill="92D050"/>
            <w:vAlign w:val="center"/>
          </w:tcPr>
          <w:p w:rsidR="00AC565D" w:rsidRPr="0087714A" w:rsidRDefault="00AC565D" w:rsidP="002F7F44">
            <w:pPr>
              <w:spacing w:after="0"/>
              <w:rPr>
                <w:color w:val="000000"/>
                <w:sz w:val="24"/>
                <w:szCs w:val="24"/>
              </w:rPr>
            </w:pPr>
            <w:r>
              <w:rPr>
                <w:color w:val="000000"/>
                <w:sz w:val="24"/>
                <w:szCs w:val="24"/>
              </w:rPr>
              <w:t xml:space="preserve">Meta </w:t>
            </w:r>
            <w:r w:rsidRPr="0087714A">
              <w:rPr>
                <w:color w:val="000000"/>
                <w:sz w:val="24"/>
                <w:szCs w:val="24"/>
              </w:rPr>
              <w:t>resultado</w:t>
            </w:r>
          </w:p>
        </w:tc>
      </w:tr>
      <w:tr w:rsidR="00AC565D" w:rsidRPr="0087714A">
        <w:trPr>
          <w:trHeight w:val="510"/>
        </w:trPr>
        <w:tc>
          <w:tcPr>
            <w:tcW w:w="7156" w:type="dxa"/>
            <w:vAlign w:val="center"/>
          </w:tcPr>
          <w:p w:rsidR="00AC565D" w:rsidRPr="0087714A" w:rsidRDefault="00AC565D" w:rsidP="002F7F44">
            <w:pPr>
              <w:spacing w:after="0"/>
              <w:rPr>
                <w:color w:val="000000"/>
                <w:sz w:val="24"/>
                <w:szCs w:val="24"/>
              </w:rPr>
            </w:pPr>
            <w:r w:rsidRPr="0087714A">
              <w:rPr>
                <w:color w:val="000000"/>
                <w:sz w:val="24"/>
                <w:szCs w:val="24"/>
              </w:rPr>
              <w:t>Porcentaje de residuos sólidos generados, que son dispuestos de manera adecuada en rellenos sanitarios u otro sistema de tratamiento.</w:t>
            </w:r>
          </w:p>
        </w:tc>
        <w:tc>
          <w:tcPr>
            <w:tcW w:w="1217" w:type="dxa"/>
            <w:shd w:val="clear" w:color="000000" w:fill="92D050"/>
            <w:vAlign w:val="center"/>
          </w:tcPr>
          <w:p w:rsidR="00AC565D" w:rsidRPr="0087714A" w:rsidRDefault="00AC565D" w:rsidP="002F7F44">
            <w:pPr>
              <w:spacing w:after="0"/>
              <w:rPr>
                <w:sz w:val="24"/>
                <w:szCs w:val="24"/>
              </w:rPr>
            </w:pPr>
            <w:r w:rsidRPr="0087714A">
              <w:rPr>
                <w:sz w:val="24"/>
                <w:szCs w:val="24"/>
              </w:rPr>
              <w:t>100%</w:t>
            </w:r>
          </w:p>
        </w:tc>
        <w:tc>
          <w:tcPr>
            <w:tcW w:w="1760" w:type="dxa"/>
            <w:shd w:val="clear" w:color="000000" w:fill="92D050"/>
            <w:vAlign w:val="center"/>
          </w:tcPr>
          <w:p w:rsidR="00AC565D" w:rsidRPr="0087714A" w:rsidRDefault="00AC565D" w:rsidP="002F7F44">
            <w:pPr>
              <w:spacing w:after="0"/>
              <w:jc w:val="center"/>
              <w:rPr>
                <w:sz w:val="24"/>
                <w:szCs w:val="24"/>
              </w:rPr>
            </w:pPr>
            <w:r w:rsidRPr="0087714A">
              <w:rPr>
                <w:sz w:val="24"/>
                <w:szCs w:val="24"/>
              </w:rPr>
              <w:t>100%</w:t>
            </w:r>
          </w:p>
        </w:tc>
      </w:tr>
    </w:tbl>
    <w:p w:rsidR="00AC565D" w:rsidRPr="0087714A" w:rsidRDefault="00AC565D" w:rsidP="00195B9D">
      <w:pPr>
        <w:pStyle w:val="Prrafodelista"/>
        <w:spacing w:after="0"/>
        <w:ind w:left="360"/>
        <w:rPr>
          <w:rFonts w:ascii="Calibri" w:hAnsi="Calibri" w:cs="Calibri"/>
          <w:highlight w:val="yellow"/>
        </w:rPr>
      </w:pPr>
    </w:p>
    <w:tbl>
      <w:tblPr>
        <w:tblW w:w="10029" w:type="dxa"/>
        <w:tblInd w:w="2" w:type="dxa"/>
        <w:tblLayout w:type="fixed"/>
        <w:tblCellMar>
          <w:left w:w="70" w:type="dxa"/>
          <w:right w:w="70" w:type="dxa"/>
        </w:tblCellMar>
        <w:tblLook w:val="00A0"/>
      </w:tblPr>
      <w:tblGrid>
        <w:gridCol w:w="1203"/>
        <w:gridCol w:w="1334"/>
        <w:gridCol w:w="886"/>
        <w:gridCol w:w="1040"/>
        <w:gridCol w:w="850"/>
        <w:gridCol w:w="1082"/>
        <w:gridCol w:w="1186"/>
        <w:gridCol w:w="1248"/>
        <w:gridCol w:w="1200"/>
      </w:tblGrid>
      <w:tr w:rsidR="00AC565D" w:rsidRPr="0087714A">
        <w:trPr>
          <w:trHeight w:val="505"/>
          <w:tblHeader/>
        </w:trPr>
        <w:tc>
          <w:tcPr>
            <w:tcW w:w="1203" w:type="dxa"/>
            <w:tcBorders>
              <w:top w:val="single" w:sz="4" w:space="0" w:color="auto"/>
              <w:left w:val="single" w:sz="4" w:space="0" w:color="auto"/>
              <w:bottom w:val="single" w:sz="4" w:space="0" w:color="auto"/>
              <w:right w:val="single" w:sz="4" w:space="0" w:color="auto"/>
            </w:tcBorders>
            <w:vAlign w:val="center"/>
          </w:tcPr>
          <w:p w:rsidR="00AC565D" w:rsidRPr="0087714A" w:rsidRDefault="00AC565D" w:rsidP="0087714A">
            <w:pPr>
              <w:spacing w:after="100" w:afterAutospacing="1" w:line="240" w:lineRule="auto"/>
              <w:rPr>
                <w:b/>
                <w:bCs/>
                <w:color w:val="2A2A2A"/>
                <w:sz w:val="20"/>
                <w:szCs w:val="20"/>
              </w:rPr>
            </w:pPr>
            <w:r w:rsidRPr="0087714A">
              <w:rPr>
                <w:b/>
                <w:bCs/>
                <w:color w:val="2A2A2A"/>
                <w:sz w:val="20"/>
                <w:szCs w:val="20"/>
              </w:rPr>
              <w:lastRenderedPageBreak/>
              <w:t>Objetivo Producto</w:t>
            </w:r>
          </w:p>
        </w:tc>
        <w:tc>
          <w:tcPr>
            <w:tcW w:w="1334" w:type="dxa"/>
            <w:tcBorders>
              <w:top w:val="single" w:sz="4" w:space="0" w:color="auto"/>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b/>
                <w:bCs/>
                <w:color w:val="2A2A2A"/>
                <w:sz w:val="20"/>
                <w:szCs w:val="20"/>
              </w:rPr>
            </w:pPr>
            <w:r w:rsidRPr="0087714A">
              <w:rPr>
                <w:b/>
                <w:bCs/>
                <w:color w:val="2A2A2A"/>
                <w:sz w:val="20"/>
                <w:szCs w:val="20"/>
              </w:rPr>
              <w:t>Indicador de Producto</w:t>
            </w:r>
          </w:p>
        </w:tc>
        <w:tc>
          <w:tcPr>
            <w:tcW w:w="886" w:type="dxa"/>
            <w:tcBorders>
              <w:top w:val="single" w:sz="4" w:space="0" w:color="auto"/>
              <w:left w:val="nil"/>
              <w:bottom w:val="single" w:sz="4" w:space="0" w:color="auto"/>
              <w:right w:val="single" w:sz="4" w:space="0" w:color="auto"/>
            </w:tcBorders>
            <w:vAlign w:val="center"/>
          </w:tcPr>
          <w:p w:rsidR="00AC565D" w:rsidRPr="0087714A" w:rsidRDefault="00AC565D" w:rsidP="0087714A">
            <w:pPr>
              <w:spacing w:after="100" w:afterAutospacing="1" w:line="240" w:lineRule="auto"/>
              <w:jc w:val="right"/>
              <w:rPr>
                <w:b/>
                <w:bCs/>
                <w:color w:val="000000"/>
                <w:sz w:val="20"/>
                <w:szCs w:val="20"/>
              </w:rPr>
            </w:pPr>
            <w:r w:rsidRPr="0087714A">
              <w:rPr>
                <w:b/>
                <w:bCs/>
                <w:color w:val="000000"/>
                <w:sz w:val="20"/>
                <w:szCs w:val="20"/>
              </w:rPr>
              <w:t>Meta de Producto</w:t>
            </w:r>
          </w:p>
        </w:tc>
        <w:tc>
          <w:tcPr>
            <w:tcW w:w="1040" w:type="dxa"/>
            <w:tcBorders>
              <w:top w:val="single" w:sz="4" w:space="0" w:color="auto"/>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b/>
                <w:bCs/>
                <w:color w:val="000000"/>
                <w:sz w:val="20"/>
                <w:szCs w:val="20"/>
              </w:rPr>
            </w:pPr>
            <w:r w:rsidRPr="0087714A">
              <w:rPr>
                <w:b/>
                <w:bCs/>
                <w:color w:val="000000"/>
                <w:sz w:val="20"/>
                <w:szCs w:val="20"/>
              </w:rPr>
              <w:t>Proyecto</w:t>
            </w:r>
          </w:p>
        </w:tc>
        <w:tc>
          <w:tcPr>
            <w:tcW w:w="850" w:type="dxa"/>
            <w:tcBorders>
              <w:top w:val="single" w:sz="4" w:space="0" w:color="auto"/>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b/>
                <w:bCs/>
                <w:color w:val="000000"/>
                <w:sz w:val="20"/>
                <w:szCs w:val="20"/>
              </w:rPr>
            </w:pPr>
            <w:r w:rsidRPr="0087714A">
              <w:rPr>
                <w:b/>
                <w:bCs/>
                <w:color w:val="000000"/>
                <w:sz w:val="20"/>
                <w:szCs w:val="20"/>
              </w:rPr>
              <w:t>Población Beneficiada</w:t>
            </w:r>
          </w:p>
        </w:tc>
        <w:tc>
          <w:tcPr>
            <w:tcW w:w="1082" w:type="dxa"/>
            <w:tcBorders>
              <w:top w:val="single" w:sz="4" w:space="0" w:color="auto"/>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b/>
                <w:bCs/>
                <w:color w:val="000000"/>
                <w:sz w:val="20"/>
                <w:szCs w:val="20"/>
              </w:rPr>
            </w:pPr>
            <w:r w:rsidRPr="0087714A">
              <w:rPr>
                <w:b/>
                <w:bCs/>
                <w:color w:val="000000"/>
                <w:sz w:val="20"/>
                <w:szCs w:val="20"/>
              </w:rPr>
              <w:t>Valor cuatrienio en miles de pesos</w:t>
            </w:r>
          </w:p>
        </w:tc>
        <w:tc>
          <w:tcPr>
            <w:tcW w:w="1186" w:type="dxa"/>
            <w:tcBorders>
              <w:top w:val="single" w:sz="4" w:space="0" w:color="auto"/>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b/>
                <w:bCs/>
                <w:color w:val="000000"/>
                <w:sz w:val="20"/>
                <w:szCs w:val="20"/>
              </w:rPr>
            </w:pPr>
            <w:r w:rsidRPr="0087714A">
              <w:rPr>
                <w:b/>
                <w:bCs/>
                <w:color w:val="000000"/>
                <w:sz w:val="20"/>
                <w:szCs w:val="20"/>
              </w:rPr>
              <w:t>Estado (Ajustar / Elaborar / en Ejecución)</w:t>
            </w:r>
          </w:p>
        </w:tc>
        <w:tc>
          <w:tcPr>
            <w:tcW w:w="1248" w:type="dxa"/>
            <w:tcBorders>
              <w:top w:val="single" w:sz="4" w:space="0" w:color="auto"/>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b/>
                <w:bCs/>
                <w:color w:val="000000"/>
                <w:sz w:val="20"/>
                <w:szCs w:val="20"/>
              </w:rPr>
            </w:pPr>
            <w:r w:rsidRPr="0087714A">
              <w:rPr>
                <w:b/>
                <w:bCs/>
                <w:color w:val="000000"/>
                <w:sz w:val="20"/>
                <w:szCs w:val="20"/>
              </w:rPr>
              <w:t>Responsabilidad Institucional (Municipio / Entidad)</w:t>
            </w:r>
          </w:p>
        </w:tc>
        <w:tc>
          <w:tcPr>
            <w:tcW w:w="1200" w:type="dxa"/>
            <w:tcBorders>
              <w:top w:val="single" w:sz="4" w:space="0" w:color="auto"/>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b/>
                <w:bCs/>
                <w:color w:val="000000"/>
                <w:sz w:val="20"/>
                <w:szCs w:val="20"/>
              </w:rPr>
            </w:pPr>
            <w:r w:rsidRPr="0087714A">
              <w:rPr>
                <w:b/>
                <w:bCs/>
                <w:color w:val="000000"/>
                <w:sz w:val="20"/>
                <w:szCs w:val="20"/>
              </w:rPr>
              <w:t>Responsabilidad Municipal (Secretaria / Entidad)</w:t>
            </w:r>
          </w:p>
        </w:tc>
      </w:tr>
      <w:tr w:rsidR="00AC565D" w:rsidRPr="0087714A">
        <w:trPr>
          <w:trHeight w:val="751"/>
        </w:trPr>
        <w:tc>
          <w:tcPr>
            <w:tcW w:w="1203" w:type="dxa"/>
            <w:tcBorders>
              <w:top w:val="nil"/>
              <w:left w:val="single" w:sz="4" w:space="0" w:color="auto"/>
              <w:bottom w:val="single" w:sz="4" w:space="0" w:color="auto"/>
              <w:right w:val="single" w:sz="4" w:space="0" w:color="auto"/>
            </w:tcBorders>
            <w:shd w:val="clear" w:color="000000" w:fill="C5D9F1"/>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Disminuir la población sin servicio de aseo urbano</w:t>
            </w:r>
          </w:p>
        </w:tc>
        <w:tc>
          <w:tcPr>
            <w:tcW w:w="1334"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Porcentaje personas a las que se les dará cobertura</w:t>
            </w:r>
          </w:p>
        </w:tc>
        <w:tc>
          <w:tcPr>
            <w:tcW w:w="886" w:type="dxa"/>
            <w:tcBorders>
              <w:top w:val="nil"/>
              <w:left w:val="nil"/>
              <w:bottom w:val="single" w:sz="4" w:space="0" w:color="auto"/>
              <w:right w:val="single" w:sz="4" w:space="0" w:color="auto"/>
            </w:tcBorders>
            <w:shd w:val="clear" w:color="000000" w:fill="92D050"/>
            <w:noWrap/>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30%</w:t>
            </w:r>
          </w:p>
        </w:tc>
        <w:tc>
          <w:tcPr>
            <w:tcW w:w="104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Mejorar la recolección de residuos en la zona urbana</w:t>
            </w:r>
          </w:p>
        </w:tc>
        <w:tc>
          <w:tcPr>
            <w:tcW w:w="85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20</w:t>
            </w:r>
          </w:p>
        </w:tc>
        <w:tc>
          <w:tcPr>
            <w:tcW w:w="1082"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0</w:t>
            </w:r>
          </w:p>
        </w:tc>
        <w:tc>
          <w:tcPr>
            <w:tcW w:w="1186"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Elaborar</w:t>
            </w:r>
          </w:p>
        </w:tc>
        <w:tc>
          <w:tcPr>
            <w:tcW w:w="1248" w:type="dxa"/>
            <w:tcBorders>
              <w:top w:val="nil"/>
              <w:left w:val="nil"/>
              <w:bottom w:val="single" w:sz="4" w:space="0" w:color="auto"/>
              <w:right w:val="single" w:sz="4" w:space="0" w:color="auto"/>
            </w:tcBorders>
            <w:noWrap/>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MUNICIPIO</w:t>
            </w:r>
          </w:p>
        </w:tc>
        <w:tc>
          <w:tcPr>
            <w:tcW w:w="120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EMPOCHIQUINQUIRÁ</w:t>
            </w:r>
          </w:p>
        </w:tc>
      </w:tr>
      <w:tr w:rsidR="00AC565D" w:rsidRPr="0087714A">
        <w:trPr>
          <w:trHeight w:val="751"/>
        </w:trPr>
        <w:tc>
          <w:tcPr>
            <w:tcW w:w="1203" w:type="dxa"/>
            <w:tcBorders>
              <w:top w:val="nil"/>
              <w:left w:val="single" w:sz="4" w:space="0" w:color="auto"/>
              <w:bottom w:val="single" w:sz="4" w:space="0" w:color="auto"/>
              <w:right w:val="single" w:sz="4" w:space="0" w:color="auto"/>
            </w:tcBorders>
            <w:shd w:val="clear" w:color="000000" w:fill="C5D9F1"/>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Actualizar el Plan de Gestión Integral de Residuos sólidos</w:t>
            </w:r>
          </w:p>
        </w:tc>
        <w:tc>
          <w:tcPr>
            <w:tcW w:w="1334"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Número PGIRS actualizados</w:t>
            </w:r>
          </w:p>
        </w:tc>
        <w:tc>
          <w:tcPr>
            <w:tcW w:w="886" w:type="dxa"/>
            <w:tcBorders>
              <w:top w:val="nil"/>
              <w:left w:val="nil"/>
              <w:bottom w:val="single" w:sz="4" w:space="0" w:color="auto"/>
              <w:right w:val="single" w:sz="4" w:space="0" w:color="auto"/>
            </w:tcBorders>
            <w:shd w:val="clear" w:color="000000" w:fill="92D050"/>
            <w:noWrap/>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1</w:t>
            </w:r>
          </w:p>
        </w:tc>
        <w:tc>
          <w:tcPr>
            <w:tcW w:w="104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 xml:space="preserve">Plan de Gestión Integral de Residuos Sólidos </w:t>
            </w:r>
          </w:p>
        </w:tc>
        <w:tc>
          <w:tcPr>
            <w:tcW w:w="85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53.525</w:t>
            </w:r>
          </w:p>
        </w:tc>
        <w:tc>
          <w:tcPr>
            <w:tcW w:w="1082"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30,000</w:t>
            </w:r>
          </w:p>
        </w:tc>
        <w:tc>
          <w:tcPr>
            <w:tcW w:w="1186"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Elaborar</w:t>
            </w:r>
          </w:p>
        </w:tc>
        <w:tc>
          <w:tcPr>
            <w:tcW w:w="1248" w:type="dxa"/>
            <w:tcBorders>
              <w:top w:val="nil"/>
              <w:left w:val="nil"/>
              <w:bottom w:val="single" w:sz="4" w:space="0" w:color="auto"/>
              <w:right w:val="single" w:sz="4" w:space="0" w:color="auto"/>
            </w:tcBorders>
            <w:noWrap/>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MUNICIPIO</w:t>
            </w:r>
          </w:p>
        </w:tc>
        <w:tc>
          <w:tcPr>
            <w:tcW w:w="120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EMPOCHIQUINQUIRÁ</w:t>
            </w:r>
          </w:p>
        </w:tc>
      </w:tr>
      <w:tr w:rsidR="00AC565D" w:rsidRPr="0087714A">
        <w:trPr>
          <w:trHeight w:val="751"/>
        </w:trPr>
        <w:tc>
          <w:tcPr>
            <w:tcW w:w="1203" w:type="dxa"/>
            <w:tcBorders>
              <w:top w:val="nil"/>
              <w:left w:val="single" w:sz="4" w:space="0" w:color="auto"/>
              <w:bottom w:val="single" w:sz="4" w:space="0" w:color="auto"/>
              <w:right w:val="single" w:sz="4" w:space="0" w:color="auto"/>
            </w:tcBorders>
            <w:shd w:val="clear" w:color="000000" w:fill="C5D9F1"/>
            <w:vAlign w:val="center"/>
          </w:tcPr>
          <w:p w:rsidR="00AC565D" w:rsidRPr="007D4EEB" w:rsidRDefault="00AC565D" w:rsidP="0087714A">
            <w:pPr>
              <w:spacing w:after="100" w:afterAutospacing="1" w:line="240" w:lineRule="auto"/>
              <w:rPr>
                <w:color w:val="000000"/>
                <w:sz w:val="20"/>
                <w:szCs w:val="20"/>
              </w:rPr>
            </w:pPr>
            <w:r w:rsidRPr="007D4EEB">
              <w:rPr>
                <w:color w:val="000000"/>
                <w:sz w:val="20"/>
                <w:szCs w:val="20"/>
              </w:rPr>
              <w:t>Implementar  en un 15% del PGIRS actualizado</w:t>
            </w:r>
          </w:p>
        </w:tc>
        <w:tc>
          <w:tcPr>
            <w:tcW w:w="1334" w:type="dxa"/>
            <w:tcBorders>
              <w:top w:val="nil"/>
              <w:left w:val="nil"/>
              <w:bottom w:val="single" w:sz="4" w:space="0" w:color="auto"/>
              <w:right w:val="single" w:sz="4" w:space="0" w:color="auto"/>
            </w:tcBorders>
            <w:vAlign w:val="center"/>
          </w:tcPr>
          <w:p w:rsidR="00AC565D" w:rsidRPr="007D4EEB" w:rsidRDefault="00AC565D" w:rsidP="0087714A">
            <w:pPr>
              <w:spacing w:after="100" w:afterAutospacing="1" w:line="240" w:lineRule="auto"/>
              <w:rPr>
                <w:color w:val="000000"/>
                <w:sz w:val="20"/>
                <w:szCs w:val="20"/>
              </w:rPr>
            </w:pPr>
            <w:r w:rsidRPr="007D4EEB">
              <w:rPr>
                <w:color w:val="000000"/>
                <w:sz w:val="20"/>
                <w:szCs w:val="20"/>
              </w:rPr>
              <w:t>Porcentaje de PGIRS implementado</w:t>
            </w:r>
          </w:p>
        </w:tc>
        <w:tc>
          <w:tcPr>
            <w:tcW w:w="886" w:type="dxa"/>
            <w:tcBorders>
              <w:top w:val="nil"/>
              <w:left w:val="nil"/>
              <w:bottom w:val="single" w:sz="4" w:space="0" w:color="auto"/>
              <w:right w:val="single" w:sz="4" w:space="0" w:color="auto"/>
            </w:tcBorders>
            <w:shd w:val="clear" w:color="000000" w:fill="92D050"/>
            <w:noWrap/>
            <w:vAlign w:val="center"/>
          </w:tcPr>
          <w:p w:rsidR="00AC565D" w:rsidRPr="007D4EEB" w:rsidRDefault="00AC565D" w:rsidP="0087714A">
            <w:pPr>
              <w:spacing w:after="100" w:afterAutospacing="1" w:line="240" w:lineRule="auto"/>
              <w:rPr>
                <w:color w:val="000000"/>
                <w:sz w:val="20"/>
                <w:szCs w:val="20"/>
              </w:rPr>
            </w:pPr>
            <w:r w:rsidRPr="007D4EEB">
              <w:rPr>
                <w:color w:val="000000"/>
                <w:sz w:val="20"/>
                <w:szCs w:val="20"/>
              </w:rPr>
              <w:t>15%</w:t>
            </w:r>
          </w:p>
        </w:tc>
        <w:tc>
          <w:tcPr>
            <w:tcW w:w="1040" w:type="dxa"/>
            <w:tcBorders>
              <w:top w:val="nil"/>
              <w:left w:val="nil"/>
              <w:bottom w:val="single" w:sz="4" w:space="0" w:color="auto"/>
              <w:right w:val="single" w:sz="4" w:space="0" w:color="auto"/>
            </w:tcBorders>
            <w:vAlign w:val="center"/>
          </w:tcPr>
          <w:p w:rsidR="00AC565D" w:rsidRPr="007D4EEB" w:rsidRDefault="00AC565D" w:rsidP="0087714A">
            <w:pPr>
              <w:spacing w:after="100" w:afterAutospacing="1" w:line="240" w:lineRule="auto"/>
              <w:rPr>
                <w:color w:val="000000"/>
                <w:sz w:val="20"/>
                <w:szCs w:val="20"/>
              </w:rPr>
            </w:pPr>
            <w:r w:rsidRPr="007D4EEB">
              <w:rPr>
                <w:color w:val="000000"/>
                <w:sz w:val="20"/>
                <w:szCs w:val="20"/>
              </w:rPr>
              <w:t>Implementación PGIRS</w:t>
            </w:r>
          </w:p>
        </w:tc>
        <w:tc>
          <w:tcPr>
            <w:tcW w:w="85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53.525</w:t>
            </w:r>
          </w:p>
        </w:tc>
        <w:tc>
          <w:tcPr>
            <w:tcW w:w="1082"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30,000</w:t>
            </w:r>
          </w:p>
        </w:tc>
        <w:tc>
          <w:tcPr>
            <w:tcW w:w="1186"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Elaborar</w:t>
            </w:r>
          </w:p>
        </w:tc>
        <w:tc>
          <w:tcPr>
            <w:tcW w:w="1248" w:type="dxa"/>
            <w:tcBorders>
              <w:top w:val="nil"/>
              <w:left w:val="nil"/>
              <w:bottom w:val="single" w:sz="4" w:space="0" w:color="auto"/>
              <w:right w:val="single" w:sz="4" w:space="0" w:color="auto"/>
            </w:tcBorders>
            <w:noWrap/>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MUNICIPIO</w:t>
            </w:r>
          </w:p>
        </w:tc>
        <w:tc>
          <w:tcPr>
            <w:tcW w:w="120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EMPOCHIQUINQUIRÁ</w:t>
            </w:r>
          </w:p>
        </w:tc>
      </w:tr>
      <w:tr w:rsidR="00AC565D" w:rsidRPr="0087714A" w:rsidTr="007D4EEB">
        <w:trPr>
          <w:trHeight w:val="751"/>
        </w:trPr>
        <w:tc>
          <w:tcPr>
            <w:tcW w:w="1203" w:type="dxa"/>
            <w:tcBorders>
              <w:top w:val="nil"/>
              <w:left w:val="single" w:sz="4" w:space="0" w:color="auto"/>
              <w:bottom w:val="single" w:sz="4" w:space="0" w:color="auto"/>
              <w:right w:val="single" w:sz="4" w:space="0" w:color="auto"/>
            </w:tcBorders>
            <w:shd w:val="clear" w:color="auto" w:fill="auto"/>
            <w:vAlign w:val="center"/>
          </w:tcPr>
          <w:p w:rsidR="00AC565D" w:rsidRPr="007D4EEB" w:rsidRDefault="00AC565D" w:rsidP="0087714A">
            <w:pPr>
              <w:spacing w:after="100" w:afterAutospacing="1" w:line="240" w:lineRule="auto"/>
              <w:rPr>
                <w:color w:val="000000"/>
                <w:sz w:val="20"/>
                <w:szCs w:val="20"/>
              </w:rPr>
            </w:pPr>
            <w:r w:rsidRPr="007D4EEB">
              <w:rPr>
                <w:color w:val="000000"/>
                <w:sz w:val="20"/>
                <w:szCs w:val="20"/>
              </w:rPr>
              <w:t xml:space="preserve">Gestionar la Construcción y /u optimización de un  Nuevo Relleno Sanitario Regional o Local ò </w:t>
            </w:r>
            <w:r w:rsidR="007D4EEB" w:rsidRPr="007D4EEB">
              <w:rPr>
                <w:color w:val="000000"/>
                <w:sz w:val="20"/>
                <w:szCs w:val="20"/>
              </w:rPr>
              <w:t>implementación</w:t>
            </w:r>
            <w:r w:rsidRPr="007D4EEB">
              <w:rPr>
                <w:color w:val="000000"/>
                <w:sz w:val="20"/>
                <w:szCs w:val="20"/>
              </w:rPr>
              <w:t xml:space="preserve"> de nuevas tecnologías que permitan la disposición final de residuos sólidos.</w:t>
            </w:r>
          </w:p>
        </w:tc>
        <w:tc>
          <w:tcPr>
            <w:tcW w:w="1334" w:type="dxa"/>
            <w:tcBorders>
              <w:top w:val="nil"/>
              <w:left w:val="nil"/>
              <w:bottom w:val="single" w:sz="4" w:space="0" w:color="auto"/>
              <w:right w:val="single" w:sz="4" w:space="0" w:color="auto"/>
            </w:tcBorders>
            <w:shd w:val="clear" w:color="auto" w:fill="auto"/>
            <w:vAlign w:val="center"/>
          </w:tcPr>
          <w:p w:rsidR="00AC565D" w:rsidRPr="007D4EEB" w:rsidRDefault="00AC565D" w:rsidP="0087714A">
            <w:pPr>
              <w:spacing w:after="100" w:afterAutospacing="1" w:line="240" w:lineRule="auto"/>
              <w:rPr>
                <w:color w:val="000000"/>
                <w:sz w:val="20"/>
                <w:szCs w:val="20"/>
              </w:rPr>
            </w:pPr>
            <w:r w:rsidRPr="007D4EEB">
              <w:rPr>
                <w:color w:val="000000"/>
                <w:sz w:val="20"/>
                <w:szCs w:val="20"/>
              </w:rPr>
              <w:t xml:space="preserve">Número de proyectos  Gestionados para la construcción y/u optimización del relleno sanitario y /o </w:t>
            </w:r>
            <w:r w:rsidR="007D4EEB" w:rsidRPr="007D4EEB">
              <w:rPr>
                <w:color w:val="000000"/>
                <w:sz w:val="20"/>
                <w:szCs w:val="20"/>
              </w:rPr>
              <w:t>implementación</w:t>
            </w:r>
            <w:r w:rsidRPr="007D4EEB">
              <w:rPr>
                <w:color w:val="000000"/>
                <w:sz w:val="20"/>
                <w:szCs w:val="20"/>
              </w:rPr>
              <w:t xml:space="preserve"> de nuevas tecnologías que permitan la disposición final de residuos sólidos.</w:t>
            </w:r>
          </w:p>
        </w:tc>
        <w:tc>
          <w:tcPr>
            <w:tcW w:w="886" w:type="dxa"/>
            <w:tcBorders>
              <w:top w:val="nil"/>
              <w:left w:val="nil"/>
              <w:bottom w:val="single" w:sz="4" w:space="0" w:color="auto"/>
              <w:right w:val="single" w:sz="4" w:space="0" w:color="auto"/>
            </w:tcBorders>
            <w:shd w:val="clear" w:color="auto" w:fill="auto"/>
            <w:noWrap/>
            <w:vAlign w:val="center"/>
          </w:tcPr>
          <w:p w:rsidR="00AC565D" w:rsidRPr="007D4EEB" w:rsidRDefault="00AC565D" w:rsidP="0087714A">
            <w:pPr>
              <w:spacing w:after="100" w:afterAutospacing="1" w:line="240" w:lineRule="auto"/>
              <w:rPr>
                <w:color w:val="000000"/>
                <w:sz w:val="20"/>
                <w:szCs w:val="20"/>
              </w:rPr>
            </w:pPr>
            <w:r w:rsidRPr="007D4EEB">
              <w:rPr>
                <w:color w:val="000000"/>
                <w:sz w:val="20"/>
                <w:szCs w:val="20"/>
              </w:rPr>
              <w:t>1</w:t>
            </w:r>
          </w:p>
        </w:tc>
        <w:tc>
          <w:tcPr>
            <w:tcW w:w="1040" w:type="dxa"/>
            <w:tcBorders>
              <w:top w:val="nil"/>
              <w:left w:val="nil"/>
              <w:bottom w:val="single" w:sz="4" w:space="0" w:color="auto"/>
              <w:right w:val="single" w:sz="4" w:space="0" w:color="auto"/>
            </w:tcBorders>
            <w:shd w:val="clear" w:color="auto" w:fill="auto"/>
            <w:vAlign w:val="center"/>
          </w:tcPr>
          <w:p w:rsidR="00AC565D" w:rsidRPr="007D4EEB" w:rsidRDefault="00AC565D" w:rsidP="0087714A">
            <w:pPr>
              <w:spacing w:after="100" w:afterAutospacing="1" w:line="240" w:lineRule="auto"/>
              <w:rPr>
                <w:color w:val="000000"/>
                <w:sz w:val="20"/>
                <w:szCs w:val="20"/>
              </w:rPr>
            </w:pPr>
            <w:r w:rsidRPr="007D4EEB">
              <w:rPr>
                <w:color w:val="000000"/>
                <w:sz w:val="20"/>
                <w:szCs w:val="20"/>
              </w:rPr>
              <w:t xml:space="preserve">Construcción Relleno Sanitario y/o </w:t>
            </w:r>
            <w:r w:rsidR="007D4EEB" w:rsidRPr="007D4EEB">
              <w:rPr>
                <w:color w:val="000000"/>
                <w:sz w:val="20"/>
                <w:szCs w:val="20"/>
              </w:rPr>
              <w:t>implementación</w:t>
            </w:r>
            <w:r w:rsidRPr="007D4EEB">
              <w:rPr>
                <w:color w:val="000000"/>
                <w:sz w:val="20"/>
                <w:szCs w:val="20"/>
              </w:rPr>
              <w:t xml:space="preserve"> de nuevas tecnologías que permitan la disposición final de residuos sólidos.</w:t>
            </w:r>
          </w:p>
        </w:tc>
        <w:tc>
          <w:tcPr>
            <w:tcW w:w="85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53,525</w:t>
            </w:r>
          </w:p>
        </w:tc>
        <w:tc>
          <w:tcPr>
            <w:tcW w:w="1082"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4,000,000</w:t>
            </w:r>
            <w:r w:rsidRPr="0087714A">
              <w:rPr>
                <w:rStyle w:val="Refdenotaalpie"/>
                <w:color w:val="000000"/>
                <w:sz w:val="20"/>
                <w:szCs w:val="20"/>
              </w:rPr>
              <w:footnoteReference w:id="31"/>
            </w:r>
          </w:p>
        </w:tc>
        <w:tc>
          <w:tcPr>
            <w:tcW w:w="1186"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Elaborar</w:t>
            </w:r>
          </w:p>
        </w:tc>
        <w:tc>
          <w:tcPr>
            <w:tcW w:w="1248" w:type="dxa"/>
            <w:tcBorders>
              <w:top w:val="nil"/>
              <w:left w:val="nil"/>
              <w:bottom w:val="single" w:sz="4" w:space="0" w:color="auto"/>
              <w:right w:val="single" w:sz="4" w:space="0" w:color="auto"/>
            </w:tcBorders>
            <w:noWrap/>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MUNICIPIO- GOBERNACION</w:t>
            </w:r>
          </w:p>
        </w:tc>
        <w:tc>
          <w:tcPr>
            <w:tcW w:w="120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EMPOCHIQUINQUIRÁ</w:t>
            </w:r>
          </w:p>
        </w:tc>
      </w:tr>
      <w:tr w:rsidR="00AC565D" w:rsidRPr="0087714A">
        <w:trPr>
          <w:trHeight w:val="283"/>
        </w:trPr>
        <w:tc>
          <w:tcPr>
            <w:tcW w:w="1203" w:type="dxa"/>
            <w:tcBorders>
              <w:top w:val="nil"/>
              <w:left w:val="single" w:sz="4" w:space="0" w:color="auto"/>
              <w:bottom w:val="single" w:sz="4" w:space="0" w:color="auto"/>
              <w:right w:val="single" w:sz="4" w:space="0" w:color="auto"/>
            </w:tcBorders>
            <w:shd w:val="clear" w:color="000000" w:fill="C5D9F1"/>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TOTAL</w:t>
            </w:r>
          </w:p>
        </w:tc>
        <w:tc>
          <w:tcPr>
            <w:tcW w:w="1334"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p>
        </w:tc>
        <w:tc>
          <w:tcPr>
            <w:tcW w:w="886" w:type="dxa"/>
            <w:tcBorders>
              <w:top w:val="nil"/>
              <w:left w:val="nil"/>
              <w:bottom w:val="single" w:sz="4" w:space="0" w:color="auto"/>
              <w:right w:val="single" w:sz="4" w:space="0" w:color="auto"/>
            </w:tcBorders>
            <w:shd w:val="clear" w:color="000000" w:fill="92D050"/>
            <w:noWrap/>
            <w:vAlign w:val="center"/>
          </w:tcPr>
          <w:p w:rsidR="00AC565D" w:rsidRPr="0087714A" w:rsidRDefault="00AC565D" w:rsidP="0087714A">
            <w:pPr>
              <w:spacing w:after="100" w:afterAutospacing="1" w:line="240" w:lineRule="auto"/>
              <w:rPr>
                <w:color w:val="000000"/>
                <w:sz w:val="20"/>
                <w:szCs w:val="20"/>
              </w:rPr>
            </w:pPr>
          </w:p>
        </w:tc>
        <w:tc>
          <w:tcPr>
            <w:tcW w:w="104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p>
        </w:tc>
        <w:tc>
          <w:tcPr>
            <w:tcW w:w="85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p>
        </w:tc>
        <w:tc>
          <w:tcPr>
            <w:tcW w:w="1082"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r w:rsidRPr="0087714A">
              <w:rPr>
                <w:color w:val="000000"/>
                <w:sz w:val="20"/>
                <w:szCs w:val="20"/>
              </w:rPr>
              <w:t>4,060,000</w:t>
            </w:r>
          </w:p>
        </w:tc>
        <w:tc>
          <w:tcPr>
            <w:tcW w:w="1186"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p>
        </w:tc>
        <w:tc>
          <w:tcPr>
            <w:tcW w:w="1248" w:type="dxa"/>
            <w:tcBorders>
              <w:top w:val="nil"/>
              <w:left w:val="nil"/>
              <w:bottom w:val="single" w:sz="4" w:space="0" w:color="auto"/>
              <w:right w:val="single" w:sz="4" w:space="0" w:color="auto"/>
            </w:tcBorders>
            <w:noWrap/>
            <w:vAlign w:val="center"/>
          </w:tcPr>
          <w:p w:rsidR="00AC565D" w:rsidRPr="0087714A" w:rsidRDefault="00AC565D" w:rsidP="0087714A">
            <w:pPr>
              <w:spacing w:after="100" w:afterAutospacing="1" w:line="240" w:lineRule="auto"/>
              <w:rPr>
                <w:color w:val="000000"/>
                <w:sz w:val="20"/>
                <w:szCs w:val="20"/>
              </w:rPr>
            </w:pPr>
          </w:p>
        </w:tc>
        <w:tc>
          <w:tcPr>
            <w:tcW w:w="1200" w:type="dxa"/>
            <w:tcBorders>
              <w:top w:val="nil"/>
              <w:left w:val="nil"/>
              <w:bottom w:val="single" w:sz="4" w:space="0" w:color="auto"/>
              <w:right w:val="single" w:sz="4" w:space="0" w:color="auto"/>
            </w:tcBorders>
            <w:vAlign w:val="center"/>
          </w:tcPr>
          <w:p w:rsidR="00AC565D" w:rsidRPr="0087714A" w:rsidRDefault="00AC565D" w:rsidP="0087714A">
            <w:pPr>
              <w:spacing w:after="100" w:afterAutospacing="1" w:line="240" w:lineRule="auto"/>
              <w:rPr>
                <w:color w:val="000000"/>
                <w:sz w:val="20"/>
                <w:szCs w:val="20"/>
              </w:rPr>
            </w:pPr>
          </w:p>
        </w:tc>
      </w:tr>
    </w:tbl>
    <w:p w:rsidR="00AC565D" w:rsidRPr="0087714A" w:rsidRDefault="00AC565D" w:rsidP="00195B9D">
      <w:pPr>
        <w:rPr>
          <w:sz w:val="24"/>
          <w:szCs w:val="24"/>
          <w:highlight w:val="yellow"/>
        </w:rPr>
      </w:pPr>
    </w:p>
    <w:p w:rsidR="00AC565D" w:rsidRPr="0087714A" w:rsidRDefault="00AC565D" w:rsidP="00195B9D">
      <w:pPr>
        <w:spacing w:after="0"/>
        <w:rPr>
          <w:b/>
          <w:bCs/>
          <w:sz w:val="24"/>
          <w:szCs w:val="24"/>
        </w:rPr>
      </w:pPr>
      <w:r w:rsidRPr="0087714A">
        <w:rPr>
          <w:b/>
          <w:bCs/>
          <w:sz w:val="24"/>
          <w:szCs w:val="24"/>
        </w:rPr>
        <w:lastRenderedPageBreak/>
        <w:t>Programa Estado en la prestación en la prestación de los servicios públicos</w:t>
      </w:r>
    </w:p>
    <w:p w:rsidR="00AC565D" w:rsidRPr="0087714A" w:rsidRDefault="00AC565D" w:rsidP="00195B9D">
      <w:pPr>
        <w:spacing w:after="0"/>
        <w:rPr>
          <w:sz w:val="24"/>
          <w:szCs w:val="24"/>
        </w:rPr>
      </w:pPr>
      <w:r w:rsidRPr="0087714A">
        <w:rPr>
          <w:sz w:val="24"/>
          <w:szCs w:val="24"/>
        </w:rPr>
        <w:t>Objetivo: Mejorar el estado de requisitos legales para la prestación de servicios públicos.</w:t>
      </w:r>
    </w:p>
    <w:tbl>
      <w:tblPr>
        <w:tblW w:w="9652" w:type="dxa"/>
        <w:jc w:val="center"/>
        <w:tblCellMar>
          <w:left w:w="70" w:type="dxa"/>
          <w:right w:w="70" w:type="dxa"/>
        </w:tblCellMar>
        <w:tblLook w:val="00A0"/>
      </w:tblPr>
      <w:tblGrid>
        <w:gridCol w:w="6557"/>
        <w:gridCol w:w="1302"/>
        <w:gridCol w:w="1793"/>
      </w:tblGrid>
      <w:tr w:rsidR="00AC565D" w:rsidRPr="0087714A">
        <w:trPr>
          <w:trHeight w:val="168"/>
          <w:tblHeader/>
          <w:jc w:val="center"/>
        </w:trPr>
        <w:tc>
          <w:tcPr>
            <w:tcW w:w="6557" w:type="dxa"/>
            <w:tcBorders>
              <w:top w:val="single" w:sz="4" w:space="0" w:color="auto"/>
              <w:left w:val="single" w:sz="4" w:space="0" w:color="auto"/>
              <w:bottom w:val="single" w:sz="4" w:space="0" w:color="auto"/>
              <w:right w:val="single" w:sz="4" w:space="0" w:color="auto"/>
            </w:tcBorders>
            <w:vAlign w:val="center"/>
          </w:tcPr>
          <w:p w:rsidR="00AC565D" w:rsidRPr="0087714A" w:rsidRDefault="00AC565D" w:rsidP="002F7F44">
            <w:pPr>
              <w:spacing w:after="0"/>
              <w:rPr>
                <w:color w:val="000000"/>
                <w:sz w:val="24"/>
                <w:szCs w:val="24"/>
              </w:rPr>
            </w:pPr>
            <w:r w:rsidRPr="0087714A">
              <w:rPr>
                <w:color w:val="000000"/>
                <w:sz w:val="24"/>
                <w:szCs w:val="24"/>
              </w:rPr>
              <w:t>Indicador</w:t>
            </w:r>
          </w:p>
        </w:tc>
        <w:tc>
          <w:tcPr>
            <w:tcW w:w="1302" w:type="dxa"/>
            <w:tcBorders>
              <w:top w:val="single" w:sz="4" w:space="0" w:color="auto"/>
              <w:left w:val="nil"/>
              <w:bottom w:val="single" w:sz="4" w:space="0" w:color="auto"/>
              <w:right w:val="single" w:sz="4" w:space="0" w:color="auto"/>
            </w:tcBorders>
            <w:shd w:val="clear" w:color="000000" w:fill="92D050"/>
            <w:vAlign w:val="center"/>
          </w:tcPr>
          <w:p w:rsidR="00AC565D" w:rsidRPr="0087714A" w:rsidRDefault="00AC565D" w:rsidP="002F7F44">
            <w:pPr>
              <w:spacing w:after="0"/>
              <w:jc w:val="center"/>
              <w:rPr>
                <w:color w:val="000000"/>
                <w:sz w:val="24"/>
                <w:szCs w:val="24"/>
              </w:rPr>
            </w:pPr>
            <w:r w:rsidRPr="0087714A">
              <w:rPr>
                <w:color w:val="000000"/>
                <w:sz w:val="24"/>
                <w:szCs w:val="24"/>
              </w:rPr>
              <w:t>Línea Base</w:t>
            </w:r>
          </w:p>
        </w:tc>
        <w:tc>
          <w:tcPr>
            <w:tcW w:w="1793" w:type="dxa"/>
            <w:tcBorders>
              <w:top w:val="single" w:sz="4" w:space="0" w:color="auto"/>
              <w:left w:val="nil"/>
              <w:bottom w:val="single" w:sz="4" w:space="0" w:color="auto"/>
              <w:right w:val="single" w:sz="4" w:space="0" w:color="auto"/>
            </w:tcBorders>
            <w:shd w:val="clear" w:color="000000" w:fill="92D050"/>
            <w:vAlign w:val="center"/>
          </w:tcPr>
          <w:p w:rsidR="00AC565D" w:rsidRPr="0087714A" w:rsidRDefault="00AC565D" w:rsidP="002F7F44">
            <w:pPr>
              <w:spacing w:after="0"/>
              <w:jc w:val="center"/>
              <w:rPr>
                <w:color w:val="000000"/>
                <w:sz w:val="24"/>
                <w:szCs w:val="24"/>
              </w:rPr>
            </w:pPr>
            <w:r>
              <w:rPr>
                <w:color w:val="000000"/>
                <w:sz w:val="24"/>
                <w:szCs w:val="24"/>
              </w:rPr>
              <w:t xml:space="preserve">Meta </w:t>
            </w:r>
            <w:r w:rsidRPr="0087714A">
              <w:rPr>
                <w:color w:val="000000"/>
                <w:sz w:val="24"/>
                <w:szCs w:val="24"/>
              </w:rPr>
              <w:t>resultado</w:t>
            </w:r>
          </w:p>
        </w:tc>
      </w:tr>
      <w:tr w:rsidR="00AC565D" w:rsidRPr="0087714A">
        <w:trPr>
          <w:trHeight w:val="467"/>
          <w:tblHeader/>
          <w:jc w:val="center"/>
        </w:trPr>
        <w:tc>
          <w:tcPr>
            <w:tcW w:w="6557" w:type="dxa"/>
            <w:tcBorders>
              <w:top w:val="single" w:sz="4" w:space="0" w:color="auto"/>
              <w:left w:val="single" w:sz="4" w:space="0" w:color="auto"/>
              <w:bottom w:val="single" w:sz="4" w:space="0" w:color="auto"/>
              <w:right w:val="single" w:sz="4" w:space="0" w:color="auto"/>
            </w:tcBorders>
            <w:vAlign w:val="center"/>
          </w:tcPr>
          <w:p w:rsidR="00AC565D" w:rsidRPr="0087714A" w:rsidRDefault="00AC565D" w:rsidP="002F7F44">
            <w:pPr>
              <w:spacing w:after="0"/>
              <w:rPr>
                <w:color w:val="000000"/>
                <w:sz w:val="24"/>
                <w:szCs w:val="24"/>
              </w:rPr>
            </w:pPr>
            <w:r w:rsidRPr="0087714A">
              <w:rPr>
                <w:color w:val="000000"/>
                <w:sz w:val="24"/>
                <w:szCs w:val="24"/>
              </w:rPr>
              <w:t>Población atendida con un prestador de servicios públicos de acueducto, alcantarillado y aseo registrado en el RUPS (Registro único de prestadores de servicios públicos de la SSPD)</w:t>
            </w:r>
          </w:p>
        </w:tc>
        <w:tc>
          <w:tcPr>
            <w:tcW w:w="1302" w:type="dxa"/>
            <w:tcBorders>
              <w:top w:val="single" w:sz="4" w:space="0" w:color="auto"/>
              <w:left w:val="nil"/>
              <w:bottom w:val="single" w:sz="4" w:space="0" w:color="auto"/>
              <w:right w:val="single" w:sz="4" w:space="0" w:color="auto"/>
            </w:tcBorders>
            <w:shd w:val="clear" w:color="000000" w:fill="92D050"/>
            <w:vAlign w:val="center"/>
          </w:tcPr>
          <w:p w:rsidR="00AC565D" w:rsidRPr="0087714A" w:rsidRDefault="00AC565D" w:rsidP="002F7F44">
            <w:pPr>
              <w:spacing w:after="0"/>
              <w:jc w:val="center"/>
              <w:rPr>
                <w:color w:val="000000"/>
                <w:sz w:val="24"/>
                <w:szCs w:val="24"/>
              </w:rPr>
            </w:pPr>
            <w:r w:rsidRPr="0087714A">
              <w:rPr>
                <w:color w:val="000000"/>
                <w:sz w:val="24"/>
                <w:szCs w:val="24"/>
              </w:rPr>
              <w:t>53525</w:t>
            </w:r>
          </w:p>
        </w:tc>
        <w:tc>
          <w:tcPr>
            <w:tcW w:w="1793" w:type="dxa"/>
            <w:tcBorders>
              <w:top w:val="single" w:sz="4" w:space="0" w:color="auto"/>
              <w:left w:val="nil"/>
              <w:bottom w:val="single" w:sz="4" w:space="0" w:color="auto"/>
              <w:right w:val="single" w:sz="4" w:space="0" w:color="auto"/>
            </w:tcBorders>
            <w:shd w:val="clear" w:color="000000" w:fill="92D050"/>
            <w:vAlign w:val="center"/>
          </w:tcPr>
          <w:p w:rsidR="00AC565D" w:rsidRPr="0087714A" w:rsidRDefault="00AC565D" w:rsidP="002F7F44">
            <w:pPr>
              <w:spacing w:after="0"/>
              <w:jc w:val="center"/>
              <w:rPr>
                <w:color w:val="000000"/>
                <w:sz w:val="24"/>
                <w:szCs w:val="24"/>
              </w:rPr>
            </w:pPr>
            <w:r w:rsidRPr="0087714A">
              <w:rPr>
                <w:color w:val="000000"/>
                <w:sz w:val="24"/>
                <w:szCs w:val="24"/>
              </w:rPr>
              <w:t>54863</w:t>
            </w:r>
          </w:p>
        </w:tc>
      </w:tr>
      <w:tr w:rsidR="00AC565D" w:rsidRPr="0087714A">
        <w:trPr>
          <w:trHeight w:val="183"/>
          <w:tblHeader/>
          <w:jc w:val="center"/>
        </w:trPr>
        <w:tc>
          <w:tcPr>
            <w:tcW w:w="6557" w:type="dxa"/>
            <w:tcBorders>
              <w:top w:val="nil"/>
              <w:left w:val="single" w:sz="4" w:space="0" w:color="auto"/>
              <w:bottom w:val="single" w:sz="4" w:space="0" w:color="auto"/>
              <w:right w:val="single" w:sz="4" w:space="0" w:color="auto"/>
            </w:tcBorders>
            <w:vAlign w:val="center"/>
          </w:tcPr>
          <w:p w:rsidR="00AC565D" w:rsidRPr="0087714A" w:rsidRDefault="00AC565D" w:rsidP="0087714A">
            <w:pPr>
              <w:spacing w:after="0"/>
              <w:rPr>
                <w:color w:val="000000"/>
                <w:sz w:val="24"/>
                <w:szCs w:val="24"/>
              </w:rPr>
            </w:pPr>
            <w:r w:rsidRPr="0087714A">
              <w:rPr>
                <w:color w:val="000000"/>
                <w:sz w:val="24"/>
                <w:szCs w:val="24"/>
              </w:rPr>
              <w:t xml:space="preserve">Porcentaje de procesos de gestión </w:t>
            </w:r>
            <w:r>
              <w:rPr>
                <w:color w:val="000000"/>
                <w:sz w:val="24"/>
                <w:szCs w:val="24"/>
              </w:rPr>
              <w:t xml:space="preserve">de Ley </w:t>
            </w:r>
            <w:r w:rsidRPr="0087714A">
              <w:rPr>
                <w:color w:val="000000"/>
                <w:sz w:val="24"/>
                <w:szCs w:val="24"/>
              </w:rPr>
              <w:t>cumplidos.</w:t>
            </w:r>
          </w:p>
        </w:tc>
        <w:tc>
          <w:tcPr>
            <w:tcW w:w="1302" w:type="dxa"/>
            <w:tcBorders>
              <w:top w:val="nil"/>
              <w:left w:val="nil"/>
              <w:bottom w:val="single" w:sz="4" w:space="0" w:color="auto"/>
              <w:right w:val="single" w:sz="4" w:space="0" w:color="auto"/>
            </w:tcBorders>
            <w:shd w:val="clear" w:color="000000" w:fill="92D050"/>
            <w:vAlign w:val="center"/>
          </w:tcPr>
          <w:p w:rsidR="00AC565D" w:rsidRPr="0087714A" w:rsidRDefault="00AC565D" w:rsidP="002F7F44">
            <w:pPr>
              <w:spacing w:after="0"/>
              <w:jc w:val="center"/>
              <w:rPr>
                <w:color w:val="000000"/>
                <w:sz w:val="24"/>
                <w:szCs w:val="24"/>
              </w:rPr>
            </w:pPr>
            <w:r w:rsidRPr="0087714A">
              <w:rPr>
                <w:color w:val="000000"/>
                <w:sz w:val="24"/>
                <w:szCs w:val="24"/>
              </w:rPr>
              <w:t>90</w:t>
            </w:r>
          </w:p>
        </w:tc>
        <w:tc>
          <w:tcPr>
            <w:tcW w:w="1793" w:type="dxa"/>
            <w:tcBorders>
              <w:top w:val="nil"/>
              <w:left w:val="nil"/>
              <w:bottom w:val="single" w:sz="4" w:space="0" w:color="auto"/>
              <w:right w:val="single" w:sz="4" w:space="0" w:color="auto"/>
            </w:tcBorders>
            <w:shd w:val="clear" w:color="000000" w:fill="92D050"/>
            <w:vAlign w:val="center"/>
          </w:tcPr>
          <w:p w:rsidR="00AC565D" w:rsidRPr="0087714A" w:rsidRDefault="00AC565D" w:rsidP="002F7F44">
            <w:pPr>
              <w:spacing w:after="0"/>
              <w:jc w:val="center"/>
              <w:rPr>
                <w:color w:val="000000"/>
                <w:sz w:val="24"/>
                <w:szCs w:val="24"/>
              </w:rPr>
            </w:pPr>
            <w:r w:rsidRPr="0087714A">
              <w:rPr>
                <w:color w:val="000000"/>
                <w:sz w:val="24"/>
                <w:szCs w:val="24"/>
              </w:rPr>
              <w:t>100</w:t>
            </w:r>
          </w:p>
        </w:tc>
      </w:tr>
    </w:tbl>
    <w:p w:rsidR="00AC565D" w:rsidRDefault="00AC565D" w:rsidP="00195B9D">
      <w:pPr>
        <w:rPr>
          <w:sz w:val="24"/>
          <w:szCs w:val="24"/>
          <w:highlight w:val="yellow"/>
        </w:rPr>
      </w:pPr>
    </w:p>
    <w:p w:rsidR="00AC565D" w:rsidRDefault="00AC565D" w:rsidP="00195B9D">
      <w:pPr>
        <w:rPr>
          <w:sz w:val="24"/>
          <w:szCs w:val="24"/>
          <w:highlight w:val="yellow"/>
        </w:rPr>
      </w:pPr>
    </w:p>
    <w:p w:rsidR="00AC565D" w:rsidRPr="0087714A" w:rsidRDefault="00AC565D" w:rsidP="00195B9D">
      <w:pPr>
        <w:rPr>
          <w:sz w:val="24"/>
          <w:szCs w:val="24"/>
          <w:highlight w:val="yellow"/>
        </w:rPr>
      </w:pPr>
    </w:p>
    <w:tbl>
      <w:tblPr>
        <w:tblW w:w="9752" w:type="dxa"/>
        <w:tblInd w:w="2" w:type="dxa"/>
        <w:tblLayout w:type="fixed"/>
        <w:tblCellMar>
          <w:left w:w="70" w:type="dxa"/>
          <w:right w:w="70" w:type="dxa"/>
        </w:tblCellMar>
        <w:tblLook w:val="00A0"/>
      </w:tblPr>
      <w:tblGrid>
        <w:gridCol w:w="1911"/>
        <w:gridCol w:w="992"/>
        <w:gridCol w:w="755"/>
        <w:gridCol w:w="956"/>
        <w:gridCol w:w="920"/>
        <w:gridCol w:w="820"/>
        <w:gridCol w:w="988"/>
        <w:gridCol w:w="1232"/>
        <w:gridCol w:w="1178"/>
      </w:tblGrid>
      <w:tr w:rsidR="00AC565D" w:rsidRPr="00701FBF">
        <w:trPr>
          <w:trHeight w:val="505"/>
          <w:tblHeader/>
        </w:trPr>
        <w:tc>
          <w:tcPr>
            <w:tcW w:w="1911" w:type="dxa"/>
            <w:tcBorders>
              <w:top w:val="single" w:sz="4" w:space="0" w:color="auto"/>
              <w:left w:val="single" w:sz="4" w:space="0" w:color="auto"/>
              <w:bottom w:val="single" w:sz="4" w:space="0" w:color="auto"/>
              <w:right w:val="single" w:sz="4" w:space="0" w:color="auto"/>
            </w:tcBorders>
            <w:vAlign w:val="center"/>
          </w:tcPr>
          <w:p w:rsidR="00AC565D" w:rsidRPr="00701FBF" w:rsidRDefault="00AC565D" w:rsidP="0087714A">
            <w:pPr>
              <w:spacing w:after="100" w:afterAutospacing="1" w:line="240" w:lineRule="auto"/>
              <w:rPr>
                <w:color w:val="2A2A2A"/>
                <w:sz w:val="20"/>
                <w:szCs w:val="20"/>
              </w:rPr>
            </w:pPr>
            <w:r w:rsidRPr="00701FBF">
              <w:rPr>
                <w:color w:val="2A2A2A"/>
                <w:sz w:val="20"/>
                <w:szCs w:val="20"/>
              </w:rPr>
              <w:t>Objetivo Producto</w:t>
            </w:r>
          </w:p>
        </w:tc>
        <w:tc>
          <w:tcPr>
            <w:tcW w:w="992" w:type="dxa"/>
            <w:tcBorders>
              <w:top w:val="single" w:sz="4" w:space="0" w:color="auto"/>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2A2A2A"/>
                <w:sz w:val="20"/>
                <w:szCs w:val="20"/>
              </w:rPr>
            </w:pPr>
            <w:r w:rsidRPr="00701FBF">
              <w:rPr>
                <w:color w:val="2A2A2A"/>
                <w:sz w:val="20"/>
                <w:szCs w:val="20"/>
              </w:rPr>
              <w:t>Indicador de Producto</w:t>
            </w:r>
          </w:p>
        </w:tc>
        <w:tc>
          <w:tcPr>
            <w:tcW w:w="755" w:type="dxa"/>
            <w:tcBorders>
              <w:top w:val="single" w:sz="4" w:space="0" w:color="auto"/>
              <w:left w:val="nil"/>
              <w:bottom w:val="single" w:sz="4" w:space="0" w:color="auto"/>
              <w:right w:val="single" w:sz="4" w:space="0" w:color="auto"/>
            </w:tcBorders>
            <w:vAlign w:val="center"/>
          </w:tcPr>
          <w:p w:rsidR="00AC565D" w:rsidRPr="00701FBF" w:rsidRDefault="00AC565D" w:rsidP="0087714A">
            <w:pPr>
              <w:spacing w:after="100" w:afterAutospacing="1" w:line="240" w:lineRule="auto"/>
              <w:jc w:val="right"/>
              <w:rPr>
                <w:color w:val="000000"/>
                <w:sz w:val="20"/>
                <w:szCs w:val="20"/>
              </w:rPr>
            </w:pPr>
            <w:r w:rsidRPr="00701FBF">
              <w:rPr>
                <w:color w:val="000000"/>
                <w:sz w:val="20"/>
                <w:szCs w:val="20"/>
              </w:rPr>
              <w:t>Meta de Producto</w:t>
            </w:r>
          </w:p>
        </w:tc>
        <w:tc>
          <w:tcPr>
            <w:tcW w:w="956" w:type="dxa"/>
            <w:tcBorders>
              <w:top w:val="single" w:sz="4" w:space="0" w:color="auto"/>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Proyecto</w:t>
            </w:r>
          </w:p>
        </w:tc>
        <w:tc>
          <w:tcPr>
            <w:tcW w:w="920" w:type="dxa"/>
            <w:tcBorders>
              <w:top w:val="single" w:sz="4" w:space="0" w:color="auto"/>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Población Beneficiada</w:t>
            </w:r>
          </w:p>
        </w:tc>
        <w:tc>
          <w:tcPr>
            <w:tcW w:w="820" w:type="dxa"/>
            <w:tcBorders>
              <w:top w:val="single" w:sz="4" w:space="0" w:color="auto"/>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Valor cuatrienio en miles de pesos</w:t>
            </w:r>
          </w:p>
        </w:tc>
        <w:tc>
          <w:tcPr>
            <w:tcW w:w="988" w:type="dxa"/>
            <w:tcBorders>
              <w:top w:val="single" w:sz="4" w:space="0" w:color="auto"/>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Estado (Ajustar / Elaborar / en Ejecución)</w:t>
            </w:r>
          </w:p>
        </w:tc>
        <w:tc>
          <w:tcPr>
            <w:tcW w:w="1232" w:type="dxa"/>
            <w:tcBorders>
              <w:top w:val="single" w:sz="4" w:space="0" w:color="auto"/>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Responsabilidad Institucional (Municipio / Entidad)</w:t>
            </w:r>
          </w:p>
        </w:tc>
        <w:tc>
          <w:tcPr>
            <w:tcW w:w="1178" w:type="dxa"/>
            <w:tcBorders>
              <w:top w:val="single" w:sz="4" w:space="0" w:color="auto"/>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Responsabilidad Municipal (Secretaria / Entidad)</w:t>
            </w:r>
          </w:p>
        </w:tc>
      </w:tr>
      <w:tr w:rsidR="00AC565D" w:rsidRPr="00701FBF">
        <w:trPr>
          <w:trHeight w:val="751"/>
        </w:trPr>
        <w:tc>
          <w:tcPr>
            <w:tcW w:w="1911"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Mantener los subsidios al 100% de los suscriptores del servicio de acueducto, alcantarillado y aseo de los estratos 1 y 2 durante el cuatrienio</w:t>
            </w:r>
          </w:p>
        </w:tc>
        <w:tc>
          <w:tcPr>
            <w:tcW w:w="992"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Porcentaje de suscriptores del estrato 1 y 2 con subsidios</w:t>
            </w:r>
          </w:p>
        </w:tc>
        <w:tc>
          <w:tcPr>
            <w:tcW w:w="755"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100%</w:t>
            </w:r>
          </w:p>
        </w:tc>
        <w:tc>
          <w:tcPr>
            <w:tcW w:w="956"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Subsidios Acueducto Alcantarillado y aseo Estratos 1 y 2</w:t>
            </w:r>
          </w:p>
        </w:tc>
        <w:tc>
          <w:tcPr>
            <w:tcW w:w="9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54863</w:t>
            </w:r>
          </w:p>
        </w:tc>
        <w:tc>
          <w:tcPr>
            <w:tcW w:w="8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874,923</w:t>
            </w:r>
          </w:p>
        </w:tc>
        <w:tc>
          <w:tcPr>
            <w:tcW w:w="988"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En ejecución</w:t>
            </w:r>
          </w:p>
        </w:tc>
        <w:tc>
          <w:tcPr>
            <w:tcW w:w="1232" w:type="dxa"/>
            <w:tcBorders>
              <w:top w:val="nil"/>
              <w:left w:val="nil"/>
              <w:bottom w:val="single" w:sz="4" w:space="0" w:color="auto"/>
              <w:right w:val="single" w:sz="4" w:space="0" w:color="auto"/>
            </w:tcBorders>
            <w:noWrap/>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Municipio</w:t>
            </w:r>
          </w:p>
        </w:tc>
        <w:tc>
          <w:tcPr>
            <w:tcW w:w="1178"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EMPOCHIQUINQUIRÁ</w:t>
            </w:r>
          </w:p>
        </w:tc>
      </w:tr>
      <w:tr w:rsidR="00AC565D" w:rsidRPr="00701FBF">
        <w:trPr>
          <w:trHeight w:val="257"/>
        </w:trPr>
        <w:tc>
          <w:tcPr>
            <w:tcW w:w="1911"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Realizar acciones orientadas a mantener la certificación en Agua Potable y Saneamiento Básico</w:t>
            </w:r>
          </w:p>
        </w:tc>
        <w:tc>
          <w:tcPr>
            <w:tcW w:w="992"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 xml:space="preserve">Numero de acciones </w:t>
            </w:r>
          </w:p>
        </w:tc>
        <w:tc>
          <w:tcPr>
            <w:tcW w:w="755"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1</w:t>
            </w:r>
          </w:p>
        </w:tc>
        <w:tc>
          <w:tcPr>
            <w:tcW w:w="956"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Certificación agua potable.</w:t>
            </w:r>
          </w:p>
        </w:tc>
        <w:tc>
          <w:tcPr>
            <w:tcW w:w="9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62.453</w:t>
            </w:r>
          </w:p>
        </w:tc>
        <w:tc>
          <w:tcPr>
            <w:tcW w:w="8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60,000</w:t>
            </w:r>
          </w:p>
        </w:tc>
        <w:tc>
          <w:tcPr>
            <w:tcW w:w="988"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Elaborar</w:t>
            </w:r>
          </w:p>
        </w:tc>
        <w:tc>
          <w:tcPr>
            <w:tcW w:w="1232" w:type="dxa"/>
            <w:tcBorders>
              <w:top w:val="nil"/>
              <w:left w:val="nil"/>
              <w:bottom w:val="single" w:sz="4" w:space="0" w:color="auto"/>
              <w:right w:val="single" w:sz="4" w:space="0" w:color="auto"/>
            </w:tcBorders>
            <w:noWrap/>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Municipio</w:t>
            </w:r>
          </w:p>
        </w:tc>
        <w:tc>
          <w:tcPr>
            <w:tcW w:w="1178"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EMPOCHIQUINQUIRÁ Y SECRETARIA DE PLANEACIÓN Y OBRAS PÚBLICAS.</w:t>
            </w:r>
          </w:p>
        </w:tc>
      </w:tr>
      <w:tr w:rsidR="00AC565D" w:rsidRPr="00701FBF" w:rsidTr="007D4EEB">
        <w:trPr>
          <w:trHeight w:val="751"/>
        </w:trPr>
        <w:tc>
          <w:tcPr>
            <w:tcW w:w="1911"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Gestionar 2 capacitaciones para los apoyar la legalización de acueductos rurales</w:t>
            </w:r>
          </w:p>
        </w:tc>
        <w:tc>
          <w:tcPr>
            <w:tcW w:w="992"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 xml:space="preserve">Número de capacitaciones gestionadas </w:t>
            </w:r>
          </w:p>
        </w:tc>
        <w:tc>
          <w:tcPr>
            <w:tcW w:w="755"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2</w:t>
            </w:r>
          </w:p>
        </w:tc>
        <w:tc>
          <w:tcPr>
            <w:tcW w:w="956"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Capacitaciones área rural</w:t>
            </w:r>
          </w:p>
        </w:tc>
        <w:tc>
          <w:tcPr>
            <w:tcW w:w="9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62.453</w:t>
            </w:r>
          </w:p>
        </w:tc>
        <w:tc>
          <w:tcPr>
            <w:tcW w:w="8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0</w:t>
            </w:r>
          </w:p>
        </w:tc>
        <w:tc>
          <w:tcPr>
            <w:tcW w:w="988"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Elaborar</w:t>
            </w:r>
          </w:p>
        </w:tc>
        <w:tc>
          <w:tcPr>
            <w:tcW w:w="1232" w:type="dxa"/>
            <w:tcBorders>
              <w:top w:val="nil"/>
              <w:left w:val="nil"/>
              <w:bottom w:val="single" w:sz="4" w:space="0" w:color="auto"/>
              <w:right w:val="single" w:sz="4" w:space="0" w:color="auto"/>
            </w:tcBorders>
            <w:noWrap/>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Municipio</w:t>
            </w:r>
          </w:p>
        </w:tc>
        <w:tc>
          <w:tcPr>
            <w:tcW w:w="1178" w:type="dxa"/>
            <w:tcBorders>
              <w:top w:val="nil"/>
              <w:left w:val="nil"/>
              <w:bottom w:val="single" w:sz="4" w:space="0" w:color="auto"/>
              <w:right w:val="single" w:sz="4" w:space="0" w:color="auto"/>
            </w:tcBorders>
            <w:shd w:val="clear" w:color="auto" w:fill="auto"/>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SECRETARIA DE PLANEACIÓN Y OBRAS PÚBLICAS.</w:t>
            </w:r>
          </w:p>
        </w:tc>
      </w:tr>
      <w:tr w:rsidR="00AC565D" w:rsidRPr="00701FBF" w:rsidTr="007D4EEB">
        <w:trPr>
          <w:trHeight w:val="285"/>
        </w:trPr>
        <w:tc>
          <w:tcPr>
            <w:tcW w:w="1911"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87714A">
            <w:pPr>
              <w:spacing w:after="100" w:afterAutospacing="1" w:line="240" w:lineRule="auto"/>
              <w:rPr>
                <w:color w:val="000000"/>
                <w:sz w:val="20"/>
                <w:szCs w:val="20"/>
              </w:rPr>
            </w:pPr>
            <w:r>
              <w:rPr>
                <w:color w:val="000000"/>
                <w:sz w:val="20"/>
                <w:szCs w:val="20"/>
              </w:rPr>
              <w:t xml:space="preserve">Establecer acciones y políticas que conduzcan a fortalecer y a </w:t>
            </w:r>
            <w:r>
              <w:rPr>
                <w:color w:val="000000"/>
                <w:sz w:val="20"/>
                <w:szCs w:val="20"/>
              </w:rPr>
              <w:lastRenderedPageBreak/>
              <w:t xml:space="preserve">desarrollar institucionalmente a Empochiquinquirà </w:t>
            </w:r>
          </w:p>
        </w:tc>
        <w:tc>
          <w:tcPr>
            <w:tcW w:w="992"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Pr>
                <w:color w:val="000000"/>
                <w:sz w:val="20"/>
                <w:szCs w:val="20"/>
              </w:rPr>
              <w:lastRenderedPageBreak/>
              <w:t xml:space="preserve">Número de   acciones y políticas </w:t>
            </w:r>
            <w:r>
              <w:rPr>
                <w:color w:val="000000"/>
                <w:sz w:val="20"/>
                <w:szCs w:val="20"/>
              </w:rPr>
              <w:lastRenderedPageBreak/>
              <w:t xml:space="preserve">que conduzcan a fortalecer y a desarrollar institucionalmente a Empochiquinquirà </w:t>
            </w:r>
          </w:p>
        </w:tc>
        <w:tc>
          <w:tcPr>
            <w:tcW w:w="755"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87714A">
            <w:pPr>
              <w:spacing w:after="100" w:afterAutospacing="1" w:line="240" w:lineRule="auto"/>
              <w:rPr>
                <w:color w:val="000000"/>
                <w:sz w:val="20"/>
                <w:szCs w:val="20"/>
              </w:rPr>
            </w:pPr>
            <w:r>
              <w:rPr>
                <w:color w:val="000000"/>
                <w:sz w:val="20"/>
                <w:szCs w:val="20"/>
              </w:rPr>
              <w:lastRenderedPageBreak/>
              <w:t>1</w:t>
            </w:r>
          </w:p>
        </w:tc>
        <w:tc>
          <w:tcPr>
            <w:tcW w:w="956"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Pr>
                <w:color w:val="000000"/>
                <w:sz w:val="20"/>
                <w:szCs w:val="20"/>
              </w:rPr>
              <w:t>Fortalecimiento Empochiquinquirà</w:t>
            </w:r>
          </w:p>
        </w:tc>
        <w:tc>
          <w:tcPr>
            <w:tcW w:w="9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Pr>
                <w:color w:val="000000"/>
                <w:sz w:val="20"/>
                <w:szCs w:val="20"/>
              </w:rPr>
              <w:t>62.453</w:t>
            </w:r>
          </w:p>
        </w:tc>
        <w:tc>
          <w:tcPr>
            <w:tcW w:w="8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Pr>
                <w:color w:val="000000"/>
                <w:sz w:val="20"/>
                <w:szCs w:val="20"/>
              </w:rPr>
              <w:t>0</w:t>
            </w:r>
          </w:p>
        </w:tc>
        <w:tc>
          <w:tcPr>
            <w:tcW w:w="988" w:type="dxa"/>
            <w:tcBorders>
              <w:top w:val="nil"/>
              <w:left w:val="nil"/>
              <w:bottom w:val="single" w:sz="4" w:space="0" w:color="auto"/>
              <w:right w:val="single" w:sz="4" w:space="0" w:color="auto"/>
            </w:tcBorders>
            <w:vAlign w:val="center"/>
          </w:tcPr>
          <w:p w:rsidR="00AC565D" w:rsidRPr="00701FBF" w:rsidRDefault="00AC565D" w:rsidP="0020049C">
            <w:pPr>
              <w:spacing w:after="100" w:afterAutospacing="1" w:line="240" w:lineRule="auto"/>
              <w:rPr>
                <w:color w:val="000000"/>
                <w:sz w:val="20"/>
                <w:szCs w:val="20"/>
              </w:rPr>
            </w:pPr>
            <w:r w:rsidRPr="00701FBF">
              <w:rPr>
                <w:color w:val="000000"/>
                <w:sz w:val="20"/>
                <w:szCs w:val="20"/>
              </w:rPr>
              <w:t>Elaborar</w:t>
            </w:r>
          </w:p>
        </w:tc>
        <w:tc>
          <w:tcPr>
            <w:tcW w:w="1232" w:type="dxa"/>
            <w:tcBorders>
              <w:top w:val="nil"/>
              <w:left w:val="nil"/>
              <w:bottom w:val="single" w:sz="4" w:space="0" w:color="auto"/>
              <w:right w:val="single" w:sz="4" w:space="0" w:color="auto"/>
            </w:tcBorders>
            <w:noWrap/>
            <w:vAlign w:val="center"/>
          </w:tcPr>
          <w:p w:rsidR="00AC565D" w:rsidRPr="00701FBF" w:rsidRDefault="00AC565D" w:rsidP="0020049C">
            <w:pPr>
              <w:spacing w:after="100" w:afterAutospacing="1" w:line="240" w:lineRule="auto"/>
              <w:rPr>
                <w:color w:val="000000"/>
                <w:sz w:val="20"/>
                <w:szCs w:val="20"/>
              </w:rPr>
            </w:pPr>
            <w:r w:rsidRPr="00701FBF">
              <w:rPr>
                <w:color w:val="000000"/>
                <w:sz w:val="20"/>
                <w:szCs w:val="20"/>
              </w:rPr>
              <w:t>Municipio</w:t>
            </w:r>
            <w:r>
              <w:rPr>
                <w:color w:val="000000"/>
                <w:sz w:val="20"/>
                <w:szCs w:val="20"/>
              </w:rPr>
              <w:t>-  Empochiquinquirà</w:t>
            </w:r>
          </w:p>
        </w:tc>
        <w:tc>
          <w:tcPr>
            <w:tcW w:w="1178" w:type="dxa"/>
            <w:tcBorders>
              <w:top w:val="nil"/>
              <w:left w:val="nil"/>
              <w:bottom w:val="single" w:sz="4" w:space="0" w:color="auto"/>
              <w:right w:val="single" w:sz="4" w:space="0" w:color="auto"/>
            </w:tcBorders>
            <w:shd w:val="clear" w:color="auto" w:fill="auto"/>
            <w:vAlign w:val="center"/>
          </w:tcPr>
          <w:p w:rsidR="00AC565D" w:rsidRPr="00701FBF" w:rsidRDefault="00AC565D" w:rsidP="0020049C">
            <w:pPr>
              <w:spacing w:after="100" w:afterAutospacing="1" w:line="240" w:lineRule="auto"/>
              <w:rPr>
                <w:color w:val="000000"/>
                <w:sz w:val="20"/>
                <w:szCs w:val="20"/>
              </w:rPr>
            </w:pPr>
            <w:r w:rsidRPr="00701FBF">
              <w:rPr>
                <w:color w:val="000000"/>
                <w:sz w:val="20"/>
                <w:szCs w:val="20"/>
              </w:rPr>
              <w:t xml:space="preserve">SECRETARIA DE </w:t>
            </w:r>
            <w:r>
              <w:rPr>
                <w:color w:val="000000"/>
                <w:sz w:val="20"/>
                <w:szCs w:val="20"/>
              </w:rPr>
              <w:t xml:space="preserve">DESARROLLO </w:t>
            </w:r>
            <w:r>
              <w:rPr>
                <w:color w:val="000000"/>
                <w:sz w:val="20"/>
                <w:szCs w:val="20"/>
              </w:rPr>
              <w:lastRenderedPageBreak/>
              <w:t>ORGANIZACIONAL Y EMPOCHIQUINQUIRA</w:t>
            </w:r>
          </w:p>
        </w:tc>
      </w:tr>
      <w:tr w:rsidR="00AC565D" w:rsidRPr="00701FBF" w:rsidTr="007D4EEB">
        <w:trPr>
          <w:trHeight w:val="85"/>
        </w:trPr>
        <w:tc>
          <w:tcPr>
            <w:tcW w:w="1911"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87714A">
            <w:pPr>
              <w:spacing w:after="100" w:afterAutospacing="1" w:line="240" w:lineRule="auto"/>
              <w:rPr>
                <w:color w:val="000000"/>
                <w:sz w:val="20"/>
                <w:szCs w:val="20"/>
              </w:rPr>
            </w:pPr>
          </w:p>
        </w:tc>
        <w:tc>
          <w:tcPr>
            <w:tcW w:w="992"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c>
          <w:tcPr>
            <w:tcW w:w="755"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87714A">
            <w:pPr>
              <w:spacing w:after="100" w:afterAutospacing="1" w:line="240" w:lineRule="auto"/>
              <w:rPr>
                <w:color w:val="000000"/>
                <w:sz w:val="20"/>
                <w:szCs w:val="20"/>
              </w:rPr>
            </w:pPr>
          </w:p>
        </w:tc>
        <w:tc>
          <w:tcPr>
            <w:tcW w:w="956"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c>
          <w:tcPr>
            <w:tcW w:w="9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c>
          <w:tcPr>
            <w:tcW w:w="8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c>
          <w:tcPr>
            <w:tcW w:w="988"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c>
          <w:tcPr>
            <w:tcW w:w="1232" w:type="dxa"/>
            <w:tcBorders>
              <w:top w:val="nil"/>
              <w:left w:val="nil"/>
              <w:bottom w:val="single" w:sz="4" w:space="0" w:color="auto"/>
              <w:right w:val="single" w:sz="4" w:space="0" w:color="auto"/>
            </w:tcBorders>
            <w:noWrap/>
            <w:vAlign w:val="center"/>
          </w:tcPr>
          <w:p w:rsidR="00AC565D" w:rsidRPr="00701FBF" w:rsidRDefault="00AC565D" w:rsidP="0087714A">
            <w:pPr>
              <w:spacing w:after="100" w:afterAutospacing="1" w:line="240" w:lineRule="auto"/>
              <w:rPr>
                <w:color w:val="000000"/>
                <w:sz w:val="20"/>
                <w:szCs w:val="20"/>
              </w:rPr>
            </w:pPr>
          </w:p>
        </w:tc>
        <w:tc>
          <w:tcPr>
            <w:tcW w:w="1178"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r>
      <w:tr w:rsidR="00AC565D" w:rsidRPr="00701FBF">
        <w:trPr>
          <w:trHeight w:val="285"/>
        </w:trPr>
        <w:tc>
          <w:tcPr>
            <w:tcW w:w="1911"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TOTAL</w:t>
            </w:r>
          </w:p>
        </w:tc>
        <w:tc>
          <w:tcPr>
            <w:tcW w:w="992"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c>
          <w:tcPr>
            <w:tcW w:w="755"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87714A">
            <w:pPr>
              <w:spacing w:after="100" w:afterAutospacing="1" w:line="240" w:lineRule="auto"/>
              <w:rPr>
                <w:color w:val="000000"/>
                <w:sz w:val="20"/>
                <w:szCs w:val="20"/>
              </w:rPr>
            </w:pPr>
          </w:p>
        </w:tc>
        <w:tc>
          <w:tcPr>
            <w:tcW w:w="956"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c>
          <w:tcPr>
            <w:tcW w:w="9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c>
          <w:tcPr>
            <w:tcW w:w="820"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r w:rsidRPr="00701FBF">
              <w:rPr>
                <w:color w:val="000000"/>
                <w:sz w:val="20"/>
                <w:szCs w:val="20"/>
              </w:rPr>
              <w:t>934,923</w:t>
            </w:r>
          </w:p>
        </w:tc>
        <w:tc>
          <w:tcPr>
            <w:tcW w:w="988"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c>
          <w:tcPr>
            <w:tcW w:w="1232" w:type="dxa"/>
            <w:tcBorders>
              <w:top w:val="nil"/>
              <w:left w:val="nil"/>
              <w:bottom w:val="single" w:sz="4" w:space="0" w:color="auto"/>
              <w:right w:val="single" w:sz="4" w:space="0" w:color="auto"/>
            </w:tcBorders>
            <w:noWrap/>
            <w:vAlign w:val="center"/>
          </w:tcPr>
          <w:p w:rsidR="00AC565D" w:rsidRPr="00701FBF" w:rsidRDefault="00AC565D" w:rsidP="0087714A">
            <w:pPr>
              <w:spacing w:after="100" w:afterAutospacing="1" w:line="240" w:lineRule="auto"/>
              <w:rPr>
                <w:color w:val="000000"/>
                <w:sz w:val="20"/>
                <w:szCs w:val="20"/>
              </w:rPr>
            </w:pPr>
          </w:p>
        </w:tc>
        <w:tc>
          <w:tcPr>
            <w:tcW w:w="1178" w:type="dxa"/>
            <w:tcBorders>
              <w:top w:val="nil"/>
              <w:left w:val="nil"/>
              <w:bottom w:val="single" w:sz="4" w:space="0" w:color="auto"/>
              <w:right w:val="single" w:sz="4" w:space="0" w:color="auto"/>
            </w:tcBorders>
            <w:vAlign w:val="center"/>
          </w:tcPr>
          <w:p w:rsidR="00AC565D" w:rsidRPr="00701FBF" w:rsidRDefault="00AC565D" w:rsidP="0087714A">
            <w:pPr>
              <w:spacing w:after="100" w:afterAutospacing="1" w:line="240" w:lineRule="auto"/>
              <w:rPr>
                <w:color w:val="000000"/>
                <w:sz w:val="20"/>
                <w:szCs w:val="20"/>
              </w:rPr>
            </w:pPr>
          </w:p>
        </w:tc>
      </w:tr>
    </w:tbl>
    <w:p w:rsidR="00AC565D" w:rsidRPr="00B875C6" w:rsidRDefault="00AC565D" w:rsidP="00195B9D">
      <w:pPr>
        <w:pStyle w:val="Prrafodelista"/>
        <w:spacing w:after="0"/>
        <w:ind w:left="360"/>
        <w:rPr>
          <w:rFonts w:ascii="Calibri" w:hAnsi="Calibri" w:cs="Calibri"/>
          <w:highlight w:val="yellow"/>
          <w:lang w:val="es-CO"/>
        </w:rPr>
      </w:pPr>
    </w:p>
    <w:p w:rsidR="00AC565D" w:rsidRPr="00B875C6" w:rsidRDefault="00AC565D" w:rsidP="00195B9D">
      <w:pPr>
        <w:spacing w:after="0"/>
        <w:rPr>
          <w:b/>
          <w:bCs/>
          <w:sz w:val="24"/>
          <w:szCs w:val="24"/>
        </w:rPr>
      </w:pPr>
      <w:r w:rsidRPr="00B875C6">
        <w:rPr>
          <w:b/>
          <w:bCs/>
          <w:sz w:val="24"/>
          <w:szCs w:val="24"/>
        </w:rPr>
        <w:t>Programa: continuidad</w:t>
      </w:r>
    </w:p>
    <w:p w:rsidR="00AC565D" w:rsidRPr="00B875C6" w:rsidRDefault="00AC565D" w:rsidP="00195B9D">
      <w:pPr>
        <w:pStyle w:val="Prrafodelista"/>
        <w:spacing w:after="0"/>
        <w:ind w:left="0"/>
        <w:rPr>
          <w:rFonts w:ascii="Calibri" w:hAnsi="Calibri" w:cs="Calibri"/>
          <w:b/>
          <w:bCs/>
        </w:rPr>
      </w:pPr>
      <w:r w:rsidRPr="00B875C6">
        <w:rPr>
          <w:rFonts w:ascii="Calibri" w:hAnsi="Calibri" w:cs="Calibri"/>
          <w:b/>
          <w:bCs/>
        </w:rPr>
        <w:t>Objetivo: Mejorar la continuidad en la prestación de los servicios</w:t>
      </w:r>
    </w:p>
    <w:p w:rsidR="00AC565D" w:rsidRPr="00B875C6" w:rsidRDefault="00AC565D" w:rsidP="00195B9D">
      <w:pPr>
        <w:pStyle w:val="Prrafodelista"/>
        <w:spacing w:after="0"/>
        <w:ind w:left="1080"/>
        <w:rPr>
          <w:rFonts w:ascii="Calibri" w:hAnsi="Calibri" w:cs="Calibri"/>
          <w:highlight w:val="yellow"/>
        </w:rPr>
      </w:pPr>
    </w:p>
    <w:tbl>
      <w:tblPr>
        <w:tblW w:w="9282" w:type="dxa"/>
        <w:tblInd w:w="2" w:type="dxa"/>
        <w:tblCellMar>
          <w:left w:w="70" w:type="dxa"/>
          <w:right w:w="70" w:type="dxa"/>
        </w:tblCellMar>
        <w:tblLook w:val="00A0"/>
      </w:tblPr>
      <w:tblGrid>
        <w:gridCol w:w="6392"/>
        <w:gridCol w:w="1189"/>
        <w:gridCol w:w="1701"/>
      </w:tblGrid>
      <w:tr w:rsidR="00AC565D" w:rsidRPr="00B875C6">
        <w:trPr>
          <w:trHeight w:val="316"/>
        </w:trPr>
        <w:tc>
          <w:tcPr>
            <w:tcW w:w="6392" w:type="dxa"/>
            <w:tcBorders>
              <w:top w:val="single" w:sz="4" w:space="0" w:color="auto"/>
              <w:left w:val="single" w:sz="4" w:space="0" w:color="auto"/>
              <w:bottom w:val="single" w:sz="4" w:space="0" w:color="auto"/>
              <w:right w:val="single" w:sz="4" w:space="0" w:color="auto"/>
            </w:tcBorders>
            <w:vAlign w:val="center"/>
          </w:tcPr>
          <w:p w:rsidR="00AC565D" w:rsidRPr="00B875C6" w:rsidRDefault="00AC565D" w:rsidP="00B875C6">
            <w:pPr>
              <w:spacing w:after="100" w:afterAutospacing="1" w:line="240" w:lineRule="auto"/>
              <w:rPr>
                <w:color w:val="000000"/>
                <w:sz w:val="24"/>
                <w:szCs w:val="24"/>
              </w:rPr>
            </w:pPr>
            <w:r w:rsidRPr="00B875C6">
              <w:rPr>
                <w:color w:val="000000"/>
                <w:sz w:val="24"/>
                <w:szCs w:val="24"/>
              </w:rPr>
              <w:t>Indicador</w:t>
            </w:r>
          </w:p>
        </w:tc>
        <w:tc>
          <w:tcPr>
            <w:tcW w:w="1189" w:type="dxa"/>
            <w:tcBorders>
              <w:top w:val="single" w:sz="4" w:space="0" w:color="auto"/>
              <w:left w:val="nil"/>
              <w:bottom w:val="single" w:sz="4" w:space="0" w:color="auto"/>
              <w:right w:val="single" w:sz="4" w:space="0" w:color="auto"/>
            </w:tcBorders>
            <w:shd w:val="clear" w:color="000000" w:fill="92D050"/>
            <w:vAlign w:val="center"/>
          </w:tcPr>
          <w:p w:rsidR="00AC565D" w:rsidRPr="00B875C6" w:rsidRDefault="00AC565D" w:rsidP="00B875C6">
            <w:pPr>
              <w:spacing w:after="100" w:afterAutospacing="1" w:line="240" w:lineRule="auto"/>
              <w:jc w:val="center"/>
              <w:rPr>
                <w:color w:val="000000"/>
                <w:sz w:val="24"/>
                <w:szCs w:val="24"/>
              </w:rPr>
            </w:pPr>
            <w:r w:rsidRPr="00B875C6">
              <w:rPr>
                <w:color w:val="000000"/>
                <w:sz w:val="24"/>
                <w:szCs w:val="24"/>
              </w:rPr>
              <w:t>Línea Base</w:t>
            </w:r>
          </w:p>
        </w:tc>
        <w:tc>
          <w:tcPr>
            <w:tcW w:w="1701" w:type="dxa"/>
            <w:tcBorders>
              <w:top w:val="single" w:sz="4" w:space="0" w:color="auto"/>
              <w:left w:val="nil"/>
              <w:bottom w:val="single" w:sz="4" w:space="0" w:color="auto"/>
              <w:right w:val="single" w:sz="4" w:space="0" w:color="auto"/>
            </w:tcBorders>
            <w:shd w:val="clear" w:color="000000" w:fill="92D050"/>
            <w:vAlign w:val="center"/>
          </w:tcPr>
          <w:p w:rsidR="00AC565D" w:rsidRPr="00B875C6" w:rsidRDefault="00AC565D" w:rsidP="00B875C6">
            <w:pPr>
              <w:spacing w:after="100" w:afterAutospacing="1" w:line="240" w:lineRule="auto"/>
              <w:jc w:val="center"/>
              <w:rPr>
                <w:color w:val="000000"/>
                <w:sz w:val="24"/>
                <w:szCs w:val="24"/>
              </w:rPr>
            </w:pPr>
            <w:r w:rsidRPr="00B875C6">
              <w:rPr>
                <w:color w:val="000000"/>
                <w:sz w:val="24"/>
                <w:szCs w:val="24"/>
              </w:rPr>
              <w:t>Meta resultado</w:t>
            </w:r>
          </w:p>
        </w:tc>
      </w:tr>
      <w:tr w:rsidR="00AC565D" w:rsidRPr="00B875C6">
        <w:trPr>
          <w:trHeight w:val="397"/>
        </w:trPr>
        <w:tc>
          <w:tcPr>
            <w:tcW w:w="6392" w:type="dxa"/>
            <w:tcBorders>
              <w:top w:val="single" w:sz="4" w:space="0" w:color="auto"/>
              <w:left w:val="single" w:sz="4" w:space="0" w:color="auto"/>
              <w:bottom w:val="single" w:sz="4" w:space="0" w:color="auto"/>
              <w:right w:val="single" w:sz="4" w:space="0" w:color="auto"/>
            </w:tcBorders>
            <w:vAlign w:val="center"/>
          </w:tcPr>
          <w:p w:rsidR="00AC565D" w:rsidRPr="00B875C6" w:rsidRDefault="00AC565D" w:rsidP="00B875C6">
            <w:pPr>
              <w:spacing w:after="100" w:afterAutospacing="1" w:line="240" w:lineRule="auto"/>
              <w:rPr>
                <w:color w:val="000000"/>
                <w:sz w:val="24"/>
                <w:szCs w:val="24"/>
              </w:rPr>
            </w:pPr>
            <w:r w:rsidRPr="00B875C6">
              <w:rPr>
                <w:color w:val="000000"/>
                <w:sz w:val="24"/>
                <w:szCs w:val="24"/>
              </w:rPr>
              <w:t>Promedios de horas de prestación de servicio diario de agua potable en área urbana</w:t>
            </w:r>
          </w:p>
        </w:tc>
        <w:tc>
          <w:tcPr>
            <w:tcW w:w="1189" w:type="dxa"/>
            <w:tcBorders>
              <w:top w:val="single" w:sz="4" w:space="0" w:color="auto"/>
              <w:left w:val="nil"/>
              <w:bottom w:val="single" w:sz="4" w:space="0" w:color="auto"/>
              <w:right w:val="single" w:sz="4" w:space="0" w:color="auto"/>
            </w:tcBorders>
            <w:shd w:val="clear" w:color="000000" w:fill="92D050"/>
            <w:vAlign w:val="center"/>
          </w:tcPr>
          <w:p w:rsidR="00AC565D" w:rsidRPr="00B875C6" w:rsidRDefault="00AC565D" w:rsidP="00B875C6">
            <w:pPr>
              <w:spacing w:after="100" w:afterAutospacing="1" w:line="240" w:lineRule="auto"/>
              <w:jc w:val="center"/>
              <w:rPr>
                <w:color w:val="000000"/>
                <w:sz w:val="24"/>
                <w:szCs w:val="24"/>
              </w:rPr>
            </w:pPr>
            <w:r w:rsidRPr="00B875C6">
              <w:rPr>
                <w:color w:val="000000"/>
                <w:sz w:val="24"/>
                <w:szCs w:val="24"/>
              </w:rPr>
              <w:t>8</w:t>
            </w:r>
          </w:p>
        </w:tc>
        <w:tc>
          <w:tcPr>
            <w:tcW w:w="1701" w:type="dxa"/>
            <w:tcBorders>
              <w:top w:val="single" w:sz="4" w:space="0" w:color="auto"/>
              <w:left w:val="nil"/>
              <w:bottom w:val="single" w:sz="4" w:space="0" w:color="auto"/>
              <w:right w:val="single" w:sz="4" w:space="0" w:color="auto"/>
            </w:tcBorders>
            <w:shd w:val="clear" w:color="000000" w:fill="92D050"/>
            <w:vAlign w:val="center"/>
          </w:tcPr>
          <w:p w:rsidR="00AC565D" w:rsidRPr="00B875C6" w:rsidRDefault="00AC565D" w:rsidP="00B875C6">
            <w:pPr>
              <w:spacing w:after="100" w:afterAutospacing="1" w:line="240" w:lineRule="auto"/>
              <w:jc w:val="center"/>
              <w:rPr>
                <w:color w:val="000000"/>
                <w:sz w:val="24"/>
                <w:szCs w:val="24"/>
              </w:rPr>
            </w:pPr>
            <w:r w:rsidRPr="00B875C6">
              <w:rPr>
                <w:color w:val="000000"/>
                <w:sz w:val="24"/>
                <w:szCs w:val="24"/>
              </w:rPr>
              <w:t>12</w:t>
            </w:r>
          </w:p>
        </w:tc>
      </w:tr>
    </w:tbl>
    <w:p w:rsidR="00AC565D" w:rsidRDefault="00AC565D" w:rsidP="00195B9D">
      <w:pPr>
        <w:pStyle w:val="Prrafodelista"/>
        <w:spacing w:after="0"/>
        <w:ind w:left="1080"/>
        <w:rPr>
          <w:rFonts w:ascii="Calibri" w:hAnsi="Calibri" w:cs="Calibri"/>
          <w:highlight w:val="yellow"/>
          <w:lang w:val="es-ES"/>
        </w:rPr>
      </w:pPr>
    </w:p>
    <w:tbl>
      <w:tblPr>
        <w:tblW w:w="10202" w:type="dxa"/>
        <w:tblInd w:w="2" w:type="dxa"/>
        <w:tblLayout w:type="fixed"/>
        <w:tblCellMar>
          <w:left w:w="70" w:type="dxa"/>
          <w:right w:w="70" w:type="dxa"/>
        </w:tblCellMar>
        <w:tblLook w:val="00A0"/>
      </w:tblPr>
      <w:tblGrid>
        <w:gridCol w:w="1344"/>
        <w:gridCol w:w="1559"/>
        <w:gridCol w:w="567"/>
        <w:gridCol w:w="954"/>
        <w:gridCol w:w="1111"/>
        <w:gridCol w:w="1082"/>
        <w:gridCol w:w="991"/>
        <w:gridCol w:w="1316"/>
        <w:gridCol w:w="1278"/>
      </w:tblGrid>
      <w:tr w:rsidR="00AC565D" w:rsidRPr="006D216E">
        <w:trPr>
          <w:trHeight w:val="505"/>
          <w:tblHeader/>
        </w:trPr>
        <w:tc>
          <w:tcPr>
            <w:tcW w:w="1344" w:type="dxa"/>
            <w:tcBorders>
              <w:top w:val="single" w:sz="4" w:space="0" w:color="auto"/>
              <w:left w:val="single" w:sz="4" w:space="0" w:color="auto"/>
              <w:bottom w:val="single" w:sz="4" w:space="0" w:color="auto"/>
              <w:right w:val="single" w:sz="4" w:space="0" w:color="auto"/>
            </w:tcBorders>
            <w:vAlign w:val="center"/>
          </w:tcPr>
          <w:p w:rsidR="00AC565D" w:rsidRPr="006D216E" w:rsidRDefault="00AC565D" w:rsidP="006D216E">
            <w:pPr>
              <w:spacing w:after="100" w:afterAutospacing="1" w:line="240" w:lineRule="auto"/>
              <w:rPr>
                <w:b/>
                <w:bCs/>
                <w:color w:val="2A2A2A"/>
                <w:sz w:val="20"/>
                <w:szCs w:val="20"/>
              </w:rPr>
            </w:pPr>
            <w:r w:rsidRPr="006D216E">
              <w:rPr>
                <w:b/>
                <w:bCs/>
                <w:color w:val="2A2A2A"/>
                <w:sz w:val="20"/>
                <w:szCs w:val="20"/>
              </w:rPr>
              <w:t>Objetivo Producto</w:t>
            </w:r>
          </w:p>
        </w:tc>
        <w:tc>
          <w:tcPr>
            <w:tcW w:w="1559" w:type="dxa"/>
            <w:tcBorders>
              <w:top w:val="single" w:sz="4" w:space="0" w:color="auto"/>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b/>
                <w:bCs/>
                <w:color w:val="2A2A2A"/>
                <w:sz w:val="20"/>
                <w:szCs w:val="20"/>
              </w:rPr>
            </w:pPr>
            <w:r w:rsidRPr="006D216E">
              <w:rPr>
                <w:b/>
                <w:bCs/>
                <w:color w:val="2A2A2A"/>
                <w:sz w:val="20"/>
                <w:szCs w:val="20"/>
              </w:rPr>
              <w:t>Indicador de Producto</w:t>
            </w:r>
          </w:p>
        </w:tc>
        <w:tc>
          <w:tcPr>
            <w:tcW w:w="567" w:type="dxa"/>
            <w:tcBorders>
              <w:top w:val="single" w:sz="4" w:space="0" w:color="auto"/>
              <w:left w:val="nil"/>
              <w:bottom w:val="single" w:sz="4" w:space="0" w:color="auto"/>
              <w:right w:val="single" w:sz="4" w:space="0" w:color="auto"/>
            </w:tcBorders>
            <w:textDirection w:val="btLr"/>
            <w:vAlign w:val="center"/>
          </w:tcPr>
          <w:p w:rsidR="00AC565D" w:rsidRPr="006D216E" w:rsidRDefault="00AC565D" w:rsidP="006D216E">
            <w:pPr>
              <w:spacing w:after="100" w:afterAutospacing="1" w:line="240" w:lineRule="auto"/>
              <w:jc w:val="right"/>
              <w:rPr>
                <w:b/>
                <w:bCs/>
                <w:color w:val="000000"/>
                <w:sz w:val="20"/>
                <w:szCs w:val="20"/>
              </w:rPr>
            </w:pPr>
            <w:r w:rsidRPr="006D216E">
              <w:rPr>
                <w:b/>
                <w:bCs/>
                <w:color w:val="000000"/>
                <w:sz w:val="20"/>
                <w:szCs w:val="20"/>
              </w:rPr>
              <w:t>Meta de Producto</w:t>
            </w:r>
          </w:p>
        </w:tc>
        <w:tc>
          <w:tcPr>
            <w:tcW w:w="954" w:type="dxa"/>
            <w:tcBorders>
              <w:top w:val="single" w:sz="4" w:space="0" w:color="auto"/>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b/>
                <w:bCs/>
                <w:color w:val="000000"/>
                <w:sz w:val="20"/>
                <w:szCs w:val="20"/>
              </w:rPr>
            </w:pPr>
            <w:r w:rsidRPr="006D216E">
              <w:rPr>
                <w:b/>
                <w:bCs/>
                <w:color w:val="000000"/>
                <w:sz w:val="20"/>
                <w:szCs w:val="20"/>
              </w:rPr>
              <w:t>Proyecto</w:t>
            </w:r>
          </w:p>
        </w:tc>
        <w:tc>
          <w:tcPr>
            <w:tcW w:w="1111" w:type="dxa"/>
            <w:tcBorders>
              <w:top w:val="single" w:sz="4" w:space="0" w:color="auto"/>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b/>
                <w:bCs/>
                <w:color w:val="000000"/>
                <w:sz w:val="20"/>
                <w:szCs w:val="20"/>
              </w:rPr>
            </w:pPr>
            <w:r w:rsidRPr="006D216E">
              <w:rPr>
                <w:b/>
                <w:bCs/>
                <w:color w:val="000000"/>
                <w:sz w:val="20"/>
                <w:szCs w:val="20"/>
              </w:rPr>
              <w:t>Población Beneficiada</w:t>
            </w:r>
          </w:p>
        </w:tc>
        <w:tc>
          <w:tcPr>
            <w:tcW w:w="1082" w:type="dxa"/>
            <w:tcBorders>
              <w:top w:val="single" w:sz="4" w:space="0" w:color="auto"/>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b/>
                <w:bCs/>
                <w:color w:val="000000"/>
                <w:sz w:val="20"/>
                <w:szCs w:val="20"/>
              </w:rPr>
            </w:pPr>
            <w:r w:rsidRPr="006D216E">
              <w:rPr>
                <w:b/>
                <w:bCs/>
                <w:color w:val="000000"/>
                <w:sz w:val="20"/>
                <w:szCs w:val="20"/>
              </w:rPr>
              <w:t>Valor cuatrienio en miles de pesos</w:t>
            </w:r>
          </w:p>
        </w:tc>
        <w:tc>
          <w:tcPr>
            <w:tcW w:w="991" w:type="dxa"/>
            <w:tcBorders>
              <w:top w:val="single" w:sz="4" w:space="0" w:color="auto"/>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b/>
                <w:bCs/>
                <w:color w:val="000000"/>
                <w:sz w:val="20"/>
                <w:szCs w:val="20"/>
              </w:rPr>
            </w:pPr>
            <w:r w:rsidRPr="006D216E">
              <w:rPr>
                <w:b/>
                <w:bCs/>
                <w:color w:val="000000"/>
                <w:sz w:val="20"/>
                <w:szCs w:val="20"/>
              </w:rPr>
              <w:t>Estado (Ajustar / Elaborar / en Ejecución)</w:t>
            </w:r>
          </w:p>
        </w:tc>
        <w:tc>
          <w:tcPr>
            <w:tcW w:w="1316" w:type="dxa"/>
            <w:tcBorders>
              <w:top w:val="single" w:sz="4" w:space="0" w:color="auto"/>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b/>
                <w:bCs/>
                <w:color w:val="000000"/>
                <w:sz w:val="20"/>
                <w:szCs w:val="20"/>
              </w:rPr>
            </w:pPr>
            <w:r w:rsidRPr="006D216E">
              <w:rPr>
                <w:b/>
                <w:bCs/>
                <w:color w:val="000000"/>
                <w:sz w:val="20"/>
                <w:szCs w:val="20"/>
              </w:rPr>
              <w:t>Responsabilidad Institucional (Municipio / Entidad)</w:t>
            </w:r>
          </w:p>
        </w:tc>
        <w:tc>
          <w:tcPr>
            <w:tcW w:w="1278" w:type="dxa"/>
            <w:tcBorders>
              <w:top w:val="single" w:sz="4" w:space="0" w:color="auto"/>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b/>
                <w:bCs/>
                <w:color w:val="000000"/>
                <w:sz w:val="20"/>
                <w:szCs w:val="20"/>
              </w:rPr>
            </w:pPr>
            <w:r w:rsidRPr="006D216E">
              <w:rPr>
                <w:b/>
                <w:bCs/>
                <w:color w:val="000000"/>
                <w:sz w:val="20"/>
                <w:szCs w:val="20"/>
              </w:rPr>
              <w:t>Responsabilidad Municipal (Secretaria / Entidad)</w:t>
            </w:r>
          </w:p>
        </w:tc>
      </w:tr>
      <w:tr w:rsidR="00AC565D" w:rsidRPr="006D216E">
        <w:trPr>
          <w:trHeight w:val="2104"/>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Gestionar la construcción y/u optimización del sistema de acueducto actual para el área urbana.</w:t>
            </w:r>
          </w:p>
        </w:tc>
        <w:tc>
          <w:tcPr>
            <w:tcW w:w="1559"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Número de proyectos  gestionados para la construcción y/u optimización del sistema de Acueducto Urbano</w:t>
            </w:r>
          </w:p>
        </w:tc>
        <w:tc>
          <w:tcPr>
            <w:tcW w:w="567" w:type="dxa"/>
            <w:tcBorders>
              <w:top w:val="nil"/>
              <w:left w:val="nil"/>
              <w:bottom w:val="single" w:sz="4" w:space="0" w:color="auto"/>
              <w:right w:val="single" w:sz="4" w:space="0" w:color="auto"/>
            </w:tcBorders>
            <w:shd w:val="clear" w:color="000000" w:fill="92D050"/>
            <w:noWrap/>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1</w:t>
            </w:r>
          </w:p>
        </w:tc>
        <w:tc>
          <w:tcPr>
            <w:tcW w:w="954"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Construcción y/u Optimización del sistema de acueducto Urbano.</w:t>
            </w:r>
          </w:p>
        </w:tc>
        <w:tc>
          <w:tcPr>
            <w:tcW w:w="1111"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53.525</w:t>
            </w:r>
          </w:p>
        </w:tc>
        <w:tc>
          <w:tcPr>
            <w:tcW w:w="1082"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1,600,000</w:t>
            </w:r>
            <w:r w:rsidRPr="006D216E">
              <w:rPr>
                <w:rStyle w:val="Refdenotaalpie"/>
                <w:color w:val="000000"/>
                <w:sz w:val="20"/>
                <w:szCs w:val="20"/>
              </w:rPr>
              <w:footnoteReference w:id="32"/>
            </w:r>
          </w:p>
        </w:tc>
        <w:tc>
          <w:tcPr>
            <w:tcW w:w="991"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Elaborar</w:t>
            </w:r>
          </w:p>
        </w:tc>
        <w:tc>
          <w:tcPr>
            <w:tcW w:w="1316" w:type="dxa"/>
            <w:tcBorders>
              <w:top w:val="nil"/>
              <w:left w:val="nil"/>
              <w:bottom w:val="single" w:sz="4" w:space="0" w:color="auto"/>
              <w:right w:val="single" w:sz="4" w:space="0" w:color="auto"/>
            </w:tcBorders>
            <w:noWrap/>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 xml:space="preserve">MUNICIPIO, PLAN DEPARTAMENTAL DE AGUAS, MINISTERIO DE VIVIENDA,  CIUDAD Y TERRITORIO </w:t>
            </w:r>
          </w:p>
        </w:tc>
        <w:tc>
          <w:tcPr>
            <w:tcW w:w="1278"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SECRETARIA DE PLANEACIÓN Y OBRAS PUBLICAS Y EMPOCHIQUINQUIRÁ</w:t>
            </w:r>
          </w:p>
        </w:tc>
      </w:tr>
      <w:tr w:rsidR="00AC565D" w:rsidRPr="006D216E">
        <w:trPr>
          <w:trHeight w:val="1098"/>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lastRenderedPageBreak/>
              <w:t>Gestionar la Optimización de 1 acueducto rurales</w:t>
            </w:r>
          </w:p>
        </w:tc>
        <w:tc>
          <w:tcPr>
            <w:tcW w:w="1559"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Número de acueductos rurales optimizados</w:t>
            </w:r>
          </w:p>
        </w:tc>
        <w:tc>
          <w:tcPr>
            <w:tcW w:w="567" w:type="dxa"/>
            <w:tcBorders>
              <w:top w:val="nil"/>
              <w:left w:val="nil"/>
              <w:bottom w:val="single" w:sz="4" w:space="0" w:color="auto"/>
              <w:right w:val="single" w:sz="4" w:space="0" w:color="auto"/>
            </w:tcBorders>
            <w:shd w:val="clear" w:color="000000" w:fill="92D050"/>
            <w:noWrap/>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1</w:t>
            </w:r>
          </w:p>
        </w:tc>
        <w:tc>
          <w:tcPr>
            <w:tcW w:w="954"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Optimización de Acueductos rurales</w:t>
            </w:r>
          </w:p>
        </w:tc>
        <w:tc>
          <w:tcPr>
            <w:tcW w:w="1111"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400</w:t>
            </w:r>
          </w:p>
        </w:tc>
        <w:tc>
          <w:tcPr>
            <w:tcW w:w="1082"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100,000</w:t>
            </w:r>
          </w:p>
        </w:tc>
        <w:tc>
          <w:tcPr>
            <w:tcW w:w="991"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Elaborar</w:t>
            </w:r>
          </w:p>
        </w:tc>
        <w:tc>
          <w:tcPr>
            <w:tcW w:w="1316" w:type="dxa"/>
            <w:tcBorders>
              <w:top w:val="nil"/>
              <w:left w:val="nil"/>
              <w:bottom w:val="single" w:sz="4" w:space="0" w:color="auto"/>
              <w:right w:val="single" w:sz="4" w:space="0" w:color="auto"/>
            </w:tcBorders>
            <w:noWrap/>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MUNICIPIO</w:t>
            </w:r>
          </w:p>
        </w:tc>
        <w:tc>
          <w:tcPr>
            <w:tcW w:w="1278"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 xml:space="preserve">SECRETARIA DE PLANEACIÓN Y OBRAS PÚBLICAS. </w:t>
            </w:r>
          </w:p>
        </w:tc>
      </w:tr>
      <w:tr w:rsidR="00AC565D" w:rsidRPr="006D216E">
        <w:trPr>
          <w:trHeight w:val="339"/>
        </w:trPr>
        <w:tc>
          <w:tcPr>
            <w:tcW w:w="1344" w:type="dxa"/>
            <w:tcBorders>
              <w:top w:val="nil"/>
              <w:left w:val="single" w:sz="4" w:space="0" w:color="auto"/>
              <w:bottom w:val="single" w:sz="4" w:space="0" w:color="auto"/>
              <w:right w:val="single" w:sz="4" w:space="0" w:color="auto"/>
            </w:tcBorders>
            <w:shd w:val="clear" w:color="000000" w:fill="C5D9F1"/>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TOTAL</w:t>
            </w:r>
          </w:p>
        </w:tc>
        <w:tc>
          <w:tcPr>
            <w:tcW w:w="1559"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p>
        </w:tc>
        <w:tc>
          <w:tcPr>
            <w:tcW w:w="567" w:type="dxa"/>
            <w:tcBorders>
              <w:top w:val="nil"/>
              <w:left w:val="nil"/>
              <w:bottom w:val="single" w:sz="4" w:space="0" w:color="auto"/>
              <w:right w:val="single" w:sz="4" w:space="0" w:color="auto"/>
            </w:tcBorders>
            <w:shd w:val="clear" w:color="000000" w:fill="92D050"/>
            <w:noWrap/>
            <w:vAlign w:val="center"/>
          </w:tcPr>
          <w:p w:rsidR="00AC565D" w:rsidRPr="006D216E" w:rsidRDefault="00AC565D" w:rsidP="006D216E">
            <w:pPr>
              <w:spacing w:after="100" w:afterAutospacing="1" w:line="240" w:lineRule="auto"/>
              <w:rPr>
                <w:color w:val="000000"/>
                <w:sz w:val="20"/>
                <w:szCs w:val="20"/>
              </w:rPr>
            </w:pPr>
          </w:p>
        </w:tc>
        <w:tc>
          <w:tcPr>
            <w:tcW w:w="954"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p>
        </w:tc>
        <w:tc>
          <w:tcPr>
            <w:tcW w:w="1111"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p>
        </w:tc>
        <w:tc>
          <w:tcPr>
            <w:tcW w:w="1082"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r w:rsidRPr="006D216E">
              <w:rPr>
                <w:color w:val="000000"/>
                <w:sz w:val="20"/>
                <w:szCs w:val="20"/>
              </w:rPr>
              <w:t>100,000</w:t>
            </w:r>
          </w:p>
        </w:tc>
        <w:tc>
          <w:tcPr>
            <w:tcW w:w="991"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p>
        </w:tc>
        <w:tc>
          <w:tcPr>
            <w:tcW w:w="1316" w:type="dxa"/>
            <w:tcBorders>
              <w:top w:val="nil"/>
              <w:left w:val="nil"/>
              <w:bottom w:val="single" w:sz="4" w:space="0" w:color="auto"/>
              <w:right w:val="single" w:sz="4" w:space="0" w:color="auto"/>
            </w:tcBorders>
            <w:noWrap/>
            <w:vAlign w:val="center"/>
          </w:tcPr>
          <w:p w:rsidR="00AC565D" w:rsidRPr="006D216E" w:rsidRDefault="00AC565D" w:rsidP="006D216E">
            <w:pPr>
              <w:spacing w:after="100" w:afterAutospacing="1" w:line="240" w:lineRule="auto"/>
              <w:rPr>
                <w:color w:val="000000"/>
                <w:sz w:val="20"/>
                <w:szCs w:val="20"/>
              </w:rPr>
            </w:pPr>
          </w:p>
        </w:tc>
        <w:tc>
          <w:tcPr>
            <w:tcW w:w="1278" w:type="dxa"/>
            <w:tcBorders>
              <w:top w:val="nil"/>
              <w:left w:val="nil"/>
              <w:bottom w:val="single" w:sz="4" w:space="0" w:color="auto"/>
              <w:right w:val="single" w:sz="4" w:space="0" w:color="auto"/>
            </w:tcBorders>
            <w:vAlign w:val="center"/>
          </w:tcPr>
          <w:p w:rsidR="00AC565D" w:rsidRPr="006D216E" w:rsidRDefault="00AC565D" w:rsidP="006D216E">
            <w:pPr>
              <w:spacing w:after="100" w:afterAutospacing="1" w:line="240" w:lineRule="auto"/>
              <w:rPr>
                <w:color w:val="000000"/>
                <w:sz w:val="20"/>
                <w:szCs w:val="20"/>
              </w:rPr>
            </w:pPr>
          </w:p>
        </w:tc>
      </w:tr>
    </w:tbl>
    <w:p w:rsidR="00AC565D" w:rsidRPr="006D216E" w:rsidRDefault="00AC565D" w:rsidP="00195B9D">
      <w:pPr>
        <w:spacing w:line="240" w:lineRule="auto"/>
        <w:jc w:val="both"/>
        <w:rPr>
          <w:b/>
          <w:bCs/>
          <w:color w:val="000000"/>
          <w:sz w:val="24"/>
          <w:szCs w:val="24"/>
        </w:rPr>
      </w:pPr>
    </w:p>
    <w:p w:rsidR="00AC565D" w:rsidRPr="006D216E" w:rsidRDefault="00AC565D" w:rsidP="00EC433D">
      <w:pPr>
        <w:pStyle w:val="Ttulo3"/>
        <w:rPr>
          <w:rFonts w:ascii="Calibri" w:hAnsi="Calibri" w:cs="Calibri"/>
          <w:sz w:val="24"/>
          <w:szCs w:val="24"/>
        </w:rPr>
      </w:pPr>
      <w:bookmarkStart w:id="422" w:name="_Toc326831667"/>
      <w:r w:rsidRPr="006D216E">
        <w:rPr>
          <w:rFonts w:ascii="Calibri" w:hAnsi="Calibri" w:cs="Calibri"/>
          <w:sz w:val="24"/>
          <w:szCs w:val="24"/>
        </w:rPr>
        <w:t>Artículo 20. Sector Otros Servicios Públicos</w:t>
      </w:r>
      <w:bookmarkEnd w:id="422"/>
    </w:p>
    <w:p w:rsidR="00AC565D" w:rsidRPr="006D216E" w:rsidRDefault="00AC565D" w:rsidP="00EC433D">
      <w:pPr>
        <w:pStyle w:val="Prrafodelista"/>
        <w:ind w:left="0"/>
        <w:jc w:val="both"/>
        <w:rPr>
          <w:rFonts w:ascii="Calibri" w:hAnsi="Calibri" w:cs="Calibri"/>
          <w:b/>
          <w:bCs/>
        </w:rPr>
      </w:pPr>
      <w:r w:rsidRPr="006D216E">
        <w:rPr>
          <w:rFonts w:ascii="Calibri" w:hAnsi="Calibri" w:cs="Calibri"/>
          <w:b/>
          <w:bCs/>
        </w:rPr>
        <w:t>Programa: Fortalecimiento al servicio de energía eléctrica.</w:t>
      </w:r>
    </w:p>
    <w:p w:rsidR="00AC565D" w:rsidRPr="006D216E" w:rsidRDefault="00AC565D" w:rsidP="00EC433D">
      <w:pPr>
        <w:pStyle w:val="Prrafodelista"/>
        <w:ind w:left="0"/>
        <w:jc w:val="both"/>
        <w:rPr>
          <w:rFonts w:ascii="Calibri" w:hAnsi="Calibri" w:cs="Calibri"/>
          <w:b/>
          <w:bCs/>
        </w:rPr>
      </w:pPr>
      <w:r w:rsidRPr="006D216E">
        <w:rPr>
          <w:rFonts w:ascii="Calibri" w:hAnsi="Calibri" w:cs="Calibri"/>
          <w:b/>
          <w:bCs/>
        </w:rPr>
        <w:t>Objetivo: Aumentar la cobertura en servicio de energía eléctrica.</w:t>
      </w:r>
    </w:p>
    <w:tbl>
      <w:tblPr>
        <w:tblW w:w="900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5880"/>
        <w:gridCol w:w="1421"/>
        <w:gridCol w:w="1701"/>
      </w:tblGrid>
      <w:tr w:rsidR="00AC565D" w:rsidRPr="006D216E">
        <w:trPr>
          <w:trHeight w:val="85"/>
        </w:trPr>
        <w:tc>
          <w:tcPr>
            <w:tcW w:w="5880" w:type="dxa"/>
            <w:vAlign w:val="center"/>
          </w:tcPr>
          <w:p w:rsidR="00AC565D" w:rsidRPr="006D216E" w:rsidRDefault="00AC565D" w:rsidP="006D216E">
            <w:pPr>
              <w:spacing w:after="100" w:afterAutospacing="1" w:line="240" w:lineRule="auto"/>
              <w:rPr>
                <w:color w:val="000000"/>
                <w:sz w:val="24"/>
                <w:szCs w:val="24"/>
              </w:rPr>
            </w:pPr>
            <w:r w:rsidRPr="006D216E">
              <w:rPr>
                <w:color w:val="000000"/>
                <w:sz w:val="24"/>
                <w:szCs w:val="24"/>
              </w:rPr>
              <w:t>Indicador de Resultado</w:t>
            </w:r>
          </w:p>
        </w:tc>
        <w:tc>
          <w:tcPr>
            <w:tcW w:w="1421" w:type="dxa"/>
            <w:shd w:val="clear" w:color="000000" w:fill="92D050"/>
            <w:vAlign w:val="center"/>
          </w:tcPr>
          <w:p w:rsidR="00AC565D" w:rsidRPr="006D216E" w:rsidRDefault="00AC565D" w:rsidP="006D216E">
            <w:pPr>
              <w:spacing w:after="100" w:afterAutospacing="1" w:line="240" w:lineRule="auto"/>
              <w:rPr>
                <w:color w:val="000000"/>
                <w:sz w:val="24"/>
                <w:szCs w:val="24"/>
              </w:rPr>
            </w:pPr>
            <w:r>
              <w:rPr>
                <w:color w:val="000000"/>
                <w:sz w:val="24"/>
                <w:szCs w:val="24"/>
              </w:rPr>
              <w:t xml:space="preserve">Línea </w:t>
            </w:r>
            <w:r w:rsidRPr="006D216E">
              <w:rPr>
                <w:color w:val="000000"/>
                <w:sz w:val="24"/>
                <w:szCs w:val="24"/>
              </w:rPr>
              <w:t>Base</w:t>
            </w:r>
          </w:p>
        </w:tc>
        <w:tc>
          <w:tcPr>
            <w:tcW w:w="1701" w:type="dxa"/>
            <w:shd w:val="clear" w:color="000000" w:fill="92D050"/>
          </w:tcPr>
          <w:p w:rsidR="00AC565D" w:rsidRPr="006D216E" w:rsidRDefault="00AC565D" w:rsidP="006D216E">
            <w:pPr>
              <w:spacing w:after="100" w:afterAutospacing="1" w:line="240" w:lineRule="auto"/>
              <w:rPr>
                <w:color w:val="000000"/>
                <w:sz w:val="24"/>
                <w:szCs w:val="24"/>
              </w:rPr>
            </w:pPr>
            <w:r>
              <w:rPr>
                <w:color w:val="000000"/>
                <w:sz w:val="24"/>
                <w:szCs w:val="24"/>
              </w:rPr>
              <w:t xml:space="preserve">Meta </w:t>
            </w:r>
            <w:r w:rsidRPr="006D216E">
              <w:rPr>
                <w:color w:val="000000"/>
                <w:sz w:val="24"/>
                <w:szCs w:val="24"/>
              </w:rPr>
              <w:t>resultado</w:t>
            </w:r>
          </w:p>
        </w:tc>
      </w:tr>
      <w:tr w:rsidR="00AC565D" w:rsidRPr="006D216E">
        <w:trPr>
          <w:trHeight w:val="85"/>
        </w:trPr>
        <w:tc>
          <w:tcPr>
            <w:tcW w:w="5880" w:type="dxa"/>
            <w:vAlign w:val="center"/>
          </w:tcPr>
          <w:p w:rsidR="00AC565D" w:rsidRPr="006D216E" w:rsidRDefault="00AC565D" w:rsidP="006D216E">
            <w:pPr>
              <w:spacing w:after="100" w:afterAutospacing="1" w:line="240" w:lineRule="auto"/>
              <w:rPr>
                <w:color w:val="000000"/>
                <w:sz w:val="24"/>
                <w:szCs w:val="24"/>
              </w:rPr>
            </w:pPr>
            <w:r w:rsidRPr="006D216E">
              <w:rPr>
                <w:color w:val="000000"/>
                <w:sz w:val="24"/>
                <w:szCs w:val="24"/>
              </w:rPr>
              <w:t xml:space="preserve">Cobertura en servicio de energía eléctrica </w:t>
            </w:r>
          </w:p>
        </w:tc>
        <w:tc>
          <w:tcPr>
            <w:tcW w:w="1421" w:type="dxa"/>
            <w:shd w:val="clear" w:color="000000" w:fill="92D050"/>
            <w:vAlign w:val="center"/>
          </w:tcPr>
          <w:p w:rsidR="00AC565D" w:rsidRPr="006D216E" w:rsidRDefault="00AC565D" w:rsidP="006D216E">
            <w:pPr>
              <w:spacing w:after="100" w:afterAutospacing="1" w:line="240" w:lineRule="auto"/>
              <w:rPr>
                <w:color w:val="000000"/>
                <w:sz w:val="24"/>
                <w:szCs w:val="24"/>
              </w:rPr>
            </w:pPr>
            <w:r w:rsidRPr="006D216E">
              <w:rPr>
                <w:color w:val="000000"/>
                <w:sz w:val="24"/>
                <w:szCs w:val="24"/>
              </w:rPr>
              <w:t> </w:t>
            </w:r>
          </w:p>
        </w:tc>
        <w:tc>
          <w:tcPr>
            <w:tcW w:w="1701" w:type="dxa"/>
            <w:shd w:val="clear" w:color="000000" w:fill="92D050"/>
            <w:vAlign w:val="center"/>
          </w:tcPr>
          <w:p w:rsidR="00AC565D" w:rsidRPr="006D216E" w:rsidRDefault="00AC565D" w:rsidP="006D216E">
            <w:pPr>
              <w:spacing w:after="100" w:afterAutospacing="1" w:line="240" w:lineRule="auto"/>
              <w:jc w:val="center"/>
              <w:rPr>
                <w:color w:val="000000"/>
                <w:sz w:val="24"/>
                <w:szCs w:val="24"/>
              </w:rPr>
            </w:pPr>
            <w:r w:rsidRPr="006D216E">
              <w:rPr>
                <w:color w:val="000000"/>
                <w:sz w:val="24"/>
                <w:szCs w:val="24"/>
              </w:rPr>
              <w:t>200</w:t>
            </w:r>
          </w:p>
        </w:tc>
      </w:tr>
      <w:tr w:rsidR="00AC565D" w:rsidRPr="006D216E">
        <w:trPr>
          <w:trHeight w:val="102"/>
        </w:trPr>
        <w:tc>
          <w:tcPr>
            <w:tcW w:w="5880" w:type="dxa"/>
            <w:vAlign w:val="center"/>
          </w:tcPr>
          <w:p w:rsidR="00AC565D" w:rsidRPr="006D216E" w:rsidRDefault="00AC565D" w:rsidP="006D216E">
            <w:pPr>
              <w:spacing w:after="100" w:afterAutospacing="1" w:line="240" w:lineRule="auto"/>
              <w:rPr>
                <w:color w:val="000000"/>
                <w:sz w:val="24"/>
                <w:szCs w:val="24"/>
              </w:rPr>
            </w:pPr>
            <w:r w:rsidRPr="006D216E">
              <w:rPr>
                <w:sz w:val="24"/>
                <w:szCs w:val="24"/>
              </w:rPr>
              <w:t>Inventario de infraestructura de alumbrado público</w:t>
            </w:r>
          </w:p>
        </w:tc>
        <w:tc>
          <w:tcPr>
            <w:tcW w:w="1421" w:type="dxa"/>
            <w:shd w:val="clear" w:color="000000" w:fill="92D050"/>
            <w:vAlign w:val="center"/>
          </w:tcPr>
          <w:p w:rsidR="00AC565D" w:rsidRPr="006D216E" w:rsidRDefault="00AC565D" w:rsidP="006D216E">
            <w:pPr>
              <w:spacing w:after="100" w:afterAutospacing="1" w:line="240" w:lineRule="auto"/>
              <w:rPr>
                <w:color w:val="000000"/>
                <w:sz w:val="24"/>
                <w:szCs w:val="24"/>
              </w:rPr>
            </w:pPr>
            <w:r w:rsidRPr="006D216E">
              <w:rPr>
                <w:color w:val="000000"/>
                <w:sz w:val="24"/>
                <w:szCs w:val="24"/>
              </w:rPr>
              <w:t> 4465</w:t>
            </w:r>
          </w:p>
        </w:tc>
        <w:tc>
          <w:tcPr>
            <w:tcW w:w="1701" w:type="dxa"/>
            <w:shd w:val="clear" w:color="000000" w:fill="92D050"/>
            <w:vAlign w:val="center"/>
          </w:tcPr>
          <w:p w:rsidR="00AC565D" w:rsidRPr="006D216E" w:rsidRDefault="00AC565D" w:rsidP="006D216E">
            <w:pPr>
              <w:spacing w:after="100" w:afterAutospacing="1" w:line="240" w:lineRule="auto"/>
              <w:jc w:val="center"/>
              <w:rPr>
                <w:color w:val="000000"/>
                <w:sz w:val="24"/>
                <w:szCs w:val="24"/>
              </w:rPr>
            </w:pPr>
            <w:r w:rsidRPr="006D216E">
              <w:rPr>
                <w:color w:val="000000"/>
                <w:sz w:val="24"/>
                <w:szCs w:val="24"/>
              </w:rPr>
              <w:t>4765</w:t>
            </w:r>
          </w:p>
        </w:tc>
      </w:tr>
    </w:tbl>
    <w:p w:rsidR="00AC565D" w:rsidRPr="006D216E" w:rsidRDefault="00AC565D" w:rsidP="002C2099">
      <w:pPr>
        <w:rPr>
          <w:sz w:val="24"/>
          <w:szCs w:val="24"/>
          <w:highlight w:val="yellow"/>
        </w:rPr>
      </w:pPr>
    </w:p>
    <w:tbl>
      <w:tblPr>
        <w:tblW w:w="10610" w:type="dxa"/>
        <w:jc w:val="center"/>
        <w:tblLayout w:type="fixed"/>
        <w:tblCellMar>
          <w:left w:w="70" w:type="dxa"/>
          <w:right w:w="70" w:type="dxa"/>
        </w:tblCellMar>
        <w:tblLook w:val="00A0"/>
      </w:tblPr>
      <w:tblGrid>
        <w:gridCol w:w="1771"/>
        <w:gridCol w:w="1215"/>
        <w:gridCol w:w="634"/>
        <w:gridCol w:w="1258"/>
        <w:gridCol w:w="978"/>
        <w:gridCol w:w="1097"/>
        <w:gridCol w:w="1112"/>
        <w:gridCol w:w="1302"/>
        <w:gridCol w:w="1243"/>
      </w:tblGrid>
      <w:tr w:rsidR="00AC565D" w:rsidRPr="00701FBF">
        <w:trPr>
          <w:trHeight w:val="1273"/>
          <w:tblHeader/>
          <w:jc w:val="center"/>
        </w:trPr>
        <w:tc>
          <w:tcPr>
            <w:tcW w:w="1771" w:type="dxa"/>
            <w:tcBorders>
              <w:top w:val="single" w:sz="4" w:space="0" w:color="auto"/>
              <w:left w:val="single" w:sz="4" w:space="0" w:color="auto"/>
              <w:bottom w:val="single" w:sz="4" w:space="0" w:color="auto"/>
              <w:right w:val="single" w:sz="4" w:space="0" w:color="auto"/>
            </w:tcBorders>
            <w:vAlign w:val="bottom"/>
          </w:tcPr>
          <w:p w:rsidR="00AC565D" w:rsidRPr="00701FBF" w:rsidRDefault="00AC565D" w:rsidP="006D216E">
            <w:pPr>
              <w:spacing w:after="100" w:afterAutospacing="1" w:line="240" w:lineRule="auto"/>
              <w:rPr>
                <w:b/>
                <w:bCs/>
                <w:color w:val="2A2A2A"/>
                <w:sz w:val="20"/>
                <w:szCs w:val="20"/>
              </w:rPr>
            </w:pPr>
            <w:r w:rsidRPr="00701FBF">
              <w:rPr>
                <w:b/>
                <w:bCs/>
                <w:color w:val="2A2A2A"/>
                <w:sz w:val="20"/>
                <w:szCs w:val="20"/>
              </w:rPr>
              <w:t>Objetivo Producto</w:t>
            </w:r>
          </w:p>
        </w:tc>
        <w:tc>
          <w:tcPr>
            <w:tcW w:w="1215" w:type="dxa"/>
            <w:tcBorders>
              <w:top w:val="single" w:sz="4" w:space="0" w:color="auto"/>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b/>
                <w:bCs/>
                <w:color w:val="2A2A2A"/>
                <w:sz w:val="20"/>
                <w:szCs w:val="20"/>
              </w:rPr>
            </w:pPr>
            <w:r w:rsidRPr="00701FBF">
              <w:rPr>
                <w:b/>
                <w:bCs/>
                <w:color w:val="2A2A2A"/>
                <w:sz w:val="20"/>
                <w:szCs w:val="20"/>
              </w:rPr>
              <w:t>Indicador de Producto</w:t>
            </w:r>
          </w:p>
        </w:tc>
        <w:tc>
          <w:tcPr>
            <w:tcW w:w="634" w:type="dxa"/>
            <w:tcBorders>
              <w:top w:val="single" w:sz="4" w:space="0" w:color="auto"/>
              <w:left w:val="nil"/>
              <w:bottom w:val="single" w:sz="4" w:space="0" w:color="auto"/>
              <w:right w:val="single" w:sz="4" w:space="0" w:color="auto"/>
            </w:tcBorders>
            <w:vAlign w:val="bottom"/>
          </w:tcPr>
          <w:p w:rsidR="00AC565D" w:rsidRPr="00701FBF" w:rsidRDefault="00AC565D" w:rsidP="006D216E">
            <w:pPr>
              <w:spacing w:after="100" w:afterAutospacing="1" w:line="240" w:lineRule="auto"/>
              <w:jc w:val="right"/>
              <w:rPr>
                <w:b/>
                <w:bCs/>
                <w:color w:val="000000"/>
                <w:sz w:val="20"/>
                <w:szCs w:val="20"/>
              </w:rPr>
            </w:pPr>
            <w:r w:rsidRPr="00701FBF">
              <w:rPr>
                <w:b/>
                <w:bCs/>
                <w:color w:val="000000"/>
                <w:sz w:val="20"/>
                <w:szCs w:val="20"/>
              </w:rPr>
              <w:t>Meta de Producto</w:t>
            </w:r>
          </w:p>
        </w:tc>
        <w:tc>
          <w:tcPr>
            <w:tcW w:w="1258" w:type="dxa"/>
            <w:tcBorders>
              <w:top w:val="single" w:sz="4" w:space="0" w:color="auto"/>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b/>
                <w:bCs/>
                <w:color w:val="000000"/>
                <w:sz w:val="20"/>
                <w:szCs w:val="20"/>
              </w:rPr>
            </w:pPr>
            <w:r w:rsidRPr="00701FBF">
              <w:rPr>
                <w:b/>
                <w:bCs/>
                <w:color w:val="000000"/>
                <w:sz w:val="20"/>
                <w:szCs w:val="20"/>
              </w:rPr>
              <w:t>Proyecto</w:t>
            </w:r>
          </w:p>
        </w:tc>
        <w:tc>
          <w:tcPr>
            <w:tcW w:w="978" w:type="dxa"/>
            <w:tcBorders>
              <w:top w:val="single" w:sz="4" w:space="0" w:color="auto"/>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b/>
                <w:bCs/>
                <w:color w:val="000000"/>
                <w:sz w:val="20"/>
                <w:szCs w:val="20"/>
              </w:rPr>
            </w:pPr>
            <w:r w:rsidRPr="00701FBF">
              <w:rPr>
                <w:b/>
                <w:bCs/>
                <w:color w:val="000000"/>
                <w:sz w:val="20"/>
                <w:szCs w:val="20"/>
              </w:rPr>
              <w:t>Población Beneficiada</w:t>
            </w:r>
          </w:p>
        </w:tc>
        <w:tc>
          <w:tcPr>
            <w:tcW w:w="1097" w:type="dxa"/>
            <w:tcBorders>
              <w:top w:val="single" w:sz="4" w:space="0" w:color="auto"/>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b/>
                <w:bCs/>
                <w:color w:val="000000"/>
                <w:sz w:val="20"/>
                <w:szCs w:val="20"/>
              </w:rPr>
            </w:pPr>
            <w:r w:rsidRPr="00701FBF">
              <w:rPr>
                <w:b/>
                <w:bCs/>
                <w:color w:val="000000"/>
                <w:sz w:val="20"/>
                <w:szCs w:val="20"/>
              </w:rPr>
              <w:t>Valor cuatrenio en miles de pesos</w:t>
            </w:r>
          </w:p>
        </w:tc>
        <w:tc>
          <w:tcPr>
            <w:tcW w:w="1112" w:type="dxa"/>
            <w:tcBorders>
              <w:top w:val="single" w:sz="4" w:space="0" w:color="auto"/>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b/>
                <w:bCs/>
                <w:color w:val="000000"/>
                <w:sz w:val="20"/>
                <w:szCs w:val="20"/>
              </w:rPr>
            </w:pPr>
            <w:r w:rsidRPr="00701FBF">
              <w:rPr>
                <w:b/>
                <w:bCs/>
                <w:color w:val="000000"/>
                <w:sz w:val="20"/>
                <w:szCs w:val="20"/>
              </w:rPr>
              <w:t>Estado (Ajustar / Elaborar / en Ejecución)</w:t>
            </w:r>
          </w:p>
        </w:tc>
        <w:tc>
          <w:tcPr>
            <w:tcW w:w="1302" w:type="dxa"/>
            <w:tcBorders>
              <w:top w:val="single" w:sz="4" w:space="0" w:color="auto"/>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b/>
                <w:bCs/>
                <w:color w:val="000000"/>
                <w:sz w:val="20"/>
                <w:szCs w:val="20"/>
              </w:rPr>
            </w:pPr>
            <w:r w:rsidRPr="00701FBF">
              <w:rPr>
                <w:b/>
                <w:bCs/>
                <w:color w:val="000000"/>
                <w:sz w:val="20"/>
                <w:szCs w:val="20"/>
              </w:rPr>
              <w:t>Responsabilidad Institucional (Municipio / Entidad)</w:t>
            </w:r>
          </w:p>
        </w:tc>
        <w:tc>
          <w:tcPr>
            <w:tcW w:w="1243" w:type="dxa"/>
            <w:tcBorders>
              <w:top w:val="single" w:sz="4" w:space="0" w:color="auto"/>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b/>
                <w:bCs/>
                <w:color w:val="000000"/>
                <w:sz w:val="20"/>
                <w:szCs w:val="20"/>
              </w:rPr>
            </w:pPr>
            <w:r w:rsidRPr="00701FBF">
              <w:rPr>
                <w:b/>
                <w:bCs/>
                <w:color w:val="000000"/>
                <w:sz w:val="20"/>
                <w:szCs w:val="20"/>
              </w:rPr>
              <w:t>Responsabilidad Municipal (Secretaria / Entidad)</w:t>
            </w:r>
          </w:p>
        </w:tc>
      </w:tr>
      <w:tr w:rsidR="00AC565D" w:rsidRPr="00701FBF">
        <w:trPr>
          <w:trHeight w:val="1120"/>
          <w:jc w:val="center"/>
        </w:trPr>
        <w:tc>
          <w:tcPr>
            <w:tcW w:w="1771" w:type="dxa"/>
            <w:tcBorders>
              <w:top w:val="nil"/>
              <w:left w:val="single" w:sz="4" w:space="0" w:color="auto"/>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Mantener el 100% de la infraestructura del sistema de  alumbrado  del área urbana y rural</w:t>
            </w:r>
          </w:p>
        </w:tc>
        <w:tc>
          <w:tcPr>
            <w:tcW w:w="1215" w:type="dxa"/>
            <w:tcBorders>
              <w:top w:val="nil"/>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 xml:space="preserve">Porcentaje de  mantenimiento del sistema de alumbrado público </w:t>
            </w:r>
          </w:p>
        </w:tc>
        <w:tc>
          <w:tcPr>
            <w:tcW w:w="634" w:type="dxa"/>
            <w:tcBorders>
              <w:top w:val="nil"/>
              <w:left w:val="nil"/>
              <w:bottom w:val="single" w:sz="4" w:space="0" w:color="auto"/>
              <w:right w:val="single" w:sz="4" w:space="0" w:color="auto"/>
            </w:tcBorders>
            <w:vAlign w:val="bottom"/>
          </w:tcPr>
          <w:p w:rsidR="00AC565D" w:rsidRPr="00701FBF" w:rsidRDefault="00AC565D" w:rsidP="006D216E">
            <w:pPr>
              <w:spacing w:after="100" w:afterAutospacing="1" w:line="240" w:lineRule="auto"/>
              <w:jc w:val="right"/>
              <w:rPr>
                <w:color w:val="000000"/>
                <w:sz w:val="20"/>
                <w:szCs w:val="20"/>
              </w:rPr>
            </w:pPr>
            <w:r w:rsidRPr="00701FBF">
              <w:rPr>
                <w:color w:val="000000"/>
                <w:sz w:val="20"/>
                <w:szCs w:val="20"/>
              </w:rPr>
              <w:t>100%</w:t>
            </w:r>
          </w:p>
        </w:tc>
        <w:tc>
          <w:tcPr>
            <w:tcW w:w="1258" w:type="dxa"/>
            <w:tcBorders>
              <w:top w:val="nil"/>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Mantenimiento del sistema de alumbrado público</w:t>
            </w:r>
          </w:p>
        </w:tc>
        <w:tc>
          <w:tcPr>
            <w:tcW w:w="978" w:type="dxa"/>
            <w:tcBorders>
              <w:top w:val="nil"/>
              <w:left w:val="nil"/>
              <w:bottom w:val="single" w:sz="4" w:space="0" w:color="auto"/>
              <w:right w:val="single" w:sz="4" w:space="0" w:color="auto"/>
            </w:tcBorders>
            <w:noWrap/>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62.453</w:t>
            </w:r>
          </w:p>
        </w:tc>
        <w:tc>
          <w:tcPr>
            <w:tcW w:w="1097" w:type="dxa"/>
            <w:tcBorders>
              <w:top w:val="nil"/>
              <w:left w:val="nil"/>
              <w:bottom w:val="single" w:sz="4" w:space="0" w:color="auto"/>
              <w:right w:val="single" w:sz="4" w:space="0" w:color="auto"/>
            </w:tcBorders>
            <w:noWrap/>
            <w:vAlign w:val="bottom"/>
          </w:tcPr>
          <w:p w:rsidR="00AC565D" w:rsidRPr="00701FBF" w:rsidRDefault="00AC565D" w:rsidP="006D216E">
            <w:pPr>
              <w:spacing w:after="100" w:afterAutospacing="1" w:line="240" w:lineRule="auto"/>
              <w:rPr>
                <w:color w:val="000000"/>
                <w:sz w:val="20"/>
                <w:szCs w:val="20"/>
              </w:rPr>
            </w:pPr>
            <w:r w:rsidRPr="00701FBF">
              <w:rPr>
                <w:sz w:val="20"/>
                <w:szCs w:val="20"/>
              </w:rPr>
              <w:t>7,288,944</w:t>
            </w:r>
          </w:p>
        </w:tc>
        <w:tc>
          <w:tcPr>
            <w:tcW w:w="1112" w:type="dxa"/>
            <w:tcBorders>
              <w:top w:val="nil"/>
              <w:left w:val="nil"/>
              <w:bottom w:val="single" w:sz="4" w:space="0" w:color="auto"/>
              <w:right w:val="single" w:sz="4" w:space="0" w:color="auto"/>
            </w:tcBorders>
            <w:noWrap/>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En Ejecución.</w:t>
            </w:r>
          </w:p>
        </w:tc>
        <w:tc>
          <w:tcPr>
            <w:tcW w:w="1302" w:type="dxa"/>
            <w:tcBorders>
              <w:top w:val="nil"/>
              <w:left w:val="nil"/>
              <w:bottom w:val="single" w:sz="4" w:space="0" w:color="auto"/>
              <w:right w:val="single" w:sz="4" w:space="0" w:color="auto"/>
            </w:tcBorders>
            <w:noWrap/>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 xml:space="preserve">MUNICIPIO </w:t>
            </w:r>
          </w:p>
        </w:tc>
        <w:tc>
          <w:tcPr>
            <w:tcW w:w="1243" w:type="dxa"/>
            <w:tcBorders>
              <w:top w:val="nil"/>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SECRETARIA DE PLANEACIÓN Y OBRAS PÚBLICAS.</w:t>
            </w:r>
          </w:p>
        </w:tc>
      </w:tr>
      <w:tr w:rsidR="00AC565D" w:rsidRPr="00701FBF">
        <w:trPr>
          <w:trHeight w:val="1195"/>
          <w:jc w:val="center"/>
        </w:trPr>
        <w:tc>
          <w:tcPr>
            <w:tcW w:w="1771" w:type="dxa"/>
            <w:tcBorders>
              <w:top w:val="nil"/>
              <w:left w:val="single" w:sz="4" w:space="0" w:color="auto"/>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Amp</w:t>
            </w:r>
            <w:r>
              <w:rPr>
                <w:color w:val="000000"/>
                <w:sz w:val="20"/>
                <w:szCs w:val="20"/>
              </w:rPr>
              <w:t xml:space="preserve">liar la cobertura del  sistema </w:t>
            </w:r>
            <w:r w:rsidRPr="00701FBF">
              <w:rPr>
                <w:color w:val="000000"/>
                <w:sz w:val="20"/>
                <w:szCs w:val="20"/>
              </w:rPr>
              <w:t>e  alumbrado  del área urbana y rural</w:t>
            </w:r>
          </w:p>
        </w:tc>
        <w:tc>
          <w:tcPr>
            <w:tcW w:w="1215" w:type="dxa"/>
            <w:tcBorders>
              <w:top w:val="nil"/>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Número de luminarias nuevas instaladas</w:t>
            </w:r>
          </w:p>
        </w:tc>
        <w:tc>
          <w:tcPr>
            <w:tcW w:w="634" w:type="dxa"/>
            <w:tcBorders>
              <w:top w:val="nil"/>
              <w:left w:val="nil"/>
              <w:bottom w:val="single" w:sz="4" w:space="0" w:color="auto"/>
              <w:right w:val="single" w:sz="4" w:space="0" w:color="auto"/>
            </w:tcBorders>
            <w:noWrap/>
            <w:vAlign w:val="bottom"/>
          </w:tcPr>
          <w:p w:rsidR="00AC565D" w:rsidRPr="00701FBF" w:rsidRDefault="00AC565D" w:rsidP="006D216E">
            <w:pPr>
              <w:spacing w:after="100" w:afterAutospacing="1" w:line="240" w:lineRule="auto"/>
              <w:jc w:val="right"/>
              <w:rPr>
                <w:color w:val="000000"/>
                <w:sz w:val="20"/>
                <w:szCs w:val="20"/>
              </w:rPr>
            </w:pPr>
            <w:r w:rsidRPr="00701FBF">
              <w:rPr>
                <w:color w:val="000000"/>
                <w:sz w:val="20"/>
                <w:szCs w:val="20"/>
              </w:rPr>
              <w:t>300</w:t>
            </w:r>
          </w:p>
        </w:tc>
        <w:tc>
          <w:tcPr>
            <w:tcW w:w="1258" w:type="dxa"/>
            <w:tcBorders>
              <w:top w:val="nil"/>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Ampliar la cobertura del  sistema de  alumbrado  del área urbana y rural</w:t>
            </w:r>
          </w:p>
        </w:tc>
        <w:tc>
          <w:tcPr>
            <w:tcW w:w="978" w:type="dxa"/>
            <w:tcBorders>
              <w:top w:val="nil"/>
              <w:left w:val="nil"/>
              <w:bottom w:val="single" w:sz="4" w:space="0" w:color="auto"/>
              <w:right w:val="single" w:sz="4" w:space="0" w:color="auto"/>
            </w:tcBorders>
            <w:noWrap/>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62.453</w:t>
            </w:r>
          </w:p>
        </w:tc>
        <w:tc>
          <w:tcPr>
            <w:tcW w:w="1097" w:type="dxa"/>
            <w:tcBorders>
              <w:top w:val="nil"/>
              <w:left w:val="nil"/>
              <w:bottom w:val="single" w:sz="4" w:space="0" w:color="auto"/>
              <w:right w:val="single" w:sz="4" w:space="0" w:color="auto"/>
            </w:tcBorders>
            <w:noWrap/>
            <w:vAlign w:val="bottom"/>
          </w:tcPr>
          <w:p w:rsidR="00AC565D" w:rsidRPr="00701FBF" w:rsidRDefault="00AC565D" w:rsidP="006D216E">
            <w:pPr>
              <w:spacing w:after="100" w:afterAutospacing="1" w:line="240" w:lineRule="auto"/>
              <w:jc w:val="right"/>
              <w:rPr>
                <w:color w:val="000000"/>
                <w:sz w:val="20"/>
                <w:szCs w:val="20"/>
              </w:rPr>
            </w:pPr>
            <w:r w:rsidRPr="00701FBF">
              <w:rPr>
                <w:color w:val="000000"/>
                <w:sz w:val="20"/>
                <w:szCs w:val="20"/>
              </w:rPr>
              <w:t>750,000</w:t>
            </w:r>
            <w:r w:rsidRPr="00701FBF">
              <w:rPr>
                <w:rStyle w:val="Refdenotaalpie"/>
                <w:color w:val="000000"/>
                <w:sz w:val="20"/>
                <w:szCs w:val="20"/>
              </w:rPr>
              <w:footnoteReference w:id="33"/>
            </w:r>
          </w:p>
        </w:tc>
        <w:tc>
          <w:tcPr>
            <w:tcW w:w="1112" w:type="dxa"/>
            <w:tcBorders>
              <w:top w:val="nil"/>
              <w:left w:val="nil"/>
              <w:bottom w:val="single" w:sz="4" w:space="0" w:color="auto"/>
              <w:right w:val="single" w:sz="4" w:space="0" w:color="auto"/>
            </w:tcBorders>
            <w:noWrap/>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En Ejecución.</w:t>
            </w:r>
          </w:p>
        </w:tc>
        <w:tc>
          <w:tcPr>
            <w:tcW w:w="1302" w:type="dxa"/>
            <w:tcBorders>
              <w:top w:val="nil"/>
              <w:left w:val="nil"/>
              <w:bottom w:val="single" w:sz="4" w:space="0" w:color="auto"/>
              <w:right w:val="single" w:sz="4" w:space="0" w:color="auto"/>
            </w:tcBorders>
            <w:noWrap/>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 xml:space="preserve">MUNICIPIO </w:t>
            </w:r>
          </w:p>
        </w:tc>
        <w:tc>
          <w:tcPr>
            <w:tcW w:w="1243" w:type="dxa"/>
            <w:tcBorders>
              <w:top w:val="nil"/>
              <w:left w:val="nil"/>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SECRETARIA DE PLANEACIÓN Y OBRAS PÚBLICAS.</w:t>
            </w:r>
          </w:p>
        </w:tc>
      </w:tr>
      <w:tr w:rsidR="00AC565D" w:rsidRPr="00701FBF" w:rsidTr="007D4EEB">
        <w:trPr>
          <w:trHeight w:val="1214"/>
          <w:jc w:val="center"/>
        </w:trPr>
        <w:tc>
          <w:tcPr>
            <w:tcW w:w="1771" w:type="dxa"/>
            <w:tcBorders>
              <w:top w:val="nil"/>
              <w:left w:val="single" w:sz="4" w:space="0" w:color="auto"/>
              <w:bottom w:val="single" w:sz="4" w:space="0" w:color="auto"/>
              <w:right w:val="single" w:sz="4" w:space="0" w:color="auto"/>
            </w:tcBorders>
            <w:shd w:val="clear" w:color="auto" w:fill="auto"/>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lastRenderedPageBreak/>
              <w:t>Gestionar la ampliación la cobertura del servicio de energía eléctrica en el área rural</w:t>
            </w:r>
          </w:p>
        </w:tc>
        <w:tc>
          <w:tcPr>
            <w:tcW w:w="1215" w:type="dxa"/>
            <w:tcBorders>
              <w:top w:val="nil"/>
              <w:left w:val="nil"/>
              <w:bottom w:val="single" w:sz="4" w:space="0" w:color="auto"/>
              <w:right w:val="single" w:sz="4" w:space="0" w:color="auto"/>
            </w:tcBorders>
            <w:shd w:val="clear" w:color="auto" w:fill="auto"/>
            <w:vAlign w:val="bottom"/>
          </w:tcPr>
          <w:p w:rsidR="00AC565D" w:rsidRPr="00701FBF" w:rsidRDefault="00AC565D" w:rsidP="006D216E">
            <w:pPr>
              <w:spacing w:after="100" w:afterAutospacing="1" w:line="240" w:lineRule="auto"/>
              <w:jc w:val="both"/>
              <w:rPr>
                <w:color w:val="000000"/>
                <w:sz w:val="20"/>
                <w:szCs w:val="20"/>
              </w:rPr>
            </w:pPr>
            <w:r w:rsidRPr="00701FBF">
              <w:rPr>
                <w:color w:val="000000"/>
                <w:sz w:val="20"/>
                <w:szCs w:val="20"/>
              </w:rPr>
              <w:t xml:space="preserve">Número de suscriptores nuevos en el área rural </w:t>
            </w:r>
          </w:p>
        </w:tc>
        <w:tc>
          <w:tcPr>
            <w:tcW w:w="634" w:type="dxa"/>
            <w:tcBorders>
              <w:top w:val="nil"/>
              <w:left w:val="nil"/>
              <w:bottom w:val="single" w:sz="4" w:space="0" w:color="auto"/>
              <w:right w:val="single" w:sz="4" w:space="0" w:color="auto"/>
            </w:tcBorders>
            <w:shd w:val="clear" w:color="auto" w:fill="auto"/>
            <w:noWrap/>
            <w:vAlign w:val="bottom"/>
          </w:tcPr>
          <w:p w:rsidR="00AC565D" w:rsidRPr="00701FBF" w:rsidRDefault="00AC565D" w:rsidP="006D216E">
            <w:pPr>
              <w:spacing w:after="100" w:afterAutospacing="1" w:line="240" w:lineRule="auto"/>
              <w:jc w:val="center"/>
              <w:rPr>
                <w:color w:val="000000"/>
                <w:sz w:val="20"/>
                <w:szCs w:val="20"/>
              </w:rPr>
            </w:pPr>
            <w:r w:rsidRPr="00701FBF">
              <w:rPr>
                <w:color w:val="000000"/>
                <w:sz w:val="20"/>
                <w:szCs w:val="20"/>
              </w:rPr>
              <w:t>200</w:t>
            </w:r>
          </w:p>
        </w:tc>
        <w:tc>
          <w:tcPr>
            <w:tcW w:w="1258" w:type="dxa"/>
            <w:tcBorders>
              <w:top w:val="nil"/>
              <w:left w:val="nil"/>
              <w:bottom w:val="single" w:sz="4" w:space="0" w:color="auto"/>
              <w:right w:val="single" w:sz="4" w:space="0" w:color="auto"/>
            </w:tcBorders>
            <w:shd w:val="clear" w:color="auto" w:fill="auto"/>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Ampliación de  cobertura del servicio de energía eléctrica en el área rural</w:t>
            </w:r>
          </w:p>
        </w:tc>
        <w:tc>
          <w:tcPr>
            <w:tcW w:w="978" w:type="dxa"/>
            <w:tcBorders>
              <w:top w:val="nil"/>
              <w:left w:val="nil"/>
              <w:bottom w:val="single" w:sz="4" w:space="0" w:color="auto"/>
              <w:right w:val="single" w:sz="4" w:space="0" w:color="auto"/>
            </w:tcBorders>
            <w:shd w:val="clear" w:color="auto" w:fill="auto"/>
            <w:noWrap/>
            <w:vAlign w:val="bottom"/>
          </w:tcPr>
          <w:p w:rsidR="00AC565D" w:rsidRPr="00701FBF" w:rsidRDefault="00AC565D" w:rsidP="006D216E">
            <w:pPr>
              <w:spacing w:after="100" w:afterAutospacing="1" w:line="240" w:lineRule="auto"/>
              <w:rPr>
                <w:color w:val="000000"/>
                <w:sz w:val="20"/>
                <w:szCs w:val="20"/>
              </w:rPr>
            </w:pPr>
          </w:p>
        </w:tc>
        <w:tc>
          <w:tcPr>
            <w:tcW w:w="1097" w:type="dxa"/>
            <w:tcBorders>
              <w:top w:val="nil"/>
              <w:left w:val="nil"/>
              <w:bottom w:val="single" w:sz="4" w:space="0" w:color="auto"/>
              <w:right w:val="single" w:sz="4" w:space="0" w:color="auto"/>
            </w:tcBorders>
            <w:shd w:val="clear" w:color="auto" w:fill="auto"/>
            <w:noWrap/>
            <w:vAlign w:val="bottom"/>
          </w:tcPr>
          <w:p w:rsidR="00AC565D" w:rsidRPr="00701FBF" w:rsidRDefault="00AC565D" w:rsidP="006D216E">
            <w:pPr>
              <w:spacing w:after="100" w:afterAutospacing="1" w:line="240" w:lineRule="auto"/>
              <w:ind w:right="-211"/>
              <w:rPr>
                <w:sz w:val="20"/>
                <w:szCs w:val="20"/>
              </w:rPr>
            </w:pPr>
          </w:p>
          <w:p w:rsidR="00AC565D" w:rsidRPr="00701FBF" w:rsidRDefault="00AC565D" w:rsidP="006D216E">
            <w:pPr>
              <w:spacing w:after="100" w:afterAutospacing="1" w:line="240" w:lineRule="auto"/>
              <w:jc w:val="right"/>
              <w:rPr>
                <w:color w:val="000000"/>
                <w:sz w:val="20"/>
                <w:szCs w:val="20"/>
              </w:rPr>
            </w:pPr>
            <w:r w:rsidRPr="00701FBF">
              <w:rPr>
                <w:color w:val="000000"/>
                <w:sz w:val="20"/>
                <w:szCs w:val="20"/>
              </w:rPr>
              <w:t>0</w:t>
            </w:r>
          </w:p>
        </w:tc>
        <w:tc>
          <w:tcPr>
            <w:tcW w:w="1112" w:type="dxa"/>
            <w:tcBorders>
              <w:top w:val="nil"/>
              <w:left w:val="nil"/>
              <w:bottom w:val="single" w:sz="4" w:space="0" w:color="auto"/>
              <w:right w:val="single" w:sz="4" w:space="0" w:color="auto"/>
            </w:tcBorders>
            <w:shd w:val="clear" w:color="auto" w:fill="auto"/>
            <w:noWrap/>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Elaborar</w:t>
            </w:r>
          </w:p>
        </w:tc>
        <w:tc>
          <w:tcPr>
            <w:tcW w:w="1302" w:type="dxa"/>
            <w:tcBorders>
              <w:top w:val="nil"/>
              <w:left w:val="nil"/>
              <w:bottom w:val="single" w:sz="4" w:space="0" w:color="auto"/>
              <w:right w:val="single" w:sz="4" w:space="0" w:color="auto"/>
            </w:tcBorders>
            <w:shd w:val="clear" w:color="auto" w:fill="auto"/>
            <w:noWrap/>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 xml:space="preserve">MUNICIPIO- MINISTERIO DE MINAS Y ENERGÍA- UPME </w:t>
            </w:r>
          </w:p>
        </w:tc>
        <w:tc>
          <w:tcPr>
            <w:tcW w:w="1243" w:type="dxa"/>
            <w:tcBorders>
              <w:top w:val="nil"/>
              <w:left w:val="nil"/>
              <w:bottom w:val="single" w:sz="4" w:space="0" w:color="auto"/>
              <w:right w:val="single" w:sz="4" w:space="0" w:color="auto"/>
            </w:tcBorders>
            <w:shd w:val="clear" w:color="auto" w:fill="auto"/>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SECRETARIA DE PLANEACIÓN Y OBRAS PÚBLICAS.</w:t>
            </w:r>
          </w:p>
        </w:tc>
      </w:tr>
      <w:tr w:rsidR="00AC565D" w:rsidRPr="00701FBF" w:rsidTr="007D4EEB">
        <w:trPr>
          <w:trHeight w:val="158"/>
          <w:jc w:val="center"/>
        </w:trPr>
        <w:tc>
          <w:tcPr>
            <w:tcW w:w="1771" w:type="dxa"/>
            <w:tcBorders>
              <w:top w:val="single" w:sz="4" w:space="0" w:color="auto"/>
              <w:left w:val="single" w:sz="4" w:space="0" w:color="auto"/>
              <w:bottom w:val="single" w:sz="4" w:space="0" w:color="auto"/>
              <w:right w:val="single" w:sz="4" w:space="0" w:color="auto"/>
            </w:tcBorders>
            <w:shd w:val="clear" w:color="auto" w:fill="auto"/>
            <w:vAlign w:val="bottom"/>
          </w:tcPr>
          <w:p w:rsidR="00AC565D" w:rsidRPr="00701FBF" w:rsidRDefault="00AC565D" w:rsidP="006D216E">
            <w:pPr>
              <w:spacing w:after="100" w:afterAutospacing="1" w:line="240" w:lineRule="auto"/>
              <w:rPr>
                <w:color w:val="000000"/>
                <w:sz w:val="20"/>
                <w:szCs w:val="20"/>
              </w:rPr>
            </w:pPr>
            <w:r>
              <w:rPr>
                <w:color w:val="000000"/>
                <w:sz w:val="20"/>
                <w:szCs w:val="20"/>
              </w:rPr>
              <w:t xml:space="preserve">Gestionar la implementación de nuevas tecnologías para la generación de energía a través de recursos renovables. </w:t>
            </w:r>
          </w:p>
        </w:tc>
        <w:tc>
          <w:tcPr>
            <w:tcW w:w="1215" w:type="dxa"/>
            <w:tcBorders>
              <w:top w:val="single" w:sz="4" w:space="0" w:color="auto"/>
              <w:left w:val="single" w:sz="4" w:space="0" w:color="auto"/>
              <w:bottom w:val="single" w:sz="4" w:space="0" w:color="auto"/>
              <w:right w:val="single" w:sz="4" w:space="0" w:color="auto"/>
            </w:tcBorders>
            <w:shd w:val="clear" w:color="auto" w:fill="auto"/>
            <w:vAlign w:val="bottom"/>
          </w:tcPr>
          <w:p w:rsidR="00AC565D" w:rsidRPr="00701FBF" w:rsidRDefault="00AC565D" w:rsidP="006D216E">
            <w:pPr>
              <w:spacing w:after="100" w:afterAutospacing="1" w:line="240" w:lineRule="auto"/>
              <w:rPr>
                <w:color w:val="000000"/>
                <w:sz w:val="20"/>
                <w:szCs w:val="20"/>
              </w:rPr>
            </w:pPr>
            <w:r>
              <w:rPr>
                <w:color w:val="000000"/>
                <w:sz w:val="20"/>
                <w:szCs w:val="20"/>
              </w:rPr>
              <w:t>Numero de Gestiones realizadas</w:t>
            </w:r>
          </w:p>
        </w:tc>
        <w:tc>
          <w:tcPr>
            <w:tcW w:w="6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AC565D" w:rsidRPr="00701FBF" w:rsidRDefault="00AC565D" w:rsidP="006D216E">
            <w:pPr>
              <w:spacing w:after="100" w:afterAutospacing="1" w:line="240" w:lineRule="auto"/>
              <w:jc w:val="center"/>
              <w:rPr>
                <w:color w:val="000000"/>
                <w:sz w:val="20"/>
                <w:szCs w:val="20"/>
              </w:rPr>
            </w:pPr>
            <w:r>
              <w:rPr>
                <w:color w:val="000000"/>
                <w:sz w:val="20"/>
                <w:szCs w:val="20"/>
              </w:rPr>
              <w:t>1</w:t>
            </w:r>
          </w:p>
        </w:tc>
        <w:tc>
          <w:tcPr>
            <w:tcW w:w="1258" w:type="dxa"/>
            <w:tcBorders>
              <w:top w:val="single" w:sz="4" w:space="0" w:color="auto"/>
              <w:left w:val="single" w:sz="4" w:space="0" w:color="auto"/>
              <w:bottom w:val="single" w:sz="4" w:space="0" w:color="auto"/>
              <w:right w:val="single" w:sz="4" w:space="0" w:color="auto"/>
            </w:tcBorders>
            <w:shd w:val="clear" w:color="auto" w:fill="auto"/>
            <w:vAlign w:val="bottom"/>
          </w:tcPr>
          <w:p w:rsidR="00AC565D" w:rsidRPr="00701FBF" w:rsidRDefault="00AC565D" w:rsidP="006D216E">
            <w:pPr>
              <w:spacing w:after="100" w:afterAutospacing="1" w:line="240" w:lineRule="auto"/>
              <w:rPr>
                <w:color w:val="000000"/>
                <w:sz w:val="20"/>
                <w:szCs w:val="20"/>
              </w:rPr>
            </w:pPr>
            <w:r>
              <w:rPr>
                <w:color w:val="000000"/>
                <w:sz w:val="20"/>
                <w:szCs w:val="20"/>
              </w:rPr>
              <w:t>Implementación de nuevas tecnologías para la generación de energía a través de recursos renovables.</w:t>
            </w:r>
          </w:p>
        </w:tc>
        <w:tc>
          <w:tcPr>
            <w:tcW w:w="9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AC565D" w:rsidRPr="00701FBF" w:rsidRDefault="00AC565D" w:rsidP="006D216E">
            <w:pPr>
              <w:spacing w:after="100" w:afterAutospacing="1" w:line="240" w:lineRule="auto"/>
              <w:jc w:val="right"/>
              <w:rPr>
                <w:color w:val="000000"/>
                <w:sz w:val="20"/>
                <w:szCs w:val="20"/>
              </w:rPr>
            </w:pPr>
            <w:r>
              <w:rPr>
                <w:color w:val="000000"/>
                <w:sz w:val="20"/>
                <w:szCs w:val="20"/>
              </w:rPr>
              <w:t>62.453</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C565D" w:rsidRDefault="00AC565D" w:rsidP="006D216E">
            <w:pPr>
              <w:spacing w:after="100" w:afterAutospacing="1" w:line="240" w:lineRule="auto"/>
              <w:jc w:val="right"/>
              <w:rPr>
                <w:sz w:val="20"/>
                <w:szCs w:val="20"/>
              </w:rPr>
            </w:pPr>
            <w:r>
              <w:rPr>
                <w:sz w:val="20"/>
                <w:szCs w:val="20"/>
              </w:rPr>
              <w:t>0</w:t>
            </w:r>
          </w:p>
        </w:tc>
        <w:tc>
          <w:tcPr>
            <w:tcW w:w="1112" w:type="dxa"/>
            <w:tcBorders>
              <w:top w:val="single" w:sz="4" w:space="0" w:color="auto"/>
              <w:left w:val="single" w:sz="4" w:space="0" w:color="auto"/>
              <w:bottom w:val="single" w:sz="4" w:space="0" w:color="auto"/>
              <w:right w:val="single" w:sz="4" w:space="0" w:color="auto"/>
            </w:tcBorders>
            <w:shd w:val="clear" w:color="auto" w:fill="auto"/>
            <w:noWrap/>
            <w:vAlign w:val="bottom"/>
          </w:tcPr>
          <w:p w:rsidR="00AC565D" w:rsidRPr="00701FBF" w:rsidRDefault="00AC565D" w:rsidP="004A71CD">
            <w:pPr>
              <w:spacing w:after="100" w:afterAutospacing="1" w:line="240" w:lineRule="auto"/>
              <w:rPr>
                <w:color w:val="000000"/>
                <w:sz w:val="20"/>
                <w:szCs w:val="20"/>
              </w:rPr>
            </w:pPr>
            <w:r w:rsidRPr="00701FBF">
              <w:rPr>
                <w:color w:val="000000"/>
                <w:sz w:val="20"/>
                <w:szCs w:val="20"/>
              </w:rPr>
              <w:t>Elaborar</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tcPr>
          <w:p w:rsidR="00AC565D" w:rsidRPr="00701FBF" w:rsidRDefault="00AC565D" w:rsidP="006D216E">
            <w:pPr>
              <w:spacing w:after="100" w:afterAutospacing="1" w:line="240" w:lineRule="auto"/>
              <w:rPr>
                <w:color w:val="000000"/>
                <w:sz w:val="20"/>
                <w:szCs w:val="20"/>
              </w:rPr>
            </w:pPr>
            <w:r>
              <w:rPr>
                <w:color w:val="000000"/>
                <w:sz w:val="20"/>
                <w:szCs w:val="20"/>
              </w:rPr>
              <w:t>MUNICIPIO</w:t>
            </w:r>
          </w:p>
        </w:tc>
        <w:tc>
          <w:tcPr>
            <w:tcW w:w="1243" w:type="dxa"/>
            <w:tcBorders>
              <w:top w:val="single" w:sz="4" w:space="0" w:color="auto"/>
              <w:left w:val="single" w:sz="4" w:space="0" w:color="auto"/>
              <w:bottom w:val="single" w:sz="4" w:space="0" w:color="auto"/>
              <w:right w:val="single" w:sz="4" w:space="0" w:color="auto"/>
            </w:tcBorders>
            <w:shd w:val="clear" w:color="auto" w:fill="auto"/>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SECRETARIA DE PLANEACIÓN Y OBRAS PÚBLICAS.</w:t>
            </w:r>
          </w:p>
        </w:tc>
      </w:tr>
      <w:tr w:rsidR="00AC565D" w:rsidRPr="00701FBF">
        <w:trPr>
          <w:trHeight w:val="158"/>
          <w:jc w:val="center"/>
        </w:trPr>
        <w:tc>
          <w:tcPr>
            <w:tcW w:w="1771" w:type="dxa"/>
            <w:tcBorders>
              <w:top w:val="single" w:sz="4" w:space="0" w:color="auto"/>
              <w:left w:val="single" w:sz="4" w:space="0" w:color="auto"/>
              <w:bottom w:val="single" w:sz="4" w:space="0" w:color="auto"/>
              <w:right w:val="single" w:sz="4" w:space="0" w:color="auto"/>
            </w:tcBorders>
            <w:shd w:val="clear" w:color="000000" w:fill="DBE5F1"/>
            <w:vAlign w:val="bottom"/>
          </w:tcPr>
          <w:p w:rsidR="00AC565D" w:rsidRPr="00701FBF" w:rsidRDefault="00AC565D" w:rsidP="006D216E">
            <w:pPr>
              <w:spacing w:after="100" w:afterAutospacing="1" w:line="240" w:lineRule="auto"/>
              <w:rPr>
                <w:color w:val="000000"/>
                <w:sz w:val="20"/>
                <w:szCs w:val="20"/>
              </w:rPr>
            </w:pPr>
            <w:r w:rsidRPr="00701FBF">
              <w:rPr>
                <w:color w:val="000000"/>
                <w:sz w:val="20"/>
                <w:szCs w:val="20"/>
              </w:rPr>
              <w:t>TOTAL</w:t>
            </w:r>
          </w:p>
        </w:tc>
        <w:tc>
          <w:tcPr>
            <w:tcW w:w="1215" w:type="dxa"/>
            <w:tcBorders>
              <w:top w:val="single" w:sz="4" w:space="0" w:color="auto"/>
              <w:left w:val="single" w:sz="4" w:space="0" w:color="auto"/>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p>
        </w:tc>
        <w:tc>
          <w:tcPr>
            <w:tcW w:w="634" w:type="dxa"/>
            <w:tcBorders>
              <w:top w:val="single" w:sz="4" w:space="0" w:color="auto"/>
              <w:left w:val="single" w:sz="4" w:space="0" w:color="auto"/>
              <w:bottom w:val="single" w:sz="4" w:space="0" w:color="auto"/>
              <w:right w:val="single" w:sz="4" w:space="0" w:color="auto"/>
            </w:tcBorders>
            <w:noWrap/>
            <w:vAlign w:val="bottom"/>
          </w:tcPr>
          <w:p w:rsidR="00AC565D" w:rsidRPr="00701FBF" w:rsidRDefault="00AC565D" w:rsidP="006D216E">
            <w:pPr>
              <w:spacing w:after="100" w:afterAutospacing="1" w:line="240" w:lineRule="auto"/>
              <w:jc w:val="center"/>
              <w:rPr>
                <w:color w:val="000000"/>
                <w:sz w:val="20"/>
                <w:szCs w:val="20"/>
              </w:rPr>
            </w:pPr>
          </w:p>
        </w:tc>
        <w:tc>
          <w:tcPr>
            <w:tcW w:w="1258" w:type="dxa"/>
            <w:tcBorders>
              <w:top w:val="single" w:sz="4" w:space="0" w:color="auto"/>
              <w:left w:val="single" w:sz="4" w:space="0" w:color="auto"/>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p>
        </w:tc>
        <w:tc>
          <w:tcPr>
            <w:tcW w:w="978" w:type="dxa"/>
            <w:tcBorders>
              <w:top w:val="single" w:sz="4" w:space="0" w:color="auto"/>
              <w:left w:val="single" w:sz="4" w:space="0" w:color="auto"/>
              <w:bottom w:val="single" w:sz="4" w:space="0" w:color="auto"/>
              <w:right w:val="single" w:sz="4" w:space="0" w:color="auto"/>
            </w:tcBorders>
            <w:noWrap/>
            <w:vAlign w:val="bottom"/>
          </w:tcPr>
          <w:p w:rsidR="00AC565D" w:rsidRPr="00701FBF" w:rsidRDefault="00AC565D" w:rsidP="006D216E">
            <w:pPr>
              <w:spacing w:after="100" w:afterAutospacing="1" w:line="240" w:lineRule="auto"/>
              <w:jc w:val="right"/>
              <w:rPr>
                <w:color w:val="000000"/>
                <w:sz w:val="20"/>
                <w:szCs w:val="20"/>
              </w:rPr>
            </w:pPr>
          </w:p>
        </w:tc>
        <w:tc>
          <w:tcPr>
            <w:tcW w:w="1097" w:type="dxa"/>
            <w:tcBorders>
              <w:top w:val="single" w:sz="4" w:space="0" w:color="auto"/>
              <w:left w:val="single" w:sz="4" w:space="0" w:color="auto"/>
              <w:bottom w:val="single" w:sz="4" w:space="0" w:color="auto"/>
              <w:right w:val="single" w:sz="4" w:space="0" w:color="auto"/>
            </w:tcBorders>
            <w:noWrap/>
            <w:vAlign w:val="bottom"/>
          </w:tcPr>
          <w:p w:rsidR="00AC565D" w:rsidRPr="006D216E" w:rsidRDefault="00AC565D" w:rsidP="006D216E">
            <w:pPr>
              <w:spacing w:after="100" w:afterAutospacing="1" w:line="240" w:lineRule="auto"/>
              <w:jc w:val="right"/>
              <w:rPr>
                <w:sz w:val="20"/>
                <w:szCs w:val="20"/>
              </w:rPr>
            </w:pPr>
            <w:r>
              <w:rPr>
                <w:sz w:val="20"/>
                <w:szCs w:val="20"/>
              </w:rPr>
              <w:t xml:space="preserve">  8,038,944 </w:t>
            </w:r>
          </w:p>
        </w:tc>
        <w:tc>
          <w:tcPr>
            <w:tcW w:w="1112" w:type="dxa"/>
            <w:tcBorders>
              <w:top w:val="single" w:sz="4" w:space="0" w:color="auto"/>
              <w:left w:val="single" w:sz="4" w:space="0" w:color="auto"/>
              <w:bottom w:val="single" w:sz="4" w:space="0" w:color="auto"/>
              <w:right w:val="single" w:sz="4" w:space="0" w:color="auto"/>
            </w:tcBorders>
            <w:noWrap/>
            <w:vAlign w:val="bottom"/>
          </w:tcPr>
          <w:p w:rsidR="00AC565D" w:rsidRPr="00701FBF" w:rsidRDefault="00AC565D" w:rsidP="006D216E">
            <w:pPr>
              <w:spacing w:after="100" w:afterAutospacing="1" w:line="240" w:lineRule="auto"/>
              <w:rPr>
                <w:color w:val="000000"/>
                <w:sz w:val="20"/>
                <w:szCs w:val="20"/>
              </w:rPr>
            </w:pPr>
          </w:p>
        </w:tc>
        <w:tc>
          <w:tcPr>
            <w:tcW w:w="1302" w:type="dxa"/>
            <w:tcBorders>
              <w:top w:val="single" w:sz="4" w:space="0" w:color="auto"/>
              <w:left w:val="single" w:sz="4" w:space="0" w:color="auto"/>
              <w:bottom w:val="single" w:sz="4" w:space="0" w:color="auto"/>
              <w:right w:val="single" w:sz="4" w:space="0" w:color="auto"/>
            </w:tcBorders>
            <w:noWrap/>
            <w:vAlign w:val="bottom"/>
          </w:tcPr>
          <w:p w:rsidR="00AC565D" w:rsidRPr="00701FBF" w:rsidRDefault="00AC565D" w:rsidP="006D216E">
            <w:pPr>
              <w:spacing w:after="100" w:afterAutospacing="1" w:line="240" w:lineRule="auto"/>
              <w:rPr>
                <w:color w:val="000000"/>
                <w:sz w:val="20"/>
                <w:szCs w:val="20"/>
              </w:rPr>
            </w:pPr>
          </w:p>
        </w:tc>
        <w:tc>
          <w:tcPr>
            <w:tcW w:w="1243" w:type="dxa"/>
            <w:tcBorders>
              <w:top w:val="single" w:sz="4" w:space="0" w:color="auto"/>
              <w:left w:val="single" w:sz="4" w:space="0" w:color="auto"/>
              <w:bottom w:val="single" w:sz="4" w:space="0" w:color="auto"/>
              <w:right w:val="single" w:sz="4" w:space="0" w:color="auto"/>
            </w:tcBorders>
            <w:vAlign w:val="bottom"/>
          </w:tcPr>
          <w:p w:rsidR="00AC565D" w:rsidRPr="00701FBF" w:rsidRDefault="00AC565D" w:rsidP="006D216E">
            <w:pPr>
              <w:spacing w:after="100" w:afterAutospacing="1" w:line="240" w:lineRule="auto"/>
              <w:rPr>
                <w:color w:val="000000"/>
                <w:sz w:val="20"/>
                <w:szCs w:val="20"/>
              </w:rPr>
            </w:pPr>
          </w:p>
        </w:tc>
      </w:tr>
    </w:tbl>
    <w:p w:rsidR="00AC565D" w:rsidRPr="005F0DCD" w:rsidRDefault="00AC565D" w:rsidP="002C2099">
      <w:pPr>
        <w:pStyle w:val="Default"/>
        <w:jc w:val="both"/>
        <w:rPr>
          <w:rFonts w:ascii="Calibri" w:hAnsi="Calibri" w:cs="Calibri"/>
          <w:b/>
          <w:bCs/>
        </w:rPr>
      </w:pPr>
    </w:p>
    <w:p w:rsidR="00AC565D" w:rsidRPr="005F0DCD" w:rsidRDefault="00AC565D" w:rsidP="00EC433D">
      <w:pPr>
        <w:pStyle w:val="Ttulo3"/>
        <w:rPr>
          <w:rFonts w:ascii="Calibri" w:hAnsi="Calibri" w:cs="Calibri"/>
          <w:sz w:val="24"/>
          <w:szCs w:val="24"/>
        </w:rPr>
      </w:pPr>
      <w:bookmarkStart w:id="423" w:name="_Toc326831668"/>
      <w:r w:rsidRPr="005F0DCD">
        <w:rPr>
          <w:rFonts w:ascii="Calibri" w:hAnsi="Calibri" w:cs="Calibri"/>
          <w:sz w:val="24"/>
          <w:szCs w:val="24"/>
        </w:rPr>
        <w:t>Artículo 21. Inclusión Social</w:t>
      </w:r>
      <w:bookmarkEnd w:id="423"/>
    </w:p>
    <w:p w:rsidR="00AC565D" w:rsidRPr="005F0DCD" w:rsidRDefault="00AC565D" w:rsidP="001F672C">
      <w:pPr>
        <w:pStyle w:val="Ttulo3"/>
        <w:numPr>
          <w:ilvl w:val="0"/>
          <w:numId w:val="54"/>
        </w:numPr>
        <w:rPr>
          <w:rFonts w:ascii="Calibri" w:hAnsi="Calibri" w:cs="Calibri"/>
          <w:sz w:val="24"/>
          <w:szCs w:val="24"/>
        </w:rPr>
      </w:pPr>
      <w:bookmarkStart w:id="424" w:name="_Toc326831669"/>
      <w:r w:rsidRPr="005F0DCD">
        <w:rPr>
          <w:rFonts w:ascii="Calibri" w:hAnsi="Calibri" w:cs="Calibri"/>
          <w:sz w:val="24"/>
          <w:szCs w:val="24"/>
        </w:rPr>
        <w:t>Programa: niños, niñas y adolescentes y juventud con derechos garantizados y felices.</w:t>
      </w:r>
      <w:bookmarkEnd w:id="424"/>
    </w:p>
    <w:p w:rsidR="00AC565D" w:rsidRPr="00EF48EB" w:rsidRDefault="00AC565D" w:rsidP="00195B9D">
      <w:pPr>
        <w:tabs>
          <w:tab w:val="left" w:pos="5805"/>
        </w:tabs>
        <w:jc w:val="both"/>
        <w:rPr>
          <w:sz w:val="24"/>
          <w:szCs w:val="24"/>
        </w:rPr>
      </w:pPr>
      <w:r w:rsidRPr="00EF48EB">
        <w:rPr>
          <w:sz w:val="24"/>
          <w:szCs w:val="24"/>
        </w:rPr>
        <w:t>Objetivo: Promover y desarrollar acciones para el desarrollo y protección integral de la primera infancia, la niñez y adolescencia con el fin de dar prioridad en la atención y garantía de derechos de los niños y niñas del municipio</w:t>
      </w:r>
    </w:p>
    <w:tbl>
      <w:tblPr>
        <w:tblW w:w="98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733"/>
        <w:gridCol w:w="1433"/>
        <w:gridCol w:w="1683"/>
      </w:tblGrid>
      <w:tr w:rsidR="00AC565D" w:rsidRPr="005F0DCD">
        <w:trPr>
          <w:trHeight w:val="417"/>
          <w:tblHeader/>
        </w:trPr>
        <w:tc>
          <w:tcPr>
            <w:tcW w:w="6733" w:type="dxa"/>
            <w:shd w:val="clear" w:color="auto" w:fill="92CDDC"/>
            <w:vAlign w:val="center"/>
          </w:tcPr>
          <w:p w:rsidR="00AC565D" w:rsidRPr="005F0DCD" w:rsidRDefault="00AC565D" w:rsidP="005F0DCD">
            <w:pPr>
              <w:spacing w:after="100" w:afterAutospacing="1" w:line="240" w:lineRule="auto"/>
              <w:jc w:val="center"/>
              <w:rPr>
                <w:sz w:val="24"/>
                <w:szCs w:val="24"/>
                <w:lang w:val="es-AR" w:eastAsia="es-AR"/>
              </w:rPr>
            </w:pPr>
            <w:r w:rsidRPr="005F0DCD">
              <w:rPr>
                <w:sz w:val="24"/>
                <w:szCs w:val="24"/>
                <w:lang w:val="es-AR" w:eastAsia="es-AR"/>
              </w:rPr>
              <w:t>INDICADOR DE RESULTADO</w:t>
            </w:r>
          </w:p>
        </w:tc>
        <w:tc>
          <w:tcPr>
            <w:tcW w:w="1433" w:type="dxa"/>
            <w:shd w:val="clear" w:color="auto" w:fill="92CDDC"/>
            <w:vAlign w:val="center"/>
          </w:tcPr>
          <w:p w:rsidR="00AC565D" w:rsidRPr="005F0DCD" w:rsidRDefault="00AC565D" w:rsidP="005F0DCD">
            <w:pPr>
              <w:spacing w:after="100" w:afterAutospacing="1" w:line="240" w:lineRule="auto"/>
              <w:rPr>
                <w:sz w:val="24"/>
                <w:szCs w:val="24"/>
                <w:lang w:val="es-AR" w:eastAsia="es-AR"/>
              </w:rPr>
            </w:pPr>
            <w:r w:rsidRPr="005F0DCD">
              <w:rPr>
                <w:sz w:val="24"/>
                <w:szCs w:val="24"/>
                <w:lang w:val="es-AR" w:eastAsia="es-AR"/>
              </w:rPr>
              <w:t>LÍNEA BASE</w:t>
            </w:r>
          </w:p>
        </w:tc>
        <w:tc>
          <w:tcPr>
            <w:tcW w:w="1683" w:type="dxa"/>
            <w:shd w:val="clear" w:color="auto" w:fill="92CDDC"/>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META RESULTA</w:t>
            </w:r>
          </w:p>
        </w:tc>
      </w:tr>
      <w:tr w:rsidR="00AC565D" w:rsidRPr="005F0DCD">
        <w:trPr>
          <w:trHeight w:val="1118"/>
        </w:trPr>
        <w:tc>
          <w:tcPr>
            <w:tcW w:w="6733" w:type="dxa"/>
            <w:vAlign w:val="center"/>
          </w:tcPr>
          <w:p w:rsidR="00AC565D" w:rsidRPr="005F0DCD" w:rsidRDefault="00AC565D" w:rsidP="005F0DCD">
            <w:pPr>
              <w:spacing w:after="100" w:afterAutospacing="1" w:line="240" w:lineRule="auto"/>
              <w:rPr>
                <w:sz w:val="24"/>
                <w:szCs w:val="24"/>
                <w:lang w:val="es-AR" w:eastAsia="es-AR"/>
              </w:rPr>
            </w:pPr>
            <w:r w:rsidRPr="005F0DCD">
              <w:rPr>
                <w:sz w:val="24"/>
                <w:szCs w:val="24"/>
                <w:lang w:val="es-AR" w:eastAsia="es-AR"/>
              </w:rPr>
              <w:t>Número de adolescentes en conflicto con la ley  (de 14 años hasta antes de cumplir los 18 años) que han sido atendidos  (se les ha brindado una oferta institucional)  de manera pertinente, estratégica y de acuerdo con la finalidad del Sistema de Responsabilidad Penal para Adolescentes</w:t>
            </w:r>
          </w:p>
        </w:tc>
        <w:tc>
          <w:tcPr>
            <w:tcW w:w="1433" w:type="dxa"/>
            <w:shd w:val="clear" w:color="000000" w:fill="C5D9F1"/>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 96</w:t>
            </w:r>
          </w:p>
        </w:tc>
        <w:tc>
          <w:tcPr>
            <w:tcW w:w="1683" w:type="dxa"/>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96</w:t>
            </w:r>
          </w:p>
        </w:tc>
      </w:tr>
      <w:tr w:rsidR="00AC565D" w:rsidRPr="005F0DCD">
        <w:trPr>
          <w:trHeight w:val="837"/>
        </w:trPr>
        <w:tc>
          <w:tcPr>
            <w:tcW w:w="6733" w:type="dxa"/>
            <w:vAlign w:val="center"/>
          </w:tcPr>
          <w:p w:rsidR="00AC565D" w:rsidRPr="005F0DCD" w:rsidRDefault="00AC565D" w:rsidP="005F0DCD">
            <w:pPr>
              <w:spacing w:after="100" w:afterAutospacing="1" w:line="240" w:lineRule="auto"/>
              <w:rPr>
                <w:sz w:val="24"/>
                <w:szCs w:val="24"/>
                <w:lang w:val="es-AR" w:eastAsia="es-AR"/>
              </w:rPr>
            </w:pPr>
            <w:r w:rsidRPr="005F0DCD">
              <w:rPr>
                <w:sz w:val="24"/>
                <w:szCs w:val="24"/>
                <w:lang w:val="es-AR" w:eastAsia="es-AR"/>
              </w:rPr>
              <w:t>Porcentaje de adolescentes en riesgo de incurrir en una conducta punible (delitos) que son vinculados a la oferta institucional, reduciendo vulnerabilidades, neutralizando riesgos y garantizando el ejercicio de sus derechos</w:t>
            </w:r>
          </w:p>
        </w:tc>
        <w:tc>
          <w:tcPr>
            <w:tcW w:w="1433" w:type="dxa"/>
            <w:shd w:val="clear" w:color="000000" w:fill="C5D9F1"/>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 9.30%</w:t>
            </w:r>
          </w:p>
        </w:tc>
        <w:tc>
          <w:tcPr>
            <w:tcW w:w="1683" w:type="dxa"/>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9.30%</w:t>
            </w:r>
          </w:p>
        </w:tc>
      </w:tr>
      <w:tr w:rsidR="00AC565D" w:rsidRPr="005F0DCD">
        <w:trPr>
          <w:trHeight w:val="555"/>
        </w:trPr>
        <w:tc>
          <w:tcPr>
            <w:tcW w:w="6733" w:type="dxa"/>
            <w:vAlign w:val="center"/>
          </w:tcPr>
          <w:p w:rsidR="00AC565D" w:rsidRPr="005F0DCD" w:rsidRDefault="00AC565D" w:rsidP="005F0DCD">
            <w:pPr>
              <w:spacing w:after="100" w:afterAutospacing="1" w:line="240" w:lineRule="auto"/>
              <w:rPr>
                <w:sz w:val="24"/>
                <w:szCs w:val="24"/>
                <w:lang w:val="es-AR" w:eastAsia="es-AR"/>
              </w:rPr>
            </w:pPr>
            <w:r w:rsidRPr="005F0DCD">
              <w:rPr>
                <w:sz w:val="24"/>
                <w:szCs w:val="24"/>
                <w:lang w:val="es-AR" w:eastAsia="es-AR"/>
              </w:rPr>
              <w:lastRenderedPageBreak/>
              <w:t>Porcentaje de niños y niñas de 0 a 13 años que recibieron atención psicosocial desde la oferta municipal.</w:t>
            </w:r>
          </w:p>
        </w:tc>
        <w:tc>
          <w:tcPr>
            <w:tcW w:w="1433" w:type="dxa"/>
            <w:shd w:val="clear" w:color="000000" w:fill="C5D9F1"/>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 3.81%</w:t>
            </w:r>
          </w:p>
        </w:tc>
        <w:tc>
          <w:tcPr>
            <w:tcW w:w="1683" w:type="dxa"/>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 10%</w:t>
            </w:r>
          </w:p>
        </w:tc>
      </w:tr>
      <w:tr w:rsidR="00AC565D" w:rsidRPr="005F0DCD">
        <w:trPr>
          <w:trHeight w:val="691"/>
        </w:trPr>
        <w:tc>
          <w:tcPr>
            <w:tcW w:w="6733" w:type="dxa"/>
            <w:vAlign w:val="center"/>
          </w:tcPr>
          <w:p w:rsidR="00AC565D" w:rsidRPr="005F0DCD" w:rsidRDefault="00AC565D" w:rsidP="005F0DCD">
            <w:pPr>
              <w:spacing w:after="100" w:afterAutospacing="1" w:line="240" w:lineRule="auto"/>
              <w:rPr>
                <w:sz w:val="24"/>
                <w:szCs w:val="24"/>
                <w:lang w:val="es-AR" w:eastAsia="es-AR"/>
              </w:rPr>
            </w:pPr>
            <w:r w:rsidRPr="005F0DCD">
              <w:rPr>
                <w:sz w:val="24"/>
                <w:szCs w:val="24"/>
                <w:lang w:val="es-AR" w:eastAsia="es-AR"/>
              </w:rPr>
              <w:t>Porcentaje de niños y niñas menores de cinco años inscritos y sostenidos en un programa de educación inicial en el marco de la atención integral. (Primera infancia, estrategia de cero a siempre)</w:t>
            </w:r>
          </w:p>
        </w:tc>
        <w:tc>
          <w:tcPr>
            <w:tcW w:w="1433" w:type="dxa"/>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91%</w:t>
            </w:r>
          </w:p>
        </w:tc>
        <w:tc>
          <w:tcPr>
            <w:tcW w:w="1683" w:type="dxa"/>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100%</w:t>
            </w:r>
          </w:p>
        </w:tc>
      </w:tr>
      <w:tr w:rsidR="00AC565D" w:rsidRPr="005F0DCD">
        <w:trPr>
          <w:trHeight w:val="689"/>
        </w:trPr>
        <w:tc>
          <w:tcPr>
            <w:tcW w:w="6733" w:type="dxa"/>
            <w:vAlign w:val="center"/>
          </w:tcPr>
          <w:p w:rsidR="00AC565D" w:rsidRPr="005F0DCD" w:rsidRDefault="00AC565D" w:rsidP="005F0DCD">
            <w:pPr>
              <w:spacing w:after="100" w:afterAutospacing="1" w:line="240" w:lineRule="auto"/>
              <w:rPr>
                <w:sz w:val="24"/>
                <w:szCs w:val="24"/>
                <w:lang w:val="es-AR" w:eastAsia="es-AR"/>
              </w:rPr>
            </w:pPr>
            <w:r w:rsidRPr="005F0DCD">
              <w:rPr>
                <w:sz w:val="24"/>
                <w:szCs w:val="24"/>
                <w:lang w:val="es-AR" w:eastAsia="es-AR"/>
              </w:rPr>
              <w:t>Porcentaje de niños y niñas de 0 a 16 años que han sido atendidos  (se les ha brindado una oferta institucional)  de manera pertinente y estratégica para el buen uso del tiempo libre.</w:t>
            </w:r>
          </w:p>
        </w:tc>
        <w:tc>
          <w:tcPr>
            <w:tcW w:w="1433" w:type="dxa"/>
            <w:shd w:val="clear" w:color="000000" w:fill="C5D9F1"/>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 7.7%</w:t>
            </w:r>
          </w:p>
        </w:tc>
        <w:tc>
          <w:tcPr>
            <w:tcW w:w="1683" w:type="dxa"/>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12%</w:t>
            </w:r>
          </w:p>
        </w:tc>
      </w:tr>
      <w:tr w:rsidR="00AC565D" w:rsidRPr="005F0DCD">
        <w:trPr>
          <w:trHeight w:val="418"/>
        </w:trPr>
        <w:tc>
          <w:tcPr>
            <w:tcW w:w="6733" w:type="dxa"/>
            <w:vAlign w:val="center"/>
          </w:tcPr>
          <w:p w:rsidR="00AC565D" w:rsidRPr="005F0DCD" w:rsidRDefault="00AC565D" w:rsidP="005F0DCD">
            <w:pPr>
              <w:spacing w:after="100" w:afterAutospacing="1" w:line="240" w:lineRule="auto"/>
              <w:rPr>
                <w:sz w:val="24"/>
                <w:szCs w:val="24"/>
                <w:lang w:val="es-AR" w:eastAsia="es-AR"/>
              </w:rPr>
            </w:pPr>
            <w:r w:rsidRPr="005F0DCD">
              <w:rPr>
                <w:sz w:val="24"/>
                <w:szCs w:val="24"/>
                <w:lang w:val="es-AR" w:eastAsia="es-AR"/>
              </w:rPr>
              <w:t>Número de casos denunciados por maltrato infantil y abuso sexual en el marco de las rutas de atención establecidas o adoptadas por el Municipio.</w:t>
            </w:r>
          </w:p>
        </w:tc>
        <w:tc>
          <w:tcPr>
            <w:tcW w:w="1433" w:type="dxa"/>
            <w:shd w:val="clear" w:color="000000" w:fill="C5D9F1"/>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 213</w:t>
            </w:r>
          </w:p>
        </w:tc>
        <w:tc>
          <w:tcPr>
            <w:tcW w:w="1683" w:type="dxa"/>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213</w:t>
            </w:r>
          </w:p>
        </w:tc>
      </w:tr>
      <w:tr w:rsidR="00AC565D" w:rsidRPr="005F0DCD">
        <w:trPr>
          <w:trHeight w:val="161"/>
        </w:trPr>
        <w:tc>
          <w:tcPr>
            <w:tcW w:w="6733" w:type="dxa"/>
            <w:vAlign w:val="center"/>
          </w:tcPr>
          <w:p w:rsidR="00AC565D" w:rsidRPr="005F0DCD" w:rsidRDefault="00AC565D" w:rsidP="005F0DCD">
            <w:pPr>
              <w:spacing w:after="100" w:afterAutospacing="1" w:line="240" w:lineRule="auto"/>
              <w:rPr>
                <w:sz w:val="24"/>
                <w:szCs w:val="24"/>
                <w:lang w:val="es-AR" w:eastAsia="es-AR"/>
              </w:rPr>
            </w:pPr>
            <w:r w:rsidRPr="005F0DCD">
              <w:rPr>
                <w:sz w:val="24"/>
                <w:szCs w:val="24"/>
                <w:lang w:val="es-AR" w:eastAsia="es-AR"/>
              </w:rPr>
              <w:t xml:space="preserve">Número de organizaciones de adolescentes que participan y formulan recomendaciones en las instancias del gobierno municipal. (Consejo de Política Social) </w:t>
            </w:r>
          </w:p>
        </w:tc>
        <w:tc>
          <w:tcPr>
            <w:tcW w:w="1433" w:type="dxa"/>
            <w:shd w:val="clear" w:color="000000" w:fill="C5D9F1"/>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0</w:t>
            </w:r>
          </w:p>
        </w:tc>
        <w:tc>
          <w:tcPr>
            <w:tcW w:w="1683" w:type="dxa"/>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1</w:t>
            </w:r>
          </w:p>
        </w:tc>
      </w:tr>
      <w:tr w:rsidR="00AC565D" w:rsidRPr="005F0DCD">
        <w:trPr>
          <w:trHeight w:val="156"/>
        </w:trPr>
        <w:tc>
          <w:tcPr>
            <w:tcW w:w="6733" w:type="dxa"/>
            <w:vAlign w:val="center"/>
          </w:tcPr>
          <w:p w:rsidR="00AC565D" w:rsidRPr="005F0DCD" w:rsidRDefault="00AC565D" w:rsidP="005F0DCD">
            <w:pPr>
              <w:spacing w:after="100" w:afterAutospacing="1" w:line="240" w:lineRule="auto"/>
              <w:rPr>
                <w:sz w:val="24"/>
                <w:szCs w:val="24"/>
                <w:lang w:val="es-AR" w:eastAsia="es-AR"/>
              </w:rPr>
            </w:pPr>
            <w:r w:rsidRPr="005F0DCD">
              <w:rPr>
                <w:sz w:val="24"/>
                <w:szCs w:val="24"/>
                <w:lang w:val="es-AR" w:eastAsia="es-AR"/>
              </w:rPr>
              <w:t>Existencia y funcionamiento de un Comité interinstitucional para la erradicación del trabajo infantil.</w:t>
            </w:r>
          </w:p>
        </w:tc>
        <w:tc>
          <w:tcPr>
            <w:tcW w:w="1433" w:type="dxa"/>
            <w:shd w:val="clear" w:color="000000" w:fill="C5D9F1"/>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1</w:t>
            </w:r>
          </w:p>
        </w:tc>
        <w:tc>
          <w:tcPr>
            <w:tcW w:w="1683" w:type="dxa"/>
            <w:vAlign w:val="center"/>
          </w:tcPr>
          <w:p w:rsidR="00AC565D" w:rsidRPr="005F0DCD" w:rsidRDefault="00AC565D" w:rsidP="005F0DCD">
            <w:pPr>
              <w:spacing w:after="100" w:afterAutospacing="1" w:line="240" w:lineRule="auto"/>
              <w:jc w:val="right"/>
              <w:rPr>
                <w:sz w:val="24"/>
                <w:szCs w:val="24"/>
                <w:lang w:val="es-AR" w:eastAsia="es-AR"/>
              </w:rPr>
            </w:pPr>
            <w:r w:rsidRPr="005F0DCD">
              <w:rPr>
                <w:sz w:val="24"/>
                <w:szCs w:val="24"/>
                <w:lang w:val="es-AR" w:eastAsia="es-AR"/>
              </w:rPr>
              <w:t>1</w:t>
            </w:r>
          </w:p>
        </w:tc>
      </w:tr>
    </w:tbl>
    <w:p w:rsidR="00AC565D" w:rsidRPr="005F0DCD" w:rsidRDefault="00AC565D" w:rsidP="00195B9D">
      <w:pPr>
        <w:tabs>
          <w:tab w:val="left" w:pos="5805"/>
        </w:tabs>
        <w:jc w:val="both"/>
        <w:rPr>
          <w:sz w:val="24"/>
          <w:szCs w:val="24"/>
        </w:rPr>
      </w:pPr>
    </w:p>
    <w:tbl>
      <w:tblPr>
        <w:tblW w:w="999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488"/>
        <w:gridCol w:w="1134"/>
        <w:gridCol w:w="565"/>
        <w:gridCol w:w="1134"/>
        <w:gridCol w:w="917"/>
        <w:gridCol w:w="886"/>
        <w:gridCol w:w="990"/>
        <w:gridCol w:w="1348"/>
        <w:gridCol w:w="1529"/>
      </w:tblGrid>
      <w:tr w:rsidR="00AC565D" w:rsidRPr="00EF48EB">
        <w:trPr>
          <w:trHeight w:val="505"/>
          <w:tblHeader/>
        </w:trPr>
        <w:tc>
          <w:tcPr>
            <w:tcW w:w="1488" w:type="dxa"/>
            <w:vAlign w:val="center"/>
          </w:tcPr>
          <w:p w:rsidR="00AC565D" w:rsidRPr="00EF48EB" w:rsidRDefault="00AC565D" w:rsidP="00EF48EB">
            <w:pPr>
              <w:spacing w:after="100" w:afterAutospacing="1" w:line="240" w:lineRule="auto"/>
              <w:rPr>
                <w:sz w:val="20"/>
                <w:szCs w:val="20"/>
              </w:rPr>
            </w:pPr>
            <w:r w:rsidRPr="00EF48EB">
              <w:rPr>
                <w:sz w:val="20"/>
                <w:szCs w:val="20"/>
              </w:rPr>
              <w:t>Objetivo Producto</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Indicador de Producto</w:t>
            </w:r>
          </w:p>
        </w:tc>
        <w:tc>
          <w:tcPr>
            <w:tcW w:w="565" w:type="dxa"/>
            <w:vAlign w:val="center"/>
          </w:tcPr>
          <w:p w:rsidR="00AC565D" w:rsidRPr="00EF48EB" w:rsidRDefault="00AC565D" w:rsidP="00EF48EB">
            <w:pPr>
              <w:spacing w:after="100" w:afterAutospacing="1" w:line="240" w:lineRule="auto"/>
              <w:jc w:val="center"/>
              <w:rPr>
                <w:sz w:val="20"/>
                <w:szCs w:val="20"/>
              </w:rPr>
            </w:pPr>
            <w:r w:rsidRPr="00EF48EB">
              <w:rPr>
                <w:sz w:val="20"/>
                <w:szCs w:val="20"/>
              </w:rPr>
              <w:t>Meta de Producto</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Proyecto </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Población Beneficiada</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Valor cuatrienio en miles de pesos</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Estado (Ajustar / Elaborar / en Ejecución)</w:t>
            </w:r>
          </w:p>
        </w:tc>
        <w:tc>
          <w:tcPr>
            <w:tcW w:w="1348" w:type="dxa"/>
            <w:vAlign w:val="center"/>
          </w:tcPr>
          <w:p w:rsidR="00AC565D" w:rsidRPr="00EF48EB" w:rsidRDefault="00AC565D" w:rsidP="00EF48EB">
            <w:pPr>
              <w:spacing w:after="100" w:afterAutospacing="1" w:line="240" w:lineRule="auto"/>
              <w:rPr>
                <w:sz w:val="20"/>
                <w:szCs w:val="20"/>
              </w:rPr>
            </w:pPr>
            <w:r w:rsidRPr="00EF48EB">
              <w:rPr>
                <w:sz w:val="20"/>
                <w:szCs w:val="20"/>
              </w:rPr>
              <w:t>Responsabilidad Institucional (Municipio / Entidad)</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Responsabilidad Municipal (Secretaria / Entidad)</w:t>
            </w:r>
          </w:p>
        </w:tc>
      </w:tr>
      <w:tr w:rsidR="00AC565D" w:rsidRPr="00EF48EB">
        <w:trPr>
          <w:trHeight w:val="1956"/>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 xml:space="preserve">Poner en funcionamiento el observatorio de primera infancia, infancia, adolescencia y Familiar </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Número de observatorios en funcionamiento</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1</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Observatorio de primera infancia, infancia, adolescencia y Familiar</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62.453</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10,000</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ELABORAR</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SECRETARIA DE DESARROLLO Y BIENESTAR SOCIAL  Y SECRETARIA DE PLANEACIÓN Y OBRAS PUBLICAS</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 xml:space="preserve">Implementar un plan de mejoramiento para el fortalecimiento de la redes Sociales víctimas de violencia en la primera </w:t>
            </w:r>
            <w:r w:rsidRPr="00EF48EB">
              <w:rPr>
                <w:sz w:val="20"/>
                <w:szCs w:val="20"/>
              </w:rPr>
              <w:lastRenderedPageBreak/>
              <w:t>infancia, infancia, adolescencia y juventud y  demás  peores formas de  trabajo Infantil en el municipio durante  en el cuatrienio</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Número de planes de mejoramiento implementados</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1</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Plan de mejoramiento para el fortalecimiento de la redes Sociales víctimas de violencia en la primera </w:t>
            </w:r>
            <w:r w:rsidRPr="00EF48EB">
              <w:rPr>
                <w:sz w:val="20"/>
                <w:szCs w:val="20"/>
              </w:rPr>
              <w:lastRenderedPageBreak/>
              <w:t>infancia, infancia, adolescencia y juventud y  demás  peores formas de  trabajo Infantil.</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62.453</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8,000</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EJECUCIÓN</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 xml:space="preserve">Mantener y fortalecer los programas para la educación inicial de Primera Infancia Estrategia de Cero a siempre  en  Hogares infantiles y Hogares   Comunitarios de Bienestar  </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Número de Hogares infantiles y hogares Comunitarios de bienestar fortalecidos</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3</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programas para la educación inicial de Primera Infancia Estrategia de Cero a siempre  en  Hogares infantiles y Hogares   Comunitarios de Bienestar  </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31 085</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30,000</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EJECUCIÓN</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Realizar la feria del buen trato: Coordinación interinstitucional para promover y prevenir situaciones de violencia en sectores más vulnerables (Maltrato infantil, abuso sexual, reclutamiento forzoso, VIF, salud, tiempo libre)</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Numero de planes elaborados y ejecutados</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1</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Plan preventivo de formación a jóvenes y familias para disminuir las conductas delictivas y riesgo a pertenecer a grupos armados  en el municipio </w:t>
            </w:r>
            <w:r w:rsidRPr="00EF48EB">
              <w:rPr>
                <w:sz w:val="20"/>
                <w:szCs w:val="20"/>
              </w:rPr>
              <w:lastRenderedPageBreak/>
              <w:t>de Chiquinquirá</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31 085</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10,000</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ELABORAR</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Celebrar convenios para atender a  adolescentes  infractores anualmente.</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Número de convenios</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3</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Atención  a  adolescentes  infractores.</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40</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30,000</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EN EJECUCIÓN</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Atender población con  problemática de sustancias psicoactivas durante el cuatrienio</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Número personas atendidos</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6</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Atención a población con problemática de sustancias psicoactivas</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6</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24,000</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EN EJECUCIÓN</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Celebrar un convenio anual  con una institución de protección para atender a los niños, niñas y adolescentes en el marco del restablecimiento de sus derechos</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Número de convenios</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1</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Atender a los niños, niñas y adolescentes en el marco del restablecimiento de sus derechos</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32</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24.000</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EN EJECUCIÓN</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 xml:space="preserve">Gestionar la Creación  y puesta en funcionamiento de  un centro Integrado de Servicios Sociales </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Número de centros creados</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1</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Centro Integrado de Servicios Sociales</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62.453</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800,000</w:t>
            </w:r>
            <w:r w:rsidRPr="00EF48EB">
              <w:rPr>
                <w:rStyle w:val="Refdenotaalpie"/>
                <w:sz w:val="20"/>
                <w:szCs w:val="20"/>
              </w:rPr>
              <w:footnoteReference w:id="34"/>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ELABORAR</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 xml:space="preserve">MUNICIPIO-GOBERNACIÓN   E ICBF, UNIVERSIDADES. </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Mantener la atención de los casos de violencia intrafamiliar estableciendo un plan de mejoramiento y seguimiento a los procesos de restablecimiento de los derechos en la Comisaria de Familia</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Porcentaje de casos de violencia intrafamiliar  y con seguimiento.</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100%</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Comisaria de Familia </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62.453</w:t>
            </w:r>
          </w:p>
        </w:tc>
        <w:tc>
          <w:tcPr>
            <w:tcW w:w="886" w:type="dxa"/>
            <w:vAlign w:val="center"/>
          </w:tcPr>
          <w:p w:rsidR="00AC565D" w:rsidRPr="00EF48EB" w:rsidRDefault="00AC565D" w:rsidP="00EF48EB">
            <w:pPr>
              <w:spacing w:after="100" w:afterAutospacing="1" w:line="240" w:lineRule="auto"/>
              <w:rPr>
                <w:color w:val="000000"/>
                <w:sz w:val="20"/>
                <w:szCs w:val="20"/>
              </w:rPr>
            </w:pPr>
            <w:r w:rsidRPr="00EF48EB">
              <w:rPr>
                <w:sz w:val="20"/>
                <w:szCs w:val="20"/>
              </w:rPr>
              <w:t>237,000</w:t>
            </w:r>
          </w:p>
          <w:p w:rsidR="00AC565D" w:rsidRPr="00EF48EB" w:rsidRDefault="00AC565D" w:rsidP="00EF48EB">
            <w:pPr>
              <w:spacing w:after="100" w:afterAutospacing="1" w:line="240" w:lineRule="auto"/>
              <w:rPr>
                <w:sz w:val="20"/>
                <w:szCs w:val="20"/>
              </w:rPr>
            </w:pP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EN EJECUCIÓN</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rsidTr="007D4EEB">
        <w:trPr>
          <w:trHeight w:val="751"/>
        </w:trPr>
        <w:tc>
          <w:tcPr>
            <w:tcW w:w="1488"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Mantener la participación los adolescentes y /o juventudes ante</w:t>
            </w:r>
            <w:r>
              <w:rPr>
                <w:sz w:val="20"/>
                <w:szCs w:val="20"/>
              </w:rPr>
              <w:t xml:space="preserve"> el Consejo de política social, </w:t>
            </w:r>
            <w:r w:rsidRPr="00EF48EB">
              <w:rPr>
                <w:sz w:val="20"/>
                <w:szCs w:val="20"/>
              </w:rPr>
              <w:t xml:space="preserve"> sub co</w:t>
            </w:r>
            <w:r>
              <w:rPr>
                <w:sz w:val="20"/>
                <w:szCs w:val="20"/>
              </w:rPr>
              <w:t xml:space="preserve">mité de infancia y adolescencia, gobiernos escolares y otras instancias de participación. </w:t>
            </w:r>
          </w:p>
        </w:tc>
        <w:tc>
          <w:tcPr>
            <w:tcW w:w="1134"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Número de</w:t>
            </w:r>
            <w:r>
              <w:rPr>
                <w:sz w:val="20"/>
                <w:szCs w:val="20"/>
              </w:rPr>
              <w:t xml:space="preserve"> instancias de participación de cuenten que cuenten con </w:t>
            </w:r>
            <w:r w:rsidRPr="00EF48EB">
              <w:rPr>
                <w:sz w:val="20"/>
                <w:szCs w:val="20"/>
              </w:rPr>
              <w:t xml:space="preserve">  representantes  de adolescentes y/o  o juventudes</w:t>
            </w:r>
            <w:r>
              <w:rPr>
                <w:sz w:val="20"/>
                <w:szCs w:val="20"/>
              </w:rPr>
              <w:t>.</w:t>
            </w:r>
          </w:p>
        </w:tc>
        <w:tc>
          <w:tcPr>
            <w:tcW w:w="565" w:type="dxa"/>
            <w:shd w:val="clear" w:color="auto" w:fill="auto"/>
            <w:noWrap/>
            <w:vAlign w:val="center"/>
          </w:tcPr>
          <w:p w:rsidR="00AC565D" w:rsidRPr="00EF48EB" w:rsidRDefault="00AC565D" w:rsidP="00EF48EB">
            <w:pPr>
              <w:spacing w:after="100" w:afterAutospacing="1" w:line="240" w:lineRule="auto"/>
              <w:rPr>
                <w:sz w:val="20"/>
                <w:szCs w:val="20"/>
              </w:rPr>
            </w:pPr>
            <w:r>
              <w:rPr>
                <w:sz w:val="20"/>
                <w:szCs w:val="20"/>
              </w:rPr>
              <w:t>8</w:t>
            </w:r>
          </w:p>
        </w:tc>
        <w:tc>
          <w:tcPr>
            <w:tcW w:w="1134"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Participación de jóvenes en</w:t>
            </w:r>
            <w:r>
              <w:rPr>
                <w:sz w:val="20"/>
                <w:szCs w:val="20"/>
              </w:rPr>
              <w:t xml:space="preserve"> instancias de participación.</w:t>
            </w:r>
          </w:p>
        </w:tc>
        <w:tc>
          <w:tcPr>
            <w:tcW w:w="917"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15,092</w:t>
            </w:r>
          </w:p>
        </w:tc>
        <w:tc>
          <w:tcPr>
            <w:tcW w:w="886"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0</w:t>
            </w:r>
          </w:p>
        </w:tc>
        <w:tc>
          <w:tcPr>
            <w:tcW w:w="990"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EN EJECUCIÓN</w:t>
            </w:r>
          </w:p>
        </w:tc>
        <w:tc>
          <w:tcPr>
            <w:tcW w:w="1348" w:type="dxa"/>
            <w:shd w:val="clear" w:color="auto" w:fill="auto"/>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SECRETARIA DE DESARROLLO Y BIENESTAR SOCIAL  Y LUDOTECA NAVES.</w:t>
            </w:r>
          </w:p>
        </w:tc>
      </w:tr>
      <w:tr w:rsidR="00AC565D" w:rsidRPr="00EF48EB" w:rsidTr="007D4EEB">
        <w:trPr>
          <w:trHeight w:val="751"/>
        </w:trPr>
        <w:tc>
          <w:tcPr>
            <w:tcW w:w="1488"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 xml:space="preserve">Dar continuidad al programa LUDOTECA NAVES - MARÍA IGNACIA FAJARDO, durante el </w:t>
            </w:r>
            <w:r>
              <w:rPr>
                <w:sz w:val="20"/>
                <w:szCs w:val="20"/>
              </w:rPr>
              <w:t xml:space="preserve"> incluyendo entre otros acciones `para promover el ejercicio de la </w:t>
            </w:r>
            <w:r>
              <w:rPr>
                <w:sz w:val="20"/>
                <w:szCs w:val="20"/>
              </w:rPr>
              <w:lastRenderedPageBreak/>
              <w:t xml:space="preserve">ciudadanía de niños, niñas en la primera  infancia,  infancia, adolescencia y juventud  durante el </w:t>
            </w:r>
            <w:r w:rsidRPr="00EF48EB">
              <w:rPr>
                <w:sz w:val="20"/>
                <w:szCs w:val="20"/>
              </w:rPr>
              <w:t>uatrienio</w:t>
            </w:r>
          </w:p>
        </w:tc>
        <w:tc>
          <w:tcPr>
            <w:tcW w:w="1134"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Número de proyectos de la Ludoteca  desarrollados durante el cuatrienio</w:t>
            </w:r>
          </w:p>
        </w:tc>
        <w:tc>
          <w:tcPr>
            <w:tcW w:w="565" w:type="dxa"/>
            <w:shd w:val="clear" w:color="auto" w:fill="auto"/>
            <w:noWrap/>
            <w:vAlign w:val="center"/>
          </w:tcPr>
          <w:p w:rsidR="00AC565D" w:rsidRPr="00EF48EB" w:rsidRDefault="00AC565D" w:rsidP="00EF48EB">
            <w:pPr>
              <w:spacing w:after="100" w:afterAutospacing="1" w:line="240" w:lineRule="auto"/>
              <w:rPr>
                <w:sz w:val="20"/>
                <w:szCs w:val="20"/>
              </w:rPr>
            </w:pPr>
            <w:r w:rsidRPr="00EF48EB">
              <w:rPr>
                <w:sz w:val="20"/>
                <w:szCs w:val="20"/>
              </w:rPr>
              <w:t>6</w:t>
            </w:r>
          </w:p>
        </w:tc>
        <w:tc>
          <w:tcPr>
            <w:tcW w:w="1134"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LUDOTECA NAVES - MARÍA IGNACIA FAJARDO</w:t>
            </w:r>
          </w:p>
        </w:tc>
        <w:tc>
          <w:tcPr>
            <w:tcW w:w="917"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 xml:space="preserve">62.453 </w:t>
            </w:r>
          </w:p>
        </w:tc>
        <w:tc>
          <w:tcPr>
            <w:tcW w:w="886"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20,000</w:t>
            </w:r>
          </w:p>
        </w:tc>
        <w:tc>
          <w:tcPr>
            <w:tcW w:w="990"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EN EJECUCIÓN</w:t>
            </w:r>
          </w:p>
        </w:tc>
        <w:tc>
          <w:tcPr>
            <w:tcW w:w="1348" w:type="dxa"/>
            <w:shd w:val="clear" w:color="auto" w:fill="auto"/>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Realizar 4 jornadas para la celebración del día de la niñez  y el ejercicio del derecho al juego durante el cuatrienio</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Número de jornadas realizadas</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4</w:t>
            </w:r>
          </w:p>
        </w:tc>
        <w:tc>
          <w:tcPr>
            <w:tcW w:w="1134" w:type="dxa"/>
            <w:vMerge w:val="restart"/>
            <w:vAlign w:val="center"/>
          </w:tcPr>
          <w:p w:rsidR="00AC565D" w:rsidRPr="00EF48EB" w:rsidRDefault="00AC565D" w:rsidP="00EF48EB">
            <w:pPr>
              <w:spacing w:after="100" w:afterAutospacing="1" w:line="240" w:lineRule="auto"/>
              <w:rPr>
                <w:sz w:val="20"/>
                <w:szCs w:val="20"/>
              </w:rPr>
            </w:pPr>
            <w:r w:rsidRPr="00EF48EB">
              <w:rPr>
                <w:sz w:val="20"/>
                <w:szCs w:val="20"/>
              </w:rPr>
              <w:t>Niños Y Niñas Aprendiendo, Viviendo, Experimentando Y Socializando</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1,383</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10,000</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EN EJECUCIÓN</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751"/>
        </w:trPr>
        <w:tc>
          <w:tcPr>
            <w:tcW w:w="148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Mantener  y fortalecer anualmente los programas de educación inicial realizados en la Ludoteca dirigidos a la población de primera infancia.</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Número de programas mantenidos</w:t>
            </w:r>
          </w:p>
        </w:tc>
        <w:tc>
          <w:tcPr>
            <w:tcW w:w="565" w:type="dxa"/>
            <w:shd w:val="clear" w:color="000000" w:fill="92D050"/>
            <w:noWrap/>
            <w:vAlign w:val="center"/>
          </w:tcPr>
          <w:p w:rsidR="00AC565D" w:rsidRPr="00EF48EB" w:rsidRDefault="00AC565D" w:rsidP="00EF48EB">
            <w:pPr>
              <w:spacing w:after="100" w:afterAutospacing="1" w:line="240" w:lineRule="auto"/>
              <w:rPr>
                <w:sz w:val="20"/>
                <w:szCs w:val="20"/>
              </w:rPr>
            </w:pPr>
          </w:p>
        </w:tc>
        <w:tc>
          <w:tcPr>
            <w:tcW w:w="1134" w:type="dxa"/>
            <w:vMerge/>
            <w:vAlign w:val="center"/>
          </w:tcPr>
          <w:p w:rsidR="00AC565D" w:rsidRPr="00EF48EB" w:rsidRDefault="00AC565D" w:rsidP="00EF48EB">
            <w:pPr>
              <w:spacing w:after="100" w:afterAutospacing="1" w:line="240" w:lineRule="auto"/>
              <w:rPr>
                <w:sz w:val="20"/>
                <w:szCs w:val="20"/>
              </w:rPr>
            </w:pP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1,383</w:t>
            </w:r>
          </w:p>
        </w:tc>
        <w:tc>
          <w:tcPr>
            <w:tcW w:w="886" w:type="dxa"/>
            <w:vAlign w:val="center"/>
          </w:tcPr>
          <w:p w:rsidR="00AC565D" w:rsidRPr="00EF48EB" w:rsidRDefault="00AC565D" w:rsidP="00EF48EB">
            <w:pPr>
              <w:spacing w:after="100" w:afterAutospacing="1" w:line="240" w:lineRule="auto"/>
              <w:rPr>
                <w:sz w:val="20"/>
                <w:szCs w:val="20"/>
              </w:rPr>
            </w:pPr>
            <w:r w:rsidRPr="00EF48EB">
              <w:rPr>
                <w:sz w:val="20"/>
                <w:szCs w:val="20"/>
              </w:rPr>
              <w:t>8,000</w:t>
            </w:r>
          </w:p>
        </w:tc>
        <w:tc>
          <w:tcPr>
            <w:tcW w:w="990" w:type="dxa"/>
            <w:vAlign w:val="center"/>
          </w:tcPr>
          <w:p w:rsidR="00AC565D" w:rsidRPr="00EF48EB" w:rsidRDefault="00AC565D" w:rsidP="00EF48EB">
            <w:pPr>
              <w:spacing w:after="100" w:afterAutospacing="1" w:line="240" w:lineRule="auto"/>
              <w:rPr>
                <w:sz w:val="20"/>
                <w:szCs w:val="20"/>
              </w:rPr>
            </w:pPr>
            <w:r w:rsidRPr="00EF48EB">
              <w:rPr>
                <w:sz w:val="20"/>
                <w:szCs w:val="20"/>
              </w:rPr>
              <w:t>EN EJECUCIÓN</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MUNICIPIO</w:t>
            </w:r>
          </w:p>
        </w:tc>
        <w:tc>
          <w:tcPr>
            <w:tcW w:w="152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rsidTr="007D4EEB">
        <w:trPr>
          <w:trHeight w:val="153"/>
        </w:trPr>
        <w:tc>
          <w:tcPr>
            <w:tcW w:w="1488" w:type="dxa"/>
            <w:shd w:val="clear" w:color="auto" w:fill="auto"/>
            <w:vAlign w:val="center"/>
          </w:tcPr>
          <w:p w:rsidR="00AC565D" w:rsidRPr="00EF48EB" w:rsidRDefault="00AC565D" w:rsidP="00EF48EB">
            <w:pPr>
              <w:spacing w:after="100" w:afterAutospacing="1" w:line="240" w:lineRule="auto"/>
              <w:rPr>
                <w:sz w:val="20"/>
                <w:szCs w:val="20"/>
              </w:rPr>
            </w:pPr>
            <w:r>
              <w:rPr>
                <w:sz w:val="20"/>
                <w:szCs w:val="20"/>
              </w:rPr>
              <w:t xml:space="preserve">Fortalecer el Consejo Municipal de Política social </w:t>
            </w:r>
          </w:p>
        </w:tc>
        <w:tc>
          <w:tcPr>
            <w:tcW w:w="1134" w:type="dxa"/>
            <w:shd w:val="clear" w:color="auto" w:fill="auto"/>
            <w:vAlign w:val="center"/>
          </w:tcPr>
          <w:p w:rsidR="00AC565D" w:rsidRPr="00EF48EB" w:rsidRDefault="00AC565D" w:rsidP="00EF48EB">
            <w:pPr>
              <w:spacing w:after="100" w:afterAutospacing="1" w:line="240" w:lineRule="auto"/>
              <w:rPr>
                <w:sz w:val="20"/>
                <w:szCs w:val="20"/>
              </w:rPr>
            </w:pPr>
            <w:r>
              <w:rPr>
                <w:sz w:val="20"/>
                <w:szCs w:val="20"/>
              </w:rPr>
              <w:t xml:space="preserve">Número de reuniones del Consejo Municipal de Política social </w:t>
            </w:r>
          </w:p>
        </w:tc>
        <w:tc>
          <w:tcPr>
            <w:tcW w:w="565" w:type="dxa"/>
            <w:shd w:val="clear" w:color="auto" w:fill="auto"/>
            <w:noWrap/>
            <w:vAlign w:val="center"/>
          </w:tcPr>
          <w:p w:rsidR="00AC565D" w:rsidRPr="00EF48EB" w:rsidRDefault="00AC565D" w:rsidP="00EF48EB">
            <w:pPr>
              <w:spacing w:after="100" w:afterAutospacing="1" w:line="240" w:lineRule="auto"/>
              <w:rPr>
                <w:sz w:val="20"/>
                <w:szCs w:val="20"/>
              </w:rPr>
            </w:pPr>
            <w:r>
              <w:rPr>
                <w:sz w:val="20"/>
                <w:szCs w:val="20"/>
              </w:rPr>
              <w:t>16</w:t>
            </w:r>
          </w:p>
        </w:tc>
        <w:tc>
          <w:tcPr>
            <w:tcW w:w="1134" w:type="dxa"/>
            <w:shd w:val="clear" w:color="auto" w:fill="auto"/>
            <w:vAlign w:val="center"/>
          </w:tcPr>
          <w:p w:rsidR="00AC565D" w:rsidRPr="00EF48EB" w:rsidRDefault="00AC565D" w:rsidP="00EF48EB">
            <w:pPr>
              <w:spacing w:after="100" w:afterAutospacing="1" w:line="240" w:lineRule="auto"/>
              <w:rPr>
                <w:sz w:val="20"/>
                <w:szCs w:val="20"/>
              </w:rPr>
            </w:pPr>
            <w:r>
              <w:rPr>
                <w:sz w:val="20"/>
                <w:szCs w:val="20"/>
              </w:rPr>
              <w:t>Consejo de Polìtica Social</w:t>
            </w:r>
          </w:p>
        </w:tc>
        <w:tc>
          <w:tcPr>
            <w:tcW w:w="917" w:type="dxa"/>
            <w:shd w:val="clear" w:color="auto" w:fill="auto"/>
            <w:vAlign w:val="center"/>
          </w:tcPr>
          <w:p w:rsidR="00AC565D" w:rsidRPr="00EF48EB" w:rsidRDefault="00AC565D" w:rsidP="00EF48EB">
            <w:pPr>
              <w:spacing w:after="100" w:afterAutospacing="1" w:line="240" w:lineRule="auto"/>
              <w:rPr>
                <w:sz w:val="20"/>
                <w:szCs w:val="20"/>
              </w:rPr>
            </w:pPr>
            <w:r>
              <w:rPr>
                <w:sz w:val="20"/>
                <w:szCs w:val="20"/>
              </w:rPr>
              <w:t>62.453</w:t>
            </w:r>
          </w:p>
        </w:tc>
        <w:tc>
          <w:tcPr>
            <w:tcW w:w="886" w:type="dxa"/>
            <w:shd w:val="clear" w:color="auto" w:fill="auto"/>
            <w:vAlign w:val="center"/>
          </w:tcPr>
          <w:p w:rsidR="00AC565D" w:rsidRPr="00EF48EB" w:rsidRDefault="00AC565D" w:rsidP="00EF48EB">
            <w:pPr>
              <w:spacing w:after="100" w:afterAutospacing="1" w:line="240" w:lineRule="auto"/>
              <w:rPr>
                <w:sz w:val="20"/>
                <w:szCs w:val="20"/>
              </w:rPr>
            </w:pPr>
            <w:r>
              <w:rPr>
                <w:sz w:val="20"/>
                <w:szCs w:val="20"/>
              </w:rPr>
              <w:t>0</w:t>
            </w:r>
          </w:p>
        </w:tc>
        <w:tc>
          <w:tcPr>
            <w:tcW w:w="990" w:type="dxa"/>
            <w:shd w:val="clear" w:color="auto" w:fill="auto"/>
            <w:vAlign w:val="center"/>
          </w:tcPr>
          <w:p w:rsidR="00AC565D" w:rsidRPr="00EF48EB" w:rsidRDefault="00AC565D" w:rsidP="00EF48EB">
            <w:pPr>
              <w:spacing w:after="100" w:afterAutospacing="1" w:line="240" w:lineRule="auto"/>
              <w:rPr>
                <w:sz w:val="20"/>
                <w:szCs w:val="20"/>
              </w:rPr>
            </w:pPr>
            <w:r>
              <w:rPr>
                <w:sz w:val="20"/>
                <w:szCs w:val="20"/>
              </w:rPr>
              <w:t>EN EJECUCION</w:t>
            </w:r>
          </w:p>
        </w:tc>
        <w:tc>
          <w:tcPr>
            <w:tcW w:w="1348" w:type="dxa"/>
            <w:shd w:val="clear" w:color="auto" w:fill="auto"/>
            <w:noWrap/>
            <w:vAlign w:val="center"/>
          </w:tcPr>
          <w:p w:rsidR="00AC565D" w:rsidRPr="00EF48EB" w:rsidRDefault="00AC565D" w:rsidP="004A71CD">
            <w:pPr>
              <w:spacing w:after="100" w:afterAutospacing="1" w:line="240" w:lineRule="auto"/>
              <w:rPr>
                <w:sz w:val="20"/>
                <w:szCs w:val="20"/>
              </w:rPr>
            </w:pPr>
            <w:r w:rsidRPr="00EF48EB">
              <w:rPr>
                <w:sz w:val="20"/>
                <w:szCs w:val="20"/>
              </w:rPr>
              <w:t>MUNICIPIO</w:t>
            </w:r>
          </w:p>
        </w:tc>
        <w:tc>
          <w:tcPr>
            <w:tcW w:w="1529" w:type="dxa"/>
            <w:shd w:val="clear" w:color="auto" w:fill="auto"/>
            <w:vAlign w:val="center"/>
          </w:tcPr>
          <w:p w:rsidR="00AC565D" w:rsidRPr="00EF48EB" w:rsidRDefault="00AC565D" w:rsidP="004A71CD">
            <w:pPr>
              <w:spacing w:after="100" w:afterAutospacing="1" w:line="240" w:lineRule="auto"/>
              <w:rPr>
                <w:sz w:val="20"/>
                <w:szCs w:val="20"/>
              </w:rPr>
            </w:pPr>
            <w:r w:rsidRPr="00EF48EB">
              <w:rPr>
                <w:sz w:val="20"/>
                <w:szCs w:val="20"/>
              </w:rPr>
              <w:t xml:space="preserve">SECRETARIA DE DESARROLLO Y BIENESTAR SOCIAL  </w:t>
            </w:r>
          </w:p>
        </w:tc>
      </w:tr>
      <w:tr w:rsidR="00AC565D" w:rsidRPr="007D4EEB" w:rsidTr="007D4EEB">
        <w:trPr>
          <w:trHeight w:val="153"/>
        </w:trPr>
        <w:tc>
          <w:tcPr>
            <w:tcW w:w="1488" w:type="dxa"/>
            <w:shd w:val="clear" w:color="auto" w:fill="auto"/>
            <w:vAlign w:val="center"/>
          </w:tcPr>
          <w:p w:rsidR="00AC565D" w:rsidRPr="007D4EEB" w:rsidRDefault="00AC565D" w:rsidP="00EF48EB">
            <w:pPr>
              <w:spacing w:after="100" w:afterAutospacing="1" w:line="240" w:lineRule="auto"/>
              <w:rPr>
                <w:sz w:val="20"/>
                <w:szCs w:val="20"/>
              </w:rPr>
            </w:pPr>
            <w:r w:rsidRPr="007D4EEB">
              <w:rPr>
                <w:sz w:val="20"/>
                <w:szCs w:val="20"/>
              </w:rPr>
              <w:t xml:space="preserve">Fortalecer la mesa temática de Infancia y adolescencia del Consejo Municipal de Política Social </w:t>
            </w:r>
          </w:p>
        </w:tc>
        <w:tc>
          <w:tcPr>
            <w:tcW w:w="1134" w:type="dxa"/>
            <w:shd w:val="clear" w:color="auto" w:fill="auto"/>
            <w:vAlign w:val="center"/>
          </w:tcPr>
          <w:p w:rsidR="00AC565D" w:rsidRPr="007D4EEB" w:rsidRDefault="00AC565D" w:rsidP="004A71CD">
            <w:pPr>
              <w:spacing w:after="100" w:afterAutospacing="1" w:line="240" w:lineRule="auto"/>
              <w:rPr>
                <w:sz w:val="20"/>
                <w:szCs w:val="20"/>
              </w:rPr>
            </w:pPr>
            <w:r w:rsidRPr="007D4EEB">
              <w:rPr>
                <w:sz w:val="20"/>
                <w:szCs w:val="20"/>
              </w:rPr>
              <w:t xml:space="preserve">Número de reuniones de la mesa temática de Infancia y adolescencia del  Consejo </w:t>
            </w:r>
            <w:r w:rsidRPr="007D4EEB">
              <w:rPr>
                <w:sz w:val="20"/>
                <w:szCs w:val="20"/>
              </w:rPr>
              <w:lastRenderedPageBreak/>
              <w:t xml:space="preserve">Municipal de Política social </w:t>
            </w:r>
          </w:p>
        </w:tc>
        <w:tc>
          <w:tcPr>
            <w:tcW w:w="565" w:type="dxa"/>
            <w:shd w:val="clear" w:color="auto" w:fill="auto"/>
            <w:noWrap/>
            <w:vAlign w:val="center"/>
          </w:tcPr>
          <w:p w:rsidR="00AC565D" w:rsidRPr="007D4EEB" w:rsidRDefault="00AC565D" w:rsidP="004A71CD">
            <w:pPr>
              <w:spacing w:after="100" w:afterAutospacing="1" w:line="240" w:lineRule="auto"/>
              <w:rPr>
                <w:sz w:val="20"/>
                <w:szCs w:val="20"/>
              </w:rPr>
            </w:pPr>
            <w:r w:rsidRPr="007D4EEB">
              <w:rPr>
                <w:sz w:val="20"/>
                <w:szCs w:val="20"/>
              </w:rPr>
              <w:lastRenderedPageBreak/>
              <w:t>24</w:t>
            </w:r>
          </w:p>
        </w:tc>
        <w:tc>
          <w:tcPr>
            <w:tcW w:w="1134" w:type="dxa"/>
            <w:shd w:val="clear" w:color="auto" w:fill="auto"/>
            <w:vAlign w:val="center"/>
          </w:tcPr>
          <w:p w:rsidR="00AC565D" w:rsidRPr="007D4EEB" w:rsidRDefault="00AC565D" w:rsidP="004A71CD">
            <w:pPr>
              <w:spacing w:after="100" w:afterAutospacing="1" w:line="240" w:lineRule="auto"/>
              <w:rPr>
                <w:sz w:val="20"/>
                <w:szCs w:val="20"/>
              </w:rPr>
            </w:pPr>
            <w:r w:rsidRPr="007D4EEB">
              <w:rPr>
                <w:sz w:val="20"/>
                <w:szCs w:val="20"/>
              </w:rPr>
              <w:t xml:space="preserve">Fortalecer la mesa temática de Infancia y adolescencia del Consejo Municipal </w:t>
            </w:r>
            <w:r w:rsidRPr="007D4EEB">
              <w:rPr>
                <w:sz w:val="20"/>
                <w:szCs w:val="20"/>
              </w:rPr>
              <w:lastRenderedPageBreak/>
              <w:t xml:space="preserve">de Política Social </w:t>
            </w:r>
          </w:p>
        </w:tc>
        <w:tc>
          <w:tcPr>
            <w:tcW w:w="917" w:type="dxa"/>
            <w:shd w:val="clear" w:color="auto" w:fill="auto"/>
            <w:vAlign w:val="center"/>
          </w:tcPr>
          <w:p w:rsidR="00AC565D" w:rsidRPr="007D4EEB" w:rsidRDefault="00AC565D" w:rsidP="004A71CD">
            <w:pPr>
              <w:spacing w:after="100" w:afterAutospacing="1" w:line="240" w:lineRule="auto"/>
              <w:rPr>
                <w:sz w:val="20"/>
                <w:szCs w:val="20"/>
              </w:rPr>
            </w:pPr>
            <w:r w:rsidRPr="007D4EEB">
              <w:rPr>
                <w:sz w:val="20"/>
                <w:szCs w:val="20"/>
              </w:rPr>
              <w:lastRenderedPageBreak/>
              <w:t>62.453</w:t>
            </w:r>
          </w:p>
        </w:tc>
        <w:tc>
          <w:tcPr>
            <w:tcW w:w="886" w:type="dxa"/>
            <w:shd w:val="clear" w:color="auto" w:fill="auto"/>
            <w:vAlign w:val="center"/>
          </w:tcPr>
          <w:p w:rsidR="00AC565D" w:rsidRPr="007D4EEB" w:rsidRDefault="00AC565D" w:rsidP="004A71CD">
            <w:pPr>
              <w:spacing w:after="100" w:afterAutospacing="1" w:line="240" w:lineRule="auto"/>
              <w:rPr>
                <w:sz w:val="20"/>
                <w:szCs w:val="20"/>
              </w:rPr>
            </w:pPr>
            <w:r w:rsidRPr="007D4EEB">
              <w:rPr>
                <w:sz w:val="20"/>
                <w:szCs w:val="20"/>
              </w:rPr>
              <w:t>0</w:t>
            </w:r>
          </w:p>
        </w:tc>
        <w:tc>
          <w:tcPr>
            <w:tcW w:w="990" w:type="dxa"/>
            <w:shd w:val="clear" w:color="auto" w:fill="auto"/>
            <w:vAlign w:val="center"/>
          </w:tcPr>
          <w:p w:rsidR="00AC565D" w:rsidRPr="007D4EEB" w:rsidRDefault="00AC565D" w:rsidP="004A71CD">
            <w:pPr>
              <w:spacing w:after="100" w:afterAutospacing="1" w:line="240" w:lineRule="auto"/>
              <w:rPr>
                <w:sz w:val="20"/>
                <w:szCs w:val="20"/>
              </w:rPr>
            </w:pPr>
            <w:r w:rsidRPr="007D4EEB">
              <w:rPr>
                <w:sz w:val="20"/>
                <w:szCs w:val="20"/>
              </w:rPr>
              <w:t>EN EJECUCION</w:t>
            </w:r>
          </w:p>
        </w:tc>
        <w:tc>
          <w:tcPr>
            <w:tcW w:w="1348" w:type="dxa"/>
            <w:shd w:val="clear" w:color="auto" w:fill="auto"/>
            <w:noWrap/>
            <w:vAlign w:val="center"/>
          </w:tcPr>
          <w:p w:rsidR="00AC565D" w:rsidRPr="007D4EEB" w:rsidRDefault="00AC565D" w:rsidP="004A71CD">
            <w:pPr>
              <w:spacing w:after="100" w:afterAutospacing="1" w:line="240" w:lineRule="auto"/>
              <w:rPr>
                <w:sz w:val="20"/>
                <w:szCs w:val="20"/>
              </w:rPr>
            </w:pPr>
            <w:r w:rsidRPr="007D4EEB">
              <w:rPr>
                <w:sz w:val="20"/>
                <w:szCs w:val="20"/>
              </w:rPr>
              <w:t>MUNICIPIO</w:t>
            </w:r>
          </w:p>
        </w:tc>
        <w:tc>
          <w:tcPr>
            <w:tcW w:w="1529" w:type="dxa"/>
            <w:shd w:val="clear" w:color="auto" w:fill="auto"/>
            <w:vAlign w:val="center"/>
          </w:tcPr>
          <w:p w:rsidR="00AC565D" w:rsidRPr="007D4EEB" w:rsidRDefault="00AC565D" w:rsidP="004A71CD">
            <w:pPr>
              <w:spacing w:after="100" w:afterAutospacing="1" w:line="240" w:lineRule="auto"/>
              <w:rPr>
                <w:sz w:val="20"/>
                <w:szCs w:val="20"/>
              </w:rPr>
            </w:pPr>
            <w:r w:rsidRPr="007D4EEB">
              <w:rPr>
                <w:sz w:val="20"/>
                <w:szCs w:val="20"/>
              </w:rPr>
              <w:t xml:space="preserve">SECRETARIA DE DESARROLLO Y BIENESTAR SOCIAL  </w:t>
            </w:r>
          </w:p>
        </w:tc>
      </w:tr>
      <w:tr w:rsidR="00AC565D" w:rsidRPr="007D4EEB" w:rsidTr="007D4EEB">
        <w:trPr>
          <w:trHeight w:val="153"/>
        </w:trPr>
        <w:tc>
          <w:tcPr>
            <w:tcW w:w="1488" w:type="dxa"/>
            <w:shd w:val="clear" w:color="auto" w:fill="auto"/>
            <w:vAlign w:val="center"/>
          </w:tcPr>
          <w:p w:rsidR="00AC565D" w:rsidRPr="007D4EEB" w:rsidRDefault="00AC565D" w:rsidP="00EF48EB">
            <w:pPr>
              <w:spacing w:after="100" w:afterAutospacing="1" w:line="240" w:lineRule="auto"/>
              <w:rPr>
                <w:sz w:val="20"/>
                <w:szCs w:val="20"/>
              </w:rPr>
            </w:pPr>
            <w:r w:rsidRPr="007D4EEB">
              <w:rPr>
                <w:sz w:val="20"/>
                <w:szCs w:val="20"/>
              </w:rPr>
              <w:lastRenderedPageBreak/>
              <w:t xml:space="preserve">Gestionar campaña de promoción para la identificación  y participación ciudadana en la  primera infancia, infancia, adolescencia y juventud  </w:t>
            </w:r>
          </w:p>
        </w:tc>
        <w:tc>
          <w:tcPr>
            <w:tcW w:w="1134" w:type="dxa"/>
            <w:shd w:val="clear" w:color="auto" w:fill="auto"/>
            <w:vAlign w:val="center"/>
          </w:tcPr>
          <w:p w:rsidR="00AC565D" w:rsidRPr="007D4EEB" w:rsidRDefault="00AC565D" w:rsidP="00EF48EB">
            <w:pPr>
              <w:spacing w:after="100" w:afterAutospacing="1" w:line="240" w:lineRule="auto"/>
              <w:rPr>
                <w:sz w:val="20"/>
                <w:szCs w:val="20"/>
              </w:rPr>
            </w:pPr>
            <w:r w:rsidRPr="007D4EEB">
              <w:rPr>
                <w:sz w:val="20"/>
                <w:szCs w:val="20"/>
              </w:rPr>
              <w:t>Número de campañas</w:t>
            </w:r>
          </w:p>
        </w:tc>
        <w:tc>
          <w:tcPr>
            <w:tcW w:w="565" w:type="dxa"/>
            <w:shd w:val="clear" w:color="auto" w:fill="auto"/>
            <w:noWrap/>
            <w:vAlign w:val="center"/>
          </w:tcPr>
          <w:p w:rsidR="00AC565D" w:rsidRPr="007D4EEB" w:rsidRDefault="00AC565D" w:rsidP="00EF48EB">
            <w:pPr>
              <w:spacing w:after="100" w:afterAutospacing="1" w:line="240" w:lineRule="auto"/>
              <w:rPr>
                <w:sz w:val="20"/>
                <w:szCs w:val="20"/>
              </w:rPr>
            </w:pPr>
            <w:r w:rsidRPr="007D4EEB">
              <w:rPr>
                <w:sz w:val="20"/>
                <w:szCs w:val="20"/>
              </w:rPr>
              <w:t>8</w:t>
            </w:r>
          </w:p>
        </w:tc>
        <w:tc>
          <w:tcPr>
            <w:tcW w:w="1134" w:type="dxa"/>
            <w:shd w:val="clear" w:color="auto" w:fill="auto"/>
            <w:vAlign w:val="center"/>
          </w:tcPr>
          <w:p w:rsidR="00AC565D" w:rsidRPr="007D4EEB" w:rsidRDefault="00AC565D" w:rsidP="00EF48EB">
            <w:pPr>
              <w:spacing w:after="100" w:afterAutospacing="1" w:line="240" w:lineRule="auto"/>
              <w:rPr>
                <w:sz w:val="20"/>
                <w:szCs w:val="20"/>
              </w:rPr>
            </w:pPr>
            <w:r w:rsidRPr="007D4EEB">
              <w:rPr>
                <w:sz w:val="20"/>
                <w:szCs w:val="20"/>
              </w:rPr>
              <w:t xml:space="preserve">Promoción para la identificación  y participación ciudadana en la  primera infancia, infancia, adolescencia y juventud  </w:t>
            </w:r>
          </w:p>
        </w:tc>
        <w:tc>
          <w:tcPr>
            <w:tcW w:w="917" w:type="dxa"/>
            <w:shd w:val="clear" w:color="auto" w:fill="auto"/>
            <w:vAlign w:val="center"/>
          </w:tcPr>
          <w:p w:rsidR="00AC565D" w:rsidRPr="007D4EEB" w:rsidRDefault="00AC565D" w:rsidP="00EF48EB">
            <w:pPr>
              <w:spacing w:after="100" w:afterAutospacing="1" w:line="240" w:lineRule="auto"/>
              <w:rPr>
                <w:sz w:val="20"/>
                <w:szCs w:val="20"/>
              </w:rPr>
            </w:pPr>
            <w:r w:rsidRPr="007D4EEB">
              <w:rPr>
                <w:sz w:val="20"/>
                <w:szCs w:val="20"/>
              </w:rPr>
              <w:t>62.453</w:t>
            </w:r>
          </w:p>
        </w:tc>
        <w:tc>
          <w:tcPr>
            <w:tcW w:w="886" w:type="dxa"/>
            <w:shd w:val="clear" w:color="auto" w:fill="auto"/>
            <w:vAlign w:val="center"/>
          </w:tcPr>
          <w:p w:rsidR="00AC565D" w:rsidRPr="007D4EEB" w:rsidRDefault="00AC565D" w:rsidP="00EF48EB">
            <w:pPr>
              <w:spacing w:after="100" w:afterAutospacing="1" w:line="240" w:lineRule="auto"/>
              <w:rPr>
                <w:sz w:val="20"/>
                <w:szCs w:val="20"/>
              </w:rPr>
            </w:pPr>
            <w:r w:rsidRPr="007D4EEB">
              <w:rPr>
                <w:sz w:val="20"/>
                <w:szCs w:val="20"/>
              </w:rPr>
              <w:t>0</w:t>
            </w:r>
          </w:p>
        </w:tc>
        <w:tc>
          <w:tcPr>
            <w:tcW w:w="990" w:type="dxa"/>
            <w:shd w:val="clear" w:color="auto" w:fill="auto"/>
            <w:vAlign w:val="center"/>
          </w:tcPr>
          <w:p w:rsidR="00AC565D" w:rsidRPr="007D4EEB" w:rsidRDefault="00AC565D" w:rsidP="004A71CD">
            <w:pPr>
              <w:spacing w:after="100" w:afterAutospacing="1" w:line="240" w:lineRule="auto"/>
              <w:rPr>
                <w:sz w:val="20"/>
                <w:szCs w:val="20"/>
              </w:rPr>
            </w:pPr>
            <w:r w:rsidRPr="007D4EEB">
              <w:rPr>
                <w:sz w:val="20"/>
                <w:szCs w:val="20"/>
              </w:rPr>
              <w:t>EN EJECUCION</w:t>
            </w:r>
          </w:p>
        </w:tc>
        <w:tc>
          <w:tcPr>
            <w:tcW w:w="1348" w:type="dxa"/>
            <w:shd w:val="clear" w:color="auto" w:fill="auto"/>
            <w:noWrap/>
            <w:vAlign w:val="center"/>
          </w:tcPr>
          <w:p w:rsidR="00AC565D" w:rsidRPr="007D4EEB" w:rsidRDefault="00AC565D" w:rsidP="004A71CD">
            <w:pPr>
              <w:spacing w:after="100" w:afterAutospacing="1" w:line="240" w:lineRule="auto"/>
              <w:rPr>
                <w:sz w:val="20"/>
                <w:szCs w:val="20"/>
              </w:rPr>
            </w:pPr>
            <w:r w:rsidRPr="007D4EEB">
              <w:rPr>
                <w:sz w:val="20"/>
                <w:szCs w:val="20"/>
              </w:rPr>
              <w:t>MUNICIPIO</w:t>
            </w:r>
          </w:p>
        </w:tc>
        <w:tc>
          <w:tcPr>
            <w:tcW w:w="1529" w:type="dxa"/>
            <w:shd w:val="clear" w:color="auto" w:fill="auto"/>
            <w:vAlign w:val="center"/>
          </w:tcPr>
          <w:p w:rsidR="00AC565D" w:rsidRPr="007D4EEB" w:rsidRDefault="00AC565D" w:rsidP="004A71CD">
            <w:pPr>
              <w:spacing w:after="100" w:afterAutospacing="1" w:line="240" w:lineRule="auto"/>
              <w:rPr>
                <w:sz w:val="20"/>
                <w:szCs w:val="20"/>
              </w:rPr>
            </w:pPr>
            <w:r w:rsidRPr="007D4EEB">
              <w:rPr>
                <w:sz w:val="20"/>
                <w:szCs w:val="20"/>
              </w:rPr>
              <w:t xml:space="preserve">SECRETARIA DE DESARROLLO Y BIENESTAR SOCIAL  </w:t>
            </w:r>
          </w:p>
        </w:tc>
      </w:tr>
      <w:tr w:rsidR="00AC565D" w:rsidRPr="007D4EEB">
        <w:trPr>
          <w:trHeight w:val="153"/>
        </w:trPr>
        <w:tc>
          <w:tcPr>
            <w:tcW w:w="1488" w:type="dxa"/>
            <w:shd w:val="clear" w:color="000000" w:fill="C5D9F1"/>
            <w:vAlign w:val="center"/>
          </w:tcPr>
          <w:p w:rsidR="00AC565D" w:rsidRPr="007D4EEB" w:rsidRDefault="00AC565D" w:rsidP="00EF48EB">
            <w:pPr>
              <w:spacing w:after="100" w:afterAutospacing="1" w:line="240" w:lineRule="auto"/>
              <w:rPr>
                <w:sz w:val="20"/>
                <w:szCs w:val="20"/>
              </w:rPr>
            </w:pPr>
            <w:r w:rsidRPr="007D4EEB">
              <w:rPr>
                <w:sz w:val="20"/>
                <w:szCs w:val="20"/>
              </w:rPr>
              <w:t>TOTAL</w:t>
            </w:r>
          </w:p>
        </w:tc>
        <w:tc>
          <w:tcPr>
            <w:tcW w:w="1134" w:type="dxa"/>
            <w:vAlign w:val="center"/>
          </w:tcPr>
          <w:p w:rsidR="00AC565D" w:rsidRPr="007D4EEB" w:rsidRDefault="00AC565D" w:rsidP="00EF48EB">
            <w:pPr>
              <w:spacing w:after="100" w:afterAutospacing="1" w:line="240" w:lineRule="auto"/>
              <w:rPr>
                <w:sz w:val="20"/>
                <w:szCs w:val="20"/>
              </w:rPr>
            </w:pPr>
          </w:p>
        </w:tc>
        <w:tc>
          <w:tcPr>
            <w:tcW w:w="565" w:type="dxa"/>
            <w:shd w:val="clear" w:color="000000" w:fill="92D050"/>
            <w:noWrap/>
            <w:vAlign w:val="center"/>
          </w:tcPr>
          <w:p w:rsidR="00AC565D" w:rsidRPr="007D4EEB" w:rsidRDefault="00AC565D" w:rsidP="00EF48EB">
            <w:pPr>
              <w:spacing w:after="100" w:afterAutospacing="1" w:line="240" w:lineRule="auto"/>
              <w:rPr>
                <w:sz w:val="20"/>
                <w:szCs w:val="20"/>
              </w:rPr>
            </w:pPr>
          </w:p>
        </w:tc>
        <w:tc>
          <w:tcPr>
            <w:tcW w:w="1134" w:type="dxa"/>
            <w:vAlign w:val="center"/>
          </w:tcPr>
          <w:p w:rsidR="00AC565D" w:rsidRPr="007D4EEB" w:rsidRDefault="00AC565D" w:rsidP="00EF48EB">
            <w:pPr>
              <w:spacing w:after="100" w:afterAutospacing="1" w:line="240" w:lineRule="auto"/>
              <w:rPr>
                <w:sz w:val="20"/>
                <w:szCs w:val="20"/>
              </w:rPr>
            </w:pPr>
          </w:p>
        </w:tc>
        <w:tc>
          <w:tcPr>
            <w:tcW w:w="917" w:type="dxa"/>
            <w:vAlign w:val="center"/>
          </w:tcPr>
          <w:p w:rsidR="00AC565D" w:rsidRPr="007D4EEB" w:rsidRDefault="00AC565D" w:rsidP="00EF48EB">
            <w:pPr>
              <w:spacing w:after="100" w:afterAutospacing="1" w:line="240" w:lineRule="auto"/>
              <w:rPr>
                <w:sz w:val="20"/>
                <w:szCs w:val="20"/>
              </w:rPr>
            </w:pPr>
          </w:p>
        </w:tc>
        <w:tc>
          <w:tcPr>
            <w:tcW w:w="886" w:type="dxa"/>
            <w:vAlign w:val="center"/>
          </w:tcPr>
          <w:p w:rsidR="00AC565D" w:rsidRPr="007D4EEB" w:rsidRDefault="00AC565D" w:rsidP="00EF48EB">
            <w:pPr>
              <w:spacing w:after="100" w:afterAutospacing="1" w:line="240" w:lineRule="auto"/>
              <w:rPr>
                <w:sz w:val="20"/>
                <w:szCs w:val="20"/>
              </w:rPr>
            </w:pPr>
            <w:r w:rsidRPr="007D4EEB">
              <w:rPr>
                <w:sz w:val="20"/>
                <w:szCs w:val="20"/>
              </w:rPr>
              <w:t>711,000</w:t>
            </w:r>
          </w:p>
        </w:tc>
        <w:tc>
          <w:tcPr>
            <w:tcW w:w="990" w:type="dxa"/>
            <w:vAlign w:val="center"/>
          </w:tcPr>
          <w:p w:rsidR="00AC565D" w:rsidRPr="007D4EEB" w:rsidRDefault="00AC565D" w:rsidP="00EF48EB">
            <w:pPr>
              <w:spacing w:after="100" w:afterAutospacing="1" w:line="240" w:lineRule="auto"/>
              <w:rPr>
                <w:sz w:val="20"/>
                <w:szCs w:val="20"/>
              </w:rPr>
            </w:pPr>
          </w:p>
        </w:tc>
        <w:tc>
          <w:tcPr>
            <w:tcW w:w="1348" w:type="dxa"/>
            <w:noWrap/>
            <w:vAlign w:val="center"/>
          </w:tcPr>
          <w:p w:rsidR="00AC565D" w:rsidRPr="007D4EEB" w:rsidRDefault="00AC565D" w:rsidP="00EF48EB">
            <w:pPr>
              <w:spacing w:after="100" w:afterAutospacing="1" w:line="240" w:lineRule="auto"/>
              <w:rPr>
                <w:sz w:val="20"/>
                <w:szCs w:val="20"/>
              </w:rPr>
            </w:pPr>
          </w:p>
        </w:tc>
        <w:tc>
          <w:tcPr>
            <w:tcW w:w="1529" w:type="dxa"/>
            <w:vAlign w:val="center"/>
          </w:tcPr>
          <w:p w:rsidR="00AC565D" w:rsidRPr="007D4EEB" w:rsidRDefault="00AC565D" w:rsidP="00EF48EB">
            <w:pPr>
              <w:spacing w:after="100" w:afterAutospacing="1" w:line="240" w:lineRule="auto"/>
              <w:rPr>
                <w:sz w:val="20"/>
                <w:szCs w:val="20"/>
              </w:rPr>
            </w:pPr>
          </w:p>
        </w:tc>
      </w:tr>
    </w:tbl>
    <w:p w:rsidR="00AC565D" w:rsidRPr="007D4EEB" w:rsidRDefault="00AC565D" w:rsidP="00195B9D">
      <w:pPr>
        <w:pStyle w:val="Prrafodelista"/>
        <w:tabs>
          <w:tab w:val="left" w:pos="5805"/>
        </w:tabs>
        <w:ind w:left="0"/>
        <w:jc w:val="both"/>
        <w:rPr>
          <w:rFonts w:ascii="Calibri" w:hAnsi="Calibri" w:cs="Calibri"/>
        </w:rPr>
      </w:pPr>
    </w:p>
    <w:p w:rsidR="00AC565D" w:rsidRPr="007D4EEB" w:rsidRDefault="00AC565D" w:rsidP="001F672C">
      <w:pPr>
        <w:pStyle w:val="Ttulo3"/>
        <w:numPr>
          <w:ilvl w:val="0"/>
          <w:numId w:val="54"/>
        </w:numPr>
        <w:rPr>
          <w:rFonts w:ascii="Calibri" w:hAnsi="Calibri" w:cs="Calibri"/>
          <w:sz w:val="24"/>
          <w:szCs w:val="24"/>
        </w:rPr>
      </w:pPr>
      <w:bookmarkStart w:id="425" w:name="_Toc326831670"/>
      <w:r w:rsidRPr="007D4EEB">
        <w:rPr>
          <w:rFonts w:ascii="Calibri" w:hAnsi="Calibri" w:cs="Calibri"/>
          <w:sz w:val="24"/>
          <w:szCs w:val="24"/>
        </w:rPr>
        <w:t>Programa: construyendo equidad de género</w:t>
      </w:r>
      <w:bookmarkEnd w:id="425"/>
    </w:p>
    <w:p w:rsidR="00AC565D" w:rsidRPr="00EF48EB" w:rsidRDefault="00AC565D" w:rsidP="00195B9D">
      <w:pPr>
        <w:jc w:val="both"/>
        <w:rPr>
          <w:sz w:val="24"/>
          <w:szCs w:val="24"/>
        </w:rPr>
      </w:pPr>
      <w:r w:rsidRPr="007D4EEB">
        <w:rPr>
          <w:sz w:val="24"/>
          <w:szCs w:val="24"/>
        </w:rPr>
        <w:t>Objetivo: Garantizar el derecho de las mujeres a una vida libre de violencias, velando por</w:t>
      </w:r>
      <w:r w:rsidRPr="00EF48EB">
        <w:rPr>
          <w:sz w:val="24"/>
          <w:szCs w:val="24"/>
        </w:rPr>
        <w:t xml:space="preserve"> su autonomía y la igualdad de género.</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821"/>
        <w:gridCol w:w="1455"/>
        <w:gridCol w:w="1948"/>
      </w:tblGrid>
      <w:tr w:rsidR="00AC565D" w:rsidRPr="00EF48EB">
        <w:trPr>
          <w:trHeight w:val="272"/>
          <w:jc w:val="center"/>
        </w:trPr>
        <w:tc>
          <w:tcPr>
            <w:tcW w:w="6821" w:type="dxa"/>
            <w:vAlign w:val="center"/>
          </w:tcPr>
          <w:p w:rsidR="00AC565D" w:rsidRPr="00EF48EB" w:rsidRDefault="00AC565D" w:rsidP="00EF48EB">
            <w:pPr>
              <w:spacing w:after="100" w:afterAutospacing="1" w:line="240" w:lineRule="auto"/>
              <w:jc w:val="center"/>
              <w:rPr>
                <w:sz w:val="24"/>
                <w:szCs w:val="24"/>
              </w:rPr>
            </w:pPr>
            <w:r w:rsidRPr="00EF48EB">
              <w:rPr>
                <w:sz w:val="24"/>
                <w:szCs w:val="24"/>
              </w:rPr>
              <w:t>INDICADOR DE RESULTADO</w:t>
            </w:r>
          </w:p>
        </w:tc>
        <w:tc>
          <w:tcPr>
            <w:tcW w:w="1455"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LÍNEA BASE</w:t>
            </w:r>
          </w:p>
        </w:tc>
        <w:tc>
          <w:tcPr>
            <w:tcW w:w="1948"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META RESULTADO</w:t>
            </w:r>
          </w:p>
        </w:tc>
      </w:tr>
      <w:tr w:rsidR="00AC565D" w:rsidRPr="00EF48EB">
        <w:trPr>
          <w:trHeight w:val="120"/>
          <w:jc w:val="center"/>
        </w:trPr>
        <w:tc>
          <w:tcPr>
            <w:tcW w:w="6821" w:type="dxa"/>
            <w:vAlign w:val="center"/>
          </w:tcPr>
          <w:p w:rsidR="00AC565D" w:rsidRPr="00EF48EB" w:rsidRDefault="00AC565D" w:rsidP="00EF48EB">
            <w:pPr>
              <w:spacing w:after="100" w:afterAutospacing="1" w:line="240" w:lineRule="auto"/>
              <w:rPr>
                <w:sz w:val="24"/>
                <w:szCs w:val="24"/>
              </w:rPr>
            </w:pPr>
            <w:r w:rsidRPr="00EF48EB">
              <w:rPr>
                <w:sz w:val="24"/>
                <w:szCs w:val="24"/>
              </w:rPr>
              <w:t>Porcentaje de mujeres en primer nivel de decisión (Secretarías) en la administración municipal</w:t>
            </w:r>
          </w:p>
        </w:tc>
        <w:tc>
          <w:tcPr>
            <w:tcW w:w="1455"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22.2%</w:t>
            </w:r>
          </w:p>
        </w:tc>
        <w:tc>
          <w:tcPr>
            <w:tcW w:w="1948"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38%</w:t>
            </w:r>
          </w:p>
        </w:tc>
      </w:tr>
      <w:tr w:rsidR="00AC565D" w:rsidRPr="00EF48EB">
        <w:trPr>
          <w:trHeight w:val="269"/>
          <w:jc w:val="center"/>
        </w:trPr>
        <w:tc>
          <w:tcPr>
            <w:tcW w:w="6821" w:type="dxa"/>
            <w:vAlign w:val="center"/>
          </w:tcPr>
          <w:p w:rsidR="00AC565D" w:rsidRPr="00EF48EB" w:rsidRDefault="00AC565D" w:rsidP="00EF48EB">
            <w:pPr>
              <w:spacing w:after="100" w:afterAutospacing="1" w:line="240" w:lineRule="auto"/>
              <w:rPr>
                <w:sz w:val="24"/>
                <w:szCs w:val="24"/>
              </w:rPr>
            </w:pPr>
            <w:r w:rsidRPr="00EF48EB">
              <w:rPr>
                <w:sz w:val="24"/>
                <w:szCs w:val="24"/>
              </w:rPr>
              <w:t>Porcentaje de mujeres adolescentes que recibieron apoyo psicosocial y orientación en salud sexual y reproductiva</w:t>
            </w:r>
          </w:p>
        </w:tc>
        <w:tc>
          <w:tcPr>
            <w:tcW w:w="1455"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55%</w:t>
            </w:r>
          </w:p>
        </w:tc>
        <w:tc>
          <w:tcPr>
            <w:tcW w:w="1948"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70%</w:t>
            </w:r>
          </w:p>
        </w:tc>
      </w:tr>
      <w:tr w:rsidR="00AC565D" w:rsidRPr="00EF48EB">
        <w:trPr>
          <w:trHeight w:val="121"/>
          <w:jc w:val="center"/>
        </w:trPr>
        <w:tc>
          <w:tcPr>
            <w:tcW w:w="6821" w:type="dxa"/>
            <w:vAlign w:val="center"/>
          </w:tcPr>
          <w:p w:rsidR="00AC565D" w:rsidRPr="00EF48EB" w:rsidRDefault="00AC565D" w:rsidP="00EF48EB">
            <w:pPr>
              <w:spacing w:after="100" w:afterAutospacing="1" w:line="240" w:lineRule="auto"/>
              <w:rPr>
                <w:sz w:val="24"/>
                <w:szCs w:val="24"/>
              </w:rPr>
            </w:pPr>
            <w:r w:rsidRPr="00EF48EB">
              <w:rPr>
                <w:sz w:val="24"/>
                <w:szCs w:val="24"/>
              </w:rPr>
              <w:t>Número de eventos para promocionar los derechos de las mujeres</w:t>
            </w:r>
          </w:p>
        </w:tc>
        <w:tc>
          <w:tcPr>
            <w:tcW w:w="1455"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0</w:t>
            </w:r>
          </w:p>
        </w:tc>
        <w:tc>
          <w:tcPr>
            <w:tcW w:w="1948"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2</w:t>
            </w:r>
          </w:p>
        </w:tc>
      </w:tr>
      <w:tr w:rsidR="00AC565D" w:rsidRPr="00EF48EB">
        <w:trPr>
          <w:trHeight w:val="449"/>
          <w:jc w:val="center"/>
        </w:trPr>
        <w:tc>
          <w:tcPr>
            <w:tcW w:w="6821" w:type="dxa"/>
            <w:vAlign w:val="center"/>
          </w:tcPr>
          <w:p w:rsidR="00AC565D" w:rsidRPr="00EF48EB" w:rsidRDefault="00AC565D" w:rsidP="00EF48EB">
            <w:pPr>
              <w:spacing w:after="100" w:afterAutospacing="1" w:line="240" w:lineRule="auto"/>
              <w:rPr>
                <w:sz w:val="24"/>
                <w:szCs w:val="24"/>
              </w:rPr>
            </w:pPr>
            <w:r w:rsidRPr="00EF48EB">
              <w:rPr>
                <w:sz w:val="24"/>
                <w:szCs w:val="24"/>
              </w:rPr>
              <w:t>Existencia de un mecanismo para promocionar el respecto de las opciones sexuales.</w:t>
            </w:r>
          </w:p>
        </w:tc>
        <w:tc>
          <w:tcPr>
            <w:tcW w:w="1455"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0</w:t>
            </w:r>
          </w:p>
        </w:tc>
        <w:tc>
          <w:tcPr>
            <w:tcW w:w="1948" w:type="dxa"/>
            <w:shd w:val="clear" w:color="000000" w:fill="C5D9F1"/>
            <w:vAlign w:val="center"/>
          </w:tcPr>
          <w:p w:rsidR="00AC565D" w:rsidRPr="00EF48EB" w:rsidRDefault="00AC565D" w:rsidP="00EF48EB">
            <w:pPr>
              <w:spacing w:after="100" w:afterAutospacing="1" w:line="240" w:lineRule="auto"/>
              <w:jc w:val="center"/>
              <w:rPr>
                <w:sz w:val="24"/>
                <w:szCs w:val="24"/>
              </w:rPr>
            </w:pPr>
            <w:r w:rsidRPr="00EF48EB">
              <w:rPr>
                <w:sz w:val="24"/>
                <w:szCs w:val="24"/>
              </w:rPr>
              <w:t>1</w:t>
            </w:r>
          </w:p>
        </w:tc>
      </w:tr>
    </w:tbl>
    <w:p w:rsidR="00AC565D" w:rsidRPr="00EF48EB" w:rsidRDefault="00AC565D" w:rsidP="00195B9D">
      <w:pPr>
        <w:pStyle w:val="Prrafodelista"/>
        <w:tabs>
          <w:tab w:val="left" w:pos="5805"/>
        </w:tabs>
        <w:jc w:val="both"/>
        <w:rPr>
          <w:rFonts w:ascii="Calibri" w:hAnsi="Calibri" w:cs="Calibri"/>
        </w:rPr>
      </w:pPr>
    </w:p>
    <w:tbl>
      <w:tblPr>
        <w:tblW w:w="98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628"/>
        <w:gridCol w:w="952"/>
        <w:gridCol w:w="605"/>
        <w:gridCol w:w="1134"/>
        <w:gridCol w:w="917"/>
        <w:gridCol w:w="926"/>
        <w:gridCol w:w="1000"/>
        <w:gridCol w:w="1348"/>
        <w:gridCol w:w="1339"/>
      </w:tblGrid>
      <w:tr w:rsidR="00AC565D" w:rsidRPr="00EF48EB">
        <w:trPr>
          <w:trHeight w:val="505"/>
          <w:tblHeader/>
        </w:trPr>
        <w:tc>
          <w:tcPr>
            <w:tcW w:w="1628" w:type="dxa"/>
            <w:vAlign w:val="center"/>
          </w:tcPr>
          <w:p w:rsidR="00AC565D" w:rsidRPr="00EF48EB" w:rsidRDefault="00AC565D" w:rsidP="00EF48EB">
            <w:pPr>
              <w:spacing w:after="100" w:afterAutospacing="1" w:line="240" w:lineRule="auto"/>
              <w:rPr>
                <w:sz w:val="20"/>
                <w:szCs w:val="20"/>
              </w:rPr>
            </w:pPr>
            <w:r w:rsidRPr="00EF48EB">
              <w:rPr>
                <w:sz w:val="20"/>
                <w:szCs w:val="20"/>
              </w:rPr>
              <w:t>Objetivo Producto</w:t>
            </w:r>
          </w:p>
        </w:tc>
        <w:tc>
          <w:tcPr>
            <w:tcW w:w="952" w:type="dxa"/>
            <w:vAlign w:val="center"/>
          </w:tcPr>
          <w:p w:rsidR="00AC565D" w:rsidRPr="00EF48EB" w:rsidRDefault="00AC565D" w:rsidP="00EF48EB">
            <w:pPr>
              <w:spacing w:after="100" w:afterAutospacing="1" w:line="240" w:lineRule="auto"/>
              <w:rPr>
                <w:sz w:val="20"/>
                <w:szCs w:val="20"/>
              </w:rPr>
            </w:pPr>
            <w:r w:rsidRPr="00EF48EB">
              <w:rPr>
                <w:sz w:val="20"/>
                <w:szCs w:val="20"/>
              </w:rPr>
              <w:t>Indicador de Producto</w:t>
            </w:r>
          </w:p>
        </w:tc>
        <w:tc>
          <w:tcPr>
            <w:tcW w:w="605" w:type="dxa"/>
            <w:vAlign w:val="center"/>
          </w:tcPr>
          <w:p w:rsidR="00AC565D" w:rsidRPr="00EF48EB" w:rsidRDefault="00AC565D" w:rsidP="00EF48EB">
            <w:pPr>
              <w:spacing w:after="100" w:afterAutospacing="1" w:line="240" w:lineRule="auto"/>
              <w:jc w:val="center"/>
              <w:rPr>
                <w:sz w:val="20"/>
                <w:szCs w:val="20"/>
              </w:rPr>
            </w:pPr>
            <w:r w:rsidRPr="00EF48EB">
              <w:rPr>
                <w:sz w:val="20"/>
                <w:szCs w:val="20"/>
              </w:rPr>
              <w:t>Meta de Producto</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Proyecto</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Población Beneficiada</w:t>
            </w:r>
          </w:p>
        </w:tc>
        <w:tc>
          <w:tcPr>
            <w:tcW w:w="926" w:type="dxa"/>
            <w:vAlign w:val="center"/>
          </w:tcPr>
          <w:p w:rsidR="00AC565D" w:rsidRPr="00EF48EB" w:rsidRDefault="00AC565D" w:rsidP="00EF48EB">
            <w:pPr>
              <w:spacing w:after="100" w:afterAutospacing="1" w:line="240" w:lineRule="auto"/>
              <w:rPr>
                <w:sz w:val="20"/>
                <w:szCs w:val="20"/>
              </w:rPr>
            </w:pPr>
            <w:r w:rsidRPr="00EF48EB">
              <w:rPr>
                <w:sz w:val="20"/>
                <w:szCs w:val="20"/>
              </w:rPr>
              <w:t>Valor cuatrienio en miles de pesos</w:t>
            </w:r>
          </w:p>
        </w:tc>
        <w:tc>
          <w:tcPr>
            <w:tcW w:w="1000" w:type="dxa"/>
            <w:vAlign w:val="center"/>
          </w:tcPr>
          <w:p w:rsidR="00AC565D" w:rsidRPr="00EF48EB" w:rsidRDefault="00AC565D" w:rsidP="00EF48EB">
            <w:pPr>
              <w:spacing w:after="100" w:afterAutospacing="1" w:line="240" w:lineRule="auto"/>
              <w:rPr>
                <w:sz w:val="20"/>
                <w:szCs w:val="20"/>
              </w:rPr>
            </w:pPr>
            <w:r w:rsidRPr="00EF48EB">
              <w:rPr>
                <w:sz w:val="20"/>
                <w:szCs w:val="20"/>
              </w:rPr>
              <w:t>Estado (Ajustar / Elaborar / en Ejecución)</w:t>
            </w:r>
          </w:p>
        </w:tc>
        <w:tc>
          <w:tcPr>
            <w:tcW w:w="1348" w:type="dxa"/>
            <w:vAlign w:val="center"/>
          </w:tcPr>
          <w:p w:rsidR="00AC565D" w:rsidRPr="00EF48EB" w:rsidRDefault="00AC565D" w:rsidP="00EF48EB">
            <w:pPr>
              <w:spacing w:after="100" w:afterAutospacing="1" w:line="240" w:lineRule="auto"/>
              <w:rPr>
                <w:sz w:val="20"/>
                <w:szCs w:val="20"/>
              </w:rPr>
            </w:pPr>
            <w:r w:rsidRPr="00EF48EB">
              <w:rPr>
                <w:sz w:val="20"/>
                <w:szCs w:val="20"/>
              </w:rPr>
              <w:t>Responsabilidad Institucional (Municipio / Entidad)</w:t>
            </w:r>
          </w:p>
        </w:tc>
        <w:tc>
          <w:tcPr>
            <w:tcW w:w="1339" w:type="dxa"/>
            <w:vAlign w:val="center"/>
          </w:tcPr>
          <w:p w:rsidR="00AC565D" w:rsidRPr="00EF48EB" w:rsidRDefault="00AC565D" w:rsidP="00EF48EB">
            <w:pPr>
              <w:spacing w:after="100" w:afterAutospacing="1" w:line="240" w:lineRule="auto"/>
              <w:rPr>
                <w:sz w:val="20"/>
                <w:szCs w:val="20"/>
              </w:rPr>
            </w:pPr>
            <w:r w:rsidRPr="00EF48EB">
              <w:rPr>
                <w:sz w:val="20"/>
                <w:szCs w:val="20"/>
              </w:rPr>
              <w:t>Responsabilidad Municipal (Secretaria / Entidad)</w:t>
            </w:r>
          </w:p>
        </w:tc>
      </w:tr>
      <w:tr w:rsidR="00AC565D" w:rsidRPr="00EF48EB">
        <w:trPr>
          <w:trHeight w:val="751"/>
        </w:trPr>
        <w:tc>
          <w:tcPr>
            <w:tcW w:w="162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Realizar  jornadas en el cuatrienio para mejorar la condiciones sociales de  las trabajadoras sexuales y sus hijos</w:t>
            </w:r>
          </w:p>
        </w:tc>
        <w:tc>
          <w:tcPr>
            <w:tcW w:w="952" w:type="dxa"/>
            <w:vAlign w:val="center"/>
          </w:tcPr>
          <w:p w:rsidR="00AC565D" w:rsidRPr="00EF48EB" w:rsidRDefault="00AC565D" w:rsidP="00EF48EB">
            <w:pPr>
              <w:spacing w:after="100" w:afterAutospacing="1" w:line="240" w:lineRule="auto"/>
              <w:rPr>
                <w:sz w:val="20"/>
                <w:szCs w:val="20"/>
              </w:rPr>
            </w:pPr>
            <w:r w:rsidRPr="00EF48EB">
              <w:rPr>
                <w:sz w:val="20"/>
                <w:szCs w:val="20"/>
              </w:rPr>
              <w:t>Número de jornadas realizadas</w:t>
            </w:r>
          </w:p>
        </w:tc>
        <w:tc>
          <w:tcPr>
            <w:tcW w:w="60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2</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Mejoramiento de las condiciones sociales de  las trabajadoras sexuales y sus hijos</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N.D</w:t>
            </w:r>
          </w:p>
        </w:tc>
        <w:tc>
          <w:tcPr>
            <w:tcW w:w="926" w:type="dxa"/>
            <w:vAlign w:val="center"/>
          </w:tcPr>
          <w:p w:rsidR="00AC565D" w:rsidRPr="00EF48EB" w:rsidRDefault="00AC565D" w:rsidP="00EF48EB">
            <w:pPr>
              <w:spacing w:after="100" w:afterAutospacing="1" w:line="240" w:lineRule="auto"/>
              <w:rPr>
                <w:sz w:val="20"/>
                <w:szCs w:val="20"/>
              </w:rPr>
            </w:pPr>
            <w:r w:rsidRPr="00EF48EB">
              <w:rPr>
                <w:sz w:val="20"/>
                <w:szCs w:val="20"/>
              </w:rPr>
              <w:t>3,000</w:t>
            </w:r>
          </w:p>
        </w:tc>
        <w:tc>
          <w:tcPr>
            <w:tcW w:w="1000" w:type="dxa"/>
            <w:vAlign w:val="center"/>
          </w:tcPr>
          <w:p w:rsidR="00AC565D" w:rsidRPr="00EF48EB" w:rsidRDefault="00AC565D" w:rsidP="00EF48EB">
            <w:pPr>
              <w:spacing w:after="100" w:afterAutospacing="1" w:line="240" w:lineRule="auto"/>
              <w:rPr>
                <w:sz w:val="20"/>
                <w:szCs w:val="20"/>
              </w:rPr>
            </w:pPr>
            <w:r w:rsidRPr="00EF48EB">
              <w:rPr>
                <w:sz w:val="20"/>
                <w:szCs w:val="20"/>
              </w:rPr>
              <w:t>Elaborar</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ALCALDÍA</w:t>
            </w:r>
          </w:p>
        </w:tc>
        <w:tc>
          <w:tcPr>
            <w:tcW w:w="1339" w:type="dxa"/>
            <w:vAlign w:val="center"/>
          </w:tcPr>
          <w:p w:rsidR="00AC565D" w:rsidRPr="00EF48EB" w:rsidRDefault="00AC565D" w:rsidP="00EF48EB">
            <w:pPr>
              <w:spacing w:after="100" w:afterAutospacing="1" w:line="240" w:lineRule="auto"/>
              <w:rPr>
                <w:sz w:val="20"/>
                <w:szCs w:val="20"/>
              </w:rPr>
            </w:pPr>
            <w:r w:rsidRPr="00EF48EB">
              <w:rPr>
                <w:sz w:val="20"/>
                <w:szCs w:val="20"/>
              </w:rPr>
              <w:t>SECRETARIA DE DESARROLLO Y BIENESTAR SOCIAL  Y COMISARIA DE FAMILIA</w:t>
            </w:r>
          </w:p>
        </w:tc>
      </w:tr>
      <w:tr w:rsidR="00AC565D" w:rsidRPr="00EF48EB">
        <w:trPr>
          <w:trHeight w:val="707"/>
        </w:trPr>
        <w:tc>
          <w:tcPr>
            <w:tcW w:w="162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Realizar  la Feria  de la Mujer</w:t>
            </w:r>
          </w:p>
        </w:tc>
        <w:tc>
          <w:tcPr>
            <w:tcW w:w="952" w:type="dxa"/>
            <w:vAlign w:val="center"/>
          </w:tcPr>
          <w:p w:rsidR="00AC565D" w:rsidRPr="00EF48EB" w:rsidRDefault="00AC565D" w:rsidP="00EF48EB">
            <w:pPr>
              <w:spacing w:after="100" w:afterAutospacing="1" w:line="240" w:lineRule="auto"/>
              <w:rPr>
                <w:sz w:val="20"/>
                <w:szCs w:val="20"/>
              </w:rPr>
            </w:pPr>
            <w:r w:rsidRPr="00EF48EB">
              <w:rPr>
                <w:sz w:val="20"/>
                <w:szCs w:val="20"/>
              </w:rPr>
              <w:t>Número de Ferias realizadas</w:t>
            </w:r>
          </w:p>
        </w:tc>
        <w:tc>
          <w:tcPr>
            <w:tcW w:w="60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2</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Feria de la mujer</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31,801</w:t>
            </w:r>
          </w:p>
        </w:tc>
        <w:tc>
          <w:tcPr>
            <w:tcW w:w="926" w:type="dxa"/>
            <w:vAlign w:val="center"/>
          </w:tcPr>
          <w:p w:rsidR="00AC565D" w:rsidRPr="00EF48EB" w:rsidRDefault="00AC565D" w:rsidP="00EF48EB">
            <w:pPr>
              <w:spacing w:after="100" w:afterAutospacing="1" w:line="240" w:lineRule="auto"/>
              <w:rPr>
                <w:sz w:val="20"/>
                <w:szCs w:val="20"/>
              </w:rPr>
            </w:pPr>
            <w:r w:rsidRPr="00EF48EB">
              <w:rPr>
                <w:sz w:val="20"/>
                <w:szCs w:val="20"/>
              </w:rPr>
              <w:t>6,000</w:t>
            </w:r>
          </w:p>
        </w:tc>
        <w:tc>
          <w:tcPr>
            <w:tcW w:w="1000" w:type="dxa"/>
            <w:vAlign w:val="center"/>
          </w:tcPr>
          <w:p w:rsidR="00AC565D" w:rsidRPr="00EF48EB" w:rsidRDefault="00AC565D" w:rsidP="00EF48EB">
            <w:pPr>
              <w:spacing w:after="100" w:afterAutospacing="1" w:line="240" w:lineRule="auto"/>
              <w:rPr>
                <w:sz w:val="20"/>
                <w:szCs w:val="20"/>
              </w:rPr>
            </w:pPr>
            <w:r w:rsidRPr="00EF48EB">
              <w:rPr>
                <w:sz w:val="20"/>
                <w:szCs w:val="20"/>
              </w:rPr>
              <w:t>Elaborar</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ALCALDÍA</w:t>
            </w:r>
          </w:p>
        </w:tc>
        <w:tc>
          <w:tcPr>
            <w:tcW w:w="1339" w:type="dxa"/>
            <w:vAlign w:val="center"/>
          </w:tcPr>
          <w:p w:rsidR="00AC565D" w:rsidRPr="00EF48EB" w:rsidRDefault="00AC565D" w:rsidP="00EF48EB">
            <w:pPr>
              <w:spacing w:after="100" w:afterAutospacing="1" w:line="240" w:lineRule="auto"/>
              <w:rPr>
                <w:sz w:val="20"/>
                <w:szCs w:val="20"/>
              </w:rPr>
            </w:pPr>
            <w:r w:rsidRPr="00EF48EB">
              <w:rPr>
                <w:sz w:val="20"/>
                <w:szCs w:val="20"/>
              </w:rPr>
              <w:t>SECRETARIA DE DESARROLLO Y BIENESTAR SOCIAL</w:t>
            </w:r>
          </w:p>
        </w:tc>
      </w:tr>
      <w:tr w:rsidR="00AC565D" w:rsidRPr="00EF48EB">
        <w:trPr>
          <w:trHeight w:val="751"/>
        </w:trPr>
        <w:tc>
          <w:tcPr>
            <w:tcW w:w="162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Diseñar e implementar  un programa de difusión que promueva el respeto de las opciones sexuales</w:t>
            </w:r>
          </w:p>
        </w:tc>
        <w:tc>
          <w:tcPr>
            <w:tcW w:w="952" w:type="dxa"/>
            <w:vAlign w:val="center"/>
          </w:tcPr>
          <w:p w:rsidR="00AC565D" w:rsidRPr="00EF48EB" w:rsidRDefault="00AC565D" w:rsidP="00EF48EB">
            <w:pPr>
              <w:spacing w:after="100" w:afterAutospacing="1" w:line="240" w:lineRule="auto"/>
              <w:rPr>
                <w:sz w:val="20"/>
                <w:szCs w:val="20"/>
              </w:rPr>
            </w:pPr>
            <w:r w:rsidRPr="00EF48EB">
              <w:rPr>
                <w:sz w:val="20"/>
                <w:szCs w:val="20"/>
              </w:rPr>
              <w:t>Número de estrategias diseñadas e implementadas</w:t>
            </w:r>
          </w:p>
        </w:tc>
        <w:tc>
          <w:tcPr>
            <w:tcW w:w="60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1</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Promoción al respeto de las opciones sexuales</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N.D</w:t>
            </w:r>
          </w:p>
        </w:tc>
        <w:tc>
          <w:tcPr>
            <w:tcW w:w="926" w:type="dxa"/>
            <w:vAlign w:val="center"/>
          </w:tcPr>
          <w:p w:rsidR="00AC565D" w:rsidRPr="00EF48EB" w:rsidRDefault="00AC565D" w:rsidP="00EF48EB">
            <w:pPr>
              <w:spacing w:after="100" w:afterAutospacing="1" w:line="240" w:lineRule="auto"/>
              <w:rPr>
                <w:sz w:val="20"/>
                <w:szCs w:val="20"/>
              </w:rPr>
            </w:pPr>
            <w:r w:rsidRPr="00EF48EB">
              <w:rPr>
                <w:sz w:val="20"/>
                <w:szCs w:val="20"/>
              </w:rPr>
              <w:t>2,000</w:t>
            </w:r>
          </w:p>
        </w:tc>
        <w:tc>
          <w:tcPr>
            <w:tcW w:w="1000" w:type="dxa"/>
            <w:vAlign w:val="center"/>
          </w:tcPr>
          <w:p w:rsidR="00AC565D" w:rsidRPr="00EF48EB" w:rsidRDefault="00AC565D" w:rsidP="00EF48EB">
            <w:pPr>
              <w:spacing w:after="100" w:afterAutospacing="1" w:line="240" w:lineRule="auto"/>
              <w:rPr>
                <w:sz w:val="20"/>
                <w:szCs w:val="20"/>
              </w:rPr>
            </w:pPr>
            <w:r w:rsidRPr="00EF48EB">
              <w:rPr>
                <w:sz w:val="20"/>
                <w:szCs w:val="20"/>
              </w:rPr>
              <w:t>Elaborar</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ALCALDÍA</w:t>
            </w:r>
          </w:p>
        </w:tc>
        <w:tc>
          <w:tcPr>
            <w:tcW w:w="1339" w:type="dxa"/>
            <w:vAlign w:val="center"/>
          </w:tcPr>
          <w:p w:rsidR="00AC565D" w:rsidRPr="00EF48EB" w:rsidRDefault="00AC565D" w:rsidP="00EF48EB">
            <w:pPr>
              <w:spacing w:after="100" w:afterAutospacing="1" w:line="240" w:lineRule="auto"/>
              <w:rPr>
                <w:sz w:val="20"/>
                <w:szCs w:val="20"/>
              </w:rPr>
            </w:pPr>
            <w:r w:rsidRPr="00EF48EB">
              <w:rPr>
                <w:sz w:val="20"/>
                <w:szCs w:val="20"/>
              </w:rPr>
              <w:t>SECRETARIA DE DESARROLLO Y BIENESTAR SOCIAL</w:t>
            </w:r>
          </w:p>
        </w:tc>
      </w:tr>
      <w:tr w:rsidR="00AC565D" w:rsidRPr="00EF48EB">
        <w:trPr>
          <w:trHeight w:val="751"/>
        </w:trPr>
        <w:tc>
          <w:tcPr>
            <w:tcW w:w="162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 xml:space="preserve">Incrementar la participación  de la mujer en primer nivel de decisión en la Alcaldía Municipal </w:t>
            </w:r>
          </w:p>
        </w:tc>
        <w:tc>
          <w:tcPr>
            <w:tcW w:w="952" w:type="dxa"/>
            <w:vAlign w:val="center"/>
          </w:tcPr>
          <w:p w:rsidR="00AC565D" w:rsidRPr="00EF48EB" w:rsidRDefault="00AC565D" w:rsidP="00EF48EB">
            <w:pPr>
              <w:spacing w:after="100" w:afterAutospacing="1" w:line="240" w:lineRule="auto"/>
              <w:rPr>
                <w:sz w:val="20"/>
                <w:szCs w:val="20"/>
              </w:rPr>
            </w:pPr>
            <w:r w:rsidRPr="00EF48EB">
              <w:rPr>
                <w:sz w:val="20"/>
                <w:szCs w:val="20"/>
              </w:rPr>
              <w:t>Número funcionarias en alcaldía</w:t>
            </w:r>
          </w:p>
        </w:tc>
        <w:tc>
          <w:tcPr>
            <w:tcW w:w="60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3</w:t>
            </w:r>
          </w:p>
        </w:tc>
        <w:tc>
          <w:tcPr>
            <w:tcW w:w="1134" w:type="dxa"/>
            <w:vAlign w:val="center"/>
          </w:tcPr>
          <w:p w:rsidR="00AC565D" w:rsidRPr="00EF48EB" w:rsidRDefault="00AC565D" w:rsidP="00EF48EB">
            <w:pPr>
              <w:spacing w:after="100" w:afterAutospacing="1" w:line="240" w:lineRule="auto"/>
              <w:rPr>
                <w:sz w:val="20"/>
                <w:szCs w:val="20"/>
              </w:rPr>
            </w:pPr>
            <w:r w:rsidRPr="00EF48EB">
              <w:rPr>
                <w:sz w:val="20"/>
                <w:szCs w:val="20"/>
              </w:rPr>
              <w:t>participación  de la mujer en primer nivel de decisión en la Alcaldía Municipal</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3</w:t>
            </w:r>
          </w:p>
        </w:tc>
        <w:tc>
          <w:tcPr>
            <w:tcW w:w="926" w:type="dxa"/>
            <w:vAlign w:val="center"/>
          </w:tcPr>
          <w:p w:rsidR="00AC565D" w:rsidRPr="00EF48EB" w:rsidRDefault="00AC565D" w:rsidP="00EF48EB">
            <w:pPr>
              <w:spacing w:after="100" w:afterAutospacing="1" w:line="240" w:lineRule="auto"/>
              <w:rPr>
                <w:sz w:val="20"/>
                <w:szCs w:val="20"/>
              </w:rPr>
            </w:pPr>
            <w:r w:rsidRPr="00EF48EB">
              <w:rPr>
                <w:sz w:val="20"/>
                <w:szCs w:val="20"/>
              </w:rPr>
              <w:t>0</w:t>
            </w:r>
          </w:p>
        </w:tc>
        <w:tc>
          <w:tcPr>
            <w:tcW w:w="1000" w:type="dxa"/>
            <w:vAlign w:val="center"/>
          </w:tcPr>
          <w:p w:rsidR="00AC565D" w:rsidRPr="00EF48EB" w:rsidRDefault="00AC565D" w:rsidP="00EF48EB">
            <w:pPr>
              <w:spacing w:after="100" w:afterAutospacing="1" w:line="240" w:lineRule="auto"/>
              <w:rPr>
                <w:sz w:val="20"/>
                <w:szCs w:val="20"/>
              </w:rPr>
            </w:pPr>
            <w:r w:rsidRPr="00EF48EB">
              <w:rPr>
                <w:sz w:val="20"/>
                <w:szCs w:val="20"/>
              </w:rPr>
              <w:t>Elaborar</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ALCALDÍA</w:t>
            </w:r>
          </w:p>
        </w:tc>
        <w:tc>
          <w:tcPr>
            <w:tcW w:w="1339" w:type="dxa"/>
            <w:vAlign w:val="center"/>
          </w:tcPr>
          <w:p w:rsidR="00AC565D" w:rsidRPr="00EF48EB" w:rsidRDefault="00AC565D" w:rsidP="00EF48EB">
            <w:pPr>
              <w:spacing w:after="100" w:afterAutospacing="1" w:line="240" w:lineRule="auto"/>
              <w:rPr>
                <w:sz w:val="20"/>
                <w:szCs w:val="20"/>
              </w:rPr>
            </w:pPr>
            <w:r w:rsidRPr="00EF48EB">
              <w:rPr>
                <w:sz w:val="20"/>
                <w:szCs w:val="20"/>
              </w:rPr>
              <w:t>DESARROLLO ORGANIZACIONAL</w:t>
            </w:r>
          </w:p>
        </w:tc>
      </w:tr>
      <w:tr w:rsidR="00AC565D" w:rsidRPr="00EF48EB">
        <w:trPr>
          <w:trHeight w:val="751"/>
        </w:trPr>
        <w:tc>
          <w:tcPr>
            <w:tcW w:w="162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t>Establecer un espacio físico para apoyar las acciones y gestiones en torno a la política de Mujer.</w:t>
            </w:r>
          </w:p>
        </w:tc>
        <w:tc>
          <w:tcPr>
            <w:tcW w:w="952" w:type="dxa"/>
            <w:vAlign w:val="center"/>
          </w:tcPr>
          <w:p w:rsidR="00AC565D" w:rsidRPr="00EF48EB" w:rsidRDefault="00AC565D" w:rsidP="00EF48EB">
            <w:pPr>
              <w:spacing w:after="100" w:afterAutospacing="1" w:line="240" w:lineRule="auto"/>
              <w:rPr>
                <w:sz w:val="20"/>
                <w:szCs w:val="20"/>
              </w:rPr>
            </w:pPr>
            <w:r w:rsidRPr="00EF48EB">
              <w:rPr>
                <w:sz w:val="20"/>
                <w:szCs w:val="20"/>
              </w:rPr>
              <w:t>Número de espacios físicos establecidos</w:t>
            </w:r>
          </w:p>
        </w:tc>
        <w:tc>
          <w:tcPr>
            <w:tcW w:w="60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1</w:t>
            </w:r>
          </w:p>
        </w:tc>
        <w:tc>
          <w:tcPr>
            <w:tcW w:w="1134" w:type="dxa"/>
            <w:vMerge w:val="restart"/>
            <w:vAlign w:val="center"/>
          </w:tcPr>
          <w:p w:rsidR="00AC565D" w:rsidRPr="00EF48EB" w:rsidRDefault="00AC565D" w:rsidP="00EF48EB">
            <w:pPr>
              <w:spacing w:after="100" w:afterAutospacing="1" w:line="240" w:lineRule="auto"/>
              <w:rPr>
                <w:sz w:val="20"/>
                <w:szCs w:val="20"/>
              </w:rPr>
            </w:pPr>
            <w:r w:rsidRPr="00EF48EB">
              <w:rPr>
                <w:sz w:val="20"/>
                <w:szCs w:val="20"/>
              </w:rPr>
              <w:t>Para que las mujeres estén primero</w:t>
            </w: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31,801</w:t>
            </w:r>
          </w:p>
        </w:tc>
        <w:tc>
          <w:tcPr>
            <w:tcW w:w="926" w:type="dxa"/>
            <w:vAlign w:val="center"/>
          </w:tcPr>
          <w:p w:rsidR="00AC565D" w:rsidRPr="00EF48EB" w:rsidRDefault="00AC565D" w:rsidP="00EF48EB">
            <w:pPr>
              <w:spacing w:after="100" w:afterAutospacing="1" w:line="240" w:lineRule="auto"/>
              <w:rPr>
                <w:sz w:val="20"/>
                <w:szCs w:val="20"/>
              </w:rPr>
            </w:pPr>
            <w:r w:rsidRPr="00EF48EB">
              <w:rPr>
                <w:sz w:val="20"/>
                <w:szCs w:val="20"/>
              </w:rPr>
              <w:t>0</w:t>
            </w:r>
          </w:p>
        </w:tc>
        <w:tc>
          <w:tcPr>
            <w:tcW w:w="1000" w:type="dxa"/>
            <w:vAlign w:val="center"/>
          </w:tcPr>
          <w:p w:rsidR="00AC565D" w:rsidRPr="00EF48EB" w:rsidRDefault="00AC565D" w:rsidP="00EF48EB">
            <w:pPr>
              <w:spacing w:after="100" w:afterAutospacing="1" w:line="240" w:lineRule="auto"/>
              <w:rPr>
                <w:sz w:val="20"/>
                <w:szCs w:val="20"/>
              </w:rPr>
            </w:pPr>
            <w:r w:rsidRPr="00EF48EB">
              <w:rPr>
                <w:sz w:val="20"/>
                <w:szCs w:val="20"/>
              </w:rPr>
              <w:t>Elaborar</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ALCALDÍA</w:t>
            </w:r>
          </w:p>
        </w:tc>
        <w:tc>
          <w:tcPr>
            <w:tcW w:w="133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rsidTr="007D4EEB">
        <w:trPr>
          <w:trHeight w:val="751"/>
        </w:trPr>
        <w:tc>
          <w:tcPr>
            <w:tcW w:w="1628" w:type="dxa"/>
            <w:shd w:val="clear" w:color="auto" w:fill="auto"/>
            <w:vAlign w:val="center"/>
          </w:tcPr>
          <w:p w:rsidR="00AC565D" w:rsidRPr="00EF48EB" w:rsidRDefault="00AC565D" w:rsidP="00EF48EB">
            <w:pPr>
              <w:spacing w:after="100" w:afterAutospacing="1" w:line="240" w:lineRule="auto"/>
              <w:rPr>
                <w:sz w:val="20"/>
                <w:szCs w:val="20"/>
              </w:rPr>
            </w:pPr>
            <w:r>
              <w:rPr>
                <w:sz w:val="20"/>
                <w:szCs w:val="20"/>
              </w:rPr>
              <w:t>Crear la oficina de la mujer que lidere los procesos entorno a la equidad de genero</w:t>
            </w:r>
          </w:p>
        </w:tc>
        <w:tc>
          <w:tcPr>
            <w:tcW w:w="952" w:type="dxa"/>
            <w:shd w:val="clear" w:color="auto" w:fill="auto"/>
            <w:vAlign w:val="center"/>
          </w:tcPr>
          <w:p w:rsidR="00AC565D" w:rsidRPr="00EF48EB" w:rsidRDefault="00AC565D" w:rsidP="00EF48EB">
            <w:pPr>
              <w:spacing w:after="100" w:afterAutospacing="1" w:line="240" w:lineRule="auto"/>
              <w:rPr>
                <w:sz w:val="20"/>
                <w:szCs w:val="20"/>
              </w:rPr>
            </w:pPr>
            <w:r w:rsidRPr="00EF48EB">
              <w:rPr>
                <w:sz w:val="20"/>
                <w:szCs w:val="20"/>
              </w:rPr>
              <w:t xml:space="preserve">Numero </w:t>
            </w:r>
            <w:r>
              <w:rPr>
                <w:sz w:val="20"/>
                <w:szCs w:val="20"/>
              </w:rPr>
              <w:t>oficinas creadas</w:t>
            </w:r>
          </w:p>
        </w:tc>
        <w:tc>
          <w:tcPr>
            <w:tcW w:w="605" w:type="dxa"/>
            <w:shd w:val="clear" w:color="000000" w:fill="92D050"/>
            <w:noWrap/>
            <w:vAlign w:val="center"/>
          </w:tcPr>
          <w:p w:rsidR="00AC565D" w:rsidRPr="00EF48EB" w:rsidRDefault="00AC565D" w:rsidP="00EF48EB">
            <w:pPr>
              <w:spacing w:after="100" w:afterAutospacing="1" w:line="240" w:lineRule="auto"/>
              <w:rPr>
                <w:sz w:val="20"/>
                <w:szCs w:val="20"/>
              </w:rPr>
            </w:pPr>
            <w:r w:rsidRPr="00EF48EB">
              <w:rPr>
                <w:sz w:val="20"/>
                <w:szCs w:val="20"/>
              </w:rPr>
              <w:t>1</w:t>
            </w:r>
          </w:p>
        </w:tc>
        <w:tc>
          <w:tcPr>
            <w:tcW w:w="1134" w:type="dxa"/>
            <w:vMerge/>
            <w:vAlign w:val="center"/>
          </w:tcPr>
          <w:p w:rsidR="00AC565D" w:rsidRPr="00EF48EB" w:rsidRDefault="00AC565D" w:rsidP="00EF48EB">
            <w:pPr>
              <w:spacing w:after="100" w:afterAutospacing="1" w:line="240" w:lineRule="auto"/>
              <w:rPr>
                <w:sz w:val="20"/>
                <w:szCs w:val="20"/>
              </w:rPr>
            </w:pPr>
          </w:p>
        </w:tc>
        <w:tc>
          <w:tcPr>
            <w:tcW w:w="917" w:type="dxa"/>
            <w:vAlign w:val="center"/>
          </w:tcPr>
          <w:p w:rsidR="00AC565D" w:rsidRPr="00EF48EB" w:rsidRDefault="00AC565D" w:rsidP="00EF48EB">
            <w:pPr>
              <w:spacing w:after="100" w:afterAutospacing="1" w:line="240" w:lineRule="auto"/>
              <w:rPr>
                <w:sz w:val="20"/>
                <w:szCs w:val="20"/>
              </w:rPr>
            </w:pPr>
            <w:r w:rsidRPr="00EF48EB">
              <w:rPr>
                <w:sz w:val="20"/>
                <w:szCs w:val="20"/>
              </w:rPr>
              <w:t>31,801</w:t>
            </w:r>
          </w:p>
        </w:tc>
        <w:tc>
          <w:tcPr>
            <w:tcW w:w="926" w:type="dxa"/>
            <w:vAlign w:val="center"/>
          </w:tcPr>
          <w:p w:rsidR="00AC565D" w:rsidRPr="00EF48EB" w:rsidRDefault="00AC565D" w:rsidP="00EF48EB">
            <w:pPr>
              <w:spacing w:after="100" w:afterAutospacing="1" w:line="240" w:lineRule="auto"/>
              <w:rPr>
                <w:sz w:val="20"/>
                <w:szCs w:val="20"/>
              </w:rPr>
            </w:pPr>
            <w:r w:rsidRPr="00EF48EB">
              <w:rPr>
                <w:sz w:val="20"/>
                <w:szCs w:val="20"/>
              </w:rPr>
              <w:t>0</w:t>
            </w:r>
          </w:p>
        </w:tc>
        <w:tc>
          <w:tcPr>
            <w:tcW w:w="1000" w:type="dxa"/>
            <w:vAlign w:val="center"/>
          </w:tcPr>
          <w:p w:rsidR="00AC565D" w:rsidRPr="00EF48EB" w:rsidRDefault="00AC565D" w:rsidP="00EF48EB">
            <w:pPr>
              <w:spacing w:after="100" w:afterAutospacing="1" w:line="240" w:lineRule="auto"/>
              <w:rPr>
                <w:sz w:val="20"/>
                <w:szCs w:val="20"/>
              </w:rPr>
            </w:pPr>
            <w:r w:rsidRPr="00EF48EB">
              <w:rPr>
                <w:sz w:val="20"/>
                <w:szCs w:val="20"/>
              </w:rPr>
              <w:t>Elaborar</w:t>
            </w:r>
          </w:p>
        </w:tc>
        <w:tc>
          <w:tcPr>
            <w:tcW w:w="1348" w:type="dxa"/>
            <w:noWrap/>
            <w:vAlign w:val="center"/>
          </w:tcPr>
          <w:p w:rsidR="00AC565D" w:rsidRPr="00EF48EB" w:rsidRDefault="00AC565D" w:rsidP="00EF48EB">
            <w:pPr>
              <w:spacing w:after="100" w:afterAutospacing="1" w:line="240" w:lineRule="auto"/>
              <w:rPr>
                <w:sz w:val="20"/>
                <w:szCs w:val="20"/>
              </w:rPr>
            </w:pPr>
            <w:r w:rsidRPr="00EF48EB">
              <w:rPr>
                <w:sz w:val="20"/>
                <w:szCs w:val="20"/>
              </w:rPr>
              <w:t>ALCALDÍA</w:t>
            </w:r>
          </w:p>
        </w:tc>
        <w:tc>
          <w:tcPr>
            <w:tcW w:w="1339" w:type="dxa"/>
            <w:vAlign w:val="center"/>
          </w:tcPr>
          <w:p w:rsidR="00AC565D" w:rsidRPr="00EF48EB" w:rsidRDefault="00AC565D" w:rsidP="00EF48EB">
            <w:pPr>
              <w:spacing w:after="100" w:afterAutospacing="1" w:line="240" w:lineRule="auto"/>
              <w:rPr>
                <w:sz w:val="20"/>
                <w:szCs w:val="20"/>
              </w:rPr>
            </w:pPr>
            <w:r w:rsidRPr="00EF48EB">
              <w:rPr>
                <w:sz w:val="20"/>
                <w:szCs w:val="20"/>
              </w:rPr>
              <w:t xml:space="preserve">SECRETARIA DE DESARROLLO Y BIENESTAR SOCIAL </w:t>
            </w:r>
          </w:p>
        </w:tc>
      </w:tr>
      <w:tr w:rsidR="00AC565D" w:rsidRPr="00EF48EB">
        <w:trPr>
          <w:trHeight w:val="96"/>
        </w:trPr>
        <w:tc>
          <w:tcPr>
            <w:tcW w:w="1628" w:type="dxa"/>
            <w:shd w:val="clear" w:color="000000" w:fill="C5D9F1"/>
            <w:vAlign w:val="center"/>
          </w:tcPr>
          <w:p w:rsidR="00AC565D" w:rsidRPr="00EF48EB" w:rsidRDefault="00AC565D" w:rsidP="00EF48EB">
            <w:pPr>
              <w:spacing w:after="100" w:afterAutospacing="1" w:line="240" w:lineRule="auto"/>
              <w:rPr>
                <w:sz w:val="20"/>
                <w:szCs w:val="20"/>
              </w:rPr>
            </w:pPr>
            <w:r w:rsidRPr="00EF48EB">
              <w:rPr>
                <w:sz w:val="20"/>
                <w:szCs w:val="20"/>
              </w:rPr>
              <w:lastRenderedPageBreak/>
              <w:t>TOTAL</w:t>
            </w:r>
          </w:p>
        </w:tc>
        <w:tc>
          <w:tcPr>
            <w:tcW w:w="952" w:type="dxa"/>
            <w:vAlign w:val="center"/>
          </w:tcPr>
          <w:p w:rsidR="00AC565D" w:rsidRPr="00EF48EB" w:rsidRDefault="00AC565D" w:rsidP="00EF48EB">
            <w:pPr>
              <w:spacing w:after="100" w:afterAutospacing="1" w:line="240" w:lineRule="auto"/>
              <w:rPr>
                <w:sz w:val="20"/>
                <w:szCs w:val="20"/>
              </w:rPr>
            </w:pPr>
          </w:p>
        </w:tc>
        <w:tc>
          <w:tcPr>
            <w:tcW w:w="605" w:type="dxa"/>
            <w:shd w:val="clear" w:color="000000" w:fill="92D050"/>
            <w:noWrap/>
            <w:vAlign w:val="center"/>
          </w:tcPr>
          <w:p w:rsidR="00AC565D" w:rsidRPr="00EF48EB" w:rsidRDefault="00AC565D" w:rsidP="00EF48EB">
            <w:pPr>
              <w:spacing w:after="100" w:afterAutospacing="1" w:line="240" w:lineRule="auto"/>
              <w:rPr>
                <w:sz w:val="20"/>
                <w:szCs w:val="20"/>
              </w:rPr>
            </w:pPr>
          </w:p>
        </w:tc>
        <w:tc>
          <w:tcPr>
            <w:tcW w:w="1134" w:type="dxa"/>
            <w:vAlign w:val="center"/>
          </w:tcPr>
          <w:p w:rsidR="00AC565D" w:rsidRPr="00EF48EB" w:rsidRDefault="00AC565D" w:rsidP="00EF48EB">
            <w:pPr>
              <w:spacing w:after="100" w:afterAutospacing="1" w:line="240" w:lineRule="auto"/>
              <w:rPr>
                <w:sz w:val="20"/>
                <w:szCs w:val="20"/>
              </w:rPr>
            </w:pPr>
          </w:p>
        </w:tc>
        <w:tc>
          <w:tcPr>
            <w:tcW w:w="917" w:type="dxa"/>
            <w:vAlign w:val="center"/>
          </w:tcPr>
          <w:p w:rsidR="00AC565D" w:rsidRPr="00EF48EB" w:rsidRDefault="00AC565D" w:rsidP="00EF48EB">
            <w:pPr>
              <w:spacing w:after="100" w:afterAutospacing="1" w:line="240" w:lineRule="auto"/>
              <w:rPr>
                <w:sz w:val="20"/>
                <w:szCs w:val="20"/>
              </w:rPr>
            </w:pPr>
          </w:p>
        </w:tc>
        <w:tc>
          <w:tcPr>
            <w:tcW w:w="926" w:type="dxa"/>
            <w:vAlign w:val="center"/>
          </w:tcPr>
          <w:p w:rsidR="00AC565D" w:rsidRPr="00EF48EB" w:rsidRDefault="00AC565D" w:rsidP="00EF48EB">
            <w:pPr>
              <w:spacing w:after="100" w:afterAutospacing="1" w:line="240" w:lineRule="auto"/>
              <w:rPr>
                <w:sz w:val="20"/>
                <w:szCs w:val="20"/>
              </w:rPr>
            </w:pPr>
            <w:r w:rsidRPr="00EF48EB">
              <w:rPr>
                <w:sz w:val="20"/>
                <w:szCs w:val="20"/>
              </w:rPr>
              <w:t>11,000</w:t>
            </w:r>
          </w:p>
        </w:tc>
        <w:tc>
          <w:tcPr>
            <w:tcW w:w="1000" w:type="dxa"/>
            <w:vAlign w:val="center"/>
          </w:tcPr>
          <w:p w:rsidR="00AC565D" w:rsidRPr="00EF48EB" w:rsidRDefault="00AC565D" w:rsidP="00EF48EB">
            <w:pPr>
              <w:spacing w:after="100" w:afterAutospacing="1" w:line="240" w:lineRule="auto"/>
              <w:rPr>
                <w:sz w:val="20"/>
                <w:szCs w:val="20"/>
              </w:rPr>
            </w:pPr>
          </w:p>
        </w:tc>
        <w:tc>
          <w:tcPr>
            <w:tcW w:w="1348" w:type="dxa"/>
            <w:noWrap/>
            <w:vAlign w:val="center"/>
          </w:tcPr>
          <w:p w:rsidR="00AC565D" w:rsidRPr="00EF48EB" w:rsidRDefault="00AC565D" w:rsidP="00EF48EB">
            <w:pPr>
              <w:spacing w:after="100" w:afterAutospacing="1" w:line="240" w:lineRule="auto"/>
              <w:rPr>
                <w:sz w:val="20"/>
                <w:szCs w:val="20"/>
              </w:rPr>
            </w:pPr>
          </w:p>
        </w:tc>
        <w:tc>
          <w:tcPr>
            <w:tcW w:w="1339" w:type="dxa"/>
            <w:vAlign w:val="center"/>
          </w:tcPr>
          <w:p w:rsidR="00AC565D" w:rsidRPr="00EF48EB" w:rsidRDefault="00AC565D" w:rsidP="00EF48EB">
            <w:pPr>
              <w:spacing w:after="100" w:afterAutospacing="1" w:line="240" w:lineRule="auto"/>
              <w:rPr>
                <w:sz w:val="20"/>
                <w:szCs w:val="20"/>
              </w:rPr>
            </w:pPr>
          </w:p>
        </w:tc>
      </w:tr>
    </w:tbl>
    <w:p w:rsidR="00AC565D" w:rsidRPr="00EF48EB" w:rsidRDefault="00AC565D" w:rsidP="00195B9D">
      <w:pPr>
        <w:pStyle w:val="Prrafodelista"/>
        <w:tabs>
          <w:tab w:val="left" w:pos="5805"/>
        </w:tabs>
        <w:ind w:left="0"/>
        <w:jc w:val="both"/>
        <w:rPr>
          <w:rFonts w:ascii="Calibri" w:hAnsi="Calibri" w:cs="Calibri"/>
        </w:rPr>
      </w:pPr>
    </w:p>
    <w:p w:rsidR="00AC565D" w:rsidRDefault="00AC565D" w:rsidP="001F672C">
      <w:pPr>
        <w:pStyle w:val="Ttulo3"/>
        <w:numPr>
          <w:ilvl w:val="0"/>
          <w:numId w:val="54"/>
        </w:numPr>
        <w:rPr>
          <w:rFonts w:ascii="Calibri" w:hAnsi="Calibri" w:cs="Calibri"/>
          <w:sz w:val="24"/>
          <w:szCs w:val="24"/>
        </w:rPr>
      </w:pPr>
      <w:bookmarkStart w:id="426" w:name="_Toc326316853"/>
      <w:bookmarkStart w:id="427" w:name="_Toc326831671"/>
      <w:r w:rsidRPr="00D60EA3">
        <w:rPr>
          <w:rFonts w:ascii="Calibri" w:hAnsi="Calibri" w:cs="Calibri"/>
          <w:sz w:val="24"/>
          <w:szCs w:val="24"/>
        </w:rPr>
        <w:t>Programa:   apoyo integral a las víctimas en el marco del conflicto armado.</w:t>
      </w:r>
      <w:bookmarkEnd w:id="426"/>
      <w:bookmarkEnd w:id="427"/>
    </w:p>
    <w:p w:rsidR="00565B32" w:rsidRPr="00565B32" w:rsidRDefault="00565B32" w:rsidP="00565B32">
      <w:pPr>
        <w:rPr>
          <w:lang w:val="es-ES_tradnl" w:eastAsia="en-US"/>
        </w:rPr>
      </w:pPr>
    </w:p>
    <w:p w:rsidR="00AC565D" w:rsidRDefault="00AC565D" w:rsidP="000722B6">
      <w:pPr>
        <w:jc w:val="both"/>
        <w:rPr>
          <w:sz w:val="24"/>
          <w:szCs w:val="24"/>
        </w:rPr>
      </w:pPr>
      <w:r w:rsidRPr="00EF48EB">
        <w:rPr>
          <w:sz w:val="24"/>
          <w:szCs w:val="24"/>
        </w:rPr>
        <w:t>Objetivo: Contribuir a la estabilización socioeconómica, al goce efectivo de derechos y a la reparación colectiva y simbólica de la población víctima a través de un acompañamiento comunitario y la entrega de incentivos condicionados que permitan abordar los componentes de seguridad alimentaria, habitabilidad, acceso de la población a la verdad, justicia y reparación, organización social, ingresos y trabajo.</w:t>
      </w:r>
    </w:p>
    <w:p w:rsidR="00565B32" w:rsidRPr="00EF48EB" w:rsidRDefault="00565B32" w:rsidP="000722B6">
      <w:pPr>
        <w:jc w:val="both"/>
        <w:rPr>
          <w:sz w:val="24"/>
          <w:szCs w:val="24"/>
        </w:rPr>
      </w:pPr>
    </w:p>
    <w:tbl>
      <w:tblPr>
        <w:tblW w:w="9486" w:type="dxa"/>
        <w:jc w:val="center"/>
        <w:tblLayout w:type="fixed"/>
        <w:tblCellMar>
          <w:left w:w="70" w:type="dxa"/>
          <w:right w:w="70" w:type="dxa"/>
        </w:tblCellMar>
        <w:tblLook w:val="00A0"/>
      </w:tblPr>
      <w:tblGrid>
        <w:gridCol w:w="6189"/>
        <w:gridCol w:w="1347"/>
        <w:gridCol w:w="1950"/>
      </w:tblGrid>
      <w:tr w:rsidR="00AC565D" w:rsidRPr="00EF48EB">
        <w:trPr>
          <w:trHeight w:val="98"/>
          <w:tblHeader/>
          <w:jc w:val="center"/>
        </w:trPr>
        <w:tc>
          <w:tcPr>
            <w:tcW w:w="6189" w:type="dxa"/>
            <w:tcBorders>
              <w:top w:val="single" w:sz="4" w:space="0" w:color="auto"/>
              <w:left w:val="single" w:sz="4" w:space="0" w:color="auto"/>
              <w:bottom w:val="nil"/>
              <w:right w:val="single" w:sz="4" w:space="0" w:color="auto"/>
            </w:tcBorders>
            <w:vAlign w:val="center"/>
          </w:tcPr>
          <w:p w:rsidR="00AC565D" w:rsidRPr="00EF48EB" w:rsidRDefault="00AC565D" w:rsidP="00321AFB">
            <w:pPr>
              <w:spacing w:after="100" w:afterAutospacing="1"/>
              <w:jc w:val="center"/>
              <w:rPr>
                <w:sz w:val="24"/>
                <w:szCs w:val="24"/>
              </w:rPr>
            </w:pPr>
            <w:r w:rsidRPr="00EF48EB">
              <w:rPr>
                <w:sz w:val="24"/>
                <w:szCs w:val="24"/>
              </w:rPr>
              <w:t>INDICADOR DE RESULTADO</w:t>
            </w:r>
          </w:p>
        </w:tc>
        <w:tc>
          <w:tcPr>
            <w:tcW w:w="1347" w:type="dxa"/>
            <w:tcBorders>
              <w:top w:val="single" w:sz="4" w:space="0" w:color="auto"/>
              <w:left w:val="nil"/>
              <w:bottom w:val="single" w:sz="4" w:space="0" w:color="auto"/>
              <w:right w:val="single" w:sz="4" w:space="0" w:color="auto"/>
            </w:tcBorders>
            <w:shd w:val="clear" w:color="000000" w:fill="C5D9F1"/>
            <w:vAlign w:val="center"/>
          </w:tcPr>
          <w:p w:rsidR="00AC565D" w:rsidRPr="00EF48EB" w:rsidRDefault="00AC565D" w:rsidP="00321AFB">
            <w:pPr>
              <w:spacing w:after="100" w:afterAutospacing="1"/>
              <w:jc w:val="center"/>
              <w:rPr>
                <w:sz w:val="24"/>
                <w:szCs w:val="24"/>
              </w:rPr>
            </w:pPr>
            <w:r w:rsidRPr="00EF48EB">
              <w:rPr>
                <w:sz w:val="24"/>
                <w:szCs w:val="24"/>
              </w:rPr>
              <w:t>LÍNEA BASE</w:t>
            </w:r>
          </w:p>
        </w:tc>
        <w:tc>
          <w:tcPr>
            <w:tcW w:w="1950" w:type="dxa"/>
            <w:tcBorders>
              <w:top w:val="single" w:sz="4" w:space="0" w:color="auto"/>
              <w:left w:val="nil"/>
              <w:bottom w:val="single" w:sz="4" w:space="0" w:color="auto"/>
              <w:right w:val="single" w:sz="4" w:space="0" w:color="auto"/>
            </w:tcBorders>
            <w:vAlign w:val="center"/>
          </w:tcPr>
          <w:p w:rsidR="00AC565D" w:rsidRPr="00EF48EB" w:rsidRDefault="00AC565D" w:rsidP="00321AFB">
            <w:pPr>
              <w:spacing w:after="100" w:afterAutospacing="1"/>
              <w:jc w:val="center"/>
              <w:rPr>
                <w:sz w:val="24"/>
                <w:szCs w:val="24"/>
              </w:rPr>
            </w:pPr>
            <w:r>
              <w:rPr>
                <w:sz w:val="24"/>
                <w:szCs w:val="24"/>
              </w:rPr>
              <w:t>META RESULTADO</w:t>
            </w:r>
          </w:p>
        </w:tc>
      </w:tr>
      <w:tr w:rsidR="00AC565D" w:rsidRPr="00EF48EB">
        <w:trPr>
          <w:trHeight w:val="371"/>
          <w:jc w:val="center"/>
        </w:trPr>
        <w:tc>
          <w:tcPr>
            <w:tcW w:w="6189" w:type="dxa"/>
            <w:tcBorders>
              <w:top w:val="single" w:sz="4" w:space="0" w:color="auto"/>
              <w:left w:val="single" w:sz="4" w:space="0" w:color="auto"/>
              <w:bottom w:val="nil"/>
              <w:right w:val="single" w:sz="4" w:space="0" w:color="auto"/>
            </w:tcBorders>
            <w:vAlign w:val="center"/>
          </w:tcPr>
          <w:p w:rsidR="00AC565D" w:rsidRPr="00EF48EB" w:rsidRDefault="00AC565D" w:rsidP="00321AFB">
            <w:pPr>
              <w:spacing w:after="100" w:afterAutospacing="1"/>
              <w:rPr>
                <w:sz w:val="24"/>
                <w:szCs w:val="24"/>
                <w:lang w:val="es-AR" w:eastAsia="es-AR"/>
              </w:rPr>
            </w:pPr>
            <w:r w:rsidRPr="00EF48EB">
              <w:rPr>
                <w:sz w:val="24"/>
                <w:szCs w:val="24"/>
                <w:lang w:val="es-AR" w:eastAsia="es-AR"/>
              </w:rPr>
              <w:t>Número de personas en condición de víctimas,  vinculados al Plan Local Estratégico para la Prevención, Asistencia, Atención, Protección y Reparación Integral de Víctimas.</w:t>
            </w:r>
          </w:p>
        </w:tc>
        <w:tc>
          <w:tcPr>
            <w:tcW w:w="1347" w:type="dxa"/>
            <w:tcBorders>
              <w:top w:val="single" w:sz="4" w:space="0" w:color="auto"/>
              <w:left w:val="nil"/>
              <w:bottom w:val="single" w:sz="4" w:space="0" w:color="auto"/>
              <w:right w:val="single" w:sz="4" w:space="0" w:color="auto"/>
            </w:tcBorders>
            <w:shd w:val="clear" w:color="000000" w:fill="C5D9F1"/>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279</w:t>
            </w:r>
          </w:p>
        </w:tc>
        <w:tc>
          <w:tcPr>
            <w:tcW w:w="1950" w:type="dxa"/>
            <w:tcBorders>
              <w:top w:val="single" w:sz="4" w:space="0" w:color="auto"/>
              <w:left w:val="nil"/>
              <w:bottom w:val="single" w:sz="4" w:space="0" w:color="auto"/>
              <w:right w:val="single" w:sz="4" w:space="0" w:color="auto"/>
            </w:tcBorders>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300</w:t>
            </w:r>
          </w:p>
        </w:tc>
      </w:tr>
      <w:tr w:rsidR="00AC565D" w:rsidRPr="00EF48EB">
        <w:trPr>
          <w:trHeight w:val="355"/>
          <w:jc w:val="center"/>
        </w:trPr>
        <w:tc>
          <w:tcPr>
            <w:tcW w:w="6189" w:type="dxa"/>
            <w:tcBorders>
              <w:top w:val="single" w:sz="4" w:space="0" w:color="auto"/>
              <w:left w:val="single" w:sz="4" w:space="0" w:color="auto"/>
              <w:bottom w:val="single" w:sz="4" w:space="0" w:color="auto"/>
              <w:right w:val="single" w:sz="4" w:space="0" w:color="auto"/>
            </w:tcBorders>
            <w:vAlign w:val="center"/>
          </w:tcPr>
          <w:p w:rsidR="00AC565D" w:rsidRPr="00EF48EB" w:rsidRDefault="00AC565D" w:rsidP="00321AFB">
            <w:pPr>
              <w:spacing w:after="100" w:afterAutospacing="1"/>
              <w:rPr>
                <w:sz w:val="24"/>
                <w:szCs w:val="24"/>
                <w:lang w:val="es-AR" w:eastAsia="es-AR"/>
              </w:rPr>
            </w:pPr>
            <w:r w:rsidRPr="00EF48EB">
              <w:rPr>
                <w:sz w:val="24"/>
                <w:szCs w:val="24"/>
                <w:lang w:val="es-AR" w:eastAsia="es-AR"/>
              </w:rPr>
              <w:t>Porcentaje de personas incluidas en el RUPD que se encuentran afiliados al Sistema General de Seguridad Social en Salud</w:t>
            </w:r>
          </w:p>
        </w:tc>
        <w:tc>
          <w:tcPr>
            <w:tcW w:w="1347" w:type="dxa"/>
            <w:tcBorders>
              <w:top w:val="nil"/>
              <w:left w:val="nil"/>
              <w:bottom w:val="single" w:sz="4" w:space="0" w:color="auto"/>
              <w:right w:val="single" w:sz="4" w:space="0" w:color="auto"/>
            </w:tcBorders>
            <w:shd w:val="clear" w:color="000000" w:fill="C5D9F1"/>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46%</w:t>
            </w:r>
          </w:p>
        </w:tc>
        <w:tc>
          <w:tcPr>
            <w:tcW w:w="1950" w:type="dxa"/>
            <w:tcBorders>
              <w:top w:val="nil"/>
              <w:left w:val="nil"/>
              <w:bottom w:val="single" w:sz="4" w:space="0" w:color="auto"/>
              <w:right w:val="single" w:sz="4" w:space="0" w:color="auto"/>
            </w:tcBorders>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70%</w:t>
            </w:r>
          </w:p>
        </w:tc>
      </w:tr>
      <w:tr w:rsidR="00AC565D" w:rsidRPr="00EF48EB">
        <w:trPr>
          <w:trHeight w:val="363"/>
          <w:jc w:val="center"/>
        </w:trPr>
        <w:tc>
          <w:tcPr>
            <w:tcW w:w="6189" w:type="dxa"/>
            <w:tcBorders>
              <w:top w:val="single" w:sz="4" w:space="0" w:color="auto"/>
              <w:left w:val="single" w:sz="4" w:space="0" w:color="auto"/>
              <w:bottom w:val="single" w:sz="4" w:space="0" w:color="auto"/>
              <w:right w:val="single" w:sz="4" w:space="0" w:color="auto"/>
            </w:tcBorders>
            <w:vAlign w:val="center"/>
          </w:tcPr>
          <w:p w:rsidR="00AC565D" w:rsidRPr="00EF48EB" w:rsidRDefault="00AC565D" w:rsidP="00321AFB">
            <w:pPr>
              <w:spacing w:after="100" w:afterAutospacing="1"/>
              <w:rPr>
                <w:sz w:val="24"/>
                <w:szCs w:val="24"/>
                <w:lang w:val="es-AR" w:eastAsia="es-AR"/>
              </w:rPr>
            </w:pPr>
            <w:r w:rsidRPr="00EF48EB">
              <w:rPr>
                <w:sz w:val="24"/>
                <w:szCs w:val="24"/>
                <w:lang w:val="es-AR" w:eastAsia="es-AR"/>
              </w:rPr>
              <w:t>Porcentaje de personas incluidas en el RUPD que recibieron apoyo psicosocial a través de la oferta institucional</w:t>
            </w:r>
          </w:p>
        </w:tc>
        <w:tc>
          <w:tcPr>
            <w:tcW w:w="1347" w:type="dxa"/>
            <w:tcBorders>
              <w:top w:val="nil"/>
              <w:left w:val="nil"/>
              <w:bottom w:val="single" w:sz="4" w:space="0" w:color="auto"/>
              <w:right w:val="single" w:sz="4" w:space="0" w:color="auto"/>
            </w:tcBorders>
            <w:shd w:val="clear" w:color="auto" w:fill="B8CCE4"/>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0</w:t>
            </w:r>
          </w:p>
        </w:tc>
        <w:tc>
          <w:tcPr>
            <w:tcW w:w="1950" w:type="dxa"/>
            <w:tcBorders>
              <w:top w:val="nil"/>
              <w:left w:val="nil"/>
              <w:bottom w:val="single" w:sz="4" w:space="0" w:color="auto"/>
              <w:right w:val="single" w:sz="4" w:space="0" w:color="auto"/>
            </w:tcBorders>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40%</w:t>
            </w:r>
          </w:p>
        </w:tc>
      </w:tr>
      <w:tr w:rsidR="00AC565D" w:rsidRPr="00EF48EB">
        <w:trPr>
          <w:trHeight w:val="216"/>
          <w:jc w:val="center"/>
        </w:trPr>
        <w:tc>
          <w:tcPr>
            <w:tcW w:w="6189" w:type="dxa"/>
            <w:tcBorders>
              <w:top w:val="single" w:sz="4" w:space="0" w:color="auto"/>
              <w:left w:val="single" w:sz="4" w:space="0" w:color="auto"/>
              <w:bottom w:val="single" w:sz="4" w:space="0" w:color="auto"/>
              <w:right w:val="single" w:sz="4" w:space="0" w:color="auto"/>
            </w:tcBorders>
            <w:vAlign w:val="center"/>
          </w:tcPr>
          <w:p w:rsidR="00AC565D" w:rsidRPr="00EF48EB" w:rsidRDefault="00AC565D" w:rsidP="00321AFB">
            <w:pPr>
              <w:spacing w:after="100" w:afterAutospacing="1"/>
              <w:rPr>
                <w:sz w:val="24"/>
                <w:szCs w:val="24"/>
                <w:lang w:val="es-AR" w:eastAsia="es-AR"/>
              </w:rPr>
            </w:pPr>
            <w:r w:rsidRPr="00EF48EB">
              <w:rPr>
                <w:sz w:val="24"/>
                <w:szCs w:val="24"/>
                <w:lang w:val="es-AR" w:eastAsia="es-AR"/>
              </w:rPr>
              <w:t>Número de personas  atendidas en ayuda humanitaria para alimentación y hospedaje transitorio.</w:t>
            </w:r>
          </w:p>
        </w:tc>
        <w:tc>
          <w:tcPr>
            <w:tcW w:w="1347" w:type="dxa"/>
            <w:tcBorders>
              <w:top w:val="nil"/>
              <w:left w:val="nil"/>
              <w:bottom w:val="single" w:sz="4" w:space="0" w:color="auto"/>
              <w:right w:val="single" w:sz="4" w:space="0" w:color="auto"/>
            </w:tcBorders>
            <w:shd w:val="clear" w:color="auto" w:fill="B8CCE4"/>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695</w:t>
            </w:r>
          </w:p>
        </w:tc>
        <w:tc>
          <w:tcPr>
            <w:tcW w:w="1950" w:type="dxa"/>
            <w:tcBorders>
              <w:top w:val="nil"/>
              <w:left w:val="nil"/>
              <w:bottom w:val="single" w:sz="4" w:space="0" w:color="auto"/>
              <w:right w:val="single" w:sz="4" w:space="0" w:color="auto"/>
            </w:tcBorders>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700</w:t>
            </w:r>
          </w:p>
        </w:tc>
      </w:tr>
      <w:tr w:rsidR="00AC565D" w:rsidRPr="00EF48EB">
        <w:trPr>
          <w:trHeight w:val="210"/>
          <w:jc w:val="center"/>
        </w:trPr>
        <w:tc>
          <w:tcPr>
            <w:tcW w:w="6189" w:type="dxa"/>
            <w:tcBorders>
              <w:top w:val="single" w:sz="4" w:space="0" w:color="auto"/>
              <w:left w:val="single" w:sz="4" w:space="0" w:color="auto"/>
              <w:bottom w:val="single" w:sz="4" w:space="0" w:color="auto"/>
              <w:right w:val="single" w:sz="4" w:space="0" w:color="auto"/>
            </w:tcBorders>
            <w:vAlign w:val="center"/>
          </w:tcPr>
          <w:p w:rsidR="00AC565D" w:rsidRPr="00EF48EB" w:rsidRDefault="00AC565D" w:rsidP="00321AFB">
            <w:pPr>
              <w:spacing w:after="100" w:afterAutospacing="1"/>
              <w:rPr>
                <w:sz w:val="24"/>
                <w:szCs w:val="24"/>
                <w:lang w:val="es-AR" w:eastAsia="es-AR"/>
              </w:rPr>
            </w:pPr>
            <w:r w:rsidRPr="00EF48EB">
              <w:rPr>
                <w:sz w:val="24"/>
                <w:szCs w:val="24"/>
                <w:lang w:val="es-AR" w:eastAsia="es-AR"/>
              </w:rPr>
              <w:t>Total de organizaciones de población desplazada –OPD- que participan efectivamente en las decisiones de las política pública sobre desplazamiento forzado</w:t>
            </w:r>
          </w:p>
        </w:tc>
        <w:tc>
          <w:tcPr>
            <w:tcW w:w="1347" w:type="dxa"/>
            <w:tcBorders>
              <w:top w:val="nil"/>
              <w:left w:val="nil"/>
              <w:bottom w:val="single" w:sz="4" w:space="0" w:color="auto"/>
              <w:right w:val="single" w:sz="4" w:space="0" w:color="auto"/>
            </w:tcBorders>
            <w:shd w:val="clear" w:color="auto" w:fill="B8CCE4"/>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1</w:t>
            </w:r>
          </w:p>
        </w:tc>
        <w:tc>
          <w:tcPr>
            <w:tcW w:w="1950" w:type="dxa"/>
            <w:tcBorders>
              <w:top w:val="nil"/>
              <w:left w:val="nil"/>
              <w:bottom w:val="single" w:sz="4" w:space="0" w:color="auto"/>
              <w:right w:val="single" w:sz="4" w:space="0" w:color="auto"/>
            </w:tcBorders>
            <w:vAlign w:val="center"/>
          </w:tcPr>
          <w:p w:rsidR="00AC565D" w:rsidRPr="00EF48EB" w:rsidRDefault="00AC565D" w:rsidP="00321AFB">
            <w:pPr>
              <w:spacing w:after="100" w:afterAutospacing="1"/>
              <w:jc w:val="right"/>
              <w:rPr>
                <w:sz w:val="24"/>
                <w:szCs w:val="24"/>
                <w:lang w:val="es-AR" w:eastAsia="es-AR"/>
              </w:rPr>
            </w:pPr>
            <w:r w:rsidRPr="00EF48EB">
              <w:rPr>
                <w:sz w:val="24"/>
                <w:szCs w:val="24"/>
                <w:lang w:val="es-AR" w:eastAsia="es-AR"/>
              </w:rPr>
              <w:t>1</w:t>
            </w:r>
          </w:p>
        </w:tc>
      </w:tr>
    </w:tbl>
    <w:p w:rsidR="00AC565D" w:rsidRDefault="00AC565D" w:rsidP="000722B6">
      <w:pPr>
        <w:pStyle w:val="Prrafodelista"/>
        <w:rPr>
          <w:rFonts w:ascii="Calibri" w:hAnsi="Calibri" w:cs="Calibri"/>
        </w:rPr>
      </w:pPr>
    </w:p>
    <w:p w:rsidR="00565B32" w:rsidRDefault="00565B32" w:rsidP="000722B6">
      <w:pPr>
        <w:pStyle w:val="Prrafodelista"/>
        <w:rPr>
          <w:rFonts w:ascii="Calibri" w:hAnsi="Calibri" w:cs="Calibri"/>
        </w:rPr>
      </w:pPr>
    </w:p>
    <w:p w:rsidR="00565B32" w:rsidRPr="00EF48EB" w:rsidRDefault="00565B32" w:rsidP="000722B6">
      <w:pPr>
        <w:pStyle w:val="Prrafodelista"/>
        <w:rPr>
          <w:rFonts w:ascii="Calibri" w:hAnsi="Calibri" w:cs="Calibri"/>
        </w:rPr>
      </w:pPr>
    </w:p>
    <w:tbl>
      <w:tblPr>
        <w:tblW w:w="955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630"/>
        <w:gridCol w:w="952"/>
        <w:gridCol w:w="607"/>
        <w:gridCol w:w="873"/>
        <w:gridCol w:w="917"/>
        <w:gridCol w:w="1045"/>
        <w:gridCol w:w="932"/>
        <w:gridCol w:w="1180"/>
        <w:gridCol w:w="1417"/>
      </w:tblGrid>
      <w:tr w:rsidR="00AC565D" w:rsidRPr="00D60EA3">
        <w:trPr>
          <w:trHeight w:val="505"/>
          <w:tblHeader/>
        </w:trPr>
        <w:tc>
          <w:tcPr>
            <w:tcW w:w="1630" w:type="dxa"/>
            <w:vAlign w:val="center"/>
          </w:tcPr>
          <w:p w:rsidR="00AC565D" w:rsidRPr="00D60EA3" w:rsidRDefault="00AC565D" w:rsidP="00321AFB">
            <w:pPr>
              <w:spacing w:after="100" w:afterAutospacing="1" w:line="240" w:lineRule="auto"/>
              <w:rPr>
                <w:b/>
                <w:bCs/>
                <w:sz w:val="20"/>
                <w:szCs w:val="20"/>
              </w:rPr>
            </w:pPr>
            <w:r w:rsidRPr="00D60EA3">
              <w:rPr>
                <w:b/>
                <w:bCs/>
                <w:sz w:val="20"/>
                <w:szCs w:val="20"/>
              </w:rPr>
              <w:lastRenderedPageBreak/>
              <w:t>Objetivo Producto</w:t>
            </w:r>
          </w:p>
        </w:tc>
        <w:tc>
          <w:tcPr>
            <w:tcW w:w="952" w:type="dxa"/>
            <w:vAlign w:val="center"/>
          </w:tcPr>
          <w:p w:rsidR="00AC565D" w:rsidRPr="00D60EA3" w:rsidRDefault="00AC565D" w:rsidP="00321AFB">
            <w:pPr>
              <w:spacing w:after="100" w:afterAutospacing="1" w:line="240" w:lineRule="auto"/>
              <w:rPr>
                <w:b/>
                <w:bCs/>
                <w:sz w:val="20"/>
                <w:szCs w:val="20"/>
              </w:rPr>
            </w:pPr>
            <w:r w:rsidRPr="00D60EA3">
              <w:rPr>
                <w:b/>
                <w:bCs/>
                <w:sz w:val="20"/>
                <w:szCs w:val="20"/>
              </w:rPr>
              <w:t>Indicador de Producto</w:t>
            </w:r>
          </w:p>
        </w:tc>
        <w:tc>
          <w:tcPr>
            <w:tcW w:w="607" w:type="dxa"/>
            <w:vAlign w:val="center"/>
          </w:tcPr>
          <w:p w:rsidR="00AC565D" w:rsidRPr="00D60EA3" w:rsidRDefault="00AC565D" w:rsidP="00321AFB">
            <w:pPr>
              <w:spacing w:after="100" w:afterAutospacing="1" w:line="240" w:lineRule="auto"/>
              <w:jc w:val="center"/>
              <w:rPr>
                <w:b/>
                <w:bCs/>
                <w:sz w:val="20"/>
                <w:szCs w:val="20"/>
              </w:rPr>
            </w:pPr>
            <w:r w:rsidRPr="00D60EA3">
              <w:rPr>
                <w:b/>
                <w:bCs/>
                <w:sz w:val="20"/>
                <w:szCs w:val="20"/>
              </w:rPr>
              <w:t>Meta de Producto</w:t>
            </w:r>
          </w:p>
        </w:tc>
        <w:tc>
          <w:tcPr>
            <w:tcW w:w="873" w:type="dxa"/>
            <w:vAlign w:val="center"/>
          </w:tcPr>
          <w:p w:rsidR="00AC565D" w:rsidRPr="00D60EA3" w:rsidRDefault="00AC565D" w:rsidP="00321AFB">
            <w:pPr>
              <w:spacing w:after="100" w:afterAutospacing="1" w:line="240" w:lineRule="auto"/>
              <w:rPr>
                <w:b/>
                <w:bCs/>
                <w:sz w:val="20"/>
                <w:szCs w:val="20"/>
              </w:rPr>
            </w:pPr>
            <w:r w:rsidRPr="00D60EA3">
              <w:rPr>
                <w:b/>
                <w:bCs/>
                <w:sz w:val="20"/>
                <w:szCs w:val="20"/>
              </w:rPr>
              <w:t xml:space="preserve">Proyecto </w:t>
            </w:r>
          </w:p>
        </w:tc>
        <w:tc>
          <w:tcPr>
            <w:tcW w:w="917" w:type="dxa"/>
            <w:vAlign w:val="center"/>
          </w:tcPr>
          <w:p w:rsidR="00AC565D" w:rsidRPr="00D60EA3" w:rsidRDefault="00AC565D" w:rsidP="00321AFB">
            <w:pPr>
              <w:spacing w:after="100" w:afterAutospacing="1" w:line="240" w:lineRule="auto"/>
              <w:rPr>
                <w:b/>
                <w:bCs/>
                <w:sz w:val="20"/>
                <w:szCs w:val="20"/>
              </w:rPr>
            </w:pPr>
            <w:r w:rsidRPr="00D60EA3">
              <w:rPr>
                <w:b/>
                <w:bCs/>
                <w:sz w:val="20"/>
                <w:szCs w:val="20"/>
              </w:rPr>
              <w:t>Población Beneficiada</w:t>
            </w:r>
          </w:p>
        </w:tc>
        <w:tc>
          <w:tcPr>
            <w:tcW w:w="1045" w:type="dxa"/>
            <w:vAlign w:val="center"/>
          </w:tcPr>
          <w:p w:rsidR="00AC565D" w:rsidRPr="00D60EA3" w:rsidRDefault="00AC565D" w:rsidP="00321AFB">
            <w:pPr>
              <w:spacing w:after="100" w:afterAutospacing="1" w:line="240" w:lineRule="auto"/>
              <w:rPr>
                <w:b/>
                <w:bCs/>
                <w:sz w:val="20"/>
                <w:szCs w:val="20"/>
              </w:rPr>
            </w:pPr>
            <w:r w:rsidRPr="00D60EA3">
              <w:rPr>
                <w:b/>
                <w:bCs/>
                <w:sz w:val="20"/>
                <w:szCs w:val="20"/>
              </w:rPr>
              <w:t>Valor cuatrienio en miles de pesos</w:t>
            </w:r>
          </w:p>
        </w:tc>
        <w:tc>
          <w:tcPr>
            <w:tcW w:w="932" w:type="dxa"/>
            <w:vAlign w:val="center"/>
          </w:tcPr>
          <w:p w:rsidR="00AC565D" w:rsidRPr="00D60EA3" w:rsidRDefault="00AC565D" w:rsidP="00321AFB">
            <w:pPr>
              <w:spacing w:after="100" w:afterAutospacing="1" w:line="240" w:lineRule="auto"/>
              <w:rPr>
                <w:b/>
                <w:bCs/>
                <w:sz w:val="20"/>
                <w:szCs w:val="20"/>
              </w:rPr>
            </w:pPr>
            <w:r w:rsidRPr="00D60EA3">
              <w:rPr>
                <w:b/>
                <w:bCs/>
                <w:sz w:val="20"/>
                <w:szCs w:val="20"/>
              </w:rPr>
              <w:t>Estado (Ajustar / Elaborar / en Ejecución)</w:t>
            </w:r>
          </w:p>
        </w:tc>
        <w:tc>
          <w:tcPr>
            <w:tcW w:w="1180" w:type="dxa"/>
            <w:vAlign w:val="center"/>
          </w:tcPr>
          <w:p w:rsidR="00AC565D" w:rsidRPr="00D60EA3" w:rsidRDefault="00AC565D" w:rsidP="00321AFB">
            <w:pPr>
              <w:spacing w:after="100" w:afterAutospacing="1" w:line="240" w:lineRule="auto"/>
              <w:rPr>
                <w:b/>
                <w:bCs/>
                <w:sz w:val="20"/>
                <w:szCs w:val="20"/>
              </w:rPr>
            </w:pPr>
            <w:r w:rsidRPr="00D60EA3">
              <w:rPr>
                <w:b/>
                <w:bCs/>
                <w:sz w:val="20"/>
                <w:szCs w:val="20"/>
              </w:rPr>
              <w:t>Responsabilidad Institucional (Municipio / Entidad)</w:t>
            </w:r>
          </w:p>
        </w:tc>
        <w:tc>
          <w:tcPr>
            <w:tcW w:w="1417" w:type="dxa"/>
            <w:vAlign w:val="center"/>
          </w:tcPr>
          <w:p w:rsidR="00AC565D" w:rsidRPr="00D60EA3" w:rsidRDefault="00AC565D" w:rsidP="00321AFB">
            <w:pPr>
              <w:spacing w:after="100" w:afterAutospacing="1" w:line="240" w:lineRule="auto"/>
              <w:rPr>
                <w:b/>
                <w:bCs/>
                <w:sz w:val="20"/>
                <w:szCs w:val="20"/>
              </w:rPr>
            </w:pPr>
            <w:r w:rsidRPr="00D60EA3">
              <w:rPr>
                <w:b/>
                <w:bCs/>
                <w:sz w:val="20"/>
                <w:szCs w:val="20"/>
              </w:rPr>
              <w:t>Responsabilidad Municipal (Secretaria / Entidad)</w:t>
            </w:r>
          </w:p>
        </w:tc>
      </w:tr>
      <w:tr w:rsidR="00AC565D" w:rsidRPr="00D60EA3">
        <w:trPr>
          <w:trHeight w:val="1984"/>
        </w:trPr>
        <w:tc>
          <w:tcPr>
            <w:tcW w:w="1630" w:type="dxa"/>
            <w:shd w:val="clear" w:color="000000" w:fill="C5D9F1"/>
            <w:vAlign w:val="center"/>
          </w:tcPr>
          <w:p w:rsidR="00AC565D" w:rsidRPr="00D60EA3" w:rsidRDefault="00AC565D" w:rsidP="00321AFB">
            <w:pPr>
              <w:spacing w:after="100" w:afterAutospacing="1" w:line="240" w:lineRule="auto"/>
              <w:rPr>
                <w:sz w:val="20"/>
                <w:szCs w:val="20"/>
              </w:rPr>
            </w:pPr>
            <w:r w:rsidRPr="00D60EA3">
              <w:rPr>
                <w:sz w:val="20"/>
                <w:szCs w:val="20"/>
              </w:rPr>
              <w:t>Formular, adoptar e  implementar el  Plan de Atención y reparación integral a victimas según Ley 1148 de 2011.</w:t>
            </w:r>
          </w:p>
        </w:tc>
        <w:tc>
          <w:tcPr>
            <w:tcW w:w="952" w:type="dxa"/>
            <w:vAlign w:val="center"/>
          </w:tcPr>
          <w:p w:rsidR="00AC565D" w:rsidRPr="00D60EA3" w:rsidRDefault="00AC565D" w:rsidP="00321AFB">
            <w:pPr>
              <w:spacing w:after="100" w:afterAutospacing="1" w:line="240" w:lineRule="auto"/>
              <w:rPr>
                <w:sz w:val="20"/>
                <w:szCs w:val="20"/>
              </w:rPr>
            </w:pPr>
            <w:r w:rsidRPr="00D60EA3">
              <w:rPr>
                <w:sz w:val="20"/>
                <w:szCs w:val="20"/>
              </w:rPr>
              <w:t>Número de planes formulados, adoptados e implementados.</w:t>
            </w:r>
          </w:p>
        </w:tc>
        <w:tc>
          <w:tcPr>
            <w:tcW w:w="607" w:type="dxa"/>
            <w:shd w:val="clear" w:color="000000" w:fill="92D050"/>
            <w:noWrap/>
            <w:vAlign w:val="center"/>
          </w:tcPr>
          <w:p w:rsidR="00AC565D" w:rsidRPr="00D60EA3" w:rsidRDefault="00AC565D" w:rsidP="00321AFB">
            <w:pPr>
              <w:spacing w:after="100" w:afterAutospacing="1" w:line="240" w:lineRule="auto"/>
              <w:rPr>
                <w:sz w:val="20"/>
                <w:szCs w:val="20"/>
              </w:rPr>
            </w:pPr>
            <w:r w:rsidRPr="00D60EA3">
              <w:rPr>
                <w:sz w:val="20"/>
                <w:szCs w:val="20"/>
              </w:rPr>
              <w:t>1</w:t>
            </w:r>
          </w:p>
        </w:tc>
        <w:tc>
          <w:tcPr>
            <w:tcW w:w="873" w:type="dxa"/>
            <w:vAlign w:val="center"/>
          </w:tcPr>
          <w:p w:rsidR="00AC565D" w:rsidRPr="00D60EA3" w:rsidRDefault="00AC565D" w:rsidP="00321AFB">
            <w:pPr>
              <w:spacing w:after="100" w:afterAutospacing="1" w:line="240" w:lineRule="auto"/>
              <w:rPr>
                <w:sz w:val="20"/>
                <w:szCs w:val="20"/>
              </w:rPr>
            </w:pPr>
            <w:r w:rsidRPr="00D60EA3">
              <w:rPr>
                <w:sz w:val="20"/>
                <w:szCs w:val="20"/>
              </w:rPr>
              <w:t xml:space="preserve"> Plan Integrado Único para población desplazad</w:t>
            </w:r>
          </w:p>
        </w:tc>
        <w:tc>
          <w:tcPr>
            <w:tcW w:w="917" w:type="dxa"/>
            <w:vAlign w:val="center"/>
          </w:tcPr>
          <w:p w:rsidR="00AC565D" w:rsidRPr="00D60EA3" w:rsidRDefault="00AC565D" w:rsidP="00321AFB">
            <w:pPr>
              <w:spacing w:after="100" w:afterAutospacing="1" w:line="240" w:lineRule="auto"/>
              <w:rPr>
                <w:sz w:val="20"/>
                <w:szCs w:val="20"/>
              </w:rPr>
            </w:pPr>
            <w:r w:rsidRPr="00D60EA3">
              <w:rPr>
                <w:sz w:val="20"/>
                <w:szCs w:val="20"/>
              </w:rPr>
              <w:t>279</w:t>
            </w:r>
          </w:p>
        </w:tc>
        <w:tc>
          <w:tcPr>
            <w:tcW w:w="1045" w:type="dxa"/>
            <w:vAlign w:val="center"/>
          </w:tcPr>
          <w:p w:rsidR="00AC565D" w:rsidRPr="00D60EA3" w:rsidRDefault="00AC565D" w:rsidP="00321AFB">
            <w:pPr>
              <w:spacing w:after="100" w:afterAutospacing="1" w:line="240" w:lineRule="auto"/>
              <w:rPr>
                <w:sz w:val="20"/>
                <w:szCs w:val="20"/>
              </w:rPr>
            </w:pPr>
            <w:r w:rsidRPr="00D60EA3">
              <w:rPr>
                <w:sz w:val="20"/>
                <w:szCs w:val="20"/>
              </w:rPr>
              <w:t xml:space="preserve">50,000 </w:t>
            </w:r>
          </w:p>
        </w:tc>
        <w:tc>
          <w:tcPr>
            <w:tcW w:w="932" w:type="dxa"/>
            <w:vAlign w:val="center"/>
          </w:tcPr>
          <w:p w:rsidR="00AC565D" w:rsidRPr="00D60EA3" w:rsidRDefault="00AC565D" w:rsidP="00321AFB">
            <w:pPr>
              <w:spacing w:after="100" w:afterAutospacing="1" w:line="240" w:lineRule="auto"/>
              <w:rPr>
                <w:sz w:val="20"/>
                <w:szCs w:val="20"/>
              </w:rPr>
            </w:pPr>
            <w:r w:rsidRPr="00D60EA3">
              <w:rPr>
                <w:sz w:val="20"/>
                <w:szCs w:val="20"/>
              </w:rPr>
              <w:t>AJUSTAR</w:t>
            </w:r>
          </w:p>
        </w:tc>
        <w:tc>
          <w:tcPr>
            <w:tcW w:w="1180" w:type="dxa"/>
            <w:noWrap/>
            <w:vAlign w:val="center"/>
          </w:tcPr>
          <w:p w:rsidR="00AC565D" w:rsidRPr="00D60EA3" w:rsidRDefault="00AC565D" w:rsidP="00321AFB">
            <w:pPr>
              <w:spacing w:after="100" w:afterAutospacing="1" w:line="240" w:lineRule="auto"/>
              <w:rPr>
                <w:sz w:val="20"/>
                <w:szCs w:val="20"/>
              </w:rPr>
            </w:pPr>
            <w:r w:rsidRPr="00D60EA3">
              <w:rPr>
                <w:sz w:val="20"/>
                <w:szCs w:val="20"/>
              </w:rPr>
              <w:t>ALCALDÍA</w:t>
            </w:r>
          </w:p>
        </w:tc>
        <w:tc>
          <w:tcPr>
            <w:tcW w:w="1417" w:type="dxa"/>
            <w:vAlign w:val="center"/>
          </w:tcPr>
          <w:p w:rsidR="00AC565D" w:rsidRPr="00D60EA3" w:rsidRDefault="00AC565D" w:rsidP="00321AFB">
            <w:pPr>
              <w:spacing w:after="100" w:afterAutospacing="1" w:line="240" w:lineRule="auto"/>
              <w:rPr>
                <w:sz w:val="20"/>
                <w:szCs w:val="20"/>
              </w:rPr>
            </w:pPr>
            <w:r w:rsidRPr="00D60EA3">
              <w:rPr>
                <w:sz w:val="20"/>
                <w:szCs w:val="20"/>
              </w:rPr>
              <w:t>SECRETARIA DE DESARROLLO Y BIENESTAR SOCIAL.</w:t>
            </w:r>
          </w:p>
        </w:tc>
      </w:tr>
      <w:tr w:rsidR="00AC565D" w:rsidRPr="00D60EA3">
        <w:trPr>
          <w:trHeight w:val="2536"/>
        </w:trPr>
        <w:tc>
          <w:tcPr>
            <w:tcW w:w="1630" w:type="dxa"/>
            <w:shd w:val="clear" w:color="000000" w:fill="C5D9F1"/>
            <w:vAlign w:val="center"/>
          </w:tcPr>
          <w:p w:rsidR="00AC565D" w:rsidRPr="00D60EA3" w:rsidRDefault="00AC565D" w:rsidP="00321AFB">
            <w:pPr>
              <w:spacing w:after="100" w:afterAutospacing="1" w:line="240" w:lineRule="auto"/>
              <w:rPr>
                <w:sz w:val="20"/>
                <w:szCs w:val="20"/>
              </w:rPr>
            </w:pPr>
            <w:r w:rsidRPr="00D60EA3">
              <w:rPr>
                <w:sz w:val="20"/>
                <w:szCs w:val="20"/>
              </w:rPr>
              <w:t xml:space="preserve">Gestionar la creación del archivo de Memoria Histórica (recopilación, organización, custodia y  protección de archivos de derechos humanos, en diversos soportes como papel, digital, sonoro, visual).      </w:t>
            </w:r>
          </w:p>
        </w:tc>
        <w:tc>
          <w:tcPr>
            <w:tcW w:w="952" w:type="dxa"/>
            <w:vAlign w:val="center"/>
          </w:tcPr>
          <w:p w:rsidR="00AC565D" w:rsidRPr="00D60EA3" w:rsidRDefault="00AC565D" w:rsidP="00321AFB">
            <w:pPr>
              <w:spacing w:after="100" w:afterAutospacing="1" w:line="240" w:lineRule="auto"/>
              <w:rPr>
                <w:sz w:val="20"/>
                <w:szCs w:val="20"/>
              </w:rPr>
            </w:pPr>
            <w:r w:rsidRPr="00D60EA3">
              <w:rPr>
                <w:sz w:val="20"/>
                <w:szCs w:val="20"/>
              </w:rPr>
              <w:t xml:space="preserve">Número de  archivos creados  de Memoria Histórica </w:t>
            </w:r>
          </w:p>
        </w:tc>
        <w:tc>
          <w:tcPr>
            <w:tcW w:w="607" w:type="dxa"/>
            <w:shd w:val="clear" w:color="000000" w:fill="92D050"/>
            <w:noWrap/>
            <w:vAlign w:val="center"/>
          </w:tcPr>
          <w:p w:rsidR="00AC565D" w:rsidRPr="00D60EA3" w:rsidRDefault="00AC565D" w:rsidP="00321AFB">
            <w:pPr>
              <w:spacing w:after="100" w:afterAutospacing="1" w:line="240" w:lineRule="auto"/>
              <w:rPr>
                <w:sz w:val="20"/>
                <w:szCs w:val="20"/>
              </w:rPr>
            </w:pPr>
            <w:r w:rsidRPr="00D60EA3">
              <w:rPr>
                <w:sz w:val="20"/>
                <w:szCs w:val="20"/>
              </w:rPr>
              <w:t>1</w:t>
            </w:r>
          </w:p>
        </w:tc>
        <w:tc>
          <w:tcPr>
            <w:tcW w:w="873" w:type="dxa"/>
            <w:vAlign w:val="center"/>
          </w:tcPr>
          <w:p w:rsidR="00AC565D" w:rsidRPr="00D60EA3" w:rsidRDefault="00AC565D" w:rsidP="00321AFB">
            <w:pPr>
              <w:spacing w:after="100" w:afterAutospacing="1" w:line="240" w:lineRule="auto"/>
              <w:rPr>
                <w:sz w:val="20"/>
                <w:szCs w:val="20"/>
              </w:rPr>
            </w:pPr>
            <w:r w:rsidRPr="00D60EA3">
              <w:rPr>
                <w:sz w:val="20"/>
                <w:szCs w:val="20"/>
              </w:rPr>
              <w:t>Archivo de Memoria Histórica</w:t>
            </w:r>
          </w:p>
        </w:tc>
        <w:tc>
          <w:tcPr>
            <w:tcW w:w="917" w:type="dxa"/>
            <w:vAlign w:val="center"/>
          </w:tcPr>
          <w:p w:rsidR="00AC565D" w:rsidRPr="00D60EA3" w:rsidRDefault="00AC565D" w:rsidP="00321AFB">
            <w:pPr>
              <w:spacing w:after="100" w:afterAutospacing="1" w:line="240" w:lineRule="auto"/>
              <w:rPr>
                <w:sz w:val="20"/>
                <w:szCs w:val="20"/>
              </w:rPr>
            </w:pPr>
            <w:r w:rsidRPr="00D60EA3">
              <w:rPr>
                <w:sz w:val="20"/>
                <w:szCs w:val="20"/>
              </w:rPr>
              <w:t>279</w:t>
            </w:r>
          </w:p>
        </w:tc>
        <w:tc>
          <w:tcPr>
            <w:tcW w:w="1045" w:type="dxa"/>
            <w:vAlign w:val="center"/>
          </w:tcPr>
          <w:p w:rsidR="00AC565D" w:rsidRPr="00D60EA3" w:rsidRDefault="00AC565D" w:rsidP="00321AFB">
            <w:pPr>
              <w:spacing w:after="100" w:afterAutospacing="1" w:line="240" w:lineRule="auto"/>
              <w:rPr>
                <w:sz w:val="20"/>
                <w:szCs w:val="20"/>
              </w:rPr>
            </w:pPr>
            <w:r w:rsidRPr="00D60EA3">
              <w:rPr>
                <w:sz w:val="20"/>
                <w:szCs w:val="20"/>
              </w:rPr>
              <w:t>5,000</w:t>
            </w:r>
          </w:p>
        </w:tc>
        <w:tc>
          <w:tcPr>
            <w:tcW w:w="932" w:type="dxa"/>
            <w:vAlign w:val="center"/>
          </w:tcPr>
          <w:p w:rsidR="00AC565D" w:rsidRPr="00D60EA3" w:rsidRDefault="00AC565D" w:rsidP="00321AFB">
            <w:pPr>
              <w:spacing w:after="100" w:afterAutospacing="1" w:line="240" w:lineRule="auto"/>
              <w:rPr>
                <w:sz w:val="20"/>
                <w:szCs w:val="20"/>
              </w:rPr>
            </w:pPr>
            <w:r w:rsidRPr="00D60EA3">
              <w:rPr>
                <w:sz w:val="20"/>
                <w:szCs w:val="20"/>
              </w:rPr>
              <w:t>ELABORAR</w:t>
            </w:r>
          </w:p>
        </w:tc>
        <w:tc>
          <w:tcPr>
            <w:tcW w:w="1180" w:type="dxa"/>
            <w:noWrap/>
            <w:vAlign w:val="center"/>
          </w:tcPr>
          <w:p w:rsidR="00AC565D" w:rsidRPr="00D60EA3" w:rsidRDefault="00AC565D" w:rsidP="00321AFB">
            <w:pPr>
              <w:spacing w:after="100" w:afterAutospacing="1" w:line="240" w:lineRule="auto"/>
              <w:rPr>
                <w:sz w:val="20"/>
                <w:szCs w:val="20"/>
              </w:rPr>
            </w:pPr>
            <w:r w:rsidRPr="00D60EA3">
              <w:rPr>
                <w:sz w:val="20"/>
                <w:szCs w:val="20"/>
              </w:rPr>
              <w:t xml:space="preserve">ALCALDÍA Y UNIVERSIDADES </w:t>
            </w:r>
          </w:p>
        </w:tc>
        <w:tc>
          <w:tcPr>
            <w:tcW w:w="1417" w:type="dxa"/>
            <w:vAlign w:val="center"/>
          </w:tcPr>
          <w:p w:rsidR="00AC565D" w:rsidRPr="00D60EA3" w:rsidRDefault="00AC565D" w:rsidP="00321AFB">
            <w:pPr>
              <w:spacing w:after="100" w:afterAutospacing="1" w:line="240" w:lineRule="auto"/>
              <w:rPr>
                <w:sz w:val="20"/>
                <w:szCs w:val="20"/>
              </w:rPr>
            </w:pPr>
            <w:r w:rsidRPr="00D60EA3">
              <w:rPr>
                <w:sz w:val="20"/>
                <w:szCs w:val="20"/>
              </w:rPr>
              <w:t>SECRETARIA DE DESARROLLO Y BIENESTAR SOCIAL Y SECRETARIA DE DESARROLLO INSTITUCIONAL.</w:t>
            </w:r>
          </w:p>
        </w:tc>
      </w:tr>
      <w:tr w:rsidR="00AC565D" w:rsidRPr="00D60EA3">
        <w:trPr>
          <w:trHeight w:val="3496"/>
        </w:trPr>
        <w:tc>
          <w:tcPr>
            <w:tcW w:w="1630" w:type="dxa"/>
            <w:shd w:val="clear" w:color="000000" w:fill="C5D9F1"/>
            <w:vAlign w:val="center"/>
          </w:tcPr>
          <w:p w:rsidR="00AC565D" w:rsidRPr="00D60EA3" w:rsidRDefault="00AC565D" w:rsidP="00321AFB">
            <w:pPr>
              <w:spacing w:after="100" w:afterAutospacing="1" w:line="240" w:lineRule="auto"/>
              <w:rPr>
                <w:sz w:val="20"/>
                <w:szCs w:val="20"/>
              </w:rPr>
            </w:pPr>
            <w:r w:rsidRPr="00D60EA3">
              <w:rPr>
                <w:sz w:val="20"/>
                <w:szCs w:val="20"/>
              </w:rPr>
              <w:t>Apoyo humanitario en el suministro de alimentación y hospedaje transitorio a las familias en condición de víctimas.</w:t>
            </w:r>
          </w:p>
        </w:tc>
        <w:tc>
          <w:tcPr>
            <w:tcW w:w="952" w:type="dxa"/>
            <w:vAlign w:val="center"/>
          </w:tcPr>
          <w:p w:rsidR="00AC565D" w:rsidRPr="00D60EA3" w:rsidRDefault="00AC565D" w:rsidP="00321AFB">
            <w:pPr>
              <w:spacing w:after="100" w:afterAutospacing="1" w:line="240" w:lineRule="auto"/>
              <w:rPr>
                <w:sz w:val="20"/>
                <w:szCs w:val="20"/>
              </w:rPr>
            </w:pPr>
            <w:r w:rsidRPr="00D60EA3">
              <w:rPr>
                <w:sz w:val="20"/>
                <w:szCs w:val="20"/>
              </w:rPr>
              <w:t>Número de familias atendidas</w:t>
            </w:r>
          </w:p>
        </w:tc>
        <w:tc>
          <w:tcPr>
            <w:tcW w:w="607" w:type="dxa"/>
            <w:shd w:val="clear" w:color="000000" w:fill="92D050"/>
            <w:noWrap/>
            <w:vAlign w:val="center"/>
          </w:tcPr>
          <w:p w:rsidR="00AC565D" w:rsidRPr="00D60EA3" w:rsidRDefault="00AC565D" w:rsidP="00321AFB">
            <w:pPr>
              <w:spacing w:after="100" w:afterAutospacing="1" w:line="240" w:lineRule="auto"/>
              <w:rPr>
                <w:sz w:val="20"/>
                <w:szCs w:val="20"/>
              </w:rPr>
            </w:pPr>
            <w:r w:rsidRPr="00D60EA3">
              <w:rPr>
                <w:sz w:val="20"/>
                <w:szCs w:val="20"/>
              </w:rPr>
              <w:t>180</w:t>
            </w:r>
          </w:p>
        </w:tc>
        <w:tc>
          <w:tcPr>
            <w:tcW w:w="873" w:type="dxa"/>
            <w:vAlign w:val="center"/>
          </w:tcPr>
          <w:p w:rsidR="00AC565D" w:rsidRPr="00D60EA3" w:rsidRDefault="00AC565D" w:rsidP="00321AFB">
            <w:pPr>
              <w:spacing w:after="100" w:afterAutospacing="1" w:line="240" w:lineRule="auto"/>
              <w:rPr>
                <w:sz w:val="20"/>
                <w:szCs w:val="20"/>
              </w:rPr>
            </w:pPr>
            <w:r w:rsidRPr="00D60EA3">
              <w:rPr>
                <w:sz w:val="20"/>
                <w:szCs w:val="20"/>
              </w:rPr>
              <w:t>Suministro de alimentación y hospedaje transitorio a las familias en condición de víctimas.</w:t>
            </w:r>
          </w:p>
        </w:tc>
        <w:tc>
          <w:tcPr>
            <w:tcW w:w="917" w:type="dxa"/>
            <w:vAlign w:val="center"/>
          </w:tcPr>
          <w:p w:rsidR="00AC565D" w:rsidRPr="00D60EA3" w:rsidRDefault="00AC565D" w:rsidP="00321AFB">
            <w:pPr>
              <w:spacing w:after="100" w:afterAutospacing="1" w:line="240" w:lineRule="auto"/>
              <w:rPr>
                <w:sz w:val="20"/>
                <w:szCs w:val="20"/>
              </w:rPr>
            </w:pPr>
            <w:r w:rsidRPr="00D60EA3">
              <w:rPr>
                <w:sz w:val="20"/>
                <w:szCs w:val="20"/>
              </w:rPr>
              <w:t>180</w:t>
            </w:r>
          </w:p>
        </w:tc>
        <w:tc>
          <w:tcPr>
            <w:tcW w:w="1045" w:type="dxa"/>
            <w:vAlign w:val="center"/>
          </w:tcPr>
          <w:p w:rsidR="00AC565D" w:rsidRPr="00D60EA3" w:rsidRDefault="00AC565D" w:rsidP="00321AFB">
            <w:pPr>
              <w:spacing w:after="100" w:afterAutospacing="1" w:line="240" w:lineRule="auto"/>
              <w:rPr>
                <w:sz w:val="20"/>
                <w:szCs w:val="20"/>
              </w:rPr>
            </w:pPr>
            <w:r w:rsidRPr="00D60EA3">
              <w:rPr>
                <w:sz w:val="20"/>
                <w:szCs w:val="20"/>
              </w:rPr>
              <w:t>464,000</w:t>
            </w:r>
          </w:p>
        </w:tc>
        <w:tc>
          <w:tcPr>
            <w:tcW w:w="932" w:type="dxa"/>
            <w:vAlign w:val="center"/>
          </w:tcPr>
          <w:p w:rsidR="00AC565D" w:rsidRPr="00D60EA3" w:rsidRDefault="00AC565D" w:rsidP="00321AFB">
            <w:pPr>
              <w:spacing w:after="100" w:afterAutospacing="1" w:line="240" w:lineRule="auto"/>
              <w:rPr>
                <w:sz w:val="20"/>
                <w:szCs w:val="20"/>
              </w:rPr>
            </w:pPr>
            <w:r w:rsidRPr="00D60EA3">
              <w:rPr>
                <w:sz w:val="20"/>
                <w:szCs w:val="20"/>
              </w:rPr>
              <w:t>EN EJECUCIÓN</w:t>
            </w:r>
          </w:p>
        </w:tc>
        <w:tc>
          <w:tcPr>
            <w:tcW w:w="1180" w:type="dxa"/>
            <w:noWrap/>
            <w:vAlign w:val="center"/>
          </w:tcPr>
          <w:p w:rsidR="00AC565D" w:rsidRPr="00D60EA3" w:rsidRDefault="00AC565D" w:rsidP="00321AFB">
            <w:pPr>
              <w:spacing w:after="100" w:afterAutospacing="1" w:line="240" w:lineRule="auto"/>
              <w:rPr>
                <w:sz w:val="20"/>
                <w:szCs w:val="20"/>
              </w:rPr>
            </w:pPr>
            <w:r w:rsidRPr="00D60EA3">
              <w:rPr>
                <w:sz w:val="20"/>
                <w:szCs w:val="20"/>
              </w:rPr>
              <w:t>ALCALDÍA</w:t>
            </w:r>
          </w:p>
        </w:tc>
        <w:tc>
          <w:tcPr>
            <w:tcW w:w="1417" w:type="dxa"/>
            <w:vAlign w:val="center"/>
          </w:tcPr>
          <w:p w:rsidR="00AC565D" w:rsidRPr="00D60EA3" w:rsidRDefault="00AC565D" w:rsidP="00321AFB">
            <w:pPr>
              <w:spacing w:after="100" w:afterAutospacing="1" w:line="240" w:lineRule="auto"/>
              <w:rPr>
                <w:sz w:val="20"/>
                <w:szCs w:val="20"/>
              </w:rPr>
            </w:pPr>
            <w:r w:rsidRPr="00D60EA3">
              <w:rPr>
                <w:sz w:val="20"/>
                <w:szCs w:val="20"/>
              </w:rPr>
              <w:t>SECRETARIA DE DESARROLLO Y BIENESTAR SOCIAL Y SECRETARIA DE DESARROLLO INSTITUCIONAL.</w:t>
            </w:r>
          </w:p>
        </w:tc>
      </w:tr>
      <w:tr w:rsidR="00AC565D" w:rsidRPr="00D60EA3">
        <w:trPr>
          <w:trHeight w:val="1118"/>
        </w:trPr>
        <w:tc>
          <w:tcPr>
            <w:tcW w:w="1630" w:type="dxa"/>
            <w:shd w:val="clear" w:color="000000" w:fill="C5D9F1"/>
            <w:vAlign w:val="center"/>
          </w:tcPr>
          <w:p w:rsidR="00AC565D" w:rsidRPr="00D60EA3" w:rsidRDefault="00AC565D" w:rsidP="00321AFB">
            <w:pPr>
              <w:spacing w:after="100" w:afterAutospacing="1" w:line="240" w:lineRule="auto"/>
              <w:rPr>
                <w:sz w:val="20"/>
                <w:szCs w:val="20"/>
              </w:rPr>
            </w:pPr>
            <w:r w:rsidRPr="00D60EA3">
              <w:rPr>
                <w:sz w:val="20"/>
                <w:szCs w:val="20"/>
              </w:rPr>
              <w:lastRenderedPageBreak/>
              <w:t>Promover la participación de la población victima en las diferentes instancias del Gobierno municipal.</w:t>
            </w:r>
          </w:p>
        </w:tc>
        <w:tc>
          <w:tcPr>
            <w:tcW w:w="952" w:type="dxa"/>
            <w:vAlign w:val="center"/>
          </w:tcPr>
          <w:p w:rsidR="00AC565D" w:rsidRPr="00D60EA3" w:rsidRDefault="00AC565D" w:rsidP="00321AFB">
            <w:pPr>
              <w:spacing w:after="100" w:afterAutospacing="1" w:line="240" w:lineRule="auto"/>
              <w:rPr>
                <w:sz w:val="20"/>
                <w:szCs w:val="20"/>
              </w:rPr>
            </w:pPr>
            <w:r w:rsidRPr="00D60EA3">
              <w:rPr>
                <w:sz w:val="20"/>
                <w:szCs w:val="20"/>
              </w:rPr>
              <w:t>Número de escenarios donde participa la población victima</w:t>
            </w:r>
          </w:p>
        </w:tc>
        <w:tc>
          <w:tcPr>
            <w:tcW w:w="607" w:type="dxa"/>
            <w:shd w:val="clear" w:color="000000" w:fill="92D050"/>
            <w:noWrap/>
            <w:vAlign w:val="center"/>
          </w:tcPr>
          <w:p w:rsidR="00AC565D" w:rsidRPr="00D60EA3" w:rsidRDefault="00AC565D" w:rsidP="00321AFB">
            <w:pPr>
              <w:spacing w:after="100" w:afterAutospacing="1" w:line="240" w:lineRule="auto"/>
              <w:rPr>
                <w:sz w:val="20"/>
                <w:szCs w:val="20"/>
              </w:rPr>
            </w:pPr>
            <w:r w:rsidRPr="00D60EA3">
              <w:rPr>
                <w:sz w:val="20"/>
                <w:szCs w:val="20"/>
              </w:rPr>
              <w:t>3</w:t>
            </w:r>
          </w:p>
        </w:tc>
        <w:tc>
          <w:tcPr>
            <w:tcW w:w="873" w:type="dxa"/>
            <w:vAlign w:val="center"/>
          </w:tcPr>
          <w:p w:rsidR="00AC565D" w:rsidRPr="00D60EA3" w:rsidRDefault="00AC565D" w:rsidP="00321AFB">
            <w:pPr>
              <w:spacing w:after="100" w:afterAutospacing="1" w:line="240" w:lineRule="auto"/>
              <w:rPr>
                <w:sz w:val="20"/>
                <w:szCs w:val="20"/>
              </w:rPr>
            </w:pPr>
            <w:r w:rsidRPr="00D60EA3">
              <w:rPr>
                <w:sz w:val="20"/>
                <w:szCs w:val="20"/>
              </w:rPr>
              <w:t xml:space="preserve">Promoción de  la participación de la población victima. </w:t>
            </w:r>
          </w:p>
        </w:tc>
        <w:tc>
          <w:tcPr>
            <w:tcW w:w="917" w:type="dxa"/>
            <w:vAlign w:val="center"/>
          </w:tcPr>
          <w:p w:rsidR="00AC565D" w:rsidRPr="00D60EA3" w:rsidRDefault="00AC565D" w:rsidP="00321AFB">
            <w:pPr>
              <w:spacing w:after="100" w:afterAutospacing="1" w:line="240" w:lineRule="auto"/>
              <w:rPr>
                <w:sz w:val="20"/>
                <w:szCs w:val="20"/>
              </w:rPr>
            </w:pPr>
            <w:r w:rsidRPr="00D60EA3">
              <w:rPr>
                <w:sz w:val="20"/>
                <w:szCs w:val="20"/>
              </w:rPr>
              <w:t>279</w:t>
            </w:r>
          </w:p>
        </w:tc>
        <w:tc>
          <w:tcPr>
            <w:tcW w:w="1045" w:type="dxa"/>
            <w:vAlign w:val="center"/>
          </w:tcPr>
          <w:p w:rsidR="00AC565D" w:rsidRPr="00D60EA3" w:rsidRDefault="00AC565D" w:rsidP="00321AFB">
            <w:pPr>
              <w:spacing w:after="100" w:afterAutospacing="1" w:line="240" w:lineRule="auto"/>
              <w:rPr>
                <w:sz w:val="20"/>
                <w:szCs w:val="20"/>
              </w:rPr>
            </w:pPr>
            <w:r w:rsidRPr="00D60EA3">
              <w:rPr>
                <w:sz w:val="20"/>
                <w:szCs w:val="20"/>
              </w:rPr>
              <w:t>0</w:t>
            </w:r>
          </w:p>
        </w:tc>
        <w:tc>
          <w:tcPr>
            <w:tcW w:w="932" w:type="dxa"/>
            <w:vAlign w:val="center"/>
          </w:tcPr>
          <w:p w:rsidR="00AC565D" w:rsidRPr="00D60EA3" w:rsidRDefault="00AC565D" w:rsidP="00321AFB">
            <w:pPr>
              <w:spacing w:after="100" w:afterAutospacing="1" w:line="240" w:lineRule="auto"/>
              <w:rPr>
                <w:sz w:val="20"/>
                <w:szCs w:val="20"/>
              </w:rPr>
            </w:pPr>
            <w:r w:rsidRPr="00D60EA3">
              <w:rPr>
                <w:sz w:val="20"/>
                <w:szCs w:val="20"/>
              </w:rPr>
              <w:t>EN EJECUCIÓN</w:t>
            </w:r>
          </w:p>
        </w:tc>
        <w:tc>
          <w:tcPr>
            <w:tcW w:w="1180" w:type="dxa"/>
            <w:noWrap/>
            <w:vAlign w:val="center"/>
          </w:tcPr>
          <w:p w:rsidR="00AC565D" w:rsidRPr="00D60EA3" w:rsidRDefault="00AC565D" w:rsidP="00321AFB">
            <w:pPr>
              <w:spacing w:after="100" w:afterAutospacing="1" w:line="240" w:lineRule="auto"/>
              <w:rPr>
                <w:sz w:val="20"/>
                <w:szCs w:val="20"/>
              </w:rPr>
            </w:pPr>
            <w:r w:rsidRPr="00D60EA3">
              <w:rPr>
                <w:sz w:val="20"/>
                <w:szCs w:val="20"/>
              </w:rPr>
              <w:t>ALCALDÍA</w:t>
            </w:r>
          </w:p>
        </w:tc>
        <w:tc>
          <w:tcPr>
            <w:tcW w:w="1417" w:type="dxa"/>
            <w:vAlign w:val="center"/>
          </w:tcPr>
          <w:p w:rsidR="00AC565D" w:rsidRPr="00D60EA3" w:rsidRDefault="00AC565D" w:rsidP="00321AFB">
            <w:pPr>
              <w:spacing w:after="100" w:afterAutospacing="1" w:line="240" w:lineRule="auto"/>
              <w:rPr>
                <w:sz w:val="20"/>
                <w:szCs w:val="20"/>
              </w:rPr>
            </w:pPr>
            <w:r w:rsidRPr="00D60EA3">
              <w:rPr>
                <w:sz w:val="20"/>
                <w:szCs w:val="20"/>
              </w:rPr>
              <w:t>SECRETARIA DE DESARROLLO Y BIENESTAR SOCIAL Y SECRETARIA DE DESARROLLO INSTITUCIONAL.</w:t>
            </w:r>
          </w:p>
        </w:tc>
      </w:tr>
      <w:tr w:rsidR="00AC565D" w:rsidRPr="00D60EA3">
        <w:trPr>
          <w:trHeight w:val="357"/>
        </w:trPr>
        <w:tc>
          <w:tcPr>
            <w:tcW w:w="1630" w:type="dxa"/>
            <w:shd w:val="clear" w:color="000000" w:fill="C5D9F1"/>
            <w:vAlign w:val="center"/>
          </w:tcPr>
          <w:p w:rsidR="00AC565D" w:rsidRPr="00D60EA3" w:rsidRDefault="00AC565D" w:rsidP="00321AFB">
            <w:pPr>
              <w:spacing w:after="100" w:afterAutospacing="1" w:line="240" w:lineRule="auto"/>
              <w:rPr>
                <w:sz w:val="20"/>
                <w:szCs w:val="20"/>
              </w:rPr>
            </w:pPr>
            <w:r w:rsidRPr="00D60EA3">
              <w:rPr>
                <w:sz w:val="20"/>
                <w:szCs w:val="20"/>
              </w:rPr>
              <w:t>TOTAL</w:t>
            </w:r>
          </w:p>
        </w:tc>
        <w:tc>
          <w:tcPr>
            <w:tcW w:w="952" w:type="dxa"/>
            <w:vAlign w:val="center"/>
          </w:tcPr>
          <w:p w:rsidR="00AC565D" w:rsidRPr="00D60EA3" w:rsidRDefault="00AC565D" w:rsidP="00321AFB">
            <w:pPr>
              <w:spacing w:after="100" w:afterAutospacing="1" w:line="240" w:lineRule="auto"/>
              <w:rPr>
                <w:sz w:val="20"/>
                <w:szCs w:val="20"/>
              </w:rPr>
            </w:pPr>
          </w:p>
        </w:tc>
        <w:tc>
          <w:tcPr>
            <w:tcW w:w="607" w:type="dxa"/>
            <w:shd w:val="clear" w:color="000000" w:fill="92D050"/>
            <w:noWrap/>
            <w:vAlign w:val="center"/>
          </w:tcPr>
          <w:p w:rsidR="00AC565D" w:rsidRPr="00D60EA3" w:rsidRDefault="00AC565D" w:rsidP="00321AFB">
            <w:pPr>
              <w:spacing w:after="100" w:afterAutospacing="1" w:line="240" w:lineRule="auto"/>
              <w:rPr>
                <w:sz w:val="20"/>
                <w:szCs w:val="20"/>
              </w:rPr>
            </w:pPr>
          </w:p>
        </w:tc>
        <w:tc>
          <w:tcPr>
            <w:tcW w:w="873" w:type="dxa"/>
            <w:vAlign w:val="center"/>
          </w:tcPr>
          <w:p w:rsidR="00AC565D" w:rsidRPr="00D60EA3" w:rsidRDefault="00AC565D" w:rsidP="00321AFB">
            <w:pPr>
              <w:spacing w:after="100" w:afterAutospacing="1" w:line="240" w:lineRule="auto"/>
              <w:rPr>
                <w:sz w:val="20"/>
                <w:szCs w:val="20"/>
              </w:rPr>
            </w:pPr>
          </w:p>
        </w:tc>
        <w:tc>
          <w:tcPr>
            <w:tcW w:w="917" w:type="dxa"/>
            <w:vAlign w:val="center"/>
          </w:tcPr>
          <w:p w:rsidR="00AC565D" w:rsidRPr="00D60EA3" w:rsidRDefault="00AC565D" w:rsidP="00321AFB">
            <w:pPr>
              <w:spacing w:after="100" w:afterAutospacing="1" w:line="240" w:lineRule="auto"/>
              <w:rPr>
                <w:sz w:val="20"/>
                <w:szCs w:val="20"/>
              </w:rPr>
            </w:pPr>
          </w:p>
        </w:tc>
        <w:tc>
          <w:tcPr>
            <w:tcW w:w="1045" w:type="dxa"/>
            <w:vAlign w:val="center"/>
          </w:tcPr>
          <w:p w:rsidR="00AC565D" w:rsidRPr="00D60EA3" w:rsidRDefault="00AC565D" w:rsidP="00321AFB">
            <w:pPr>
              <w:spacing w:after="100" w:afterAutospacing="1" w:line="240" w:lineRule="auto"/>
              <w:rPr>
                <w:sz w:val="20"/>
                <w:szCs w:val="20"/>
              </w:rPr>
            </w:pPr>
            <w:r w:rsidRPr="00D60EA3">
              <w:rPr>
                <w:sz w:val="20"/>
                <w:szCs w:val="20"/>
              </w:rPr>
              <w:t>519,000</w:t>
            </w:r>
          </w:p>
        </w:tc>
        <w:tc>
          <w:tcPr>
            <w:tcW w:w="932" w:type="dxa"/>
            <w:vAlign w:val="center"/>
          </w:tcPr>
          <w:p w:rsidR="00AC565D" w:rsidRPr="00D60EA3" w:rsidRDefault="00AC565D" w:rsidP="00321AFB">
            <w:pPr>
              <w:spacing w:after="100" w:afterAutospacing="1" w:line="240" w:lineRule="auto"/>
              <w:rPr>
                <w:sz w:val="20"/>
                <w:szCs w:val="20"/>
              </w:rPr>
            </w:pPr>
          </w:p>
        </w:tc>
        <w:tc>
          <w:tcPr>
            <w:tcW w:w="1180" w:type="dxa"/>
            <w:noWrap/>
            <w:vAlign w:val="center"/>
          </w:tcPr>
          <w:p w:rsidR="00AC565D" w:rsidRPr="00D60EA3" w:rsidRDefault="00AC565D" w:rsidP="00321AFB">
            <w:pPr>
              <w:spacing w:after="100" w:afterAutospacing="1" w:line="240" w:lineRule="auto"/>
              <w:rPr>
                <w:sz w:val="20"/>
                <w:szCs w:val="20"/>
              </w:rPr>
            </w:pPr>
          </w:p>
        </w:tc>
        <w:tc>
          <w:tcPr>
            <w:tcW w:w="1417" w:type="dxa"/>
            <w:vAlign w:val="center"/>
          </w:tcPr>
          <w:p w:rsidR="00AC565D" w:rsidRPr="00D60EA3" w:rsidRDefault="00AC565D" w:rsidP="00321AFB">
            <w:pPr>
              <w:spacing w:after="100" w:afterAutospacing="1" w:line="240" w:lineRule="auto"/>
              <w:rPr>
                <w:sz w:val="20"/>
                <w:szCs w:val="20"/>
              </w:rPr>
            </w:pPr>
          </w:p>
        </w:tc>
      </w:tr>
    </w:tbl>
    <w:p w:rsidR="00AC565D" w:rsidRPr="00D60EA3" w:rsidRDefault="00AC565D" w:rsidP="000722B6">
      <w:pPr>
        <w:tabs>
          <w:tab w:val="left" w:pos="5805"/>
        </w:tabs>
        <w:jc w:val="both"/>
        <w:rPr>
          <w:b/>
          <w:bCs/>
          <w:sz w:val="24"/>
          <w:szCs w:val="24"/>
        </w:rPr>
      </w:pPr>
    </w:p>
    <w:p w:rsidR="00AC565D" w:rsidRPr="00D60EA3" w:rsidRDefault="00AC565D" w:rsidP="001F672C">
      <w:pPr>
        <w:pStyle w:val="Ttulo3"/>
        <w:numPr>
          <w:ilvl w:val="0"/>
          <w:numId w:val="54"/>
        </w:numPr>
        <w:rPr>
          <w:rFonts w:ascii="Calibri" w:hAnsi="Calibri" w:cs="Calibri"/>
          <w:sz w:val="24"/>
          <w:szCs w:val="24"/>
        </w:rPr>
      </w:pPr>
      <w:bookmarkStart w:id="428" w:name="_Toc326316854"/>
      <w:bookmarkStart w:id="429" w:name="_Toc326831672"/>
      <w:r w:rsidRPr="00D60EA3">
        <w:rPr>
          <w:rFonts w:ascii="Calibri" w:hAnsi="Calibri" w:cs="Calibri"/>
          <w:sz w:val="24"/>
          <w:szCs w:val="24"/>
        </w:rPr>
        <w:t>Programa superación de la pobreza extrema</w:t>
      </w:r>
      <w:bookmarkEnd w:id="428"/>
      <w:bookmarkEnd w:id="429"/>
    </w:p>
    <w:p w:rsidR="00AC565D" w:rsidRPr="00D60EA3" w:rsidRDefault="00AC565D" w:rsidP="000722B6">
      <w:pPr>
        <w:rPr>
          <w:sz w:val="24"/>
          <w:szCs w:val="24"/>
        </w:rPr>
      </w:pPr>
      <w:r w:rsidRPr="00D60EA3">
        <w:rPr>
          <w:sz w:val="24"/>
          <w:szCs w:val="24"/>
        </w:rPr>
        <w:t>Objetivo: Promover acciones coordinadas para reducir significativamente la desigualdad y la pobreza extrema en el municipio</w:t>
      </w:r>
    </w:p>
    <w:tbl>
      <w:tblPr>
        <w:tblW w:w="9707" w:type="dxa"/>
        <w:jc w:val="center"/>
        <w:tblCellMar>
          <w:left w:w="70" w:type="dxa"/>
          <w:right w:w="70" w:type="dxa"/>
        </w:tblCellMar>
        <w:tblLook w:val="00A0"/>
      </w:tblPr>
      <w:tblGrid>
        <w:gridCol w:w="6242"/>
        <w:gridCol w:w="1400"/>
        <w:gridCol w:w="2065"/>
      </w:tblGrid>
      <w:tr w:rsidR="00AC565D" w:rsidRPr="00D60EA3">
        <w:trPr>
          <w:trHeight w:val="248"/>
          <w:jc w:val="center"/>
        </w:trPr>
        <w:tc>
          <w:tcPr>
            <w:tcW w:w="6242" w:type="dxa"/>
            <w:tcBorders>
              <w:top w:val="single" w:sz="4" w:space="0" w:color="auto"/>
              <w:left w:val="single" w:sz="4" w:space="0" w:color="auto"/>
              <w:bottom w:val="single" w:sz="4" w:space="0" w:color="auto"/>
              <w:right w:val="single" w:sz="4" w:space="0" w:color="auto"/>
            </w:tcBorders>
            <w:vAlign w:val="center"/>
          </w:tcPr>
          <w:p w:rsidR="00AC565D" w:rsidRPr="00D60EA3" w:rsidRDefault="00AC565D" w:rsidP="00321AFB">
            <w:pPr>
              <w:spacing w:after="100" w:afterAutospacing="1"/>
              <w:jc w:val="center"/>
              <w:rPr>
                <w:b/>
                <w:bCs/>
                <w:sz w:val="24"/>
                <w:szCs w:val="24"/>
              </w:rPr>
            </w:pPr>
            <w:r w:rsidRPr="00D60EA3">
              <w:rPr>
                <w:b/>
                <w:bCs/>
                <w:sz w:val="24"/>
                <w:szCs w:val="24"/>
              </w:rPr>
              <w:t>INDICADOR DE RESULTADO</w:t>
            </w:r>
          </w:p>
        </w:tc>
        <w:tc>
          <w:tcPr>
            <w:tcW w:w="1400" w:type="dxa"/>
            <w:tcBorders>
              <w:top w:val="single" w:sz="4" w:space="0" w:color="auto"/>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jc w:val="center"/>
              <w:rPr>
                <w:b/>
                <w:bCs/>
                <w:sz w:val="24"/>
                <w:szCs w:val="24"/>
              </w:rPr>
            </w:pPr>
            <w:r w:rsidRPr="00D60EA3">
              <w:rPr>
                <w:b/>
                <w:bCs/>
                <w:sz w:val="24"/>
                <w:szCs w:val="24"/>
              </w:rPr>
              <w:t>LÍNEA BASE</w:t>
            </w:r>
          </w:p>
        </w:tc>
        <w:tc>
          <w:tcPr>
            <w:tcW w:w="2065" w:type="dxa"/>
            <w:tcBorders>
              <w:top w:val="single" w:sz="4" w:space="0" w:color="auto"/>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jc w:val="center"/>
              <w:rPr>
                <w:b/>
                <w:bCs/>
                <w:sz w:val="24"/>
                <w:szCs w:val="24"/>
              </w:rPr>
            </w:pPr>
            <w:r w:rsidRPr="00D60EA3">
              <w:rPr>
                <w:b/>
                <w:bCs/>
                <w:sz w:val="24"/>
                <w:szCs w:val="24"/>
              </w:rPr>
              <w:t>META RESULTADO</w:t>
            </w:r>
          </w:p>
        </w:tc>
      </w:tr>
      <w:tr w:rsidR="00AC565D" w:rsidRPr="00D60EA3">
        <w:trPr>
          <w:trHeight w:val="379"/>
          <w:jc w:val="center"/>
        </w:trPr>
        <w:tc>
          <w:tcPr>
            <w:tcW w:w="6242" w:type="dxa"/>
            <w:tcBorders>
              <w:top w:val="nil"/>
              <w:left w:val="single" w:sz="4" w:space="0" w:color="auto"/>
              <w:bottom w:val="single" w:sz="4" w:space="0" w:color="auto"/>
              <w:right w:val="single" w:sz="4" w:space="0" w:color="auto"/>
            </w:tcBorders>
            <w:vAlign w:val="center"/>
          </w:tcPr>
          <w:p w:rsidR="00AC565D" w:rsidRPr="00D60EA3" w:rsidRDefault="00AC565D" w:rsidP="00321AFB">
            <w:pPr>
              <w:spacing w:after="100" w:afterAutospacing="1"/>
              <w:rPr>
                <w:sz w:val="24"/>
                <w:szCs w:val="24"/>
                <w:lang w:val="es-AR" w:eastAsia="es-AR"/>
              </w:rPr>
            </w:pPr>
            <w:r w:rsidRPr="00D60EA3">
              <w:rPr>
                <w:sz w:val="24"/>
                <w:szCs w:val="24"/>
                <w:lang w:val="es-AR" w:eastAsia="es-AR"/>
              </w:rPr>
              <w:t>Porcentaje de niños y niñas menores de cinco años  de la Estrategia Unidos que están vinculados a algún programa de atención integral en cuidado, nutrición y educación inicial.</w:t>
            </w:r>
          </w:p>
        </w:tc>
        <w:tc>
          <w:tcPr>
            <w:tcW w:w="1400" w:type="dxa"/>
            <w:tcBorders>
              <w:top w:val="nil"/>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jc w:val="center"/>
              <w:rPr>
                <w:sz w:val="24"/>
                <w:szCs w:val="24"/>
                <w:lang w:val="es-AR" w:eastAsia="es-AR"/>
              </w:rPr>
            </w:pPr>
            <w:r w:rsidRPr="00D60EA3">
              <w:rPr>
                <w:sz w:val="24"/>
                <w:szCs w:val="24"/>
                <w:lang w:val="es-AR" w:eastAsia="es-AR"/>
              </w:rPr>
              <w:t>52%</w:t>
            </w:r>
          </w:p>
        </w:tc>
        <w:tc>
          <w:tcPr>
            <w:tcW w:w="2065" w:type="dxa"/>
            <w:tcBorders>
              <w:top w:val="nil"/>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rPr>
                <w:sz w:val="24"/>
                <w:szCs w:val="24"/>
                <w:lang w:val="es-AR" w:eastAsia="es-AR"/>
              </w:rPr>
            </w:pPr>
            <w:r w:rsidRPr="00D60EA3">
              <w:rPr>
                <w:sz w:val="24"/>
                <w:szCs w:val="24"/>
                <w:lang w:val="es-AR" w:eastAsia="es-AR"/>
              </w:rPr>
              <w:t>90%</w:t>
            </w:r>
          </w:p>
        </w:tc>
      </w:tr>
      <w:tr w:rsidR="00AC565D" w:rsidRPr="00D60EA3">
        <w:trPr>
          <w:trHeight w:val="363"/>
          <w:jc w:val="center"/>
        </w:trPr>
        <w:tc>
          <w:tcPr>
            <w:tcW w:w="6242" w:type="dxa"/>
            <w:tcBorders>
              <w:top w:val="nil"/>
              <w:left w:val="single" w:sz="4" w:space="0" w:color="auto"/>
              <w:bottom w:val="single" w:sz="4" w:space="0" w:color="auto"/>
              <w:right w:val="single" w:sz="4" w:space="0" w:color="auto"/>
            </w:tcBorders>
            <w:vAlign w:val="center"/>
          </w:tcPr>
          <w:p w:rsidR="00AC565D" w:rsidRPr="00D60EA3" w:rsidRDefault="00AC565D" w:rsidP="00321AFB">
            <w:pPr>
              <w:spacing w:after="100" w:afterAutospacing="1"/>
              <w:rPr>
                <w:sz w:val="24"/>
                <w:szCs w:val="24"/>
                <w:lang w:val="es-AR" w:eastAsia="es-AR"/>
              </w:rPr>
            </w:pPr>
            <w:r w:rsidRPr="00D60EA3">
              <w:rPr>
                <w:sz w:val="24"/>
                <w:szCs w:val="24"/>
                <w:lang w:val="es-AR" w:eastAsia="es-AR"/>
              </w:rPr>
              <w:t>Porcentaje de personas vinculadas a la Estrategia Unidos que acceden a la educación Media, Técnica, Tecnológica o Universitaria, o a programas de formación para el trabajo.</w:t>
            </w:r>
          </w:p>
        </w:tc>
        <w:tc>
          <w:tcPr>
            <w:tcW w:w="1400" w:type="dxa"/>
            <w:tcBorders>
              <w:top w:val="nil"/>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jc w:val="center"/>
              <w:rPr>
                <w:sz w:val="24"/>
                <w:szCs w:val="24"/>
                <w:lang w:val="es-AR" w:eastAsia="es-AR"/>
              </w:rPr>
            </w:pPr>
            <w:r w:rsidRPr="00D60EA3">
              <w:rPr>
                <w:sz w:val="24"/>
                <w:szCs w:val="24"/>
                <w:lang w:val="es-AR" w:eastAsia="es-AR"/>
              </w:rPr>
              <w:t>40%</w:t>
            </w:r>
          </w:p>
        </w:tc>
        <w:tc>
          <w:tcPr>
            <w:tcW w:w="2065" w:type="dxa"/>
            <w:tcBorders>
              <w:top w:val="nil"/>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rPr>
                <w:sz w:val="24"/>
                <w:szCs w:val="24"/>
                <w:lang w:val="es-AR" w:eastAsia="es-AR"/>
              </w:rPr>
            </w:pPr>
            <w:r w:rsidRPr="00D60EA3">
              <w:rPr>
                <w:sz w:val="24"/>
                <w:szCs w:val="24"/>
                <w:lang w:val="es-AR" w:eastAsia="es-AR"/>
              </w:rPr>
              <w:t>50%</w:t>
            </w:r>
          </w:p>
        </w:tc>
      </w:tr>
      <w:tr w:rsidR="00AC565D" w:rsidRPr="00D60EA3">
        <w:trPr>
          <w:trHeight w:val="91"/>
          <w:jc w:val="center"/>
        </w:trPr>
        <w:tc>
          <w:tcPr>
            <w:tcW w:w="6242" w:type="dxa"/>
            <w:tcBorders>
              <w:top w:val="nil"/>
              <w:left w:val="single" w:sz="4" w:space="0" w:color="auto"/>
              <w:bottom w:val="single" w:sz="4" w:space="0" w:color="auto"/>
              <w:right w:val="single" w:sz="4" w:space="0" w:color="auto"/>
            </w:tcBorders>
            <w:vAlign w:val="center"/>
          </w:tcPr>
          <w:p w:rsidR="00AC565D" w:rsidRPr="00D60EA3" w:rsidRDefault="00AC565D" w:rsidP="00321AFB">
            <w:pPr>
              <w:spacing w:after="100" w:afterAutospacing="1"/>
              <w:rPr>
                <w:sz w:val="24"/>
                <w:szCs w:val="24"/>
                <w:lang w:val="es-AR" w:eastAsia="es-AR"/>
              </w:rPr>
            </w:pPr>
            <w:r w:rsidRPr="00D60EA3">
              <w:rPr>
                <w:sz w:val="24"/>
                <w:szCs w:val="24"/>
                <w:lang w:eastAsia="es-AR"/>
              </w:rPr>
              <w:t xml:space="preserve">Número de </w:t>
            </w:r>
            <w:r w:rsidRPr="00D60EA3">
              <w:rPr>
                <w:sz w:val="24"/>
                <w:szCs w:val="24"/>
                <w:lang w:val="es-AR" w:eastAsia="es-AR"/>
              </w:rPr>
              <w:t xml:space="preserve"> familias  del sector de la Inclusión Social vinculadas a proyectos productivos sostenibles, promovidos o apoyados por la Entidad Territorial.</w:t>
            </w:r>
          </w:p>
        </w:tc>
        <w:tc>
          <w:tcPr>
            <w:tcW w:w="1400" w:type="dxa"/>
            <w:tcBorders>
              <w:top w:val="nil"/>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jc w:val="center"/>
              <w:rPr>
                <w:sz w:val="24"/>
                <w:szCs w:val="24"/>
                <w:lang w:val="es-AR" w:eastAsia="es-AR"/>
              </w:rPr>
            </w:pPr>
            <w:r w:rsidRPr="00D60EA3">
              <w:rPr>
                <w:sz w:val="24"/>
                <w:szCs w:val="24"/>
                <w:lang w:val="es-AR" w:eastAsia="es-AR"/>
              </w:rPr>
              <w:t>0</w:t>
            </w:r>
          </w:p>
        </w:tc>
        <w:tc>
          <w:tcPr>
            <w:tcW w:w="2065" w:type="dxa"/>
            <w:tcBorders>
              <w:top w:val="nil"/>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rPr>
                <w:sz w:val="24"/>
                <w:szCs w:val="24"/>
                <w:lang w:val="es-AR" w:eastAsia="es-AR"/>
              </w:rPr>
            </w:pPr>
            <w:r w:rsidRPr="00D60EA3">
              <w:rPr>
                <w:sz w:val="24"/>
                <w:szCs w:val="24"/>
                <w:lang w:val="es-AR" w:eastAsia="es-AR"/>
              </w:rPr>
              <w:t>20%</w:t>
            </w:r>
          </w:p>
        </w:tc>
      </w:tr>
      <w:tr w:rsidR="00AC565D" w:rsidRPr="00D60EA3">
        <w:trPr>
          <w:trHeight w:val="90"/>
          <w:jc w:val="center"/>
        </w:trPr>
        <w:tc>
          <w:tcPr>
            <w:tcW w:w="6242" w:type="dxa"/>
            <w:tcBorders>
              <w:top w:val="nil"/>
              <w:left w:val="single" w:sz="4" w:space="0" w:color="auto"/>
              <w:bottom w:val="single" w:sz="4" w:space="0" w:color="auto"/>
              <w:right w:val="single" w:sz="4" w:space="0" w:color="auto"/>
            </w:tcBorders>
            <w:vAlign w:val="center"/>
          </w:tcPr>
          <w:p w:rsidR="00AC565D" w:rsidRPr="00D60EA3" w:rsidRDefault="00AC565D" w:rsidP="00321AFB">
            <w:pPr>
              <w:spacing w:after="100" w:afterAutospacing="1"/>
              <w:rPr>
                <w:sz w:val="24"/>
                <w:szCs w:val="24"/>
                <w:lang w:val="es-AR" w:eastAsia="es-AR"/>
              </w:rPr>
            </w:pPr>
            <w:r w:rsidRPr="00D60EA3">
              <w:rPr>
                <w:sz w:val="24"/>
                <w:szCs w:val="24"/>
                <w:lang w:val="es-AR" w:eastAsia="es-AR"/>
              </w:rPr>
              <w:t>Elaborar un Plan Municipal para la Superación de la Pobreza Extrema</w:t>
            </w:r>
          </w:p>
        </w:tc>
        <w:tc>
          <w:tcPr>
            <w:tcW w:w="1400" w:type="dxa"/>
            <w:tcBorders>
              <w:top w:val="nil"/>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jc w:val="center"/>
              <w:rPr>
                <w:sz w:val="24"/>
                <w:szCs w:val="24"/>
                <w:lang w:val="es-AR" w:eastAsia="es-AR"/>
              </w:rPr>
            </w:pPr>
            <w:r w:rsidRPr="00D60EA3">
              <w:rPr>
                <w:sz w:val="24"/>
                <w:szCs w:val="24"/>
                <w:lang w:val="es-AR" w:eastAsia="es-AR"/>
              </w:rPr>
              <w:t>0</w:t>
            </w:r>
          </w:p>
        </w:tc>
        <w:tc>
          <w:tcPr>
            <w:tcW w:w="2065" w:type="dxa"/>
            <w:tcBorders>
              <w:top w:val="nil"/>
              <w:left w:val="nil"/>
              <w:bottom w:val="single" w:sz="4" w:space="0" w:color="auto"/>
              <w:right w:val="single" w:sz="4" w:space="0" w:color="auto"/>
            </w:tcBorders>
            <w:shd w:val="clear" w:color="auto" w:fill="B8CCE4"/>
            <w:vAlign w:val="center"/>
          </w:tcPr>
          <w:p w:rsidR="00AC565D" w:rsidRPr="00D60EA3" w:rsidRDefault="00AC565D" w:rsidP="00321AFB">
            <w:pPr>
              <w:spacing w:after="100" w:afterAutospacing="1"/>
              <w:rPr>
                <w:sz w:val="24"/>
                <w:szCs w:val="24"/>
                <w:lang w:val="es-AR" w:eastAsia="es-AR"/>
              </w:rPr>
            </w:pPr>
            <w:r w:rsidRPr="00D60EA3">
              <w:rPr>
                <w:sz w:val="24"/>
                <w:szCs w:val="24"/>
                <w:lang w:val="es-AR" w:eastAsia="es-AR"/>
              </w:rPr>
              <w:t>1</w:t>
            </w:r>
          </w:p>
        </w:tc>
      </w:tr>
    </w:tbl>
    <w:p w:rsidR="00AC565D" w:rsidRPr="00D60EA3" w:rsidRDefault="00AC565D" w:rsidP="000722B6">
      <w:pPr>
        <w:pStyle w:val="Prrafodelista"/>
        <w:rPr>
          <w:rFonts w:ascii="Calibri" w:hAnsi="Calibri" w:cs="Calibri"/>
        </w:rPr>
      </w:pPr>
    </w:p>
    <w:tbl>
      <w:tblPr>
        <w:tblW w:w="1026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913"/>
        <w:gridCol w:w="1559"/>
        <w:gridCol w:w="565"/>
        <w:gridCol w:w="1117"/>
        <w:gridCol w:w="917"/>
        <w:gridCol w:w="943"/>
        <w:gridCol w:w="932"/>
        <w:gridCol w:w="1180"/>
        <w:gridCol w:w="1134"/>
      </w:tblGrid>
      <w:tr w:rsidR="00AC565D" w:rsidRPr="00532446" w:rsidTr="004927FA">
        <w:trPr>
          <w:trHeight w:val="1368"/>
          <w:tblHeader/>
        </w:trPr>
        <w:tc>
          <w:tcPr>
            <w:tcW w:w="1913" w:type="dxa"/>
            <w:vAlign w:val="center"/>
          </w:tcPr>
          <w:p w:rsidR="00AC565D" w:rsidRPr="00532446" w:rsidRDefault="00AC565D" w:rsidP="00321AFB">
            <w:pPr>
              <w:spacing w:after="100" w:afterAutospacing="1" w:line="240" w:lineRule="auto"/>
              <w:rPr>
                <w:b/>
                <w:bCs/>
                <w:sz w:val="20"/>
                <w:szCs w:val="20"/>
              </w:rPr>
            </w:pPr>
            <w:r w:rsidRPr="00532446">
              <w:rPr>
                <w:b/>
                <w:bCs/>
                <w:sz w:val="20"/>
                <w:szCs w:val="20"/>
              </w:rPr>
              <w:lastRenderedPageBreak/>
              <w:t>Objetivo Producto</w:t>
            </w:r>
          </w:p>
        </w:tc>
        <w:tc>
          <w:tcPr>
            <w:tcW w:w="1559" w:type="dxa"/>
            <w:vAlign w:val="center"/>
          </w:tcPr>
          <w:p w:rsidR="00AC565D" w:rsidRPr="00532446" w:rsidRDefault="00AC565D" w:rsidP="00321AFB">
            <w:pPr>
              <w:spacing w:after="100" w:afterAutospacing="1" w:line="240" w:lineRule="auto"/>
              <w:rPr>
                <w:b/>
                <w:bCs/>
                <w:sz w:val="20"/>
                <w:szCs w:val="20"/>
              </w:rPr>
            </w:pPr>
            <w:r w:rsidRPr="00532446">
              <w:rPr>
                <w:b/>
                <w:bCs/>
                <w:sz w:val="20"/>
                <w:szCs w:val="20"/>
              </w:rPr>
              <w:t>Indicador de Producto</w:t>
            </w:r>
          </w:p>
        </w:tc>
        <w:tc>
          <w:tcPr>
            <w:tcW w:w="565" w:type="dxa"/>
            <w:vAlign w:val="center"/>
          </w:tcPr>
          <w:p w:rsidR="00AC565D" w:rsidRPr="00532446" w:rsidRDefault="00AC565D" w:rsidP="00321AFB">
            <w:pPr>
              <w:spacing w:after="100" w:afterAutospacing="1" w:line="240" w:lineRule="auto"/>
              <w:jc w:val="center"/>
              <w:rPr>
                <w:b/>
                <w:bCs/>
                <w:sz w:val="20"/>
                <w:szCs w:val="20"/>
              </w:rPr>
            </w:pPr>
            <w:r w:rsidRPr="00532446">
              <w:rPr>
                <w:b/>
                <w:bCs/>
                <w:sz w:val="20"/>
                <w:szCs w:val="20"/>
              </w:rPr>
              <w:t>Meta de Producto</w:t>
            </w:r>
          </w:p>
        </w:tc>
        <w:tc>
          <w:tcPr>
            <w:tcW w:w="1117" w:type="dxa"/>
            <w:vAlign w:val="center"/>
          </w:tcPr>
          <w:p w:rsidR="00AC565D" w:rsidRPr="00532446" w:rsidRDefault="00AC565D" w:rsidP="00321AFB">
            <w:pPr>
              <w:spacing w:after="100" w:afterAutospacing="1" w:line="240" w:lineRule="auto"/>
              <w:rPr>
                <w:b/>
                <w:bCs/>
                <w:sz w:val="20"/>
                <w:szCs w:val="20"/>
              </w:rPr>
            </w:pPr>
            <w:r w:rsidRPr="00532446">
              <w:rPr>
                <w:b/>
                <w:bCs/>
                <w:sz w:val="20"/>
                <w:szCs w:val="20"/>
              </w:rPr>
              <w:t xml:space="preserve">Proyectos </w:t>
            </w:r>
          </w:p>
        </w:tc>
        <w:tc>
          <w:tcPr>
            <w:tcW w:w="917" w:type="dxa"/>
            <w:vAlign w:val="center"/>
          </w:tcPr>
          <w:p w:rsidR="00AC565D" w:rsidRPr="00532446" w:rsidRDefault="00AC565D" w:rsidP="00321AFB">
            <w:pPr>
              <w:spacing w:after="100" w:afterAutospacing="1" w:line="240" w:lineRule="auto"/>
              <w:rPr>
                <w:b/>
                <w:bCs/>
                <w:sz w:val="20"/>
                <w:szCs w:val="20"/>
              </w:rPr>
            </w:pPr>
            <w:r w:rsidRPr="00532446">
              <w:rPr>
                <w:b/>
                <w:bCs/>
                <w:sz w:val="20"/>
                <w:szCs w:val="20"/>
              </w:rPr>
              <w:t>Población Beneficiada</w:t>
            </w:r>
          </w:p>
        </w:tc>
        <w:tc>
          <w:tcPr>
            <w:tcW w:w="943" w:type="dxa"/>
            <w:vAlign w:val="center"/>
          </w:tcPr>
          <w:p w:rsidR="00AC565D" w:rsidRPr="00532446" w:rsidRDefault="00AC565D" w:rsidP="00321AFB">
            <w:pPr>
              <w:spacing w:after="100" w:afterAutospacing="1" w:line="240" w:lineRule="auto"/>
              <w:rPr>
                <w:b/>
                <w:bCs/>
                <w:sz w:val="20"/>
                <w:szCs w:val="20"/>
              </w:rPr>
            </w:pPr>
            <w:r w:rsidRPr="00532446">
              <w:rPr>
                <w:b/>
                <w:bCs/>
                <w:sz w:val="20"/>
                <w:szCs w:val="20"/>
              </w:rPr>
              <w:t>Valor cuatrienio en miles de pesos</w:t>
            </w:r>
          </w:p>
        </w:tc>
        <w:tc>
          <w:tcPr>
            <w:tcW w:w="932" w:type="dxa"/>
            <w:vAlign w:val="center"/>
          </w:tcPr>
          <w:p w:rsidR="00AC565D" w:rsidRPr="00532446" w:rsidRDefault="00AC565D" w:rsidP="00321AFB">
            <w:pPr>
              <w:spacing w:after="100" w:afterAutospacing="1" w:line="240" w:lineRule="auto"/>
              <w:rPr>
                <w:b/>
                <w:bCs/>
                <w:sz w:val="20"/>
                <w:szCs w:val="20"/>
              </w:rPr>
            </w:pPr>
            <w:r w:rsidRPr="00532446">
              <w:rPr>
                <w:b/>
                <w:bCs/>
                <w:sz w:val="20"/>
                <w:szCs w:val="20"/>
              </w:rPr>
              <w:t>Estado (Ajustar / Elaborar / en Ejecución)</w:t>
            </w:r>
          </w:p>
        </w:tc>
        <w:tc>
          <w:tcPr>
            <w:tcW w:w="1180" w:type="dxa"/>
            <w:vAlign w:val="center"/>
          </w:tcPr>
          <w:p w:rsidR="00AC565D" w:rsidRPr="00532446" w:rsidRDefault="00AC565D" w:rsidP="00321AFB">
            <w:pPr>
              <w:spacing w:after="100" w:afterAutospacing="1" w:line="240" w:lineRule="auto"/>
              <w:rPr>
                <w:b/>
                <w:bCs/>
                <w:sz w:val="20"/>
                <w:szCs w:val="20"/>
              </w:rPr>
            </w:pPr>
            <w:r w:rsidRPr="00532446">
              <w:rPr>
                <w:b/>
                <w:bCs/>
                <w:sz w:val="20"/>
                <w:szCs w:val="20"/>
              </w:rPr>
              <w:t>Responsabilidad Institucional (Municipio / Entidad)</w:t>
            </w:r>
          </w:p>
        </w:tc>
        <w:tc>
          <w:tcPr>
            <w:tcW w:w="1134" w:type="dxa"/>
            <w:vAlign w:val="center"/>
          </w:tcPr>
          <w:p w:rsidR="00AC565D" w:rsidRPr="00532446" w:rsidRDefault="00AC565D" w:rsidP="00321AFB">
            <w:pPr>
              <w:spacing w:after="100" w:afterAutospacing="1" w:line="240" w:lineRule="auto"/>
              <w:rPr>
                <w:b/>
                <w:bCs/>
                <w:sz w:val="20"/>
                <w:szCs w:val="20"/>
              </w:rPr>
            </w:pPr>
            <w:r w:rsidRPr="00532446">
              <w:rPr>
                <w:b/>
                <w:bCs/>
                <w:sz w:val="20"/>
                <w:szCs w:val="20"/>
              </w:rPr>
              <w:t>Responsabilidad Municipal (Secretaria / Entidad)</w:t>
            </w:r>
          </w:p>
        </w:tc>
      </w:tr>
      <w:tr w:rsidR="00AC565D" w:rsidRPr="00532446" w:rsidTr="004927FA">
        <w:trPr>
          <w:trHeight w:val="1862"/>
        </w:trPr>
        <w:tc>
          <w:tcPr>
            <w:tcW w:w="1913" w:type="dxa"/>
            <w:shd w:val="clear" w:color="000000" w:fill="C5D9F1"/>
            <w:vAlign w:val="center"/>
          </w:tcPr>
          <w:p w:rsidR="00AC565D" w:rsidRPr="00532446" w:rsidRDefault="00AC565D" w:rsidP="00321AFB">
            <w:pPr>
              <w:spacing w:after="100" w:afterAutospacing="1" w:line="240" w:lineRule="auto"/>
              <w:rPr>
                <w:sz w:val="20"/>
                <w:szCs w:val="20"/>
              </w:rPr>
            </w:pPr>
            <w:r w:rsidRPr="00532446">
              <w:rPr>
                <w:sz w:val="20"/>
                <w:szCs w:val="20"/>
              </w:rPr>
              <w:t>Vincular a  niños y niñas menores de 5 años en situación de pobreza en  un programa de educación inicial en el marco de la atención integral.</w:t>
            </w:r>
          </w:p>
        </w:tc>
        <w:tc>
          <w:tcPr>
            <w:tcW w:w="1559" w:type="dxa"/>
            <w:vAlign w:val="center"/>
          </w:tcPr>
          <w:p w:rsidR="00AC565D" w:rsidRPr="00532446" w:rsidRDefault="00AC565D" w:rsidP="00321AFB">
            <w:pPr>
              <w:spacing w:after="100" w:afterAutospacing="1" w:line="240" w:lineRule="auto"/>
              <w:rPr>
                <w:sz w:val="20"/>
                <w:szCs w:val="20"/>
              </w:rPr>
            </w:pPr>
            <w:r w:rsidRPr="00532446">
              <w:rPr>
                <w:sz w:val="20"/>
                <w:szCs w:val="20"/>
              </w:rPr>
              <w:t>Número de niños y niñas en situación de pobreza de primera infancia en programas de educación inicial.</w:t>
            </w:r>
          </w:p>
        </w:tc>
        <w:tc>
          <w:tcPr>
            <w:tcW w:w="565" w:type="dxa"/>
            <w:shd w:val="clear" w:color="000000" w:fill="92D050"/>
            <w:noWrap/>
            <w:vAlign w:val="center"/>
          </w:tcPr>
          <w:p w:rsidR="00AC565D" w:rsidRPr="00532446" w:rsidRDefault="00AC565D" w:rsidP="00321AFB">
            <w:pPr>
              <w:spacing w:after="100" w:afterAutospacing="1" w:line="240" w:lineRule="auto"/>
              <w:rPr>
                <w:sz w:val="20"/>
                <w:szCs w:val="20"/>
              </w:rPr>
            </w:pPr>
            <w:r w:rsidRPr="00532446">
              <w:rPr>
                <w:sz w:val="20"/>
                <w:szCs w:val="20"/>
              </w:rPr>
              <w:t>66</w:t>
            </w:r>
          </w:p>
        </w:tc>
        <w:tc>
          <w:tcPr>
            <w:tcW w:w="1117" w:type="dxa"/>
            <w:vAlign w:val="center"/>
          </w:tcPr>
          <w:p w:rsidR="00AC565D" w:rsidRPr="00532446" w:rsidRDefault="00AC565D" w:rsidP="00321AFB">
            <w:pPr>
              <w:spacing w:after="100" w:afterAutospacing="1" w:line="240" w:lineRule="auto"/>
              <w:rPr>
                <w:sz w:val="20"/>
                <w:szCs w:val="20"/>
              </w:rPr>
            </w:pPr>
            <w:r w:rsidRPr="00532446">
              <w:rPr>
                <w:sz w:val="20"/>
                <w:szCs w:val="20"/>
              </w:rPr>
              <w:t xml:space="preserve">Educación inicial para  niños y niñas menores de 5 años en situación de pobreza. </w:t>
            </w:r>
          </w:p>
        </w:tc>
        <w:tc>
          <w:tcPr>
            <w:tcW w:w="917" w:type="dxa"/>
            <w:vAlign w:val="center"/>
          </w:tcPr>
          <w:p w:rsidR="00AC565D" w:rsidRPr="00532446" w:rsidRDefault="00AC565D" w:rsidP="00321AFB">
            <w:pPr>
              <w:spacing w:after="100" w:afterAutospacing="1" w:line="240" w:lineRule="auto"/>
              <w:rPr>
                <w:sz w:val="20"/>
                <w:szCs w:val="20"/>
              </w:rPr>
            </w:pPr>
            <w:r w:rsidRPr="00532446">
              <w:rPr>
                <w:sz w:val="20"/>
                <w:szCs w:val="20"/>
              </w:rPr>
              <w:t>66</w:t>
            </w:r>
          </w:p>
        </w:tc>
        <w:tc>
          <w:tcPr>
            <w:tcW w:w="943" w:type="dxa"/>
            <w:vAlign w:val="center"/>
          </w:tcPr>
          <w:p w:rsidR="00AC565D" w:rsidRPr="00532446" w:rsidRDefault="00AC565D" w:rsidP="00321AFB">
            <w:pPr>
              <w:spacing w:after="100" w:afterAutospacing="1" w:line="240" w:lineRule="auto"/>
              <w:rPr>
                <w:sz w:val="20"/>
                <w:szCs w:val="20"/>
              </w:rPr>
            </w:pPr>
            <w:r w:rsidRPr="00532446">
              <w:rPr>
                <w:sz w:val="20"/>
                <w:szCs w:val="20"/>
              </w:rPr>
              <w:t>0</w:t>
            </w:r>
          </w:p>
        </w:tc>
        <w:tc>
          <w:tcPr>
            <w:tcW w:w="932" w:type="dxa"/>
            <w:vAlign w:val="center"/>
          </w:tcPr>
          <w:p w:rsidR="00AC565D" w:rsidRPr="00532446" w:rsidRDefault="00AC565D" w:rsidP="00321AFB">
            <w:pPr>
              <w:spacing w:after="100" w:afterAutospacing="1" w:line="240" w:lineRule="auto"/>
              <w:rPr>
                <w:sz w:val="20"/>
                <w:szCs w:val="20"/>
              </w:rPr>
            </w:pPr>
            <w:r w:rsidRPr="00532446">
              <w:rPr>
                <w:sz w:val="20"/>
                <w:szCs w:val="20"/>
              </w:rPr>
              <w:t>Elaborar</w:t>
            </w:r>
          </w:p>
        </w:tc>
        <w:tc>
          <w:tcPr>
            <w:tcW w:w="1180" w:type="dxa"/>
            <w:noWrap/>
            <w:vAlign w:val="center"/>
          </w:tcPr>
          <w:p w:rsidR="00AC565D" w:rsidRPr="00532446" w:rsidRDefault="00AC565D" w:rsidP="00321AFB">
            <w:pPr>
              <w:spacing w:after="100" w:afterAutospacing="1" w:line="240" w:lineRule="auto"/>
              <w:rPr>
                <w:sz w:val="20"/>
                <w:szCs w:val="20"/>
              </w:rPr>
            </w:pPr>
            <w:r w:rsidRPr="00532446">
              <w:rPr>
                <w:sz w:val="20"/>
                <w:szCs w:val="20"/>
              </w:rPr>
              <w:t>ALCALDÍA Y RED UNIDOS</w:t>
            </w:r>
          </w:p>
        </w:tc>
        <w:tc>
          <w:tcPr>
            <w:tcW w:w="1134" w:type="dxa"/>
            <w:vAlign w:val="center"/>
          </w:tcPr>
          <w:p w:rsidR="00AC565D" w:rsidRPr="00532446" w:rsidRDefault="00AC565D" w:rsidP="00321AFB">
            <w:pPr>
              <w:spacing w:after="100" w:afterAutospacing="1" w:line="240" w:lineRule="auto"/>
              <w:rPr>
                <w:sz w:val="20"/>
                <w:szCs w:val="20"/>
              </w:rPr>
            </w:pPr>
            <w:r w:rsidRPr="00532446">
              <w:rPr>
                <w:sz w:val="20"/>
                <w:szCs w:val="20"/>
              </w:rPr>
              <w:t>SECRETARIA DE DESARROLLO Y BIENESTAR SOCIAL.</w:t>
            </w:r>
          </w:p>
        </w:tc>
      </w:tr>
      <w:tr w:rsidR="00AC565D" w:rsidRPr="00532446" w:rsidTr="004927FA">
        <w:trPr>
          <w:trHeight w:val="751"/>
        </w:trPr>
        <w:tc>
          <w:tcPr>
            <w:tcW w:w="1913" w:type="dxa"/>
            <w:shd w:val="clear" w:color="000000" w:fill="C5D9F1"/>
            <w:vAlign w:val="center"/>
          </w:tcPr>
          <w:p w:rsidR="00AC565D" w:rsidRPr="00532446" w:rsidRDefault="00AC565D" w:rsidP="00321AFB">
            <w:pPr>
              <w:spacing w:after="100" w:afterAutospacing="1" w:line="240" w:lineRule="auto"/>
              <w:rPr>
                <w:color w:val="000000"/>
                <w:sz w:val="20"/>
                <w:szCs w:val="20"/>
              </w:rPr>
            </w:pPr>
            <w:r w:rsidRPr="00532446">
              <w:rPr>
                <w:color w:val="000000"/>
                <w:sz w:val="20"/>
                <w:szCs w:val="20"/>
              </w:rPr>
              <w:t>Celebrar convenios y alianzas con Instituciones de Educación Superior y el SENA para apoyar proyectos de educación rural y articulación con la educación media técnica, ciclo de formación complementaria, técnica, tecnológica y superior con prioridad a la población vinculada a la red unidos.</w:t>
            </w:r>
          </w:p>
        </w:tc>
        <w:tc>
          <w:tcPr>
            <w:tcW w:w="1559" w:type="dxa"/>
            <w:vAlign w:val="center"/>
          </w:tcPr>
          <w:p w:rsidR="00AC565D" w:rsidRPr="00532446" w:rsidRDefault="00AC565D" w:rsidP="00321AFB">
            <w:pPr>
              <w:spacing w:after="100" w:afterAutospacing="1" w:line="240" w:lineRule="auto"/>
              <w:rPr>
                <w:color w:val="000000"/>
                <w:sz w:val="20"/>
                <w:szCs w:val="20"/>
              </w:rPr>
            </w:pPr>
            <w:r w:rsidRPr="00532446">
              <w:rPr>
                <w:color w:val="000000"/>
                <w:sz w:val="20"/>
                <w:szCs w:val="20"/>
              </w:rPr>
              <w:t>Número de convenios celebrados</w:t>
            </w:r>
          </w:p>
        </w:tc>
        <w:tc>
          <w:tcPr>
            <w:tcW w:w="565" w:type="dxa"/>
            <w:shd w:val="clear" w:color="000000" w:fill="92D050"/>
            <w:noWrap/>
            <w:vAlign w:val="center"/>
          </w:tcPr>
          <w:p w:rsidR="00AC565D" w:rsidRPr="00532446" w:rsidRDefault="00AC565D" w:rsidP="00321AFB">
            <w:pPr>
              <w:spacing w:after="100" w:afterAutospacing="1" w:line="240" w:lineRule="auto"/>
              <w:rPr>
                <w:color w:val="000000"/>
                <w:sz w:val="20"/>
                <w:szCs w:val="20"/>
              </w:rPr>
            </w:pPr>
            <w:r w:rsidRPr="00532446">
              <w:rPr>
                <w:color w:val="000000"/>
                <w:sz w:val="20"/>
                <w:szCs w:val="20"/>
              </w:rPr>
              <w:t>4</w:t>
            </w:r>
          </w:p>
        </w:tc>
        <w:tc>
          <w:tcPr>
            <w:tcW w:w="1117" w:type="dxa"/>
            <w:vAlign w:val="center"/>
          </w:tcPr>
          <w:p w:rsidR="00AC565D" w:rsidRPr="00532446" w:rsidRDefault="00AC565D" w:rsidP="00321AFB">
            <w:pPr>
              <w:spacing w:after="100" w:afterAutospacing="1" w:line="240" w:lineRule="auto"/>
              <w:rPr>
                <w:color w:val="000000"/>
                <w:sz w:val="20"/>
                <w:szCs w:val="20"/>
              </w:rPr>
            </w:pPr>
            <w:r w:rsidRPr="00532446">
              <w:rPr>
                <w:color w:val="000000"/>
                <w:sz w:val="20"/>
                <w:szCs w:val="20"/>
              </w:rPr>
              <w:t>Convenios y alianzas con Instituciones de Educación Superior y el SENA para apoyar proyectos de educación rural, urbana  y articulación con la educación media técnica, ciclo de formación complementaria, técnica, tecnológica y superior.</w:t>
            </w:r>
          </w:p>
        </w:tc>
        <w:tc>
          <w:tcPr>
            <w:tcW w:w="917" w:type="dxa"/>
            <w:vAlign w:val="center"/>
          </w:tcPr>
          <w:p w:rsidR="00AC565D" w:rsidRPr="00532446" w:rsidRDefault="00AC565D" w:rsidP="00321AFB">
            <w:pPr>
              <w:spacing w:after="100" w:afterAutospacing="1" w:line="240" w:lineRule="auto"/>
              <w:rPr>
                <w:color w:val="000000"/>
                <w:sz w:val="20"/>
                <w:szCs w:val="20"/>
              </w:rPr>
            </w:pPr>
            <w:r w:rsidRPr="00532446">
              <w:rPr>
                <w:color w:val="000000"/>
                <w:sz w:val="20"/>
                <w:szCs w:val="20"/>
              </w:rPr>
              <w:t>2000</w:t>
            </w:r>
          </w:p>
        </w:tc>
        <w:tc>
          <w:tcPr>
            <w:tcW w:w="943" w:type="dxa"/>
            <w:vAlign w:val="center"/>
          </w:tcPr>
          <w:p w:rsidR="00AC565D" w:rsidRPr="00532446" w:rsidRDefault="00AC565D" w:rsidP="00321AFB">
            <w:pPr>
              <w:spacing w:after="100" w:afterAutospacing="1" w:line="240" w:lineRule="auto"/>
              <w:rPr>
                <w:color w:val="000000"/>
                <w:sz w:val="20"/>
                <w:szCs w:val="20"/>
              </w:rPr>
            </w:pPr>
            <w:r w:rsidRPr="00532446">
              <w:rPr>
                <w:color w:val="000000"/>
                <w:sz w:val="20"/>
                <w:szCs w:val="20"/>
              </w:rPr>
              <w:t>150,000</w:t>
            </w:r>
            <w:r w:rsidRPr="00532446">
              <w:rPr>
                <w:rStyle w:val="Refdenotaalpie"/>
                <w:color w:val="000000"/>
                <w:sz w:val="20"/>
                <w:szCs w:val="20"/>
              </w:rPr>
              <w:footnoteReference w:id="35"/>
            </w:r>
          </w:p>
        </w:tc>
        <w:tc>
          <w:tcPr>
            <w:tcW w:w="932" w:type="dxa"/>
            <w:vAlign w:val="center"/>
          </w:tcPr>
          <w:p w:rsidR="00AC565D" w:rsidRPr="00532446" w:rsidRDefault="00AC565D" w:rsidP="00321AFB">
            <w:pPr>
              <w:spacing w:after="100" w:afterAutospacing="1" w:line="240" w:lineRule="auto"/>
              <w:rPr>
                <w:color w:val="000000"/>
                <w:sz w:val="20"/>
                <w:szCs w:val="20"/>
              </w:rPr>
            </w:pPr>
            <w:r w:rsidRPr="00532446">
              <w:rPr>
                <w:color w:val="000000"/>
                <w:sz w:val="20"/>
                <w:szCs w:val="20"/>
              </w:rPr>
              <w:t>Elaborar</w:t>
            </w:r>
          </w:p>
        </w:tc>
        <w:tc>
          <w:tcPr>
            <w:tcW w:w="1180" w:type="dxa"/>
            <w:noWrap/>
            <w:vAlign w:val="center"/>
          </w:tcPr>
          <w:p w:rsidR="00AC565D" w:rsidRPr="00532446" w:rsidRDefault="00AC565D" w:rsidP="00321AFB">
            <w:pPr>
              <w:spacing w:after="100" w:afterAutospacing="1" w:line="240" w:lineRule="auto"/>
              <w:rPr>
                <w:color w:val="000000"/>
                <w:sz w:val="20"/>
                <w:szCs w:val="20"/>
              </w:rPr>
            </w:pPr>
            <w:r w:rsidRPr="00532446">
              <w:rPr>
                <w:color w:val="000000"/>
                <w:sz w:val="20"/>
                <w:szCs w:val="20"/>
              </w:rPr>
              <w:t>Alcaldía y Red Unidos.</w:t>
            </w:r>
          </w:p>
        </w:tc>
        <w:tc>
          <w:tcPr>
            <w:tcW w:w="1134" w:type="dxa"/>
            <w:vAlign w:val="center"/>
          </w:tcPr>
          <w:p w:rsidR="00AC565D" w:rsidRPr="00532446" w:rsidRDefault="00AC565D" w:rsidP="00321AFB">
            <w:pPr>
              <w:spacing w:after="100" w:afterAutospacing="1" w:line="240" w:lineRule="auto"/>
              <w:rPr>
                <w:color w:val="000000"/>
                <w:sz w:val="20"/>
                <w:szCs w:val="20"/>
              </w:rPr>
            </w:pPr>
            <w:r w:rsidRPr="00532446">
              <w:rPr>
                <w:color w:val="000000"/>
                <w:sz w:val="20"/>
                <w:szCs w:val="20"/>
              </w:rPr>
              <w:t xml:space="preserve">SECRETARIA DE DESARROLLO Y BIENESTAR SOCIAL </w:t>
            </w:r>
          </w:p>
        </w:tc>
      </w:tr>
      <w:tr w:rsidR="00AC565D" w:rsidRPr="00532446" w:rsidTr="004927FA">
        <w:trPr>
          <w:trHeight w:val="751"/>
        </w:trPr>
        <w:tc>
          <w:tcPr>
            <w:tcW w:w="1913" w:type="dxa"/>
            <w:shd w:val="clear" w:color="000000" w:fill="C5D9F1"/>
            <w:vAlign w:val="center"/>
          </w:tcPr>
          <w:p w:rsidR="00AC565D" w:rsidRPr="00532446" w:rsidRDefault="00AC565D" w:rsidP="00321AFB">
            <w:pPr>
              <w:spacing w:after="100" w:afterAutospacing="1" w:line="240" w:lineRule="auto"/>
              <w:rPr>
                <w:sz w:val="20"/>
                <w:szCs w:val="20"/>
              </w:rPr>
            </w:pPr>
            <w:r w:rsidRPr="00532446">
              <w:rPr>
                <w:sz w:val="20"/>
                <w:szCs w:val="20"/>
              </w:rPr>
              <w:t xml:space="preserve">Apoyo a la entrega de subsidios condicionados que destina el programa </w:t>
            </w:r>
            <w:r w:rsidRPr="00532446">
              <w:rPr>
                <w:sz w:val="20"/>
                <w:szCs w:val="20"/>
              </w:rPr>
              <w:lastRenderedPageBreak/>
              <w:t>Familias en Acción</w:t>
            </w:r>
          </w:p>
        </w:tc>
        <w:tc>
          <w:tcPr>
            <w:tcW w:w="1559" w:type="dxa"/>
            <w:vAlign w:val="center"/>
          </w:tcPr>
          <w:p w:rsidR="00AC565D" w:rsidRPr="00532446" w:rsidRDefault="00AC565D" w:rsidP="00321AFB">
            <w:pPr>
              <w:spacing w:after="100" w:afterAutospacing="1" w:line="240" w:lineRule="auto"/>
              <w:rPr>
                <w:sz w:val="20"/>
                <w:szCs w:val="20"/>
              </w:rPr>
            </w:pPr>
            <w:r w:rsidRPr="00532446">
              <w:rPr>
                <w:sz w:val="20"/>
                <w:szCs w:val="20"/>
              </w:rPr>
              <w:lastRenderedPageBreak/>
              <w:t xml:space="preserve">Número de profesionales vinculados en Familias en </w:t>
            </w:r>
            <w:r w:rsidRPr="00532446">
              <w:rPr>
                <w:sz w:val="20"/>
                <w:szCs w:val="20"/>
              </w:rPr>
              <w:lastRenderedPageBreak/>
              <w:t>Acción</w:t>
            </w:r>
          </w:p>
        </w:tc>
        <w:tc>
          <w:tcPr>
            <w:tcW w:w="565" w:type="dxa"/>
            <w:shd w:val="clear" w:color="000000" w:fill="92D050"/>
            <w:noWrap/>
            <w:vAlign w:val="center"/>
          </w:tcPr>
          <w:p w:rsidR="00AC565D" w:rsidRPr="00532446" w:rsidRDefault="00AC565D" w:rsidP="00321AFB">
            <w:pPr>
              <w:spacing w:after="100" w:afterAutospacing="1" w:line="240" w:lineRule="auto"/>
              <w:rPr>
                <w:sz w:val="20"/>
                <w:szCs w:val="20"/>
              </w:rPr>
            </w:pPr>
            <w:r w:rsidRPr="00532446">
              <w:rPr>
                <w:sz w:val="20"/>
                <w:szCs w:val="20"/>
              </w:rPr>
              <w:lastRenderedPageBreak/>
              <w:t>2</w:t>
            </w:r>
          </w:p>
        </w:tc>
        <w:tc>
          <w:tcPr>
            <w:tcW w:w="1117" w:type="dxa"/>
            <w:vAlign w:val="center"/>
          </w:tcPr>
          <w:p w:rsidR="00AC565D" w:rsidRPr="00532446" w:rsidRDefault="00AC565D" w:rsidP="00321AFB">
            <w:pPr>
              <w:spacing w:after="100" w:afterAutospacing="1" w:line="240" w:lineRule="auto"/>
              <w:rPr>
                <w:sz w:val="20"/>
                <w:szCs w:val="20"/>
              </w:rPr>
            </w:pPr>
            <w:r w:rsidRPr="00532446">
              <w:rPr>
                <w:sz w:val="20"/>
                <w:szCs w:val="20"/>
              </w:rPr>
              <w:t xml:space="preserve">Integralidad y articulación de los </w:t>
            </w:r>
            <w:r w:rsidRPr="00532446">
              <w:rPr>
                <w:sz w:val="20"/>
                <w:szCs w:val="20"/>
              </w:rPr>
              <w:lastRenderedPageBreak/>
              <w:t>programas orientados a grupos vulnerables</w:t>
            </w:r>
          </w:p>
        </w:tc>
        <w:tc>
          <w:tcPr>
            <w:tcW w:w="917" w:type="dxa"/>
            <w:vAlign w:val="center"/>
          </w:tcPr>
          <w:p w:rsidR="00AC565D" w:rsidRPr="00532446" w:rsidRDefault="00AC565D" w:rsidP="00321AFB">
            <w:pPr>
              <w:spacing w:after="100" w:afterAutospacing="1" w:line="240" w:lineRule="auto"/>
              <w:rPr>
                <w:sz w:val="20"/>
                <w:szCs w:val="20"/>
              </w:rPr>
            </w:pPr>
            <w:r w:rsidRPr="00532446">
              <w:rPr>
                <w:sz w:val="20"/>
                <w:szCs w:val="20"/>
              </w:rPr>
              <w:lastRenderedPageBreak/>
              <w:t>2,563</w:t>
            </w:r>
          </w:p>
        </w:tc>
        <w:tc>
          <w:tcPr>
            <w:tcW w:w="943" w:type="dxa"/>
            <w:vAlign w:val="center"/>
          </w:tcPr>
          <w:p w:rsidR="00AC565D" w:rsidRPr="00532446" w:rsidRDefault="00AC565D" w:rsidP="00321AFB">
            <w:pPr>
              <w:spacing w:after="100" w:afterAutospacing="1" w:line="240" w:lineRule="auto"/>
              <w:rPr>
                <w:sz w:val="20"/>
                <w:szCs w:val="20"/>
              </w:rPr>
            </w:pPr>
            <w:r w:rsidRPr="00532446">
              <w:rPr>
                <w:sz w:val="20"/>
                <w:szCs w:val="20"/>
              </w:rPr>
              <w:t>63,581</w:t>
            </w:r>
          </w:p>
        </w:tc>
        <w:tc>
          <w:tcPr>
            <w:tcW w:w="932" w:type="dxa"/>
            <w:vAlign w:val="center"/>
          </w:tcPr>
          <w:p w:rsidR="00AC565D" w:rsidRPr="00532446" w:rsidRDefault="00AC565D" w:rsidP="00321AFB">
            <w:pPr>
              <w:spacing w:after="100" w:afterAutospacing="1" w:line="240" w:lineRule="auto"/>
              <w:rPr>
                <w:sz w:val="20"/>
                <w:szCs w:val="20"/>
              </w:rPr>
            </w:pPr>
            <w:r w:rsidRPr="00532446">
              <w:rPr>
                <w:sz w:val="20"/>
                <w:szCs w:val="20"/>
              </w:rPr>
              <w:t>EN EJECUCIÓN</w:t>
            </w:r>
          </w:p>
        </w:tc>
        <w:tc>
          <w:tcPr>
            <w:tcW w:w="1180" w:type="dxa"/>
            <w:noWrap/>
            <w:vAlign w:val="center"/>
          </w:tcPr>
          <w:p w:rsidR="00AC565D" w:rsidRPr="00532446" w:rsidRDefault="00AC565D" w:rsidP="00321AFB">
            <w:pPr>
              <w:spacing w:after="100" w:afterAutospacing="1" w:line="240" w:lineRule="auto"/>
              <w:rPr>
                <w:sz w:val="20"/>
                <w:szCs w:val="20"/>
              </w:rPr>
            </w:pPr>
            <w:r w:rsidRPr="00532446">
              <w:rPr>
                <w:sz w:val="20"/>
                <w:szCs w:val="20"/>
              </w:rPr>
              <w:t>ALCALDÍA</w:t>
            </w:r>
          </w:p>
        </w:tc>
        <w:tc>
          <w:tcPr>
            <w:tcW w:w="1134" w:type="dxa"/>
            <w:vAlign w:val="center"/>
          </w:tcPr>
          <w:p w:rsidR="00AC565D" w:rsidRPr="00532446" w:rsidRDefault="00AC565D" w:rsidP="00321AFB">
            <w:pPr>
              <w:spacing w:after="100" w:afterAutospacing="1" w:line="240" w:lineRule="auto"/>
              <w:rPr>
                <w:sz w:val="20"/>
                <w:szCs w:val="20"/>
              </w:rPr>
            </w:pPr>
            <w:r w:rsidRPr="00532446">
              <w:rPr>
                <w:color w:val="000000"/>
                <w:sz w:val="20"/>
                <w:szCs w:val="20"/>
              </w:rPr>
              <w:t xml:space="preserve">SECRETARIA DE DESARROLLO Y </w:t>
            </w:r>
            <w:r w:rsidRPr="00532446">
              <w:rPr>
                <w:color w:val="000000"/>
                <w:sz w:val="20"/>
                <w:szCs w:val="20"/>
              </w:rPr>
              <w:lastRenderedPageBreak/>
              <w:t>BIENESTAR SOCIAL</w:t>
            </w:r>
          </w:p>
        </w:tc>
      </w:tr>
      <w:tr w:rsidR="00AC565D" w:rsidRPr="00532446" w:rsidTr="004927FA">
        <w:trPr>
          <w:trHeight w:val="751"/>
        </w:trPr>
        <w:tc>
          <w:tcPr>
            <w:tcW w:w="1913" w:type="dxa"/>
            <w:shd w:val="clear" w:color="000000" w:fill="C5D9F1"/>
            <w:vAlign w:val="center"/>
          </w:tcPr>
          <w:p w:rsidR="00AC565D" w:rsidRPr="00532446" w:rsidRDefault="00AC565D" w:rsidP="00321AFB">
            <w:pPr>
              <w:spacing w:after="100" w:afterAutospacing="1" w:line="240" w:lineRule="auto"/>
              <w:rPr>
                <w:sz w:val="20"/>
                <w:szCs w:val="20"/>
              </w:rPr>
            </w:pPr>
            <w:r w:rsidRPr="00532446">
              <w:rPr>
                <w:sz w:val="20"/>
                <w:szCs w:val="20"/>
              </w:rPr>
              <w:lastRenderedPageBreak/>
              <w:t xml:space="preserve">Apoyar la implementación de proyectos productivos sostenibles en la población objetivos del sector de inclusión social </w:t>
            </w:r>
          </w:p>
        </w:tc>
        <w:tc>
          <w:tcPr>
            <w:tcW w:w="1559" w:type="dxa"/>
            <w:vAlign w:val="center"/>
          </w:tcPr>
          <w:p w:rsidR="00AC565D" w:rsidRPr="00532446" w:rsidRDefault="00AC565D" w:rsidP="00321AFB">
            <w:pPr>
              <w:spacing w:after="100" w:afterAutospacing="1" w:line="240" w:lineRule="auto"/>
              <w:rPr>
                <w:sz w:val="20"/>
                <w:szCs w:val="20"/>
              </w:rPr>
            </w:pPr>
            <w:r w:rsidRPr="00532446">
              <w:rPr>
                <w:sz w:val="20"/>
                <w:szCs w:val="20"/>
              </w:rPr>
              <w:t xml:space="preserve">Número de proyectos productivos apoyados </w:t>
            </w:r>
          </w:p>
        </w:tc>
        <w:tc>
          <w:tcPr>
            <w:tcW w:w="565" w:type="dxa"/>
            <w:shd w:val="clear" w:color="000000" w:fill="92D050"/>
            <w:noWrap/>
            <w:vAlign w:val="center"/>
          </w:tcPr>
          <w:p w:rsidR="00AC565D" w:rsidRPr="00532446" w:rsidRDefault="00AC565D" w:rsidP="00321AFB">
            <w:pPr>
              <w:spacing w:after="100" w:afterAutospacing="1" w:line="240" w:lineRule="auto"/>
              <w:rPr>
                <w:sz w:val="20"/>
                <w:szCs w:val="20"/>
              </w:rPr>
            </w:pPr>
            <w:r w:rsidRPr="00532446">
              <w:rPr>
                <w:sz w:val="20"/>
                <w:szCs w:val="20"/>
              </w:rPr>
              <w:t>1</w:t>
            </w:r>
          </w:p>
        </w:tc>
        <w:tc>
          <w:tcPr>
            <w:tcW w:w="1117" w:type="dxa"/>
            <w:vAlign w:val="center"/>
          </w:tcPr>
          <w:p w:rsidR="00AC565D" w:rsidRPr="00532446" w:rsidRDefault="00AC565D" w:rsidP="00321AFB">
            <w:pPr>
              <w:spacing w:after="100" w:afterAutospacing="1" w:line="240" w:lineRule="auto"/>
              <w:rPr>
                <w:sz w:val="20"/>
                <w:szCs w:val="20"/>
              </w:rPr>
            </w:pPr>
            <w:r w:rsidRPr="00532446">
              <w:rPr>
                <w:sz w:val="20"/>
                <w:szCs w:val="20"/>
              </w:rPr>
              <w:t>Proyectos productivos sostenibles en la población objetivos del sector de inclusión social</w:t>
            </w:r>
          </w:p>
        </w:tc>
        <w:tc>
          <w:tcPr>
            <w:tcW w:w="917" w:type="dxa"/>
            <w:vAlign w:val="center"/>
          </w:tcPr>
          <w:p w:rsidR="00AC565D" w:rsidRPr="00532446" w:rsidRDefault="00AC565D" w:rsidP="00321AFB">
            <w:pPr>
              <w:spacing w:after="100" w:afterAutospacing="1" w:line="240" w:lineRule="auto"/>
              <w:rPr>
                <w:sz w:val="20"/>
                <w:szCs w:val="20"/>
              </w:rPr>
            </w:pPr>
            <w:r w:rsidRPr="00532446">
              <w:rPr>
                <w:sz w:val="20"/>
                <w:szCs w:val="20"/>
              </w:rPr>
              <w:t>80</w:t>
            </w:r>
          </w:p>
        </w:tc>
        <w:tc>
          <w:tcPr>
            <w:tcW w:w="943" w:type="dxa"/>
            <w:vAlign w:val="center"/>
          </w:tcPr>
          <w:p w:rsidR="00AC565D" w:rsidRPr="00532446" w:rsidRDefault="00AC565D" w:rsidP="00321AFB">
            <w:pPr>
              <w:spacing w:after="100" w:afterAutospacing="1" w:line="240" w:lineRule="auto"/>
              <w:rPr>
                <w:sz w:val="20"/>
                <w:szCs w:val="20"/>
              </w:rPr>
            </w:pPr>
            <w:r w:rsidRPr="00532446">
              <w:rPr>
                <w:sz w:val="20"/>
                <w:szCs w:val="20"/>
              </w:rPr>
              <w:t>5,000</w:t>
            </w:r>
            <w:r w:rsidRPr="00532446">
              <w:rPr>
                <w:rStyle w:val="Refdenotaalpie"/>
                <w:sz w:val="20"/>
                <w:szCs w:val="20"/>
              </w:rPr>
              <w:footnoteReference w:id="36"/>
            </w:r>
          </w:p>
        </w:tc>
        <w:tc>
          <w:tcPr>
            <w:tcW w:w="932" w:type="dxa"/>
            <w:vAlign w:val="center"/>
          </w:tcPr>
          <w:p w:rsidR="00AC565D" w:rsidRPr="00532446" w:rsidRDefault="00AC565D" w:rsidP="00321AFB">
            <w:pPr>
              <w:spacing w:after="100" w:afterAutospacing="1" w:line="240" w:lineRule="auto"/>
              <w:rPr>
                <w:sz w:val="20"/>
                <w:szCs w:val="20"/>
              </w:rPr>
            </w:pPr>
            <w:r w:rsidRPr="00532446">
              <w:rPr>
                <w:sz w:val="20"/>
                <w:szCs w:val="20"/>
              </w:rPr>
              <w:t>ELABORAR</w:t>
            </w:r>
          </w:p>
        </w:tc>
        <w:tc>
          <w:tcPr>
            <w:tcW w:w="1180" w:type="dxa"/>
            <w:noWrap/>
            <w:vAlign w:val="center"/>
          </w:tcPr>
          <w:p w:rsidR="00AC565D" w:rsidRPr="00532446" w:rsidRDefault="00AC565D" w:rsidP="00321AFB">
            <w:pPr>
              <w:spacing w:after="100" w:afterAutospacing="1" w:line="240" w:lineRule="auto"/>
              <w:rPr>
                <w:sz w:val="20"/>
                <w:szCs w:val="20"/>
              </w:rPr>
            </w:pPr>
            <w:r w:rsidRPr="00532446">
              <w:rPr>
                <w:sz w:val="20"/>
                <w:szCs w:val="20"/>
              </w:rPr>
              <w:t>ALCALDÍA Y RED UNIDOS</w:t>
            </w:r>
          </w:p>
        </w:tc>
        <w:tc>
          <w:tcPr>
            <w:tcW w:w="1134" w:type="dxa"/>
            <w:vAlign w:val="center"/>
          </w:tcPr>
          <w:p w:rsidR="00AC565D" w:rsidRPr="00532446" w:rsidRDefault="00AC565D" w:rsidP="00321AFB">
            <w:pPr>
              <w:spacing w:after="100" w:afterAutospacing="1" w:line="240" w:lineRule="auto"/>
              <w:rPr>
                <w:sz w:val="20"/>
                <w:szCs w:val="20"/>
              </w:rPr>
            </w:pPr>
            <w:r w:rsidRPr="00532446">
              <w:rPr>
                <w:sz w:val="20"/>
                <w:szCs w:val="20"/>
              </w:rPr>
              <w:t>SECRETARIA DE DESARROLLO Y BIENESTAR SOCIAL Y LA SECRETARIA DE DESARROLLO ECONÓMICO Y AGROPECUARIO.</w:t>
            </w:r>
          </w:p>
        </w:tc>
      </w:tr>
      <w:tr w:rsidR="00AC565D" w:rsidRPr="00532446" w:rsidTr="004927FA">
        <w:trPr>
          <w:trHeight w:val="751"/>
        </w:trPr>
        <w:tc>
          <w:tcPr>
            <w:tcW w:w="1913" w:type="dxa"/>
            <w:shd w:val="clear" w:color="000000" w:fill="C5D9F1"/>
            <w:vAlign w:val="center"/>
          </w:tcPr>
          <w:p w:rsidR="00AC565D" w:rsidRPr="00532446" w:rsidRDefault="00AC565D" w:rsidP="00321AFB">
            <w:pPr>
              <w:spacing w:after="100" w:afterAutospacing="1" w:line="240" w:lineRule="auto"/>
              <w:rPr>
                <w:sz w:val="20"/>
                <w:szCs w:val="20"/>
              </w:rPr>
            </w:pPr>
            <w:r w:rsidRPr="00532446">
              <w:rPr>
                <w:sz w:val="20"/>
                <w:szCs w:val="20"/>
              </w:rPr>
              <w:t>Elaborar el   Plan Estratégico  para disminuir las necesidades detectadas de las familias integrantes de la Red Unidos.</w:t>
            </w:r>
          </w:p>
        </w:tc>
        <w:tc>
          <w:tcPr>
            <w:tcW w:w="1559" w:type="dxa"/>
            <w:vAlign w:val="center"/>
          </w:tcPr>
          <w:p w:rsidR="00AC565D" w:rsidRPr="00532446" w:rsidRDefault="00AC565D" w:rsidP="00321AFB">
            <w:pPr>
              <w:spacing w:after="100" w:afterAutospacing="1" w:line="240" w:lineRule="auto"/>
              <w:rPr>
                <w:sz w:val="20"/>
                <w:szCs w:val="20"/>
              </w:rPr>
            </w:pPr>
            <w:r w:rsidRPr="00532446">
              <w:rPr>
                <w:sz w:val="20"/>
                <w:szCs w:val="20"/>
              </w:rPr>
              <w:t>Número de planes elaborados</w:t>
            </w:r>
          </w:p>
        </w:tc>
        <w:tc>
          <w:tcPr>
            <w:tcW w:w="565" w:type="dxa"/>
            <w:shd w:val="clear" w:color="000000" w:fill="92D050"/>
            <w:noWrap/>
            <w:vAlign w:val="center"/>
          </w:tcPr>
          <w:p w:rsidR="00AC565D" w:rsidRPr="00532446" w:rsidRDefault="00AC565D" w:rsidP="00321AFB">
            <w:pPr>
              <w:spacing w:after="100" w:afterAutospacing="1" w:line="240" w:lineRule="auto"/>
              <w:rPr>
                <w:sz w:val="20"/>
                <w:szCs w:val="20"/>
              </w:rPr>
            </w:pPr>
            <w:r w:rsidRPr="00532446">
              <w:rPr>
                <w:sz w:val="20"/>
                <w:szCs w:val="20"/>
              </w:rPr>
              <w:t>1</w:t>
            </w:r>
          </w:p>
        </w:tc>
        <w:tc>
          <w:tcPr>
            <w:tcW w:w="1117" w:type="dxa"/>
            <w:vAlign w:val="center"/>
          </w:tcPr>
          <w:p w:rsidR="00AC565D" w:rsidRPr="00532446" w:rsidRDefault="00AC565D" w:rsidP="00321AFB">
            <w:pPr>
              <w:spacing w:after="100" w:afterAutospacing="1" w:line="240" w:lineRule="auto"/>
              <w:rPr>
                <w:sz w:val="20"/>
                <w:szCs w:val="20"/>
              </w:rPr>
            </w:pPr>
            <w:r w:rsidRPr="00532446">
              <w:rPr>
                <w:sz w:val="20"/>
                <w:szCs w:val="20"/>
              </w:rPr>
              <w:t>Plan Estratégico  para disminuir las necesidades detectadas de las familias integrantes de la Red Unidos</w:t>
            </w:r>
          </w:p>
        </w:tc>
        <w:tc>
          <w:tcPr>
            <w:tcW w:w="917" w:type="dxa"/>
            <w:vAlign w:val="center"/>
          </w:tcPr>
          <w:p w:rsidR="00AC565D" w:rsidRPr="00532446" w:rsidRDefault="00AC565D" w:rsidP="00321AFB">
            <w:pPr>
              <w:spacing w:after="100" w:afterAutospacing="1" w:line="240" w:lineRule="auto"/>
              <w:rPr>
                <w:sz w:val="20"/>
                <w:szCs w:val="20"/>
              </w:rPr>
            </w:pPr>
            <w:r w:rsidRPr="00532446">
              <w:rPr>
                <w:sz w:val="20"/>
                <w:szCs w:val="20"/>
              </w:rPr>
              <w:t>5445</w:t>
            </w:r>
          </w:p>
        </w:tc>
        <w:tc>
          <w:tcPr>
            <w:tcW w:w="943" w:type="dxa"/>
            <w:vAlign w:val="center"/>
          </w:tcPr>
          <w:p w:rsidR="00AC565D" w:rsidRPr="00532446" w:rsidRDefault="00AC565D" w:rsidP="00321AFB">
            <w:pPr>
              <w:spacing w:after="100" w:afterAutospacing="1" w:line="240" w:lineRule="auto"/>
              <w:rPr>
                <w:sz w:val="20"/>
                <w:szCs w:val="20"/>
              </w:rPr>
            </w:pPr>
            <w:r w:rsidRPr="00532446">
              <w:rPr>
                <w:sz w:val="20"/>
                <w:szCs w:val="20"/>
              </w:rPr>
              <w:t>0</w:t>
            </w:r>
          </w:p>
        </w:tc>
        <w:tc>
          <w:tcPr>
            <w:tcW w:w="932" w:type="dxa"/>
            <w:vAlign w:val="center"/>
          </w:tcPr>
          <w:p w:rsidR="00AC565D" w:rsidRPr="00532446" w:rsidRDefault="00AC565D" w:rsidP="00321AFB">
            <w:pPr>
              <w:spacing w:after="100" w:afterAutospacing="1" w:line="240" w:lineRule="auto"/>
              <w:rPr>
                <w:sz w:val="20"/>
                <w:szCs w:val="20"/>
              </w:rPr>
            </w:pPr>
            <w:r w:rsidRPr="00532446">
              <w:rPr>
                <w:sz w:val="20"/>
                <w:szCs w:val="20"/>
              </w:rPr>
              <w:t>ELABORAR</w:t>
            </w:r>
          </w:p>
        </w:tc>
        <w:tc>
          <w:tcPr>
            <w:tcW w:w="1180" w:type="dxa"/>
            <w:noWrap/>
            <w:vAlign w:val="center"/>
          </w:tcPr>
          <w:p w:rsidR="00AC565D" w:rsidRPr="00532446" w:rsidRDefault="00AC565D" w:rsidP="00321AFB">
            <w:pPr>
              <w:spacing w:after="100" w:afterAutospacing="1" w:line="240" w:lineRule="auto"/>
              <w:rPr>
                <w:sz w:val="20"/>
                <w:szCs w:val="20"/>
              </w:rPr>
            </w:pPr>
            <w:r w:rsidRPr="00532446">
              <w:rPr>
                <w:sz w:val="20"/>
                <w:szCs w:val="20"/>
              </w:rPr>
              <w:t>ALCALDÍA Y RED UNIDOS</w:t>
            </w:r>
          </w:p>
        </w:tc>
        <w:tc>
          <w:tcPr>
            <w:tcW w:w="1134" w:type="dxa"/>
            <w:vAlign w:val="center"/>
          </w:tcPr>
          <w:p w:rsidR="00AC565D" w:rsidRPr="00532446" w:rsidRDefault="00AC565D" w:rsidP="00321AFB">
            <w:pPr>
              <w:spacing w:after="100" w:afterAutospacing="1" w:line="240" w:lineRule="auto"/>
              <w:rPr>
                <w:sz w:val="20"/>
                <w:szCs w:val="20"/>
              </w:rPr>
            </w:pPr>
            <w:r w:rsidRPr="00532446">
              <w:rPr>
                <w:sz w:val="20"/>
                <w:szCs w:val="20"/>
              </w:rPr>
              <w:t>SECRETARIA DE DESARROLLO Y BIENESTAR SOCIAL</w:t>
            </w:r>
          </w:p>
        </w:tc>
      </w:tr>
      <w:tr w:rsidR="00AC565D" w:rsidRPr="00532446" w:rsidTr="004927FA">
        <w:trPr>
          <w:trHeight w:val="401"/>
        </w:trPr>
        <w:tc>
          <w:tcPr>
            <w:tcW w:w="1913" w:type="dxa"/>
            <w:shd w:val="clear" w:color="000000" w:fill="C5D9F1"/>
            <w:vAlign w:val="center"/>
          </w:tcPr>
          <w:p w:rsidR="00AC565D" w:rsidRPr="00532446" w:rsidRDefault="00AC565D" w:rsidP="00321AFB">
            <w:pPr>
              <w:spacing w:after="100" w:afterAutospacing="1" w:line="240" w:lineRule="auto"/>
              <w:rPr>
                <w:sz w:val="20"/>
                <w:szCs w:val="20"/>
              </w:rPr>
            </w:pPr>
            <w:r w:rsidRPr="00532446">
              <w:rPr>
                <w:sz w:val="20"/>
                <w:szCs w:val="20"/>
              </w:rPr>
              <w:t>TOTAL</w:t>
            </w:r>
          </w:p>
        </w:tc>
        <w:tc>
          <w:tcPr>
            <w:tcW w:w="1559" w:type="dxa"/>
            <w:vAlign w:val="center"/>
          </w:tcPr>
          <w:p w:rsidR="00AC565D" w:rsidRPr="00532446" w:rsidRDefault="00AC565D" w:rsidP="00321AFB">
            <w:pPr>
              <w:spacing w:after="100" w:afterAutospacing="1" w:line="240" w:lineRule="auto"/>
              <w:rPr>
                <w:sz w:val="20"/>
                <w:szCs w:val="20"/>
              </w:rPr>
            </w:pPr>
          </w:p>
        </w:tc>
        <w:tc>
          <w:tcPr>
            <w:tcW w:w="565" w:type="dxa"/>
            <w:shd w:val="clear" w:color="000000" w:fill="92D050"/>
            <w:noWrap/>
            <w:vAlign w:val="center"/>
          </w:tcPr>
          <w:p w:rsidR="00AC565D" w:rsidRPr="00532446" w:rsidRDefault="00AC565D" w:rsidP="00321AFB">
            <w:pPr>
              <w:spacing w:after="100" w:afterAutospacing="1" w:line="240" w:lineRule="auto"/>
              <w:rPr>
                <w:sz w:val="20"/>
                <w:szCs w:val="20"/>
              </w:rPr>
            </w:pPr>
          </w:p>
        </w:tc>
        <w:tc>
          <w:tcPr>
            <w:tcW w:w="1117" w:type="dxa"/>
            <w:vAlign w:val="center"/>
          </w:tcPr>
          <w:p w:rsidR="00AC565D" w:rsidRPr="00532446" w:rsidRDefault="00AC565D" w:rsidP="00321AFB">
            <w:pPr>
              <w:spacing w:after="100" w:afterAutospacing="1" w:line="240" w:lineRule="auto"/>
              <w:rPr>
                <w:sz w:val="20"/>
                <w:szCs w:val="20"/>
              </w:rPr>
            </w:pPr>
          </w:p>
        </w:tc>
        <w:tc>
          <w:tcPr>
            <w:tcW w:w="917" w:type="dxa"/>
            <w:vAlign w:val="center"/>
          </w:tcPr>
          <w:p w:rsidR="00AC565D" w:rsidRPr="00532446" w:rsidRDefault="00AC565D" w:rsidP="00321AFB">
            <w:pPr>
              <w:spacing w:after="100" w:afterAutospacing="1" w:line="240" w:lineRule="auto"/>
              <w:rPr>
                <w:sz w:val="20"/>
                <w:szCs w:val="20"/>
              </w:rPr>
            </w:pPr>
          </w:p>
        </w:tc>
        <w:tc>
          <w:tcPr>
            <w:tcW w:w="943" w:type="dxa"/>
            <w:vAlign w:val="center"/>
          </w:tcPr>
          <w:p w:rsidR="00AC565D" w:rsidRPr="00532446" w:rsidRDefault="004927FA" w:rsidP="004927FA">
            <w:pPr>
              <w:spacing w:after="100" w:afterAutospacing="1" w:line="240" w:lineRule="auto"/>
              <w:rPr>
                <w:sz w:val="20"/>
                <w:szCs w:val="20"/>
              </w:rPr>
            </w:pPr>
            <w:r>
              <w:rPr>
                <w:sz w:val="20"/>
                <w:szCs w:val="20"/>
              </w:rPr>
              <w:t>218</w:t>
            </w:r>
            <w:r w:rsidR="00AC565D" w:rsidRPr="00532446">
              <w:rPr>
                <w:sz w:val="20"/>
                <w:szCs w:val="20"/>
              </w:rPr>
              <w:t>.581</w:t>
            </w:r>
          </w:p>
        </w:tc>
        <w:tc>
          <w:tcPr>
            <w:tcW w:w="932" w:type="dxa"/>
            <w:vAlign w:val="center"/>
          </w:tcPr>
          <w:p w:rsidR="00AC565D" w:rsidRPr="00532446" w:rsidRDefault="00AC565D" w:rsidP="00321AFB">
            <w:pPr>
              <w:spacing w:after="100" w:afterAutospacing="1" w:line="240" w:lineRule="auto"/>
              <w:rPr>
                <w:sz w:val="20"/>
                <w:szCs w:val="20"/>
              </w:rPr>
            </w:pPr>
          </w:p>
        </w:tc>
        <w:tc>
          <w:tcPr>
            <w:tcW w:w="1180" w:type="dxa"/>
            <w:noWrap/>
            <w:vAlign w:val="center"/>
          </w:tcPr>
          <w:p w:rsidR="00AC565D" w:rsidRPr="00532446" w:rsidRDefault="00AC565D" w:rsidP="00321AFB">
            <w:pPr>
              <w:spacing w:after="100" w:afterAutospacing="1" w:line="240" w:lineRule="auto"/>
              <w:rPr>
                <w:sz w:val="20"/>
                <w:szCs w:val="20"/>
              </w:rPr>
            </w:pPr>
          </w:p>
        </w:tc>
        <w:tc>
          <w:tcPr>
            <w:tcW w:w="1134" w:type="dxa"/>
            <w:vAlign w:val="center"/>
          </w:tcPr>
          <w:p w:rsidR="00AC565D" w:rsidRPr="00532446" w:rsidRDefault="00AC565D" w:rsidP="00321AFB">
            <w:pPr>
              <w:spacing w:after="100" w:afterAutospacing="1" w:line="240" w:lineRule="auto"/>
              <w:rPr>
                <w:sz w:val="20"/>
                <w:szCs w:val="20"/>
              </w:rPr>
            </w:pPr>
          </w:p>
        </w:tc>
      </w:tr>
    </w:tbl>
    <w:p w:rsidR="00AC565D" w:rsidRPr="00532446" w:rsidRDefault="00AC565D" w:rsidP="000722B6">
      <w:pPr>
        <w:pStyle w:val="Prrafodelista"/>
        <w:rPr>
          <w:rFonts w:ascii="Calibri" w:hAnsi="Calibri" w:cs="Calibri"/>
        </w:rPr>
      </w:pPr>
    </w:p>
    <w:p w:rsidR="00AC565D" w:rsidRPr="00532446" w:rsidRDefault="00AC565D" w:rsidP="001F672C">
      <w:pPr>
        <w:pStyle w:val="Ttulo3"/>
        <w:numPr>
          <w:ilvl w:val="0"/>
          <w:numId w:val="54"/>
        </w:numPr>
        <w:rPr>
          <w:rFonts w:ascii="Calibri" w:hAnsi="Calibri" w:cs="Calibri"/>
          <w:sz w:val="24"/>
          <w:szCs w:val="24"/>
        </w:rPr>
      </w:pPr>
      <w:bookmarkStart w:id="430" w:name="_Toc326316855"/>
      <w:bookmarkStart w:id="431" w:name="_Toc326831673"/>
      <w:r w:rsidRPr="00532446">
        <w:rPr>
          <w:rFonts w:ascii="Calibri" w:hAnsi="Calibri" w:cs="Calibri"/>
          <w:sz w:val="24"/>
          <w:szCs w:val="24"/>
        </w:rPr>
        <w:lastRenderedPageBreak/>
        <w:t>Programa: población en condición de discapacidad y años dorados con igualdad de oportunidades.</w:t>
      </w:r>
      <w:bookmarkEnd w:id="430"/>
      <w:bookmarkEnd w:id="431"/>
    </w:p>
    <w:p w:rsidR="00AC565D" w:rsidRPr="00532446" w:rsidRDefault="00AC565D" w:rsidP="000722B6">
      <w:pPr>
        <w:jc w:val="both"/>
        <w:rPr>
          <w:sz w:val="24"/>
          <w:szCs w:val="24"/>
        </w:rPr>
      </w:pPr>
      <w:r w:rsidRPr="00532446">
        <w:rPr>
          <w:sz w:val="24"/>
          <w:szCs w:val="24"/>
        </w:rPr>
        <w:t>Objetivo: Promocionar acciones que contribuyan en la mitigación de factores que afectan la calidad de vida de las poblaciones de Adulto Mayor y Discapacitados</w:t>
      </w:r>
    </w:p>
    <w:tbl>
      <w:tblPr>
        <w:tblW w:w="9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177"/>
        <w:gridCol w:w="1276"/>
        <w:gridCol w:w="2201"/>
      </w:tblGrid>
      <w:tr w:rsidR="00AC565D" w:rsidRPr="00532446">
        <w:trPr>
          <w:trHeight w:val="250"/>
          <w:jc w:val="center"/>
        </w:trPr>
        <w:tc>
          <w:tcPr>
            <w:tcW w:w="6177" w:type="dxa"/>
            <w:shd w:val="clear" w:color="auto" w:fill="C6D9F1"/>
            <w:vAlign w:val="center"/>
          </w:tcPr>
          <w:p w:rsidR="00AC565D" w:rsidRPr="00532446" w:rsidRDefault="00AC565D" w:rsidP="00321AFB">
            <w:pPr>
              <w:spacing w:after="100" w:afterAutospacing="1"/>
              <w:jc w:val="center"/>
              <w:rPr>
                <w:b/>
                <w:bCs/>
                <w:sz w:val="24"/>
                <w:szCs w:val="24"/>
                <w:lang w:val="es-AR" w:eastAsia="es-AR"/>
              </w:rPr>
            </w:pPr>
            <w:r w:rsidRPr="00532446">
              <w:rPr>
                <w:b/>
                <w:bCs/>
                <w:sz w:val="24"/>
                <w:szCs w:val="24"/>
                <w:lang w:val="es-AR" w:eastAsia="es-AR"/>
              </w:rPr>
              <w:t>INDICADOR DE RESULTADO</w:t>
            </w:r>
          </w:p>
        </w:tc>
        <w:tc>
          <w:tcPr>
            <w:tcW w:w="1276" w:type="dxa"/>
            <w:shd w:val="clear" w:color="auto" w:fill="C6D9F1"/>
            <w:vAlign w:val="center"/>
          </w:tcPr>
          <w:p w:rsidR="00AC565D" w:rsidRPr="00532446" w:rsidRDefault="00AC565D" w:rsidP="00321AFB">
            <w:pPr>
              <w:spacing w:after="100" w:afterAutospacing="1"/>
              <w:jc w:val="center"/>
              <w:rPr>
                <w:sz w:val="24"/>
                <w:szCs w:val="24"/>
                <w:lang w:val="es-AR" w:eastAsia="es-AR"/>
              </w:rPr>
            </w:pPr>
            <w:r w:rsidRPr="00532446">
              <w:rPr>
                <w:sz w:val="24"/>
                <w:szCs w:val="24"/>
                <w:lang w:val="es-AR" w:eastAsia="es-AR"/>
              </w:rPr>
              <w:t>LÍNEA BASE</w:t>
            </w:r>
          </w:p>
        </w:tc>
        <w:tc>
          <w:tcPr>
            <w:tcW w:w="2201" w:type="dxa"/>
            <w:shd w:val="clear" w:color="auto" w:fill="C6D9F1"/>
            <w:vAlign w:val="center"/>
          </w:tcPr>
          <w:p w:rsidR="00AC565D" w:rsidRPr="00532446" w:rsidRDefault="00AC565D" w:rsidP="00321AFB">
            <w:pPr>
              <w:spacing w:after="100" w:afterAutospacing="1"/>
              <w:jc w:val="center"/>
              <w:rPr>
                <w:b/>
                <w:bCs/>
                <w:sz w:val="24"/>
                <w:szCs w:val="24"/>
                <w:lang w:val="es-AR" w:eastAsia="es-AR"/>
              </w:rPr>
            </w:pPr>
            <w:r w:rsidRPr="00532446">
              <w:rPr>
                <w:sz w:val="24"/>
                <w:szCs w:val="24"/>
                <w:lang w:val="es-AR" w:eastAsia="es-AR"/>
              </w:rPr>
              <w:t>META RESULTADO</w:t>
            </w:r>
          </w:p>
        </w:tc>
      </w:tr>
      <w:tr w:rsidR="00AC565D" w:rsidRPr="00532446">
        <w:trPr>
          <w:trHeight w:val="288"/>
          <w:jc w:val="center"/>
        </w:trPr>
        <w:tc>
          <w:tcPr>
            <w:tcW w:w="6177"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Número de personas discapacitadas vinculadas a la oferta laboral del municipio, a partir de las medidas implementadas por la administración municipal.</w:t>
            </w:r>
          </w:p>
        </w:tc>
        <w:tc>
          <w:tcPr>
            <w:tcW w:w="1276"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4</w:t>
            </w:r>
          </w:p>
        </w:tc>
        <w:tc>
          <w:tcPr>
            <w:tcW w:w="2201"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8</w:t>
            </w:r>
          </w:p>
        </w:tc>
      </w:tr>
      <w:tr w:rsidR="00AC565D" w:rsidRPr="00532446">
        <w:trPr>
          <w:trHeight w:val="427"/>
          <w:jc w:val="center"/>
        </w:trPr>
        <w:tc>
          <w:tcPr>
            <w:tcW w:w="6177"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Porcentaje de población discapacitada que se beneficia de las acciones de la Organización.</w:t>
            </w:r>
          </w:p>
        </w:tc>
        <w:tc>
          <w:tcPr>
            <w:tcW w:w="1276"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 xml:space="preserve">3,3%  </w:t>
            </w:r>
          </w:p>
        </w:tc>
        <w:tc>
          <w:tcPr>
            <w:tcW w:w="2201"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 xml:space="preserve">8% </w:t>
            </w:r>
          </w:p>
        </w:tc>
      </w:tr>
      <w:tr w:rsidR="00AC565D" w:rsidRPr="00532446">
        <w:trPr>
          <w:trHeight w:val="325"/>
          <w:jc w:val="center"/>
        </w:trPr>
        <w:tc>
          <w:tcPr>
            <w:tcW w:w="6177"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 xml:space="preserve">Número de programas o servicios implementados y funcionando en el Centro Día para Adulto Mayor de Chiquinquirá </w:t>
            </w:r>
          </w:p>
        </w:tc>
        <w:tc>
          <w:tcPr>
            <w:tcW w:w="1276"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4</w:t>
            </w:r>
          </w:p>
        </w:tc>
        <w:tc>
          <w:tcPr>
            <w:tcW w:w="2201"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4</w:t>
            </w:r>
          </w:p>
        </w:tc>
      </w:tr>
      <w:tr w:rsidR="00AC565D" w:rsidRPr="00532446">
        <w:trPr>
          <w:trHeight w:val="70"/>
          <w:jc w:val="center"/>
        </w:trPr>
        <w:tc>
          <w:tcPr>
            <w:tcW w:w="6177"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Porcentaje de adultos mayores beneficiados de los subsidios y ayudas de los entes nacional y municipal</w:t>
            </w:r>
          </w:p>
        </w:tc>
        <w:tc>
          <w:tcPr>
            <w:tcW w:w="1276"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1,8 %</w:t>
            </w:r>
          </w:p>
        </w:tc>
        <w:tc>
          <w:tcPr>
            <w:tcW w:w="2201" w:type="dxa"/>
          </w:tcPr>
          <w:p w:rsidR="00AC565D" w:rsidRPr="00532446" w:rsidRDefault="00AC565D" w:rsidP="00321AFB">
            <w:pPr>
              <w:spacing w:after="100" w:afterAutospacing="1"/>
              <w:rPr>
                <w:sz w:val="24"/>
                <w:szCs w:val="24"/>
                <w:lang w:val="es-AR" w:eastAsia="es-AR"/>
              </w:rPr>
            </w:pPr>
            <w:r w:rsidRPr="00532446">
              <w:rPr>
                <w:sz w:val="24"/>
                <w:szCs w:val="24"/>
                <w:lang w:val="es-AR" w:eastAsia="es-AR"/>
              </w:rPr>
              <w:t>2,1%</w:t>
            </w:r>
          </w:p>
        </w:tc>
      </w:tr>
    </w:tbl>
    <w:p w:rsidR="00AC565D" w:rsidRPr="00532446" w:rsidRDefault="00AC565D" w:rsidP="000722B6">
      <w:pPr>
        <w:rPr>
          <w:sz w:val="24"/>
          <w:szCs w:val="24"/>
        </w:rPr>
      </w:pPr>
    </w:p>
    <w:tbl>
      <w:tblPr>
        <w:tblW w:w="0" w:type="auto"/>
        <w:tblInd w:w="2" w:type="dxa"/>
        <w:tblLayout w:type="fixed"/>
        <w:tblCellMar>
          <w:left w:w="70" w:type="dxa"/>
          <w:right w:w="70" w:type="dxa"/>
        </w:tblCellMar>
        <w:tblLook w:val="00A0"/>
      </w:tblPr>
      <w:tblGrid>
        <w:gridCol w:w="1491"/>
        <w:gridCol w:w="1431"/>
        <w:gridCol w:w="1072"/>
        <w:gridCol w:w="1541"/>
        <w:gridCol w:w="629"/>
        <w:gridCol w:w="851"/>
        <w:gridCol w:w="1053"/>
        <w:gridCol w:w="1214"/>
        <w:gridCol w:w="1276"/>
      </w:tblGrid>
      <w:tr w:rsidR="00AC565D" w:rsidRPr="00781935">
        <w:trPr>
          <w:tblHeader/>
        </w:trPr>
        <w:tc>
          <w:tcPr>
            <w:tcW w:w="1491" w:type="dxa"/>
            <w:tcBorders>
              <w:top w:val="single" w:sz="4" w:space="0" w:color="auto"/>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b/>
                <w:bCs/>
                <w:color w:val="000000"/>
                <w:sz w:val="20"/>
                <w:szCs w:val="20"/>
              </w:rPr>
            </w:pPr>
            <w:r w:rsidRPr="00781935">
              <w:rPr>
                <w:b/>
                <w:bCs/>
                <w:color w:val="000000"/>
                <w:sz w:val="20"/>
                <w:szCs w:val="20"/>
              </w:rPr>
              <w:t>Objetivo Producto</w:t>
            </w:r>
          </w:p>
        </w:tc>
        <w:tc>
          <w:tcPr>
            <w:tcW w:w="1431" w:type="dxa"/>
            <w:tcBorders>
              <w:top w:val="single" w:sz="4" w:space="0" w:color="auto"/>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b/>
                <w:bCs/>
                <w:color w:val="000000"/>
                <w:sz w:val="20"/>
                <w:szCs w:val="20"/>
              </w:rPr>
            </w:pPr>
            <w:r w:rsidRPr="00781935">
              <w:rPr>
                <w:b/>
                <w:bCs/>
                <w:color w:val="000000"/>
                <w:sz w:val="20"/>
                <w:szCs w:val="20"/>
              </w:rPr>
              <w:t>Indicador de Producto</w:t>
            </w:r>
          </w:p>
        </w:tc>
        <w:tc>
          <w:tcPr>
            <w:tcW w:w="1072" w:type="dxa"/>
            <w:tcBorders>
              <w:top w:val="single" w:sz="4" w:space="0" w:color="auto"/>
              <w:left w:val="nil"/>
              <w:bottom w:val="single" w:sz="4" w:space="0" w:color="auto"/>
              <w:right w:val="single" w:sz="4" w:space="0" w:color="auto"/>
            </w:tcBorders>
            <w:vAlign w:val="bottom"/>
          </w:tcPr>
          <w:p w:rsidR="00AC565D" w:rsidRPr="00781935" w:rsidRDefault="00AC565D" w:rsidP="00321AFB">
            <w:pPr>
              <w:spacing w:after="100" w:afterAutospacing="1" w:line="240" w:lineRule="auto"/>
              <w:jc w:val="center"/>
              <w:rPr>
                <w:b/>
                <w:bCs/>
                <w:color w:val="000000"/>
                <w:sz w:val="20"/>
                <w:szCs w:val="20"/>
              </w:rPr>
            </w:pPr>
            <w:r w:rsidRPr="00781935">
              <w:rPr>
                <w:b/>
                <w:bCs/>
                <w:color w:val="000000"/>
                <w:sz w:val="20"/>
                <w:szCs w:val="20"/>
              </w:rPr>
              <w:t>Meta de Producto</w:t>
            </w:r>
          </w:p>
        </w:tc>
        <w:tc>
          <w:tcPr>
            <w:tcW w:w="1541" w:type="dxa"/>
            <w:tcBorders>
              <w:top w:val="single" w:sz="4" w:space="0" w:color="auto"/>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b/>
                <w:bCs/>
                <w:color w:val="000000"/>
                <w:sz w:val="20"/>
                <w:szCs w:val="20"/>
              </w:rPr>
            </w:pPr>
            <w:r w:rsidRPr="00781935">
              <w:rPr>
                <w:b/>
                <w:bCs/>
                <w:color w:val="000000"/>
                <w:sz w:val="20"/>
                <w:szCs w:val="20"/>
              </w:rPr>
              <w:t>Subprograma</w:t>
            </w:r>
          </w:p>
        </w:tc>
        <w:tc>
          <w:tcPr>
            <w:tcW w:w="629" w:type="dxa"/>
            <w:tcBorders>
              <w:top w:val="single" w:sz="4" w:space="0" w:color="auto"/>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b/>
                <w:bCs/>
                <w:color w:val="000000"/>
                <w:sz w:val="20"/>
                <w:szCs w:val="20"/>
              </w:rPr>
            </w:pPr>
            <w:r w:rsidRPr="00781935">
              <w:rPr>
                <w:b/>
                <w:bCs/>
                <w:color w:val="000000"/>
                <w:sz w:val="20"/>
                <w:szCs w:val="20"/>
              </w:rPr>
              <w:t>Población Beneficiada</w:t>
            </w:r>
          </w:p>
        </w:tc>
        <w:tc>
          <w:tcPr>
            <w:tcW w:w="851" w:type="dxa"/>
            <w:tcBorders>
              <w:top w:val="single" w:sz="4" w:space="0" w:color="auto"/>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b/>
                <w:bCs/>
                <w:color w:val="000000"/>
                <w:sz w:val="20"/>
                <w:szCs w:val="20"/>
              </w:rPr>
            </w:pPr>
            <w:r w:rsidRPr="00781935">
              <w:rPr>
                <w:b/>
                <w:bCs/>
                <w:color w:val="000000"/>
                <w:sz w:val="20"/>
                <w:szCs w:val="20"/>
              </w:rPr>
              <w:t>Valor cuatrienio en miles de pesos</w:t>
            </w:r>
          </w:p>
        </w:tc>
        <w:tc>
          <w:tcPr>
            <w:tcW w:w="1053" w:type="dxa"/>
            <w:tcBorders>
              <w:top w:val="single" w:sz="4" w:space="0" w:color="auto"/>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b/>
                <w:bCs/>
                <w:color w:val="000000"/>
                <w:sz w:val="20"/>
                <w:szCs w:val="20"/>
              </w:rPr>
            </w:pPr>
            <w:r w:rsidRPr="00781935">
              <w:rPr>
                <w:b/>
                <w:bCs/>
                <w:color w:val="000000"/>
                <w:sz w:val="20"/>
                <w:szCs w:val="20"/>
              </w:rPr>
              <w:t>Estado (Ajustar / Elaborar / en Ejecución)</w:t>
            </w:r>
          </w:p>
        </w:tc>
        <w:tc>
          <w:tcPr>
            <w:tcW w:w="1214" w:type="dxa"/>
            <w:tcBorders>
              <w:top w:val="single" w:sz="4" w:space="0" w:color="auto"/>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b/>
                <w:bCs/>
                <w:color w:val="000000"/>
                <w:sz w:val="20"/>
                <w:szCs w:val="20"/>
              </w:rPr>
            </w:pPr>
            <w:r w:rsidRPr="00781935">
              <w:rPr>
                <w:b/>
                <w:bCs/>
                <w:color w:val="000000"/>
                <w:sz w:val="20"/>
                <w:szCs w:val="20"/>
              </w:rPr>
              <w:t>Responsabilidad Institucional (Municipio / Entidad)</w:t>
            </w:r>
          </w:p>
        </w:tc>
        <w:tc>
          <w:tcPr>
            <w:tcW w:w="1276" w:type="dxa"/>
            <w:tcBorders>
              <w:top w:val="single" w:sz="4" w:space="0" w:color="auto"/>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b/>
                <w:bCs/>
                <w:color w:val="000000"/>
                <w:sz w:val="20"/>
                <w:szCs w:val="20"/>
              </w:rPr>
            </w:pPr>
            <w:r w:rsidRPr="00781935">
              <w:rPr>
                <w:b/>
                <w:bCs/>
                <w:color w:val="000000"/>
                <w:sz w:val="20"/>
                <w:szCs w:val="20"/>
              </w:rPr>
              <w:t>Responsabilidad Municipal (Secretaria / Entidad)</w:t>
            </w:r>
          </w:p>
        </w:tc>
      </w:tr>
      <w:tr w:rsidR="00AC565D" w:rsidRPr="00781935">
        <w:tc>
          <w:tcPr>
            <w:tcW w:w="1491" w:type="dxa"/>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Realizar una actualización de las bases de datos de la población discapacitada.</w:t>
            </w:r>
          </w:p>
        </w:tc>
        <w:tc>
          <w:tcPr>
            <w:tcW w:w="1431"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Número de actualizaciones a las bases de datos de población discapacitada.</w:t>
            </w:r>
          </w:p>
        </w:tc>
        <w:tc>
          <w:tcPr>
            <w:tcW w:w="1072" w:type="dxa"/>
            <w:tcBorders>
              <w:top w:val="nil"/>
              <w:left w:val="nil"/>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1</w:t>
            </w:r>
          </w:p>
        </w:tc>
        <w:tc>
          <w:tcPr>
            <w:tcW w:w="1541"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Actualizaciones a las bases de datos de población discapacitada</w:t>
            </w:r>
          </w:p>
        </w:tc>
        <w:tc>
          <w:tcPr>
            <w:tcW w:w="629"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842</w:t>
            </w:r>
          </w:p>
        </w:tc>
        <w:tc>
          <w:tcPr>
            <w:tcW w:w="851" w:type="dxa"/>
            <w:tcBorders>
              <w:top w:val="nil"/>
              <w:left w:val="nil"/>
              <w:bottom w:val="single" w:sz="4" w:space="0" w:color="auto"/>
              <w:right w:val="single" w:sz="4" w:space="0" w:color="auto"/>
            </w:tcBorders>
            <w:vAlign w:val="bottom"/>
          </w:tcPr>
          <w:p w:rsidR="00AC565D" w:rsidRPr="00781935" w:rsidRDefault="00AC565D" w:rsidP="004927FA">
            <w:pPr>
              <w:spacing w:after="100" w:afterAutospacing="1" w:line="240" w:lineRule="auto"/>
              <w:rPr>
                <w:color w:val="000000"/>
                <w:sz w:val="20"/>
                <w:szCs w:val="20"/>
              </w:rPr>
            </w:pPr>
            <w:r w:rsidRPr="00781935">
              <w:rPr>
                <w:color w:val="000000"/>
                <w:sz w:val="20"/>
                <w:szCs w:val="20"/>
              </w:rPr>
              <w:t>1,000</w:t>
            </w:r>
          </w:p>
        </w:tc>
        <w:tc>
          <w:tcPr>
            <w:tcW w:w="1053"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ELABORAR</w:t>
            </w:r>
          </w:p>
        </w:tc>
        <w:tc>
          <w:tcPr>
            <w:tcW w:w="1214" w:type="dxa"/>
            <w:tcBorders>
              <w:top w:val="nil"/>
              <w:left w:val="nil"/>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MUNICIPIO</w:t>
            </w:r>
          </w:p>
        </w:tc>
        <w:tc>
          <w:tcPr>
            <w:tcW w:w="1276"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SECRETARÍA DE DESARROLLO Y BIENESTAR SOCIAL.</w:t>
            </w:r>
          </w:p>
        </w:tc>
      </w:tr>
      <w:tr w:rsidR="00AC565D" w:rsidRPr="00781935">
        <w:trPr>
          <w:trHeight w:val="244"/>
        </w:trPr>
        <w:tc>
          <w:tcPr>
            <w:tcW w:w="1491" w:type="dxa"/>
            <w:vMerge w:val="restart"/>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Apoyar un programa de rehabilitación basado en comunidad con familias de la estrategia Red Unidos</w:t>
            </w:r>
          </w:p>
        </w:tc>
        <w:tc>
          <w:tcPr>
            <w:tcW w:w="143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Número de familias beneficiadas</w:t>
            </w:r>
          </w:p>
        </w:tc>
        <w:tc>
          <w:tcPr>
            <w:tcW w:w="1072" w:type="dxa"/>
            <w:vMerge w:val="restart"/>
            <w:tcBorders>
              <w:top w:val="nil"/>
              <w:left w:val="single" w:sz="4" w:space="0" w:color="auto"/>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111</w:t>
            </w:r>
          </w:p>
        </w:tc>
        <w:tc>
          <w:tcPr>
            <w:tcW w:w="154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Programa de rehabilitación basado en comunidad con familias de la estrategia Red Unidos</w:t>
            </w:r>
          </w:p>
        </w:tc>
        <w:tc>
          <w:tcPr>
            <w:tcW w:w="629"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200</w:t>
            </w:r>
          </w:p>
        </w:tc>
        <w:tc>
          <w:tcPr>
            <w:tcW w:w="85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5,000</w:t>
            </w:r>
          </w:p>
        </w:tc>
        <w:tc>
          <w:tcPr>
            <w:tcW w:w="1053"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ELABORAR</w:t>
            </w:r>
          </w:p>
        </w:tc>
        <w:tc>
          <w:tcPr>
            <w:tcW w:w="1214" w:type="dxa"/>
            <w:vMerge w:val="restart"/>
            <w:tcBorders>
              <w:top w:val="nil"/>
              <w:left w:val="single" w:sz="4" w:space="0" w:color="auto"/>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MUNICIPIO</w:t>
            </w:r>
          </w:p>
        </w:tc>
        <w:tc>
          <w:tcPr>
            <w:tcW w:w="1276"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SECRETARÍA DE DESARROLLO Y BIENESTAR SOCIAL.</w:t>
            </w:r>
          </w:p>
        </w:tc>
      </w:tr>
      <w:tr w:rsidR="00AC565D" w:rsidRPr="00781935">
        <w:trPr>
          <w:trHeight w:val="244"/>
        </w:trPr>
        <w:tc>
          <w:tcPr>
            <w:tcW w:w="149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43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54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629"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85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53"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14"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76"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r>
      <w:tr w:rsidR="00AC565D" w:rsidRPr="00781935">
        <w:trPr>
          <w:trHeight w:val="244"/>
        </w:trPr>
        <w:tc>
          <w:tcPr>
            <w:tcW w:w="1491" w:type="dxa"/>
            <w:vMerge w:val="restart"/>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Pr>
                <w:color w:val="000000"/>
                <w:sz w:val="20"/>
                <w:szCs w:val="20"/>
              </w:rPr>
              <w:t xml:space="preserve">Crear </w:t>
            </w:r>
            <w:r w:rsidRPr="00781935">
              <w:rPr>
                <w:color w:val="000000"/>
                <w:sz w:val="20"/>
                <w:szCs w:val="20"/>
              </w:rPr>
              <w:t xml:space="preserve"> incentivos al sector privado por la </w:t>
            </w:r>
            <w:r w:rsidRPr="00781935">
              <w:rPr>
                <w:color w:val="000000"/>
                <w:sz w:val="20"/>
                <w:szCs w:val="20"/>
              </w:rPr>
              <w:lastRenderedPageBreak/>
              <w:t>vinculación de población en situación de discapacidad</w:t>
            </w:r>
          </w:p>
        </w:tc>
        <w:tc>
          <w:tcPr>
            <w:tcW w:w="143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lastRenderedPageBreak/>
              <w:t xml:space="preserve">Número </w:t>
            </w:r>
            <w:r>
              <w:rPr>
                <w:color w:val="000000"/>
                <w:sz w:val="20"/>
                <w:szCs w:val="20"/>
              </w:rPr>
              <w:t xml:space="preserve"> de incentivos en el sector privado para </w:t>
            </w:r>
            <w:r w:rsidRPr="00781935">
              <w:rPr>
                <w:color w:val="000000"/>
                <w:sz w:val="20"/>
                <w:szCs w:val="20"/>
              </w:rPr>
              <w:t xml:space="preserve"> la </w:t>
            </w:r>
            <w:r w:rsidRPr="00781935">
              <w:rPr>
                <w:color w:val="000000"/>
                <w:sz w:val="20"/>
                <w:szCs w:val="20"/>
              </w:rPr>
              <w:lastRenderedPageBreak/>
              <w:t>vinculación laboral de población discapacitada.</w:t>
            </w:r>
          </w:p>
        </w:tc>
        <w:tc>
          <w:tcPr>
            <w:tcW w:w="1072" w:type="dxa"/>
            <w:vMerge w:val="restart"/>
            <w:tcBorders>
              <w:top w:val="nil"/>
              <w:left w:val="single" w:sz="4" w:space="0" w:color="auto"/>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lastRenderedPageBreak/>
              <w:t>1</w:t>
            </w:r>
          </w:p>
        </w:tc>
        <w:tc>
          <w:tcPr>
            <w:tcW w:w="154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Pr>
                <w:color w:val="000000"/>
                <w:sz w:val="20"/>
                <w:szCs w:val="20"/>
              </w:rPr>
              <w:t xml:space="preserve">Incentivos en el sector privado para </w:t>
            </w:r>
            <w:r w:rsidRPr="00781935">
              <w:rPr>
                <w:color w:val="000000"/>
                <w:sz w:val="20"/>
                <w:szCs w:val="20"/>
              </w:rPr>
              <w:t xml:space="preserve"> la vinculación </w:t>
            </w:r>
            <w:r w:rsidRPr="00781935">
              <w:rPr>
                <w:color w:val="000000"/>
                <w:sz w:val="20"/>
                <w:szCs w:val="20"/>
              </w:rPr>
              <w:lastRenderedPageBreak/>
              <w:t>laboral de población discapacitada.</w:t>
            </w:r>
          </w:p>
        </w:tc>
        <w:tc>
          <w:tcPr>
            <w:tcW w:w="629"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lastRenderedPageBreak/>
              <w:t>8</w:t>
            </w:r>
          </w:p>
        </w:tc>
        <w:tc>
          <w:tcPr>
            <w:tcW w:w="85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0</w:t>
            </w:r>
          </w:p>
        </w:tc>
        <w:tc>
          <w:tcPr>
            <w:tcW w:w="1053"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ELABORAR</w:t>
            </w:r>
          </w:p>
        </w:tc>
        <w:tc>
          <w:tcPr>
            <w:tcW w:w="1214" w:type="dxa"/>
            <w:vMerge w:val="restart"/>
            <w:tcBorders>
              <w:top w:val="nil"/>
              <w:left w:val="single" w:sz="4" w:space="0" w:color="auto"/>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MUNICIPIO</w:t>
            </w:r>
          </w:p>
        </w:tc>
        <w:tc>
          <w:tcPr>
            <w:tcW w:w="1276"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 xml:space="preserve">SECRETARÍA DE DESARROLLO Y BIENESTAR </w:t>
            </w:r>
            <w:r w:rsidRPr="00781935">
              <w:rPr>
                <w:color w:val="000000"/>
                <w:sz w:val="20"/>
                <w:szCs w:val="20"/>
              </w:rPr>
              <w:lastRenderedPageBreak/>
              <w:t>SOCIAL.</w:t>
            </w:r>
          </w:p>
        </w:tc>
      </w:tr>
      <w:tr w:rsidR="00AC565D" w:rsidRPr="00781935">
        <w:trPr>
          <w:trHeight w:val="244"/>
        </w:trPr>
        <w:tc>
          <w:tcPr>
            <w:tcW w:w="149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43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54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629"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85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53"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14"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76"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r>
      <w:tr w:rsidR="00AC565D" w:rsidRPr="00781935">
        <w:trPr>
          <w:trHeight w:val="244"/>
        </w:trPr>
        <w:tc>
          <w:tcPr>
            <w:tcW w:w="1491" w:type="dxa"/>
            <w:vMerge w:val="restart"/>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lastRenderedPageBreak/>
              <w:t>Realizar una acción que permita promover la inclusión de personas discapacitadas dentro de los procesos contractuales que adelante el municipio y sus entidades descentralizadas</w:t>
            </w:r>
          </w:p>
        </w:tc>
        <w:tc>
          <w:tcPr>
            <w:tcW w:w="143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Número de acciones realizadas</w:t>
            </w:r>
          </w:p>
        </w:tc>
        <w:tc>
          <w:tcPr>
            <w:tcW w:w="1072" w:type="dxa"/>
            <w:vMerge w:val="restart"/>
            <w:tcBorders>
              <w:top w:val="nil"/>
              <w:left w:val="single" w:sz="4" w:space="0" w:color="auto"/>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1</w:t>
            </w:r>
          </w:p>
        </w:tc>
        <w:tc>
          <w:tcPr>
            <w:tcW w:w="154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Inclusión de personas discapacitadas dentro de los procesos contractuales que adelante el municipio y sus entidades descentralizadas.</w:t>
            </w:r>
          </w:p>
        </w:tc>
        <w:tc>
          <w:tcPr>
            <w:tcW w:w="629"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2</w:t>
            </w:r>
          </w:p>
        </w:tc>
        <w:tc>
          <w:tcPr>
            <w:tcW w:w="85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0</w:t>
            </w:r>
          </w:p>
        </w:tc>
        <w:tc>
          <w:tcPr>
            <w:tcW w:w="1053"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ELABORAR</w:t>
            </w:r>
          </w:p>
        </w:tc>
        <w:tc>
          <w:tcPr>
            <w:tcW w:w="1214" w:type="dxa"/>
            <w:vMerge w:val="restart"/>
            <w:tcBorders>
              <w:top w:val="nil"/>
              <w:left w:val="single" w:sz="4" w:space="0" w:color="auto"/>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MUNICIPIO</w:t>
            </w:r>
          </w:p>
        </w:tc>
        <w:tc>
          <w:tcPr>
            <w:tcW w:w="1276"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SECRETARÍA DE DESARROLLO Y BIENESTAR SOCIAL.</w:t>
            </w:r>
          </w:p>
        </w:tc>
      </w:tr>
      <w:tr w:rsidR="00AC565D" w:rsidRPr="00781935">
        <w:trPr>
          <w:trHeight w:val="244"/>
        </w:trPr>
        <w:tc>
          <w:tcPr>
            <w:tcW w:w="149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43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54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629"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85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53"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14"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76"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r>
      <w:tr w:rsidR="00AC565D" w:rsidRPr="00781935">
        <w:trPr>
          <w:trHeight w:val="244"/>
        </w:trPr>
        <w:tc>
          <w:tcPr>
            <w:tcW w:w="1491" w:type="dxa"/>
            <w:vMerge w:val="restart"/>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Impulsar y apoyar por lo menos una organización  de personas  discapacitadas en el municipio.</w:t>
            </w:r>
          </w:p>
        </w:tc>
        <w:tc>
          <w:tcPr>
            <w:tcW w:w="143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Número de organizaciones conformadas</w:t>
            </w:r>
          </w:p>
        </w:tc>
        <w:tc>
          <w:tcPr>
            <w:tcW w:w="1072" w:type="dxa"/>
            <w:vMerge w:val="restart"/>
            <w:tcBorders>
              <w:top w:val="nil"/>
              <w:left w:val="single" w:sz="4" w:space="0" w:color="auto"/>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1</w:t>
            </w:r>
          </w:p>
        </w:tc>
        <w:tc>
          <w:tcPr>
            <w:tcW w:w="154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Organización  de personas  discapacitadas en el municipio</w:t>
            </w:r>
          </w:p>
        </w:tc>
        <w:tc>
          <w:tcPr>
            <w:tcW w:w="629"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67</w:t>
            </w:r>
          </w:p>
        </w:tc>
        <w:tc>
          <w:tcPr>
            <w:tcW w:w="85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2,000</w:t>
            </w:r>
          </w:p>
        </w:tc>
        <w:tc>
          <w:tcPr>
            <w:tcW w:w="1053"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EN EJECUCIÓN</w:t>
            </w:r>
          </w:p>
        </w:tc>
        <w:tc>
          <w:tcPr>
            <w:tcW w:w="1214" w:type="dxa"/>
            <w:vMerge w:val="restart"/>
            <w:tcBorders>
              <w:top w:val="nil"/>
              <w:left w:val="single" w:sz="4" w:space="0" w:color="auto"/>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MUNICIPIO</w:t>
            </w:r>
          </w:p>
        </w:tc>
        <w:tc>
          <w:tcPr>
            <w:tcW w:w="1276"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SECRETARÍA DE DESARROLLO Y BIENESTAR SOCIAL.</w:t>
            </w:r>
          </w:p>
        </w:tc>
      </w:tr>
      <w:tr w:rsidR="00AC565D" w:rsidRPr="00781935">
        <w:trPr>
          <w:trHeight w:val="244"/>
        </w:trPr>
        <w:tc>
          <w:tcPr>
            <w:tcW w:w="149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43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54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629"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85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53"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14"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76"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r>
      <w:tr w:rsidR="00AC565D" w:rsidRPr="00781935">
        <w:trPr>
          <w:trHeight w:val="244"/>
        </w:trPr>
        <w:tc>
          <w:tcPr>
            <w:tcW w:w="1491" w:type="dxa"/>
            <w:vMerge w:val="restart"/>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Brindar procesos de atención  sensorial personas discapacitadas.</w:t>
            </w:r>
          </w:p>
        </w:tc>
        <w:tc>
          <w:tcPr>
            <w:tcW w:w="143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Número de personas en condición de discapacidad vinculadas al Centro Sensorial</w:t>
            </w:r>
          </w:p>
        </w:tc>
        <w:tc>
          <w:tcPr>
            <w:tcW w:w="1072" w:type="dxa"/>
            <w:vMerge w:val="restart"/>
            <w:tcBorders>
              <w:top w:val="nil"/>
              <w:left w:val="single" w:sz="4" w:space="0" w:color="auto"/>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50</w:t>
            </w:r>
          </w:p>
        </w:tc>
        <w:tc>
          <w:tcPr>
            <w:tcW w:w="154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Procesos de atención  sensorial personas discapacitadas.</w:t>
            </w:r>
          </w:p>
        </w:tc>
        <w:tc>
          <w:tcPr>
            <w:tcW w:w="629"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50</w:t>
            </w:r>
          </w:p>
        </w:tc>
        <w:tc>
          <w:tcPr>
            <w:tcW w:w="85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10,893</w:t>
            </w:r>
          </w:p>
        </w:tc>
        <w:tc>
          <w:tcPr>
            <w:tcW w:w="1053"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ELABORAR</w:t>
            </w:r>
          </w:p>
        </w:tc>
        <w:tc>
          <w:tcPr>
            <w:tcW w:w="1214" w:type="dxa"/>
            <w:vMerge w:val="restart"/>
            <w:tcBorders>
              <w:top w:val="nil"/>
              <w:left w:val="single" w:sz="4" w:space="0" w:color="auto"/>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MUNICIPIO</w:t>
            </w:r>
          </w:p>
        </w:tc>
        <w:tc>
          <w:tcPr>
            <w:tcW w:w="1276"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SECRETARÍA DE DESARROLLO Y BIENESTAR SOCIAL.</w:t>
            </w:r>
          </w:p>
        </w:tc>
      </w:tr>
      <w:tr w:rsidR="00AC565D" w:rsidRPr="00781935">
        <w:trPr>
          <w:trHeight w:val="244"/>
        </w:trPr>
        <w:tc>
          <w:tcPr>
            <w:tcW w:w="149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43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54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629"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85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53"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14"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76"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r>
      <w:tr w:rsidR="00AC565D" w:rsidRPr="00781935">
        <w:trPr>
          <w:trHeight w:val="244"/>
        </w:trPr>
        <w:tc>
          <w:tcPr>
            <w:tcW w:w="1491" w:type="dxa"/>
            <w:vMerge w:val="restart"/>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Apoyar al adulto  mayor anualmente a  través del Centro Vida promoviendo actividades recreativas, culturales y sociales</w:t>
            </w:r>
          </w:p>
        </w:tc>
        <w:tc>
          <w:tcPr>
            <w:tcW w:w="143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Número de adultos mayores beneficiados</w:t>
            </w:r>
          </w:p>
        </w:tc>
        <w:tc>
          <w:tcPr>
            <w:tcW w:w="1072" w:type="dxa"/>
            <w:vMerge w:val="restart"/>
            <w:tcBorders>
              <w:top w:val="nil"/>
              <w:left w:val="single" w:sz="4" w:space="0" w:color="auto"/>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100</w:t>
            </w:r>
          </w:p>
        </w:tc>
        <w:tc>
          <w:tcPr>
            <w:tcW w:w="154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Años dorados con igualdad de oportunidades</w:t>
            </w:r>
          </w:p>
        </w:tc>
        <w:tc>
          <w:tcPr>
            <w:tcW w:w="629"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100</w:t>
            </w:r>
          </w:p>
        </w:tc>
        <w:tc>
          <w:tcPr>
            <w:tcW w:w="85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858,761</w:t>
            </w:r>
          </w:p>
        </w:tc>
        <w:tc>
          <w:tcPr>
            <w:tcW w:w="1053"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ELABORAR</w:t>
            </w:r>
          </w:p>
        </w:tc>
        <w:tc>
          <w:tcPr>
            <w:tcW w:w="1214" w:type="dxa"/>
            <w:vMerge w:val="restart"/>
            <w:tcBorders>
              <w:top w:val="nil"/>
              <w:left w:val="single" w:sz="4" w:space="0" w:color="auto"/>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MUNICIPIO</w:t>
            </w:r>
          </w:p>
        </w:tc>
        <w:tc>
          <w:tcPr>
            <w:tcW w:w="1276"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SECRETARÍA DE DESARROLLO Y BIENESTAR SOCIAL.</w:t>
            </w:r>
          </w:p>
        </w:tc>
      </w:tr>
      <w:tr w:rsidR="00AC565D" w:rsidRPr="00781935">
        <w:trPr>
          <w:trHeight w:val="244"/>
        </w:trPr>
        <w:tc>
          <w:tcPr>
            <w:tcW w:w="149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43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54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629"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85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53"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14"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76"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r>
      <w:tr w:rsidR="00AC565D" w:rsidRPr="00781935">
        <w:trPr>
          <w:trHeight w:val="244"/>
        </w:trPr>
        <w:tc>
          <w:tcPr>
            <w:tcW w:w="1491" w:type="dxa"/>
            <w:vMerge w:val="restart"/>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lastRenderedPageBreak/>
              <w:t>Extender las ayudas en ración preparada y/o mercado  a los adultos mayores no beneficiadas de los programas nacionales.</w:t>
            </w:r>
          </w:p>
        </w:tc>
        <w:tc>
          <w:tcPr>
            <w:tcW w:w="143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Número de subsidios al adulto mayor entregados</w:t>
            </w:r>
          </w:p>
        </w:tc>
        <w:tc>
          <w:tcPr>
            <w:tcW w:w="1072" w:type="dxa"/>
            <w:vMerge w:val="restart"/>
            <w:tcBorders>
              <w:top w:val="nil"/>
              <w:left w:val="single" w:sz="4" w:space="0" w:color="auto"/>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150</w:t>
            </w:r>
          </w:p>
        </w:tc>
        <w:tc>
          <w:tcPr>
            <w:tcW w:w="154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Ayudas en ración preparada y/o mercado  a los adultos mayores</w:t>
            </w:r>
          </w:p>
        </w:tc>
        <w:tc>
          <w:tcPr>
            <w:tcW w:w="629"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150</w:t>
            </w:r>
          </w:p>
        </w:tc>
        <w:tc>
          <w:tcPr>
            <w:tcW w:w="85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216,000</w:t>
            </w:r>
          </w:p>
        </w:tc>
        <w:tc>
          <w:tcPr>
            <w:tcW w:w="1053"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EJECUCION</w:t>
            </w:r>
          </w:p>
        </w:tc>
        <w:tc>
          <w:tcPr>
            <w:tcW w:w="1214" w:type="dxa"/>
            <w:vMerge w:val="restart"/>
            <w:tcBorders>
              <w:top w:val="nil"/>
              <w:left w:val="single" w:sz="4" w:space="0" w:color="auto"/>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MUNICIPIO</w:t>
            </w:r>
          </w:p>
        </w:tc>
        <w:tc>
          <w:tcPr>
            <w:tcW w:w="1276"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SECRETARÍA DE DESARROLLO Y BIENESTAR SOCIAL.</w:t>
            </w:r>
          </w:p>
        </w:tc>
      </w:tr>
      <w:tr w:rsidR="00AC565D" w:rsidRPr="00781935">
        <w:trPr>
          <w:trHeight w:val="244"/>
        </w:trPr>
        <w:tc>
          <w:tcPr>
            <w:tcW w:w="149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43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54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629"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85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53"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14"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76"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r>
      <w:tr w:rsidR="00AC565D" w:rsidRPr="00781935">
        <w:trPr>
          <w:trHeight w:val="244"/>
        </w:trPr>
        <w:tc>
          <w:tcPr>
            <w:tcW w:w="1491" w:type="dxa"/>
            <w:vMerge w:val="restart"/>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Mantener  en un 90% el buen funcionamiento del programa de adulto mayor promovido por el Ministerio de la Protección Social</w:t>
            </w:r>
          </w:p>
        </w:tc>
        <w:tc>
          <w:tcPr>
            <w:tcW w:w="143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Porcentaje de funcionamiento del programa</w:t>
            </w:r>
          </w:p>
        </w:tc>
        <w:tc>
          <w:tcPr>
            <w:tcW w:w="1072" w:type="dxa"/>
            <w:vMerge w:val="restart"/>
            <w:tcBorders>
              <w:top w:val="nil"/>
              <w:left w:val="single" w:sz="4" w:space="0" w:color="auto"/>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90</w:t>
            </w:r>
          </w:p>
        </w:tc>
        <w:tc>
          <w:tcPr>
            <w:tcW w:w="154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programa de adulto mayor promovido por el Ministerio de la Protección Social</w:t>
            </w:r>
          </w:p>
        </w:tc>
        <w:tc>
          <w:tcPr>
            <w:tcW w:w="629"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90</w:t>
            </w:r>
          </w:p>
        </w:tc>
        <w:tc>
          <w:tcPr>
            <w:tcW w:w="851"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0</w:t>
            </w:r>
          </w:p>
        </w:tc>
        <w:tc>
          <w:tcPr>
            <w:tcW w:w="1053"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EJECUCION</w:t>
            </w:r>
          </w:p>
        </w:tc>
        <w:tc>
          <w:tcPr>
            <w:tcW w:w="1214" w:type="dxa"/>
            <w:vMerge w:val="restart"/>
            <w:tcBorders>
              <w:top w:val="nil"/>
              <w:left w:val="single" w:sz="4" w:space="0" w:color="auto"/>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MUNICIPIO</w:t>
            </w:r>
          </w:p>
        </w:tc>
        <w:tc>
          <w:tcPr>
            <w:tcW w:w="1276" w:type="dxa"/>
            <w:vMerge w:val="restart"/>
            <w:tcBorders>
              <w:top w:val="nil"/>
              <w:left w:val="single" w:sz="4" w:space="0" w:color="auto"/>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SECRETARÍA DE DESARROLLO Y BIENESTAR SOCIAL.</w:t>
            </w:r>
          </w:p>
        </w:tc>
      </w:tr>
      <w:tr w:rsidR="00AC565D" w:rsidRPr="00781935">
        <w:trPr>
          <w:trHeight w:val="244"/>
        </w:trPr>
        <w:tc>
          <w:tcPr>
            <w:tcW w:w="149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43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54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629"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851"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053"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14"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c>
          <w:tcPr>
            <w:tcW w:w="1276" w:type="dxa"/>
            <w:vMerge/>
            <w:tcBorders>
              <w:top w:val="nil"/>
              <w:left w:val="single" w:sz="4" w:space="0" w:color="auto"/>
              <w:bottom w:val="single" w:sz="4" w:space="0" w:color="auto"/>
              <w:right w:val="single" w:sz="4" w:space="0" w:color="auto"/>
            </w:tcBorders>
            <w:vAlign w:val="center"/>
          </w:tcPr>
          <w:p w:rsidR="00AC565D" w:rsidRPr="00781935" w:rsidRDefault="00AC565D" w:rsidP="00321AFB">
            <w:pPr>
              <w:spacing w:after="100" w:afterAutospacing="1" w:line="240" w:lineRule="auto"/>
              <w:rPr>
                <w:color w:val="000000"/>
                <w:sz w:val="20"/>
                <w:szCs w:val="20"/>
              </w:rPr>
            </w:pPr>
          </w:p>
        </w:tc>
      </w:tr>
      <w:tr w:rsidR="00AC565D" w:rsidRPr="00781935">
        <w:tc>
          <w:tcPr>
            <w:tcW w:w="1491" w:type="dxa"/>
            <w:tcBorders>
              <w:top w:val="nil"/>
              <w:left w:val="single" w:sz="4" w:space="0" w:color="auto"/>
              <w:bottom w:val="single" w:sz="4" w:space="0" w:color="auto"/>
              <w:right w:val="single" w:sz="4" w:space="0" w:color="auto"/>
            </w:tcBorders>
            <w:shd w:val="clear" w:color="000000" w:fill="C5D9F1"/>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Total</w:t>
            </w:r>
          </w:p>
        </w:tc>
        <w:tc>
          <w:tcPr>
            <w:tcW w:w="1431"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 </w:t>
            </w:r>
          </w:p>
        </w:tc>
        <w:tc>
          <w:tcPr>
            <w:tcW w:w="1072" w:type="dxa"/>
            <w:tcBorders>
              <w:top w:val="nil"/>
              <w:left w:val="nil"/>
              <w:bottom w:val="single" w:sz="4" w:space="0" w:color="auto"/>
              <w:right w:val="single" w:sz="4" w:space="0" w:color="auto"/>
            </w:tcBorders>
            <w:shd w:val="clear" w:color="000000" w:fill="92D050"/>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 </w:t>
            </w:r>
          </w:p>
        </w:tc>
        <w:tc>
          <w:tcPr>
            <w:tcW w:w="1541"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 </w:t>
            </w:r>
          </w:p>
        </w:tc>
        <w:tc>
          <w:tcPr>
            <w:tcW w:w="629"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 </w:t>
            </w:r>
          </w:p>
        </w:tc>
        <w:tc>
          <w:tcPr>
            <w:tcW w:w="851"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jc w:val="right"/>
              <w:rPr>
                <w:color w:val="000000"/>
                <w:sz w:val="20"/>
                <w:szCs w:val="20"/>
              </w:rPr>
            </w:pPr>
            <w:r w:rsidRPr="00781935">
              <w:rPr>
                <w:color w:val="000000"/>
                <w:sz w:val="20"/>
                <w:szCs w:val="20"/>
              </w:rPr>
              <w:t>1,093,654</w:t>
            </w:r>
          </w:p>
        </w:tc>
        <w:tc>
          <w:tcPr>
            <w:tcW w:w="1053"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 </w:t>
            </w:r>
          </w:p>
        </w:tc>
        <w:tc>
          <w:tcPr>
            <w:tcW w:w="1214" w:type="dxa"/>
            <w:tcBorders>
              <w:top w:val="nil"/>
              <w:left w:val="nil"/>
              <w:bottom w:val="single" w:sz="4" w:space="0" w:color="auto"/>
              <w:right w:val="single" w:sz="4" w:space="0" w:color="auto"/>
            </w:tcBorders>
            <w:noWrap/>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 </w:t>
            </w:r>
          </w:p>
        </w:tc>
        <w:tc>
          <w:tcPr>
            <w:tcW w:w="1276" w:type="dxa"/>
            <w:tcBorders>
              <w:top w:val="nil"/>
              <w:left w:val="nil"/>
              <w:bottom w:val="single" w:sz="4" w:space="0" w:color="auto"/>
              <w:right w:val="single" w:sz="4" w:space="0" w:color="auto"/>
            </w:tcBorders>
            <w:vAlign w:val="bottom"/>
          </w:tcPr>
          <w:p w:rsidR="00AC565D" w:rsidRPr="00781935" w:rsidRDefault="00AC565D" w:rsidP="00321AFB">
            <w:pPr>
              <w:spacing w:after="100" w:afterAutospacing="1" w:line="240" w:lineRule="auto"/>
              <w:rPr>
                <w:color w:val="000000"/>
                <w:sz w:val="20"/>
                <w:szCs w:val="20"/>
              </w:rPr>
            </w:pPr>
            <w:r w:rsidRPr="00781935">
              <w:rPr>
                <w:color w:val="000000"/>
                <w:sz w:val="20"/>
                <w:szCs w:val="20"/>
              </w:rPr>
              <w:t> </w:t>
            </w:r>
          </w:p>
        </w:tc>
      </w:tr>
    </w:tbl>
    <w:p w:rsidR="00AC565D" w:rsidRPr="00F456FE" w:rsidRDefault="00AC565D" w:rsidP="000722B6">
      <w:pPr>
        <w:jc w:val="both"/>
        <w:rPr>
          <w:b/>
          <w:bCs/>
          <w:color w:val="000000"/>
          <w:sz w:val="24"/>
          <w:szCs w:val="24"/>
        </w:rPr>
      </w:pPr>
    </w:p>
    <w:p w:rsidR="00AC565D" w:rsidRPr="00F456FE" w:rsidRDefault="00AC565D" w:rsidP="000722B6">
      <w:pPr>
        <w:pStyle w:val="Ttulo3"/>
        <w:rPr>
          <w:rFonts w:ascii="Calibri" w:hAnsi="Calibri" w:cs="Calibri"/>
          <w:sz w:val="24"/>
          <w:szCs w:val="24"/>
        </w:rPr>
      </w:pPr>
      <w:bookmarkStart w:id="432" w:name="_Toc326316856"/>
      <w:bookmarkStart w:id="433" w:name="_Toc326831674"/>
      <w:r w:rsidRPr="00F456FE">
        <w:rPr>
          <w:rFonts w:ascii="Calibri" w:hAnsi="Calibri" w:cs="Calibri"/>
          <w:sz w:val="24"/>
          <w:szCs w:val="24"/>
        </w:rPr>
        <w:t>Artículo 22. Sector Cultura</w:t>
      </w:r>
      <w:bookmarkEnd w:id="432"/>
      <w:bookmarkEnd w:id="433"/>
    </w:p>
    <w:p w:rsidR="00AC565D" w:rsidRPr="00F456FE" w:rsidRDefault="00AC565D" w:rsidP="000722B6">
      <w:pPr>
        <w:jc w:val="both"/>
        <w:rPr>
          <w:b/>
          <w:bCs/>
          <w:sz w:val="24"/>
          <w:szCs w:val="24"/>
        </w:rPr>
      </w:pPr>
      <w:r w:rsidRPr="00F456FE">
        <w:rPr>
          <w:b/>
          <w:bCs/>
          <w:sz w:val="24"/>
          <w:szCs w:val="24"/>
        </w:rPr>
        <w:t xml:space="preserve">Programas: Cultura para todos. </w:t>
      </w:r>
    </w:p>
    <w:p w:rsidR="00AC565D" w:rsidRPr="00F456FE" w:rsidRDefault="00AC565D" w:rsidP="000722B6">
      <w:pPr>
        <w:jc w:val="both"/>
        <w:rPr>
          <w:sz w:val="24"/>
          <w:szCs w:val="24"/>
        </w:rPr>
      </w:pPr>
      <w:r w:rsidRPr="00F456FE">
        <w:rPr>
          <w:sz w:val="24"/>
          <w:szCs w:val="24"/>
        </w:rPr>
        <w:t>Objetivo: Potencializar el aporte de la comunidad frente a los procesos del quehacer cultural y fortalecimiento de nuestra identidad.</w:t>
      </w:r>
    </w:p>
    <w:tbl>
      <w:tblPr>
        <w:tblW w:w="8995" w:type="dxa"/>
        <w:tblInd w:w="2" w:type="dxa"/>
        <w:tblLayout w:type="fixed"/>
        <w:tblCellMar>
          <w:left w:w="70" w:type="dxa"/>
          <w:right w:w="70" w:type="dxa"/>
        </w:tblCellMar>
        <w:tblLook w:val="00A0"/>
      </w:tblPr>
      <w:tblGrid>
        <w:gridCol w:w="6022"/>
        <w:gridCol w:w="1274"/>
        <w:gridCol w:w="1699"/>
      </w:tblGrid>
      <w:tr w:rsidR="00AC565D" w:rsidRPr="00F456FE">
        <w:trPr>
          <w:trHeight w:val="372"/>
        </w:trPr>
        <w:tc>
          <w:tcPr>
            <w:tcW w:w="6022" w:type="dxa"/>
            <w:tcBorders>
              <w:top w:val="single" w:sz="4" w:space="0" w:color="auto"/>
              <w:left w:val="single" w:sz="4" w:space="0" w:color="auto"/>
              <w:bottom w:val="single" w:sz="4" w:space="0" w:color="auto"/>
              <w:right w:val="single" w:sz="4" w:space="0" w:color="auto"/>
            </w:tcBorders>
            <w:vAlign w:val="center"/>
          </w:tcPr>
          <w:p w:rsidR="00AC565D" w:rsidRPr="00F456FE" w:rsidRDefault="00AC565D" w:rsidP="00321AFB">
            <w:pPr>
              <w:spacing w:after="0" w:line="240" w:lineRule="auto"/>
              <w:rPr>
                <w:b/>
                <w:bCs/>
                <w:color w:val="000000"/>
                <w:sz w:val="24"/>
                <w:szCs w:val="24"/>
              </w:rPr>
            </w:pPr>
            <w:r w:rsidRPr="00F456FE">
              <w:rPr>
                <w:b/>
                <w:bCs/>
                <w:color w:val="000000"/>
                <w:sz w:val="24"/>
                <w:szCs w:val="24"/>
              </w:rPr>
              <w:t xml:space="preserve">INDICADOR </w:t>
            </w:r>
          </w:p>
        </w:tc>
        <w:tc>
          <w:tcPr>
            <w:tcW w:w="1274" w:type="dxa"/>
            <w:tcBorders>
              <w:top w:val="single" w:sz="4" w:space="0" w:color="auto"/>
              <w:left w:val="nil"/>
              <w:bottom w:val="single" w:sz="4" w:space="0" w:color="auto"/>
              <w:right w:val="single" w:sz="4" w:space="0" w:color="auto"/>
            </w:tcBorders>
            <w:shd w:val="clear" w:color="000000" w:fill="92D050"/>
            <w:vAlign w:val="center"/>
          </w:tcPr>
          <w:p w:rsidR="00AC565D" w:rsidRPr="00F456FE" w:rsidRDefault="00AC565D" w:rsidP="00321AFB">
            <w:pPr>
              <w:spacing w:after="0" w:line="240" w:lineRule="auto"/>
              <w:rPr>
                <w:b/>
                <w:bCs/>
                <w:color w:val="000000"/>
                <w:sz w:val="24"/>
                <w:szCs w:val="24"/>
              </w:rPr>
            </w:pPr>
            <w:r w:rsidRPr="00F456FE">
              <w:rPr>
                <w:b/>
                <w:bCs/>
                <w:color w:val="000000"/>
                <w:sz w:val="24"/>
                <w:szCs w:val="24"/>
              </w:rPr>
              <w:t>Línea Base</w:t>
            </w:r>
          </w:p>
        </w:tc>
        <w:tc>
          <w:tcPr>
            <w:tcW w:w="1699" w:type="dxa"/>
            <w:tcBorders>
              <w:top w:val="single" w:sz="4" w:space="0" w:color="auto"/>
              <w:left w:val="nil"/>
              <w:bottom w:val="single" w:sz="4" w:space="0" w:color="auto"/>
              <w:right w:val="single" w:sz="4" w:space="0" w:color="auto"/>
            </w:tcBorders>
            <w:shd w:val="clear" w:color="000000" w:fill="92D050"/>
            <w:vAlign w:val="center"/>
          </w:tcPr>
          <w:p w:rsidR="00AC565D" w:rsidRPr="00F456FE" w:rsidRDefault="00AC565D" w:rsidP="00321AFB">
            <w:pPr>
              <w:spacing w:after="0" w:line="240" w:lineRule="auto"/>
              <w:rPr>
                <w:b/>
                <w:bCs/>
                <w:color w:val="000000"/>
                <w:sz w:val="24"/>
                <w:szCs w:val="24"/>
              </w:rPr>
            </w:pPr>
            <w:r>
              <w:rPr>
                <w:b/>
                <w:bCs/>
                <w:color w:val="000000"/>
                <w:sz w:val="24"/>
                <w:szCs w:val="24"/>
              </w:rPr>
              <w:t xml:space="preserve">Meta </w:t>
            </w:r>
            <w:r w:rsidRPr="00F456FE">
              <w:rPr>
                <w:b/>
                <w:bCs/>
                <w:color w:val="000000"/>
                <w:sz w:val="24"/>
                <w:szCs w:val="24"/>
              </w:rPr>
              <w:t>resultado</w:t>
            </w:r>
          </w:p>
        </w:tc>
      </w:tr>
      <w:tr w:rsidR="00AC565D" w:rsidRPr="00F456FE">
        <w:trPr>
          <w:trHeight w:val="70"/>
        </w:trPr>
        <w:tc>
          <w:tcPr>
            <w:tcW w:w="6022" w:type="dxa"/>
            <w:tcBorders>
              <w:top w:val="single" w:sz="4" w:space="0" w:color="auto"/>
              <w:left w:val="single" w:sz="4" w:space="0" w:color="auto"/>
              <w:bottom w:val="single" w:sz="4" w:space="0" w:color="auto"/>
              <w:right w:val="single" w:sz="4" w:space="0" w:color="auto"/>
            </w:tcBorders>
            <w:vAlign w:val="center"/>
          </w:tcPr>
          <w:p w:rsidR="00AC565D" w:rsidRPr="00F456FE" w:rsidRDefault="00AC565D" w:rsidP="00321AFB">
            <w:pPr>
              <w:spacing w:after="0" w:line="240" w:lineRule="auto"/>
              <w:rPr>
                <w:color w:val="000000"/>
                <w:sz w:val="24"/>
                <w:szCs w:val="24"/>
              </w:rPr>
            </w:pPr>
            <w:r w:rsidRPr="00F456FE">
              <w:rPr>
                <w:color w:val="000000"/>
                <w:sz w:val="24"/>
                <w:szCs w:val="24"/>
              </w:rPr>
              <w:t>Personas que asisten a los  procesos  de formación  artística y cultural.</w:t>
            </w:r>
          </w:p>
        </w:tc>
        <w:tc>
          <w:tcPr>
            <w:tcW w:w="1274" w:type="dxa"/>
            <w:tcBorders>
              <w:top w:val="single" w:sz="4" w:space="0" w:color="auto"/>
              <w:left w:val="nil"/>
              <w:bottom w:val="single" w:sz="4" w:space="0" w:color="auto"/>
              <w:right w:val="single" w:sz="4" w:space="0" w:color="auto"/>
            </w:tcBorders>
            <w:shd w:val="clear" w:color="000000" w:fill="92D050"/>
            <w:vAlign w:val="center"/>
          </w:tcPr>
          <w:p w:rsidR="00AC565D" w:rsidRPr="00F456FE" w:rsidRDefault="00AC565D" w:rsidP="00321AFB">
            <w:pPr>
              <w:spacing w:after="0" w:line="240" w:lineRule="auto"/>
              <w:rPr>
                <w:color w:val="000000"/>
                <w:sz w:val="24"/>
                <w:szCs w:val="24"/>
              </w:rPr>
            </w:pPr>
            <w:r w:rsidRPr="00F456FE">
              <w:rPr>
                <w:color w:val="000000"/>
                <w:sz w:val="24"/>
                <w:szCs w:val="24"/>
              </w:rPr>
              <w:t>60</w:t>
            </w:r>
          </w:p>
        </w:tc>
        <w:tc>
          <w:tcPr>
            <w:tcW w:w="1699" w:type="dxa"/>
            <w:tcBorders>
              <w:top w:val="single" w:sz="4" w:space="0" w:color="auto"/>
              <w:left w:val="nil"/>
              <w:bottom w:val="single" w:sz="4" w:space="0" w:color="auto"/>
              <w:right w:val="single" w:sz="4" w:space="0" w:color="auto"/>
            </w:tcBorders>
            <w:shd w:val="clear" w:color="000000" w:fill="92D050"/>
            <w:vAlign w:val="center"/>
          </w:tcPr>
          <w:p w:rsidR="00AC565D" w:rsidRPr="00F456FE" w:rsidRDefault="00AC565D" w:rsidP="00321AFB">
            <w:pPr>
              <w:spacing w:after="0" w:line="240" w:lineRule="auto"/>
              <w:rPr>
                <w:color w:val="000000"/>
                <w:sz w:val="24"/>
                <w:szCs w:val="24"/>
              </w:rPr>
            </w:pPr>
            <w:r w:rsidRPr="00F456FE">
              <w:rPr>
                <w:color w:val="000000"/>
                <w:sz w:val="24"/>
                <w:szCs w:val="24"/>
              </w:rPr>
              <w:t>240</w:t>
            </w:r>
          </w:p>
        </w:tc>
      </w:tr>
      <w:tr w:rsidR="00AC565D" w:rsidRPr="00F456FE">
        <w:trPr>
          <w:trHeight w:val="380"/>
        </w:trPr>
        <w:tc>
          <w:tcPr>
            <w:tcW w:w="6022" w:type="dxa"/>
            <w:tcBorders>
              <w:top w:val="single" w:sz="4" w:space="0" w:color="auto"/>
              <w:left w:val="single" w:sz="4" w:space="0" w:color="auto"/>
              <w:bottom w:val="single" w:sz="4" w:space="0" w:color="auto"/>
              <w:right w:val="single" w:sz="4" w:space="0" w:color="auto"/>
            </w:tcBorders>
            <w:vAlign w:val="center"/>
          </w:tcPr>
          <w:p w:rsidR="00AC565D" w:rsidRPr="00F456FE" w:rsidRDefault="00AC565D" w:rsidP="00321AFB">
            <w:pPr>
              <w:spacing w:after="0" w:line="240" w:lineRule="auto"/>
              <w:rPr>
                <w:color w:val="000000"/>
                <w:sz w:val="24"/>
                <w:szCs w:val="24"/>
              </w:rPr>
            </w:pPr>
            <w:r w:rsidRPr="00F456FE">
              <w:rPr>
                <w:color w:val="000000"/>
                <w:sz w:val="24"/>
                <w:szCs w:val="24"/>
              </w:rPr>
              <w:t>Personas  que asisten a eventos artísticos y culturales</w:t>
            </w:r>
          </w:p>
        </w:tc>
        <w:tc>
          <w:tcPr>
            <w:tcW w:w="1274" w:type="dxa"/>
            <w:tcBorders>
              <w:top w:val="single" w:sz="4" w:space="0" w:color="auto"/>
              <w:left w:val="nil"/>
              <w:bottom w:val="single" w:sz="4" w:space="0" w:color="auto"/>
              <w:right w:val="single" w:sz="4" w:space="0" w:color="auto"/>
            </w:tcBorders>
            <w:shd w:val="clear" w:color="000000" w:fill="92D050"/>
            <w:vAlign w:val="center"/>
          </w:tcPr>
          <w:p w:rsidR="00AC565D" w:rsidRPr="00F456FE" w:rsidRDefault="00AC565D" w:rsidP="00321AFB">
            <w:pPr>
              <w:spacing w:after="0" w:line="240" w:lineRule="auto"/>
              <w:rPr>
                <w:color w:val="000000"/>
                <w:sz w:val="24"/>
                <w:szCs w:val="24"/>
              </w:rPr>
            </w:pPr>
            <w:r w:rsidRPr="00F456FE">
              <w:rPr>
                <w:color w:val="000000"/>
                <w:sz w:val="24"/>
                <w:szCs w:val="24"/>
              </w:rPr>
              <w:t>10000</w:t>
            </w:r>
          </w:p>
        </w:tc>
        <w:tc>
          <w:tcPr>
            <w:tcW w:w="1699" w:type="dxa"/>
            <w:tcBorders>
              <w:top w:val="single" w:sz="4" w:space="0" w:color="auto"/>
              <w:left w:val="nil"/>
              <w:bottom w:val="single" w:sz="4" w:space="0" w:color="auto"/>
              <w:right w:val="single" w:sz="4" w:space="0" w:color="auto"/>
            </w:tcBorders>
            <w:shd w:val="clear" w:color="000000" w:fill="92D050"/>
            <w:vAlign w:val="center"/>
          </w:tcPr>
          <w:p w:rsidR="00AC565D" w:rsidRPr="00F456FE" w:rsidRDefault="00AC565D" w:rsidP="00321AFB">
            <w:pPr>
              <w:spacing w:after="0" w:line="240" w:lineRule="auto"/>
              <w:rPr>
                <w:color w:val="000000"/>
                <w:sz w:val="24"/>
                <w:szCs w:val="24"/>
              </w:rPr>
            </w:pPr>
            <w:r w:rsidRPr="00F456FE">
              <w:rPr>
                <w:color w:val="000000"/>
                <w:sz w:val="24"/>
                <w:szCs w:val="24"/>
              </w:rPr>
              <w:t>20000</w:t>
            </w:r>
          </w:p>
        </w:tc>
      </w:tr>
    </w:tbl>
    <w:p w:rsidR="00AC565D" w:rsidRPr="00F456FE" w:rsidRDefault="00AC565D" w:rsidP="000722B6">
      <w:pPr>
        <w:rPr>
          <w:sz w:val="24"/>
          <w:szCs w:val="24"/>
          <w:highlight w:val="yellow"/>
        </w:rPr>
      </w:pPr>
    </w:p>
    <w:tbl>
      <w:tblPr>
        <w:tblW w:w="10170" w:type="dxa"/>
        <w:tblInd w:w="2" w:type="dxa"/>
        <w:tblLayout w:type="fixed"/>
        <w:tblCellMar>
          <w:left w:w="70" w:type="dxa"/>
          <w:right w:w="70" w:type="dxa"/>
        </w:tblCellMar>
        <w:tblLook w:val="00A0"/>
      </w:tblPr>
      <w:tblGrid>
        <w:gridCol w:w="1480"/>
        <w:gridCol w:w="1255"/>
        <w:gridCol w:w="886"/>
        <w:gridCol w:w="1385"/>
        <w:gridCol w:w="732"/>
        <w:gridCol w:w="851"/>
        <w:gridCol w:w="1134"/>
        <w:gridCol w:w="1247"/>
        <w:gridCol w:w="1200"/>
      </w:tblGrid>
      <w:tr w:rsidR="00AC565D" w:rsidRPr="00F456FE">
        <w:trPr>
          <w:tblHeader/>
        </w:trPr>
        <w:tc>
          <w:tcPr>
            <w:tcW w:w="1480" w:type="dxa"/>
            <w:tcBorders>
              <w:top w:val="single" w:sz="8" w:space="0" w:color="auto"/>
              <w:left w:val="single" w:sz="8" w:space="0" w:color="auto"/>
              <w:bottom w:val="single" w:sz="8" w:space="0" w:color="auto"/>
              <w:right w:val="nil"/>
            </w:tcBorders>
          </w:tcPr>
          <w:p w:rsidR="00AC565D" w:rsidRPr="00F456FE" w:rsidRDefault="00AC565D" w:rsidP="00321AFB">
            <w:pPr>
              <w:spacing w:after="100" w:afterAutospacing="1" w:line="240" w:lineRule="auto"/>
              <w:rPr>
                <w:b/>
                <w:bCs/>
                <w:color w:val="2A2A2A"/>
                <w:sz w:val="20"/>
                <w:szCs w:val="20"/>
              </w:rPr>
            </w:pPr>
            <w:r w:rsidRPr="00F456FE">
              <w:rPr>
                <w:b/>
                <w:bCs/>
                <w:color w:val="2A2A2A"/>
                <w:sz w:val="20"/>
                <w:szCs w:val="20"/>
              </w:rPr>
              <w:lastRenderedPageBreak/>
              <w:t>Objetivo Producto</w:t>
            </w:r>
          </w:p>
        </w:tc>
        <w:tc>
          <w:tcPr>
            <w:tcW w:w="1255" w:type="dxa"/>
            <w:tcBorders>
              <w:top w:val="single" w:sz="4" w:space="0" w:color="auto"/>
              <w:left w:val="single" w:sz="4" w:space="0" w:color="auto"/>
              <w:bottom w:val="single" w:sz="4" w:space="0" w:color="auto"/>
              <w:right w:val="single" w:sz="4" w:space="0" w:color="auto"/>
            </w:tcBorders>
          </w:tcPr>
          <w:p w:rsidR="00AC565D" w:rsidRPr="00F456FE" w:rsidRDefault="00AC565D" w:rsidP="00321AFB">
            <w:pPr>
              <w:spacing w:after="100" w:afterAutospacing="1" w:line="240" w:lineRule="auto"/>
              <w:rPr>
                <w:b/>
                <w:bCs/>
                <w:color w:val="2A2A2A"/>
                <w:sz w:val="20"/>
                <w:szCs w:val="20"/>
              </w:rPr>
            </w:pPr>
            <w:r w:rsidRPr="00F456FE">
              <w:rPr>
                <w:b/>
                <w:bCs/>
                <w:color w:val="2A2A2A"/>
                <w:sz w:val="20"/>
                <w:szCs w:val="20"/>
              </w:rPr>
              <w:t>Indicador de Producto</w:t>
            </w:r>
          </w:p>
        </w:tc>
        <w:tc>
          <w:tcPr>
            <w:tcW w:w="886"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b/>
                <w:bCs/>
                <w:color w:val="000000"/>
                <w:sz w:val="20"/>
                <w:szCs w:val="20"/>
              </w:rPr>
            </w:pPr>
            <w:r w:rsidRPr="00F456FE">
              <w:rPr>
                <w:b/>
                <w:bCs/>
                <w:color w:val="000000"/>
                <w:sz w:val="20"/>
                <w:szCs w:val="20"/>
              </w:rPr>
              <w:t>Meta de Producto</w:t>
            </w:r>
          </w:p>
        </w:tc>
        <w:tc>
          <w:tcPr>
            <w:tcW w:w="1385"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b/>
                <w:bCs/>
                <w:color w:val="000000"/>
                <w:sz w:val="20"/>
                <w:szCs w:val="20"/>
              </w:rPr>
            </w:pPr>
            <w:r w:rsidRPr="00F456FE">
              <w:rPr>
                <w:b/>
                <w:bCs/>
                <w:color w:val="000000"/>
                <w:sz w:val="20"/>
                <w:szCs w:val="20"/>
              </w:rPr>
              <w:t>Proyecto</w:t>
            </w:r>
          </w:p>
        </w:tc>
        <w:tc>
          <w:tcPr>
            <w:tcW w:w="732"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b/>
                <w:bCs/>
                <w:color w:val="000000"/>
                <w:sz w:val="20"/>
                <w:szCs w:val="20"/>
              </w:rPr>
            </w:pPr>
            <w:r w:rsidRPr="00F456FE">
              <w:rPr>
                <w:b/>
                <w:bCs/>
                <w:color w:val="000000"/>
                <w:sz w:val="20"/>
                <w:szCs w:val="20"/>
              </w:rPr>
              <w:t>Población Beneficiada</w:t>
            </w:r>
          </w:p>
        </w:tc>
        <w:tc>
          <w:tcPr>
            <w:tcW w:w="851"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b/>
                <w:bCs/>
                <w:color w:val="000000"/>
                <w:sz w:val="20"/>
                <w:szCs w:val="20"/>
              </w:rPr>
            </w:pPr>
            <w:r w:rsidRPr="00F456FE">
              <w:rPr>
                <w:b/>
                <w:bCs/>
                <w:color w:val="000000"/>
                <w:sz w:val="20"/>
                <w:szCs w:val="20"/>
              </w:rPr>
              <w:t>Valor cuatrienio en miles de pesos</w:t>
            </w:r>
          </w:p>
        </w:tc>
        <w:tc>
          <w:tcPr>
            <w:tcW w:w="1134"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b/>
                <w:bCs/>
                <w:color w:val="000000"/>
                <w:sz w:val="20"/>
                <w:szCs w:val="20"/>
              </w:rPr>
            </w:pPr>
            <w:r w:rsidRPr="00F456FE">
              <w:rPr>
                <w:b/>
                <w:bCs/>
                <w:color w:val="000000"/>
                <w:sz w:val="20"/>
                <w:szCs w:val="20"/>
              </w:rPr>
              <w:t>Estado (Ajustar / Elaborar / en Ejecución)</w:t>
            </w:r>
          </w:p>
        </w:tc>
        <w:tc>
          <w:tcPr>
            <w:tcW w:w="1247"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b/>
                <w:bCs/>
                <w:color w:val="000000"/>
                <w:sz w:val="20"/>
                <w:szCs w:val="20"/>
              </w:rPr>
            </w:pPr>
            <w:r w:rsidRPr="00F456FE">
              <w:rPr>
                <w:b/>
                <w:bCs/>
                <w:color w:val="000000"/>
                <w:sz w:val="20"/>
                <w:szCs w:val="20"/>
              </w:rPr>
              <w:t>Responsabilidad Institucional (Municipio / Entidad)</w:t>
            </w:r>
          </w:p>
        </w:tc>
        <w:tc>
          <w:tcPr>
            <w:tcW w:w="120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b/>
                <w:bCs/>
                <w:color w:val="000000"/>
                <w:sz w:val="20"/>
                <w:szCs w:val="20"/>
              </w:rPr>
            </w:pPr>
            <w:r w:rsidRPr="00F456FE">
              <w:rPr>
                <w:b/>
                <w:bCs/>
                <w:color w:val="000000"/>
                <w:sz w:val="20"/>
                <w:szCs w:val="20"/>
              </w:rPr>
              <w:t>Responsabilidad Municipal (Secretaria / Entidad)</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Fortalecimiento a las Escuelas de formación artística y cultural durante el cuatrenio</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escuelas de formación Artística y cultural durante el cuatrenio.</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6</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Escuelas de formación artística y cultural</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250</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197,452</w:t>
            </w:r>
          </w:p>
        </w:tc>
        <w:tc>
          <w:tcPr>
            <w:tcW w:w="1134"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Elaborar </w:t>
            </w:r>
          </w:p>
        </w:tc>
        <w:tc>
          <w:tcPr>
            <w:tcW w:w="1247" w:type="dxa"/>
            <w:tcBorders>
              <w:top w:val="nil"/>
              <w:left w:val="nil"/>
              <w:bottom w:val="single" w:sz="4" w:space="0" w:color="auto"/>
              <w:right w:val="single" w:sz="4" w:space="0" w:color="auto"/>
            </w:tcBorders>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Creación y apoyo al  coro  "Niños Cantores de Chiquinquirá" durante el cuatrenio</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coros creados</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"Niños Cantores de Chiquinquirá"</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30</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70,000</w:t>
            </w:r>
          </w:p>
        </w:tc>
        <w:tc>
          <w:tcPr>
            <w:tcW w:w="1134"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247" w:type="dxa"/>
            <w:tcBorders>
              <w:top w:val="nil"/>
              <w:left w:val="nil"/>
              <w:bottom w:val="single" w:sz="4" w:space="0" w:color="auto"/>
              <w:right w:val="single" w:sz="4" w:space="0" w:color="auto"/>
            </w:tcBorders>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Centralizar el 100% de  los procesos de formación artísticas y culturales en el Palacio de la cultura que se realicen durante el cuatrienio</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Porcentaje  de procesos de formación artística y cultural realizadas en el Palacio de la cultura</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100</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Palacio de la cultura centro artístico y cultural de Chiquinquirá</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53.525</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5,000</w:t>
            </w:r>
          </w:p>
        </w:tc>
        <w:tc>
          <w:tcPr>
            <w:tcW w:w="1134"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247" w:type="dxa"/>
            <w:tcBorders>
              <w:top w:val="nil"/>
              <w:left w:val="nil"/>
              <w:bottom w:val="single" w:sz="4" w:space="0" w:color="auto"/>
              <w:right w:val="single" w:sz="4" w:space="0" w:color="auto"/>
            </w:tcBorders>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Crear un programa de formación artística y cultural en el área rural</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programas de formación artística y cultural en el área rural.</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Un día para aprender cultura</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120</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 xml:space="preserve">                 20,000 </w:t>
            </w:r>
          </w:p>
        </w:tc>
        <w:tc>
          <w:tcPr>
            <w:tcW w:w="1134"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247" w:type="dxa"/>
            <w:tcBorders>
              <w:top w:val="nil"/>
              <w:left w:val="nil"/>
              <w:bottom w:val="single" w:sz="4" w:space="0" w:color="auto"/>
              <w:right w:val="single" w:sz="4" w:space="0" w:color="auto"/>
            </w:tcBorders>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rsidTr="007D4EEB">
        <w:tc>
          <w:tcPr>
            <w:tcW w:w="1480" w:type="dxa"/>
            <w:tcBorders>
              <w:top w:val="nil"/>
              <w:left w:val="single" w:sz="8" w:space="0" w:color="auto"/>
              <w:bottom w:val="single" w:sz="8" w:space="0" w:color="auto"/>
              <w:right w:val="nil"/>
            </w:tcBorders>
            <w:shd w:val="clear" w:color="auto" w:fill="auto"/>
            <w:vAlign w:val="bottom"/>
          </w:tcPr>
          <w:p w:rsidR="00AC565D" w:rsidRPr="00F456FE" w:rsidRDefault="00AC565D" w:rsidP="00321AFB">
            <w:pPr>
              <w:spacing w:after="100" w:afterAutospacing="1" w:line="240" w:lineRule="auto"/>
              <w:rPr>
                <w:color w:val="000000"/>
                <w:sz w:val="20"/>
                <w:szCs w:val="20"/>
              </w:rPr>
            </w:pPr>
            <w:r>
              <w:rPr>
                <w:color w:val="000000"/>
                <w:sz w:val="20"/>
                <w:szCs w:val="20"/>
              </w:rPr>
              <w:t>Fortalecer y r</w:t>
            </w:r>
            <w:r w:rsidRPr="00F456FE">
              <w:rPr>
                <w:color w:val="000000"/>
                <w:sz w:val="20"/>
                <w:szCs w:val="20"/>
              </w:rPr>
              <w:t>ealiza</w:t>
            </w:r>
            <w:r>
              <w:rPr>
                <w:color w:val="000000"/>
                <w:sz w:val="20"/>
                <w:szCs w:val="20"/>
              </w:rPr>
              <w:t xml:space="preserve">r anualmente el festival de la guabina y romeria folclórica, aguinaldo chiquinquireño, la Feria Equina, El Festival </w:t>
            </w:r>
            <w:r>
              <w:rPr>
                <w:color w:val="000000"/>
                <w:sz w:val="20"/>
                <w:szCs w:val="20"/>
              </w:rPr>
              <w:lastRenderedPageBreak/>
              <w:t xml:space="preserve">cultural y el festival de teatro.  </w:t>
            </w:r>
          </w:p>
        </w:tc>
        <w:tc>
          <w:tcPr>
            <w:tcW w:w="1255" w:type="dxa"/>
            <w:tcBorders>
              <w:top w:val="nil"/>
              <w:left w:val="single" w:sz="4" w:space="0" w:color="auto"/>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lastRenderedPageBreak/>
              <w:t xml:space="preserve">Número de eventos culturales gestionados para </w:t>
            </w:r>
            <w:r w:rsidR="00845678" w:rsidRPr="00F456FE">
              <w:rPr>
                <w:color w:val="000000"/>
                <w:sz w:val="20"/>
                <w:szCs w:val="20"/>
              </w:rPr>
              <w:t>Chiquinquirá</w:t>
            </w:r>
          </w:p>
        </w:tc>
        <w:tc>
          <w:tcPr>
            <w:tcW w:w="886" w:type="dxa"/>
            <w:tcBorders>
              <w:top w:val="nil"/>
              <w:left w:val="nil"/>
              <w:bottom w:val="single" w:sz="4" w:space="0" w:color="auto"/>
              <w:right w:val="single" w:sz="4" w:space="0" w:color="auto"/>
            </w:tcBorders>
            <w:shd w:val="clear" w:color="auto" w:fill="auto"/>
            <w:noWrap/>
            <w:vAlign w:val="bottom"/>
          </w:tcPr>
          <w:p w:rsidR="00AC565D" w:rsidRPr="00F456FE" w:rsidRDefault="00AC565D" w:rsidP="00321AFB">
            <w:pPr>
              <w:spacing w:after="100" w:afterAutospacing="1" w:line="240" w:lineRule="auto"/>
              <w:jc w:val="right"/>
              <w:rPr>
                <w:color w:val="000000"/>
                <w:sz w:val="20"/>
                <w:szCs w:val="20"/>
              </w:rPr>
            </w:pPr>
            <w:r>
              <w:rPr>
                <w:color w:val="000000"/>
                <w:sz w:val="20"/>
                <w:szCs w:val="20"/>
              </w:rPr>
              <w:t>20</w:t>
            </w:r>
          </w:p>
        </w:tc>
        <w:tc>
          <w:tcPr>
            <w:tcW w:w="1385"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rPr>
                <w:color w:val="000000"/>
                <w:sz w:val="20"/>
                <w:szCs w:val="20"/>
              </w:rPr>
            </w:pPr>
            <w:r>
              <w:rPr>
                <w:color w:val="000000"/>
                <w:sz w:val="20"/>
                <w:szCs w:val="20"/>
              </w:rPr>
              <w:t xml:space="preserve">Festival de la guabina y romería folclórica, aguinaldo chiquinquireño, la Feria Equina, El Festival cultural y el festival de </w:t>
            </w:r>
            <w:r>
              <w:rPr>
                <w:color w:val="000000"/>
                <w:sz w:val="20"/>
                <w:szCs w:val="20"/>
              </w:rPr>
              <w:lastRenderedPageBreak/>
              <w:t xml:space="preserve">teatro.  </w:t>
            </w:r>
          </w:p>
        </w:tc>
        <w:tc>
          <w:tcPr>
            <w:tcW w:w="732"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lastRenderedPageBreak/>
              <w:t>62.453</w:t>
            </w:r>
          </w:p>
        </w:tc>
        <w:tc>
          <w:tcPr>
            <w:tcW w:w="851"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200,000</w:t>
            </w:r>
          </w:p>
        </w:tc>
        <w:tc>
          <w:tcPr>
            <w:tcW w:w="1134"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Ajustar</w:t>
            </w:r>
          </w:p>
        </w:tc>
        <w:tc>
          <w:tcPr>
            <w:tcW w:w="1247" w:type="dxa"/>
            <w:tcBorders>
              <w:top w:val="nil"/>
              <w:left w:val="nil"/>
              <w:bottom w:val="single" w:sz="4" w:space="0" w:color="auto"/>
              <w:right w:val="single" w:sz="4" w:space="0" w:color="auto"/>
            </w:tcBorders>
            <w:shd w:val="clear" w:color="auto" w:fill="auto"/>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lastRenderedPageBreak/>
              <w:t>Realizar  actividades artísticas y culturales para población con discapacidad</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actividades artísticas y culturales realizadas para el sector discapacitado</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4</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Cultura y arte para la población discapacitada</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120</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 xml:space="preserve">                 12,000 </w:t>
            </w:r>
          </w:p>
        </w:tc>
        <w:tc>
          <w:tcPr>
            <w:tcW w:w="1134" w:type="dxa"/>
            <w:tcBorders>
              <w:top w:val="nil"/>
              <w:left w:val="nil"/>
              <w:bottom w:val="single" w:sz="4" w:space="0" w:color="auto"/>
              <w:right w:val="single" w:sz="4" w:space="0" w:color="auto"/>
            </w:tcBorders>
            <w:vAlign w:val="bottom"/>
          </w:tcPr>
          <w:p w:rsidR="00AC565D" w:rsidRPr="00F456FE" w:rsidRDefault="00845678" w:rsidP="00321AFB">
            <w:pPr>
              <w:spacing w:after="100" w:afterAutospacing="1" w:line="240" w:lineRule="auto"/>
              <w:rPr>
                <w:color w:val="000000"/>
                <w:sz w:val="20"/>
                <w:szCs w:val="20"/>
              </w:rPr>
            </w:pPr>
            <w:r w:rsidRPr="00F456FE">
              <w:rPr>
                <w:color w:val="000000"/>
                <w:sz w:val="20"/>
                <w:szCs w:val="20"/>
              </w:rPr>
              <w:t>Elaborar</w:t>
            </w:r>
          </w:p>
        </w:tc>
        <w:tc>
          <w:tcPr>
            <w:tcW w:w="1247" w:type="dxa"/>
            <w:tcBorders>
              <w:top w:val="nil"/>
              <w:left w:val="nil"/>
              <w:bottom w:val="single" w:sz="4" w:space="0" w:color="auto"/>
              <w:right w:val="single" w:sz="4" w:space="0" w:color="auto"/>
            </w:tcBorders>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Apoyar la realización de </w:t>
            </w:r>
            <w:r w:rsidRPr="007D4EEB">
              <w:rPr>
                <w:color w:val="000000"/>
                <w:sz w:val="20"/>
                <w:szCs w:val="20"/>
              </w:rPr>
              <w:t xml:space="preserve">mínimo </w:t>
            </w:r>
            <w:r w:rsidRPr="00F456FE">
              <w:rPr>
                <w:color w:val="000000"/>
                <w:sz w:val="20"/>
                <w:szCs w:val="20"/>
              </w:rPr>
              <w:t>12  sesiones del consejo municipal de cultura durante el cuatrienio</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sesiones del consejo municipal de cultura efectuados</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12</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 y Concejo Municipal de Cultura de la mano en la cultura</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13</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0</w:t>
            </w:r>
          </w:p>
        </w:tc>
        <w:tc>
          <w:tcPr>
            <w:tcW w:w="1134"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Ajustar</w:t>
            </w:r>
          </w:p>
        </w:tc>
        <w:tc>
          <w:tcPr>
            <w:tcW w:w="1247" w:type="dxa"/>
            <w:tcBorders>
              <w:top w:val="nil"/>
              <w:left w:val="nil"/>
              <w:bottom w:val="single" w:sz="4" w:space="0" w:color="auto"/>
              <w:right w:val="single" w:sz="4" w:space="0" w:color="auto"/>
            </w:tcBorders>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Gestionar el  mantenimientos para la  conservación de los escenarios culturales, durante el cuatrienio</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escenarios culturales mantenidos</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Cuidemos nuestros escenarios culturales y artísticos</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62,453</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28,000</w:t>
            </w:r>
          </w:p>
        </w:tc>
        <w:tc>
          <w:tcPr>
            <w:tcW w:w="1134"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Elaborar </w:t>
            </w:r>
          </w:p>
        </w:tc>
        <w:tc>
          <w:tcPr>
            <w:tcW w:w="1247" w:type="dxa"/>
            <w:tcBorders>
              <w:top w:val="nil"/>
              <w:left w:val="nil"/>
              <w:bottom w:val="single" w:sz="4" w:space="0" w:color="auto"/>
              <w:right w:val="single" w:sz="4" w:space="0" w:color="auto"/>
            </w:tcBorders>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SECRETARIA DE PLANEACIÓN Y OBRAS PUBLICAS</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Gestionar un proyecto para la dotación de la biblioteca municipal</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proyectos gestionados para la dotación de la biblioteca municipal</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Dotación para la biblioteca municipal</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12000</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10,000</w:t>
            </w:r>
          </w:p>
        </w:tc>
        <w:tc>
          <w:tcPr>
            <w:tcW w:w="1134"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247" w:type="dxa"/>
            <w:tcBorders>
              <w:top w:val="nil"/>
              <w:left w:val="nil"/>
              <w:bottom w:val="single" w:sz="4" w:space="0" w:color="auto"/>
              <w:right w:val="single" w:sz="4" w:space="0" w:color="auto"/>
            </w:tcBorders>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Crear un organismo para el fortalecimiento y promoción de las fiestas culturales de Chiquinquirá.</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Numero de fundación para eventos</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Fundación Amigos de la Cultura Chiquinquireña</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62,453</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0</w:t>
            </w:r>
          </w:p>
        </w:tc>
        <w:tc>
          <w:tcPr>
            <w:tcW w:w="1134"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247" w:type="dxa"/>
            <w:tcBorders>
              <w:top w:val="nil"/>
              <w:left w:val="nil"/>
              <w:bottom w:val="single" w:sz="4" w:space="0" w:color="auto"/>
              <w:right w:val="single" w:sz="4" w:space="0" w:color="auto"/>
            </w:tcBorders>
            <w:noWrap/>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rsidTr="007D4EEB">
        <w:tc>
          <w:tcPr>
            <w:tcW w:w="1480" w:type="dxa"/>
            <w:tcBorders>
              <w:top w:val="nil"/>
              <w:left w:val="single" w:sz="8" w:space="0" w:color="auto"/>
              <w:bottom w:val="single" w:sz="8" w:space="0" w:color="auto"/>
              <w:right w:val="nil"/>
            </w:tcBorders>
            <w:shd w:val="clear" w:color="auto" w:fill="auto"/>
            <w:vAlign w:val="bottom"/>
          </w:tcPr>
          <w:p w:rsidR="00AC565D" w:rsidRPr="00F456FE" w:rsidRDefault="00AC565D" w:rsidP="00321AFB">
            <w:pPr>
              <w:spacing w:after="100" w:afterAutospacing="1" w:line="240" w:lineRule="auto"/>
              <w:rPr>
                <w:color w:val="000000"/>
                <w:sz w:val="20"/>
                <w:szCs w:val="20"/>
              </w:rPr>
            </w:pPr>
            <w:r>
              <w:rPr>
                <w:color w:val="000000"/>
                <w:sz w:val="20"/>
                <w:szCs w:val="20"/>
              </w:rPr>
              <w:lastRenderedPageBreak/>
              <w:t xml:space="preserve">Implementar la cátedra de historia cultural </w:t>
            </w:r>
          </w:p>
        </w:tc>
        <w:tc>
          <w:tcPr>
            <w:tcW w:w="1255" w:type="dxa"/>
            <w:tcBorders>
              <w:top w:val="nil"/>
              <w:left w:val="single" w:sz="4" w:space="0" w:color="auto"/>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rPr>
                <w:color w:val="000000"/>
                <w:sz w:val="20"/>
                <w:szCs w:val="20"/>
              </w:rPr>
            </w:pPr>
            <w:r>
              <w:rPr>
                <w:color w:val="000000"/>
                <w:sz w:val="20"/>
                <w:szCs w:val="20"/>
              </w:rPr>
              <w:t>Numero de cátedras implementadas</w:t>
            </w:r>
          </w:p>
        </w:tc>
        <w:tc>
          <w:tcPr>
            <w:tcW w:w="886" w:type="dxa"/>
            <w:tcBorders>
              <w:top w:val="nil"/>
              <w:left w:val="nil"/>
              <w:bottom w:val="single" w:sz="4" w:space="0" w:color="auto"/>
              <w:right w:val="single" w:sz="4" w:space="0" w:color="auto"/>
            </w:tcBorders>
            <w:shd w:val="clear" w:color="auto" w:fill="auto"/>
            <w:noWrap/>
            <w:vAlign w:val="bottom"/>
          </w:tcPr>
          <w:p w:rsidR="00AC565D" w:rsidRPr="00F456FE" w:rsidRDefault="00AC565D" w:rsidP="00321AFB">
            <w:pPr>
              <w:spacing w:after="100" w:afterAutospacing="1" w:line="240" w:lineRule="auto"/>
              <w:jc w:val="right"/>
              <w:rPr>
                <w:color w:val="000000"/>
                <w:sz w:val="20"/>
                <w:szCs w:val="20"/>
              </w:rPr>
            </w:pPr>
            <w:r>
              <w:rPr>
                <w:color w:val="000000"/>
                <w:sz w:val="20"/>
                <w:szCs w:val="20"/>
              </w:rPr>
              <w:t>1</w:t>
            </w:r>
          </w:p>
        </w:tc>
        <w:tc>
          <w:tcPr>
            <w:tcW w:w="1385"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rPr>
                <w:color w:val="000000"/>
                <w:sz w:val="20"/>
                <w:szCs w:val="20"/>
              </w:rPr>
            </w:pPr>
            <w:r>
              <w:rPr>
                <w:color w:val="000000"/>
                <w:sz w:val="20"/>
                <w:szCs w:val="20"/>
              </w:rPr>
              <w:t>cátedra de historia cultural</w:t>
            </w:r>
          </w:p>
        </w:tc>
        <w:tc>
          <w:tcPr>
            <w:tcW w:w="732"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jc w:val="right"/>
              <w:rPr>
                <w:color w:val="000000"/>
                <w:sz w:val="20"/>
                <w:szCs w:val="20"/>
              </w:rPr>
            </w:pPr>
            <w:r>
              <w:rPr>
                <w:color w:val="000000"/>
                <w:sz w:val="20"/>
                <w:szCs w:val="20"/>
              </w:rPr>
              <w:t>62.453</w:t>
            </w:r>
          </w:p>
        </w:tc>
        <w:tc>
          <w:tcPr>
            <w:tcW w:w="851"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jc w:val="right"/>
              <w:rPr>
                <w:color w:val="000000"/>
                <w:sz w:val="20"/>
                <w:szCs w:val="20"/>
              </w:rPr>
            </w:pPr>
            <w:r>
              <w:rPr>
                <w:color w:val="000000"/>
                <w:sz w:val="20"/>
                <w:szCs w:val="20"/>
              </w:rPr>
              <w:t>0</w:t>
            </w:r>
          </w:p>
        </w:tc>
        <w:tc>
          <w:tcPr>
            <w:tcW w:w="1134" w:type="dxa"/>
            <w:tcBorders>
              <w:top w:val="nil"/>
              <w:left w:val="nil"/>
              <w:bottom w:val="single" w:sz="4" w:space="0" w:color="auto"/>
              <w:right w:val="single" w:sz="4" w:space="0" w:color="auto"/>
            </w:tcBorders>
            <w:shd w:val="clear" w:color="auto" w:fill="auto"/>
            <w:vAlign w:val="bottom"/>
          </w:tcPr>
          <w:p w:rsidR="00AC565D" w:rsidRPr="00F456FE" w:rsidRDefault="00AC565D" w:rsidP="00D97E87">
            <w:pPr>
              <w:spacing w:after="100" w:afterAutospacing="1" w:line="240" w:lineRule="auto"/>
              <w:rPr>
                <w:color w:val="000000"/>
                <w:sz w:val="20"/>
                <w:szCs w:val="20"/>
              </w:rPr>
            </w:pPr>
            <w:r w:rsidRPr="00F456FE">
              <w:rPr>
                <w:color w:val="000000"/>
                <w:sz w:val="20"/>
                <w:szCs w:val="20"/>
              </w:rPr>
              <w:t>Elaborar</w:t>
            </w:r>
          </w:p>
        </w:tc>
        <w:tc>
          <w:tcPr>
            <w:tcW w:w="1247" w:type="dxa"/>
            <w:tcBorders>
              <w:top w:val="nil"/>
              <w:left w:val="nil"/>
              <w:bottom w:val="single" w:sz="4" w:space="0" w:color="auto"/>
              <w:right w:val="single" w:sz="4" w:space="0" w:color="auto"/>
            </w:tcBorders>
            <w:shd w:val="clear" w:color="auto" w:fill="auto"/>
            <w:noWrap/>
            <w:vAlign w:val="bottom"/>
          </w:tcPr>
          <w:p w:rsidR="00AC565D" w:rsidRPr="00F456FE" w:rsidRDefault="00AC565D" w:rsidP="00D97E87">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shd w:val="clear" w:color="auto" w:fill="auto"/>
            <w:vAlign w:val="bottom"/>
          </w:tcPr>
          <w:p w:rsidR="00AC565D" w:rsidRPr="00F456FE" w:rsidRDefault="00AC565D" w:rsidP="00D97E87">
            <w:pPr>
              <w:spacing w:after="100" w:afterAutospacing="1" w:line="240" w:lineRule="auto"/>
              <w:rPr>
                <w:color w:val="000000"/>
                <w:sz w:val="20"/>
                <w:szCs w:val="20"/>
              </w:rPr>
            </w:pPr>
            <w:r w:rsidRPr="00F456FE">
              <w:rPr>
                <w:color w:val="000000"/>
                <w:sz w:val="20"/>
                <w:szCs w:val="20"/>
              </w:rPr>
              <w:t>IMDECUR</w:t>
            </w:r>
          </w:p>
        </w:tc>
      </w:tr>
      <w:tr w:rsidR="00AC565D" w:rsidRPr="00F456FE" w:rsidTr="007D4EEB">
        <w:tc>
          <w:tcPr>
            <w:tcW w:w="1480" w:type="dxa"/>
            <w:tcBorders>
              <w:top w:val="nil"/>
              <w:left w:val="single" w:sz="8" w:space="0" w:color="auto"/>
              <w:bottom w:val="single" w:sz="8" w:space="0" w:color="auto"/>
              <w:right w:val="nil"/>
            </w:tcBorders>
            <w:shd w:val="clear" w:color="auto" w:fill="auto"/>
            <w:vAlign w:val="bottom"/>
          </w:tcPr>
          <w:p w:rsidR="00AC565D" w:rsidRPr="00F456FE" w:rsidRDefault="00AC565D" w:rsidP="00321AFB">
            <w:pPr>
              <w:spacing w:after="100" w:afterAutospacing="1" w:line="240" w:lineRule="auto"/>
              <w:rPr>
                <w:color w:val="000000"/>
                <w:sz w:val="20"/>
                <w:szCs w:val="20"/>
              </w:rPr>
            </w:pPr>
            <w:r>
              <w:rPr>
                <w:color w:val="000000"/>
                <w:sz w:val="20"/>
                <w:szCs w:val="20"/>
              </w:rPr>
              <w:t xml:space="preserve">Crear  e implementar un  centro de interés cultural y deportivo </w:t>
            </w:r>
          </w:p>
        </w:tc>
        <w:tc>
          <w:tcPr>
            <w:tcW w:w="1255" w:type="dxa"/>
            <w:tcBorders>
              <w:top w:val="nil"/>
              <w:left w:val="single" w:sz="4" w:space="0" w:color="auto"/>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rPr>
                <w:color w:val="000000"/>
                <w:sz w:val="20"/>
                <w:szCs w:val="20"/>
              </w:rPr>
            </w:pPr>
            <w:r>
              <w:rPr>
                <w:color w:val="000000"/>
                <w:sz w:val="20"/>
                <w:szCs w:val="20"/>
              </w:rPr>
              <w:t xml:space="preserve">Numero de centro creados </w:t>
            </w:r>
          </w:p>
        </w:tc>
        <w:tc>
          <w:tcPr>
            <w:tcW w:w="886" w:type="dxa"/>
            <w:tcBorders>
              <w:top w:val="nil"/>
              <w:left w:val="nil"/>
              <w:bottom w:val="single" w:sz="4" w:space="0" w:color="auto"/>
              <w:right w:val="single" w:sz="4" w:space="0" w:color="auto"/>
            </w:tcBorders>
            <w:shd w:val="clear" w:color="auto" w:fill="auto"/>
            <w:noWrap/>
            <w:vAlign w:val="bottom"/>
          </w:tcPr>
          <w:p w:rsidR="00AC565D" w:rsidRPr="00F456FE" w:rsidRDefault="00AC565D" w:rsidP="00321AFB">
            <w:pPr>
              <w:spacing w:after="100" w:afterAutospacing="1" w:line="240" w:lineRule="auto"/>
              <w:jc w:val="right"/>
              <w:rPr>
                <w:color w:val="000000"/>
                <w:sz w:val="20"/>
                <w:szCs w:val="20"/>
              </w:rPr>
            </w:pPr>
            <w:r>
              <w:rPr>
                <w:color w:val="000000"/>
                <w:sz w:val="20"/>
                <w:szCs w:val="20"/>
              </w:rPr>
              <w:t>1</w:t>
            </w:r>
          </w:p>
        </w:tc>
        <w:tc>
          <w:tcPr>
            <w:tcW w:w="1385"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rPr>
                <w:color w:val="000000"/>
                <w:sz w:val="20"/>
                <w:szCs w:val="20"/>
              </w:rPr>
            </w:pPr>
            <w:r>
              <w:rPr>
                <w:color w:val="000000"/>
                <w:sz w:val="20"/>
                <w:szCs w:val="20"/>
              </w:rPr>
              <w:t>Centro de interés cultural y deportivo</w:t>
            </w:r>
          </w:p>
        </w:tc>
        <w:tc>
          <w:tcPr>
            <w:tcW w:w="732"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jc w:val="right"/>
              <w:rPr>
                <w:color w:val="000000"/>
                <w:sz w:val="20"/>
                <w:szCs w:val="20"/>
              </w:rPr>
            </w:pPr>
            <w:r>
              <w:rPr>
                <w:color w:val="000000"/>
                <w:sz w:val="20"/>
                <w:szCs w:val="20"/>
              </w:rPr>
              <w:t>62.453</w:t>
            </w:r>
          </w:p>
        </w:tc>
        <w:tc>
          <w:tcPr>
            <w:tcW w:w="851" w:type="dxa"/>
            <w:tcBorders>
              <w:top w:val="nil"/>
              <w:left w:val="nil"/>
              <w:bottom w:val="single" w:sz="4" w:space="0" w:color="auto"/>
              <w:right w:val="single" w:sz="4" w:space="0" w:color="auto"/>
            </w:tcBorders>
            <w:shd w:val="clear" w:color="auto" w:fill="auto"/>
            <w:vAlign w:val="bottom"/>
          </w:tcPr>
          <w:p w:rsidR="00AC565D" w:rsidRPr="00F456FE" w:rsidRDefault="00AC565D" w:rsidP="00321AFB">
            <w:pPr>
              <w:spacing w:after="100" w:afterAutospacing="1" w:line="240" w:lineRule="auto"/>
              <w:jc w:val="right"/>
              <w:rPr>
                <w:color w:val="000000"/>
                <w:sz w:val="20"/>
                <w:szCs w:val="20"/>
              </w:rPr>
            </w:pPr>
            <w:r>
              <w:rPr>
                <w:color w:val="000000"/>
                <w:sz w:val="20"/>
                <w:szCs w:val="20"/>
              </w:rPr>
              <w:t>0</w:t>
            </w:r>
          </w:p>
        </w:tc>
        <w:tc>
          <w:tcPr>
            <w:tcW w:w="1134" w:type="dxa"/>
            <w:tcBorders>
              <w:top w:val="nil"/>
              <w:left w:val="nil"/>
              <w:bottom w:val="single" w:sz="4" w:space="0" w:color="auto"/>
              <w:right w:val="single" w:sz="4" w:space="0" w:color="auto"/>
            </w:tcBorders>
            <w:shd w:val="clear" w:color="auto" w:fill="auto"/>
            <w:vAlign w:val="bottom"/>
          </w:tcPr>
          <w:p w:rsidR="00AC565D" w:rsidRPr="00F456FE" w:rsidRDefault="00AC565D" w:rsidP="00D97E87">
            <w:pPr>
              <w:spacing w:after="100" w:afterAutospacing="1" w:line="240" w:lineRule="auto"/>
              <w:rPr>
                <w:color w:val="000000"/>
                <w:sz w:val="20"/>
                <w:szCs w:val="20"/>
              </w:rPr>
            </w:pPr>
            <w:r w:rsidRPr="00F456FE">
              <w:rPr>
                <w:color w:val="000000"/>
                <w:sz w:val="20"/>
                <w:szCs w:val="20"/>
              </w:rPr>
              <w:t>Elaborar</w:t>
            </w:r>
          </w:p>
        </w:tc>
        <w:tc>
          <w:tcPr>
            <w:tcW w:w="1247" w:type="dxa"/>
            <w:tcBorders>
              <w:top w:val="nil"/>
              <w:left w:val="nil"/>
              <w:bottom w:val="single" w:sz="4" w:space="0" w:color="auto"/>
              <w:right w:val="single" w:sz="4" w:space="0" w:color="auto"/>
            </w:tcBorders>
            <w:shd w:val="clear" w:color="auto" w:fill="auto"/>
            <w:noWrap/>
            <w:vAlign w:val="bottom"/>
          </w:tcPr>
          <w:p w:rsidR="00AC565D" w:rsidRPr="00F456FE" w:rsidRDefault="00AC565D" w:rsidP="00D97E87">
            <w:pPr>
              <w:spacing w:after="100" w:afterAutospacing="1" w:line="240" w:lineRule="auto"/>
              <w:rPr>
                <w:color w:val="000000"/>
                <w:sz w:val="20"/>
                <w:szCs w:val="20"/>
              </w:rPr>
            </w:pPr>
            <w:r w:rsidRPr="00F456FE">
              <w:rPr>
                <w:color w:val="000000"/>
                <w:sz w:val="20"/>
                <w:szCs w:val="20"/>
              </w:rPr>
              <w:t>Municipio</w:t>
            </w:r>
          </w:p>
        </w:tc>
        <w:tc>
          <w:tcPr>
            <w:tcW w:w="1200" w:type="dxa"/>
            <w:tcBorders>
              <w:top w:val="nil"/>
              <w:left w:val="nil"/>
              <w:bottom w:val="single" w:sz="4" w:space="0" w:color="auto"/>
              <w:right w:val="single" w:sz="4" w:space="0" w:color="auto"/>
            </w:tcBorders>
            <w:shd w:val="clear" w:color="auto" w:fill="auto"/>
            <w:vAlign w:val="bottom"/>
          </w:tcPr>
          <w:p w:rsidR="00AC565D" w:rsidRPr="00F456FE" w:rsidRDefault="00AC565D" w:rsidP="00D97E87">
            <w:pPr>
              <w:spacing w:after="100" w:afterAutospacing="1" w:line="240" w:lineRule="auto"/>
              <w:rPr>
                <w:color w:val="000000"/>
                <w:sz w:val="20"/>
                <w:szCs w:val="20"/>
              </w:rPr>
            </w:pPr>
            <w:r w:rsidRPr="00F456FE">
              <w:rPr>
                <w:color w:val="000000"/>
                <w:sz w:val="20"/>
                <w:szCs w:val="20"/>
              </w:rPr>
              <w:t>IMDECUR</w:t>
            </w:r>
          </w:p>
        </w:tc>
      </w:tr>
      <w:tr w:rsidR="00AC565D" w:rsidRPr="00F456FE">
        <w:tc>
          <w:tcPr>
            <w:tcW w:w="1480" w:type="dxa"/>
            <w:tcBorders>
              <w:top w:val="nil"/>
              <w:left w:val="single" w:sz="8" w:space="0" w:color="auto"/>
              <w:bottom w:val="single" w:sz="8" w:space="0" w:color="auto"/>
              <w:right w:val="nil"/>
            </w:tcBorders>
            <w:shd w:val="clear" w:color="000000" w:fill="C5D9F1"/>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TOTAL</w:t>
            </w:r>
          </w:p>
        </w:tc>
        <w:tc>
          <w:tcPr>
            <w:tcW w:w="1255" w:type="dxa"/>
            <w:tcBorders>
              <w:top w:val="nil"/>
              <w:left w:val="single" w:sz="4" w:space="0" w:color="auto"/>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 </w:t>
            </w:r>
          </w:p>
        </w:tc>
        <w:tc>
          <w:tcPr>
            <w:tcW w:w="886" w:type="dxa"/>
            <w:tcBorders>
              <w:top w:val="nil"/>
              <w:left w:val="nil"/>
              <w:bottom w:val="single" w:sz="4" w:space="0" w:color="auto"/>
              <w:right w:val="single" w:sz="4" w:space="0" w:color="auto"/>
            </w:tcBorders>
            <w:shd w:val="clear" w:color="000000" w:fill="92D050"/>
            <w:noWrap/>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 </w:t>
            </w:r>
          </w:p>
        </w:tc>
        <w:tc>
          <w:tcPr>
            <w:tcW w:w="1385"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rPr>
                <w:color w:val="000000"/>
                <w:sz w:val="20"/>
                <w:szCs w:val="20"/>
              </w:rPr>
            </w:pPr>
            <w:r w:rsidRPr="00F456FE">
              <w:rPr>
                <w:color w:val="000000"/>
                <w:sz w:val="20"/>
                <w:szCs w:val="20"/>
              </w:rPr>
              <w:t> </w:t>
            </w:r>
          </w:p>
        </w:tc>
        <w:tc>
          <w:tcPr>
            <w:tcW w:w="732"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 </w:t>
            </w:r>
          </w:p>
        </w:tc>
        <w:tc>
          <w:tcPr>
            <w:tcW w:w="851" w:type="dxa"/>
            <w:tcBorders>
              <w:top w:val="nil"/>
              <w:left w:val="nil"/>
              <w:bottom w:val="single" w:sz="4" w:space="0" w:color="auto"/>
              <w:right w:val="single" w:sz="4" w:space="0" w:color="auto"/>
            </w:tcBorders>
            <w:vAlign w:val="bottom"/>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542,452</w:t>
            </w:r>
          </w:p>
        </w:tc>
        <w:tc>
          <w:tcPr>
            <w:tcW w:w="1134" w:type="dxa"/>
            <w:tcBorders>
              <w:top w:val="nil"/>
              <w:left w:val="nil"/>
              <w:bottom w:val="single" w:sz="4" w:space="0" w:color="auto"/>
              <w:right w:val="single" w:sz="4" w:space="0" w:color="auto"/>
            </w:tcBorders>
            <w:vAlign w:val="bottom"/>
          </w:tcPr>
          <w:p w:rsidR="00AC565D" w:rsidRPr="00F456FE" w:rsidRDefault="00AC565D" w:rsidP="00D97E87">
            <w:pPr>
              <w:spacing w:after="100" w:afterAutospacing="1" w:line="240" w:lineRule="auto"/>
              <w:rPr>
                <w:color w:val="000000"/>
                <w:sz w:val="20"/>
                <w:szCs w:val="20"/>
              </w:rPr>
            </w:pPr>
          </w:p>
        </w:tc>
        <w:tc>
          <w:tcPr>
            <w:tcW w:w="1247" w:type="dxa"/>
            <w:tcBorders>
              <w:top w:val="nil"/>
              <w:left w:val="nil"/>
              <w:bottom w:val="single" w:sz="4" w:space="0" w:color="auto"/>
              <w:right w:val="single" w:sz="4" w:space="0" w:color="auto"/>
            </w:tcBorders>
            <w:noWrap/>
            <w:vAlign w:val="bottom"/>
          </w:tcPr>
          <w:p w:rsidR="00AC565D" w:rsidRPr="00F456FE" w:rsidRDefault="00AC565D" w:rsidP="00D97E87">
            <w:pPr>
              <w:spacing w:after="100" w:afterAutospacing="1" w:line="240" w:lineRule="auto"/>
              <w:rPr>
                <w:color w:val="000000"/>
                <w:sz w:val="20"/>
                <w:szCs w:val="20"/>
              </w:rPr>
            </w:pPr>
          </w:p>
        </w:tc>
        <w:tc>
          <w:tcPr>
            <w:tcW w:w="1200" w:type="dxa"/>
            <w:tcBorders>
              <w:top w:val="nil"/>
              <w:left w:val="nil"/>
              <w:bottom w:val="single" w:sz="4" w:space="0" w:color="auto"/>
              <w:right w:val="single" w:sz="4" w:space="0" w:color="auto"/>
            </w:tcBorders>
            <w:vAlign w:val="bottom"/>
          </w:tcPr>
          <w:p w:rsidR="00AC565D" w:rsidRPr="00F456FE" w:rsidRDefault="00AC565D" w:rsidP="00D97E87">
            <w:pPr>
              <w:spacing w:after="100" w:afterAutospacing="1" w:line="240" w:lineRule="auto"/>
              <w:rPr>
                <w:color w:val="000000"/>
                <w:sz w:val="20"/>
                <w:szCs w:val="20"/>
              </w:rPr>
            </w:pPr>
          </w:p>
        </w:tc>
      </w:tr>
    </w:tbl>
    <w:p w:rsidR="00AC565D" w:rsidRPr="00F456FE" w:rsidRDefault="00AC565D" w:rsidP="000722B6">
      <w:pPr>
        <w:rPr>
          <w:sz w:val="24"/>
          <w:szCs w:val="24"/>
          <w:highlight w:val="yellow"/>
        </w:rPr>
      </w:pPr>
    </w:p>
    <w:p w:rsidR="00AC565D" w:rsidRPr="00F456FE" w:rsidRDefault="00AC565D" w:rsidP="000722B6">
      <w:pPr>
        <w:pStyle w:val="Ttulo3"/>
        <w:rPr>
          <w:rFonts w:ascii="Calibri" w:hAnsi="Calibri" w:cs="Calibri"/>
          <w:sz w:val="24"/>
          <w:szCs w:val="24"/>
        </w:rPr>
      </w:pPr>
      <w:bookmarkStart w:id="434" w:name="_Toc326316857"/>
      <w:bookmarkStart w:id="435" w:name="_Toc326831675"/>
      <w:r w:rsidRPr="00F456FE">
        <w:rPr>
          <w:rFonts w:ascii="Calibri" w:hAnsi="Calibri" w:cs="Calibri"/>
          <w:sz w:val="24"/>
          <w:szCs w:val="24"/>
        </w:rPr>
        <w:t xml:space="preserve">Artículo 23. </w:t>
      </w:r>
      <w:r>
        <w:rPr>
          <w:rFonts w:ascii="Calibri" w:hAnsi="Calibri" w:cs="Calibri"/>
          <w:sz w:val="24"/>
          <w:szCs w:val="24"/>
        </w:rPr>
        <w:t xml:space="preserve">Sector </w:t>
      </w:r>
      <w:r w:rsidRPr="00F456FE">
        <w:rPr>
          <w:rFonts w:ascii="Calibri" w:hAnsi="Calibri" w:cs="Calibri"/>
          <w:sz w:val="24"/>
          <w:szCs w:val="24"/>
        </w:rPr>
        <w:t>Deporte</w:t>
      </w:r>
      <w:bookmarkEnd w:id="434"/>
      <w:bookmarkEnd w:id="435"/>
    </w:p>
    <w:p w:rsidR="00AC565D" w:rsidRPr="00F456FE" w:rsidRDefault="00AC565D" w:rsidP="000722B6">
      <w:pPr>
        <w:rPr>
          <w:b/>
          <w:bCs/>
          <w:sz w:val="24"/>
          <w:szCs w:val="24"/>
        </w:rPr>
      </w:pPr>
      <w:r w:rsidRPr="00F456FE">
        <w:rPr>
          <w:b/>
          <w:bCs/>
          <w:sz w:val="24"/>
          <w:szCs w:val="24"/>
        </w:rPr>
        <w:t>Programa: Ejercítate hoy.</w:t>
      </w:r>
    </w:p>
    <w:p w:rsidR="00AC565D" w:rsidRPr="00F456FE" w:rsidRDefault="00AC565D" w:rsidP="000722B6">
      <w:pPr>
        <w:jc w:val="both"/>
        <w:rPr>
          <w:color w:val="000000"/>
          <w:sz w:val="24"/>
          <w:szCs w:val="24"/>
        </w:rPr>
      </w:pPr>
      <w:r w:rsidRPr="00F456FE">
        <w:rPr>
          <w:sz w:val="24"/>
          <w:szCs w:val="24"/>
        </w:rPr>
        <w:t xml:space="preserve">Objetivo 1: Incrementar el número de personas </w:t>
      </w:r>
      <w:r w:rsidRPr="00F456FE">
        <w:rPr>
          <w:color w:val="000000"/>
          <w:sz w:val="24"/>
          <w:szCs w:val="24"/>
        </w:rPr>
        <w:t xml:space="preserve"> que practican alguna actividad deportiva</w:t>
      </w:r>
    </w:p>
    <w:tbl>
      <w:tblPr>
        <w:tblW w:w="8860" w:type="dxa"/>
        <w:tblInd w:w="2" w:type="dxa"/>
        <w:tblCellMar>
          <w:left w:w="70" w:type="dxa"/>
          <w:right w:w="70" w:type="dxa"/>
        </w:tblCellMar>
        <w:tblLook w:val="00A0"/>
      </w:tblPr>
      <w:tblGrid>
        <w:gridCol w:w="6733"/>
        <w:gridCol w:w="1276"/>
        <w:gridCol w:w="851"/>
      </w:tblGrid>
      <w:tr w:rsidR="00AC565D" w:rsidRPr="00F456FE">
        <w:trPr>
          <w:trHeight w:val="70"/>
        </w:trPr>
        <w:tc>
          <w:tcPr>
            <w:tcW w:w="6733" w:type="dxa"/>
            <w:tcBorders>
              <w:top w:val="single" w:sz="4" w:space="0" w:color="auto"/>
              <w:left w:val="single" w:sz="4" w:space="0" w:color="auto"/>
              <w:bottom w:val="single" w:sz="4" w:space="0" w:color="auto"/>
              <w:right w:val="single" w:sz="4" w:space="0" w:color="auto"/>
            </w:tcBorders>
            <w:vAlign w:val="center"/>
          </w:tcPr>
          <w:p w:rsidR="00AC565D" w:rsidRPr="00F456FE" w:rsidRDefault="00AC565D" w:rsidP="00321AFB">
            <w:pPr>
              <w:spacing w:after="100" w:afterAutospacing="1" w:line="240" w:lineRule="auto"/>
              <w:rPr>
                <w:b/>
                <w:bCs/>
                <w:color w:val="000000"/>
                <w:sz w:val="24"/>
                <w:szCs w:val="24"/>
              </w:rPr>
            </w:pPr>
            <w:r w:rsidRPr="00F456FE">
              <w:rPr>
                <w:b/>
                <w:bCs/>
                <w:color w:val="000000"/>
                <w:sz w:val="24"/>
                <w:szCs w:val="24"/>
              </w:rPr>
              <w:t xml:space="preserve">INDICADOR </w:t>
            </w:r>
          </w:p>
        </w:tc>
        <w:tc>
          <w:tcPr>
            <w:tcW w:w="1276" w:type="dxa"/>
            <w:tcBorders>
              <w:top w:val="single" w:sz="4" w:space="0" w:color="auto"/>
              <w:left w:val="nil"/>
              <w:bottom w:val="single" w:sz="4" w:space="0" w:color="auto"/>
              <w:right w:val="single" w:sz="4" w:space="0" w:color="auto"/>
            </w:tcBorders>
            <w:vAlign w:val="center"/>
          </w:tcPr>
          <w:p w:rsidR="00AC565D" w:rsidRPr="00F456FE" w:rsidRDefault="00AC565D" w:rsidP="00321AFB">
            <w:pPr>
              <w:spacing w:after="100" w:afterAutospacing="1" w:line="240" w:lineRule="auto"/>
              <w:rPr>
                <w:b/>
                <w:bCs/>
                <w:color w:val="000000"/>
                <w:sz w:val="24"/>
                <w:szCs w:val="24"/>
              </w:rPr>
            </w:pPr>
            <w:r w:rsidRPr="00F456FE">
              <w:rPr>
                <w:b/>
                <w:bCs/>
                <w:color w:val="000000"/>
                <w:sz w:val="24"/>
                <w:szCs w:val="24"/>
              </w:rPr>
              <w:t>Línea Base</w:t>
            </w:r>
          </w:p>
        </w:tc>
        <w:tc>
          <w:tcPr>
            <w:tcW w:w="851" w:type="dxa"/>
            <w:tcBorders>
              <w:top w:val="single" w:sz="4" w:space="0" w:color="auto"/>
              <w:left w:val="nil"/>
              <w:bottom w:val="single" w:sz="4" w:space="0" w:color="auto"/>
              <w:right w:val="single" w:sz="4" w:space="0" w:color="auto"/>
            </w:tcBorders>
            <w:vAlign w:val="center"/>
          </w:tcPr>
          <w:p w:rsidR="00AC565D" w:rsidRPr="00F456FE" w:rsidRDefault="00AC565D" w:rsidP="00321AFB">
            <w:pPr>
              <w:spacing w:after="100" w:afterAutospacing="1" w:line="240" w:lineRule="auto"/>
              <w:rPr>
                <w:b/>
                <w:bCs/>
                <w:color w:val="000000"/>
                <w:sz w:val="24"/>
                <w:szCs w:val="24"/>
              </w:rPr>
            </w:pPr>
            <w:r w:rsidRPr="00F456FE">
              <w:rPr>
                <w:b/>
                <w:bCs/>
                <w:color w:val="000000"/>
                <w:sz w:val="24"/>
                <w:szCs w:val="24"/>
              </w:rPr>
              <w:t>Metas</w:t>
            </w:r>
          </w:p>
        </w:tc>
      </w:tr>
      <w:tr w:rsidR="00AC565D" w:rsidRPr="00F456FE">
        <w:trPr>
          <w:trHeight w:val="480"/>
        </w:trPr>
        <w:tc>
          <w:tcPr>
            <w:tcW w:w="6733" w:type="dxa"/>
            <w:tcBorders>
              <w:top w:val="single" w:sz="4" w:space="0" w:color="auto"/>
              <w:left w:val="single" w:sz="4" w:space="0" w:color="auto"/>
              <w:bottom w:val="single" w:sz="4" w:space="0" w:color="auto"/>
              <w:right w:val="single" w:sz="4" w:space="0" w:color="auto"/>
            </w:tcBorders>
            <w:vAlign w:val="center"/>
          </w:tcPr>
          <w:p w:rsidR="00AC565D" w:rsidRPr="00F456FE" w:rsidRDefault="00AC565D" w:rsidP="00321AFB">
            <w:pPr>
              <w:spacing w:after="100" w:afterAutospacing="1" w:line="240" w:lineRule="auto"/>
              <w:rPr>
                <w:color w:val="000000"/>
                <w:sz w:val="24"/>
                <w:szCs w:val="24"/>
              </w:rPr>
            </w:pPr>
            <w:r w:rsidRPr="00F456FE">
              <w:rPr>
                <w:color w:val="000000"/>
                <w:sz w:val="24"/>
                <w:szCs w:val="24"/>
              </w:rPr>
              <w:t>Número de niños, niñas, jóvenes, adultos mayores, discapacitados que  practican alguna actividad deportiva (recreativa o aficionada)</w:t>
            </w:r>
          </w:p>
        </w:tc>
        <w:tc>
          <w:tcPr>
            <w:tcW w:w="1276" w:type="dxa"/>
            <w:tcBorders>
              <w:top w:val="single" w:sz="4" w:space="0" w:color="auto"/>
              <w:left w:val="nil"/>
              <w:bottom w:val="single" w:sz="4" w:space="0" w:color="auto"/>
              <w:right w:val="single" w:sz="4" w:space="0" w:color="auto"/>
            </w:tcBorders>
            <w:vAlign w:val="center"/>
          </w:tcPr>
          <w:p w:rsidR="00AC565D" w:rsidRPr="00F456FE" w:rsidRDefault="00AC565D" w:rsidP="00321AFB">
            <w:pPr>
              <w:spacing w:after="100" w:afterAutospacing="1" w:line="240" w:lineRule="auto"/>
              <w:rPr>
                <w:color w:val="000000"/>
                <w:sz w:val="24"/>
                <w:szCs w:val="24"/>
              </w:rPr>
            </w:pPr>
            <w:r w:rsidRPr="00F456FE">
              <w:rPr>
                <w:color w:val="000000"/>
                <w:sz w:val="24"/>
                <w:szCs w:val="24"/>
              </w:rPr>
              <w:t> 3.500</w:t>
            </w:r>
          </w:p>
        </w:tc>
        <w:tc>
          <w:tcPr>
            <w:tcW w:w="851" w:type="dxa"/>
            <w:tcBorders>
              <w:top w:val="single" w:sz="4" w:space="0" w:color="auto"/>
              <w:left w:val="nil"/>
              <w:bottom w:val="single" w:sz="4" w:space="0" w:color="auto"/>
              <w:right w:val="single" w:sz="4" w:space="0" w:color="auto"/>
            </w:tcBorders>
            <w:vAlign w:val="center"/>
          </w:tcPr>
          <w:p w:rsidR="00AC565D" w:rsidRPr="00F456FE" w:rsidRDefault="00AC565D" w:rsidP="00321AFB">
            <w:pPr>
              <w:spacing w:after="100" w:afterAutospacing="1" w:line="240" w:lineRule="auto"/>
              <w:rPr>
                <w:color w:val="000000"/>
                <w:sz w:val="24"/>
                <w:szCs w:val="24"/>
              </w:rPr>
            </w:pPr>
            <w:r w:rsidRPr="00F456FE">
              <w:rPr>
                <w:color w:val="000000"/>
                <w:sz w:val="24"/>
                <w:szCs w:val="24"/>
              </w:rPr>
              <w:t> 4000</w:t>
            </w:r>
          </w:p>
        </w:tc>
      </w:tr>
      <w:tr w:rsidR="00AC565D" w:rsidRPr="00F456FE">
        <w:trPr>
          <w:trHeight w:val="425"/>
        </w:trPr>
        <w:tc>
          <w:tcPr>
            <w:tcW w:w="6733" w:type="dxa"/>
            <w:tcBorders>
              <w:top w:val="single" w:sz="4" w:space="0" w:color="auto"/>
              <w:left w:val="single" w:sz="4" w:space="0" w:color="auto"/>
              <w:bottom w:val="single" w:sz="4" w:space="0" w:color="auto"/>
              <w:right w:val="single" w:sz="4" w:space="0" w:color="auto"/>
            </w:tcBorders>
            <w:vAlign w:val="center"/>
          </w:tcPr>
          <w:p w:rsidR="00AC565D" w:rsidRPr="00F456FE" w:rsidRDefault="00AC565D" w:rsidP="00321AFB">
            <w:pPr>
              <w:spacing w:after="100" w:afterAutospacing="1" w:line="240" w:lineRule="auto"/>
              <w:rPr>
                <w:color w:val="000000"/>
                <w:sz w:val="24"/>
                <w:szCs w:val="24"/>
              </w:rPr>
            </w:pPr>
            <w:r w:rsidRPr="00F456FE">
              <w:rPr>
                <w:color w:val="000000"/>
                <w:sz w:val="24"/>
                <w:szCs w:val="24"/>
              </w:rPr>
              <w:t>Número de instituciones educativas que participan en actividades deportivas</w:t>
            </w:r>
          </w:p>
        </w:tc>
        <w:tc>
          <w:tcPr>
            <w:tcW w:w="1276" w:type="dxa"/>
            <w:tcBorders>
              <w:top w:val="nil"/>
              <w:left w:val="nil"/>
              <w:bottom w:val="single" w:sz="4" w:space="0" w:color="auto"/>
              <w:right w:val="single" w:sz="4" w:space="0" w:color="auto"/>
            </w:tcBorders>
            <w:vAlign w:val="center"/>
          </w:tcPr>
          <w:p w:rsidR="00AC565D" w:rsidRPr="00F456FE" w:rsidRDefault="00AC565D" w:rsidP="00321AFB">
            <w:pPr>
              <w:spacing w:after="100" w:afterAutospacing="1" w:line="240" w:lineRule="auto"/>
              <w:rPr>
                <w:color w:val="000000"/>
                <w:sz w:val="24"/>
                <w:szCs w:val="24"/>
              </w:rPr>
            </w:pPr>
            <w:r w:rsidRPr="00F456FE">
              <w:rPr>
                <w:color w:val="000000"/>
                <w:sz w:val="24"/>
                <w:szCs w:val="24"/>
              </w:rPr>
              <w:t> 8</w:t>
            </w:r>
          </w:p>
        </w:tc>
        <w:tc>
          <w:tcPr>
            <w:tcW w:w="851" w:type="dxa"/>
            <w:tcBorders>
              <w:top w:val="nil"/>
              <w:left w:val="nil"/>
              <w:bottom w:val="single" w:sz="4" w:space="0" w:color="auto"/>
              <w:right w:val="single" w:sz="4" w:space="0" w:color="auto"/>
            </w:tcBorders>
            <w:vAlign w:val="center"/>
          </w:tcPr>
          <w:p w:rsidR="00AC565D" w:rsidRPr="00F456FE" w:rsidRDefault="00AC565D" w:rsidP="00321AFB">
            <w:pPr>
              <w:spacing w:after="100" w:afterAutospacing="1" w:line="240" w:lineRule="auto"/>
              <w:rPr>
                <w:color w:val="000000"/>
                <w:sz w:val="24"/>
                <w:szCs w:val="24"/>
              </w:rPr>
            </w:pPr>
            <w:r w:rsidRPr="00F456FE">
              <w:rPr>
                <w:color w:val="000000"/>
                <w:sz w:val="24"/>
                <w:szCs w:val="24"/>
              </w:rPr>
              <w:t> 8</w:t>
            </w:r>
          </w:p>
        </w:tc>
      </w:tr>
      <w:tr w:rsidR="00AC565D" w:rsidRPr="00F456FE">
        <w:trPr>
          <w:trHeight w:val="141"/>
        </w:trPr>
        <w:tc>
          <w:tcPr>
            <w:tcW w:w="6733" w:type="dxa"/>
            <w:tcBorders>
              <w:top w:val="single" w:sz="4" w:space="0" w:color="auto"/>
              <w:left w:val="single" w:sz="4" w:space="0" w:color="auto"/>
              <w:bottom w:val="single" w:sz="4" w:space="0" w:color="auto"/>
              <w:right w:val="single" w:sz="4" w:space="0" w:color="auto"/>
            </w:tcBorders>
            <w:vAlign w:val="center"/>
          </w:tcPr>
          <w:p w:rsidR="00AC565D" w:rsidRPr="00F456FE" w:rsidRDefault="00AC565D" w:rsidP="00321AFB">
            <w:pPr>
              <w:spacing w:after="100" w:afterAutospacing="1" w:line="240" w:lineRule="auto"/>
              <w:rPr>
                <w:color w:val="000000"/>
                <w:sz w:val="24"/>
                <w:szCs w:val="24"/>
              </w:rPr>
            </w:pPr>
            <w:r w:rsidRPr="00F456FE">
              <w:rPr>
                <w:color w:val="000000"/>
                <w:sz w:val="24"/>
                <w:szCs w:val="24"/>
              </w:rPr>
              <w:t>Numero de Escenarios Deportivos Mejorados y construidos</w:t>
            </w:r>
          </w:p>
        </w:tc>
        <w:tc>
          <w:tcPr>
            <w:tcW w:w="1276" w:type="dxa"/>
            <w:tcBorders>
              <w:top w:val="single" w:sz="4" w:space="0" w:color="auto"/>
              <w:left w:val="nil"/>
              <w:bottom w:val="single" w:sz="4" w:space="0" w:color="auto"/>
              <w:right w:val="single" w:sz="4" w:space="0" w:color="auto"/>
            </w:tcBorders>
            <w:vAlign w:val="center"/>
          </w:tcPr>
          <w:p w:rsidR="00AC565D" w:rsidRPr="00F456FE" w:rsidRDefault="00AC565D" w:rsidP="00321AFB">
            <w:pPr>
              <w:spacing w:after="100" w:afterAutospacing="1" w:line="240" w:lineRule="auto"/>
              <w:rPr>
                <w:color w:val="000000"/>
                <w:sz w:val="24"/>
                <w:szCs w:val="24"/>
              </w:rPr>
            </w:pPr>
            <w:r w:rsidRPr="00F456FE">
              <w:rPr>
                <w:color w:val="000000"/>
                <w:sz w:val="24"/>
                <w:szCs w:val="24"/>
              </w:rPr>
              <w:t>18</w:t>
            </w:r>
          </w:p>
        </w:tc>
        <w:tc>
          <w:tcPr>
            <w:tcW w:w="851" w:type="dxa"/>
            <w:tcBorders>
              <w:top w:val="single" w:sz="4" w:space="0" w:color="auto"/>
              <w:left w:val="nil"/>
              <w:bottom w:val="single" w:sz="4" w:space="0" w:color="auto"/>
              <w:right w:val="single" w:sz="4" w:space="0" w:color="auto"/>
            </w:tcBorders>
            <w:vAlign w:val="center"/>
          </w:tcPr>
          <w:p w:rsidR="00AC565D" w:rsidRPr="00F456FE" w:rsidRDefault="00AC565D" w:rsidP="00321AFB">
            <w:pPr>
              <w:spacing w:after="100" w:afterAutospacing="1" w:line="240" w:lineRule="auto"/>
              <w:rPr>
                <w:color w:val="000000"/>
                <w:sz w:val="24"/>
                <w:szCs w:val="24"/>
              </w:rPr>
            </w:pPr>
            <w:r w:rsidRPr="00F456FE">
              <w:rPr>
                <w:color w:val="000000"/>
                <w:sz w:val="24"/>
                <w:szCs w:val="24"/>
              </w:rPr>
              <w:t>21</w:t>
            </w:r>
          </w:p>
        </w:tc>
      </w:tr>
    </w:tbl>
    <w:p w:rsidR="00AC565D" w:rsidRPr="00F456FE" w:rsidRDefault="00AC565D" w:rsidP="000722B6">
      <w:pPr>
        <w:rPr>
          <w:sz w:val="24"/>
          <w:szCs w:val="24"/>
          <w:highlight w:val="yellow"/>
          <w:lang w:val="es-ES" w:eastAsia="es-ES"/>
        </w:rPr>
      </w:pPr>
    </w:p>
    <w:tbl>
      <w:tblPr>
        <w:tblW w:w="9845" w:type="dxa"/>
        <w:tblInd w:w="2" w:type="dxa"/>
        <w:tblLayout w:type="fixed"/>
        <w:tblCellMar>
          <w:left w:w="70" w:type="dxa"/>
          <w:right w:w="70" w:type="dxa"/>
        </w:tblCellMar>
        <w:tblLook w:val="00A0"/>
      </w:tblPr>
      <w:tblGrid>
        <w:gridCol w:w="1417"/>
        <w:gridCol w:w="1203"/>
        <w:gridCol w:w="639"/>
        <w:gridCol w:w="1203"/>
        <w:gridCol w:w="850"/>
        <w:gridCol w:w="993"/>
        <w:gridCol w:w="989"/>
        <w:gridCol w:w="1329"/>
        <w:gridCol w:w="19"/>
        <w:gridCol w:w="1203"/>
      </w:tblGrid>
      <w:tr w:rsidR="00AC565D" w:rsidRPr="00F456FE">
        <w:trPr>
          <w:tblHeader/>
        </w:trPr>
        <w:tc>
          <w:tcPr>
            <w:tcW w:w="1417" w:type="dxa"/>
            <w:tcBorders>
              <w:top w:val="single" w:sz="4" w:space="0" w:color="auto"/>
              <w:left w:val="single" w:sz="4" w:space="0" w:color="auto"/>
              <w:bottom w:val="single" w:sz="4" w:space="0" w:color="auto"/>
              <w:right w:val="single" w:sz="4" w:space="0" w:color="auto"/>
            </w:tcBorders>
          </w:tcPr>
          <w:p w:rsidR="00AC565D" w:rsidRPr="00F456FE" w:rsidRDefault="00AC565D" w:rsidP="00321AFB">
            <w:pPr>
              <w:spacing w:after="100" w:afterAutospacing="1" w:line="240" w:lineRule="auto"/>
              <w:rPr>
                <w:color w:val="2A2A2A"/>
                <w:sz w:val="20"/>
                <w:szCs w:val="20"/>
              </w:rPr>
            </w:pPr>
            <w:r w:rsidRPr="00F456FE">
              <w:rPr>
                <w:color w:val="2A2A2A"/>
                <w:sz w:val="20"/>
                <w:szCs w:val="20"/>
              </w:rPr>
              <w:t>Objetivo Producto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2A2A2A"/>
                <w:sz w:val="20"/>
                <w:szCs w:val="20"/>
              </w:rPr>
            </w:pPr>
            <w:r w:rsidRPr="00F456FE">
              <w:rPr>
                <w:color w:val="2A2A2A"/>
                <w:sz w:val="20"/>
                <w:szCs w:val="20"/>
              </w:rPr>
              <w:t>Indicador de Producto</w:t>
            </w:r>
          </w:p>
        </w:tc>
        <w:tc>
          <w:tcPr>
            <w:tcW w:w="63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Meta de Producto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Proyecto</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Población Beneficiada</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Valor cuatrienio en miles de pesos</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Estado (Ajustar / Elaborar / en Ejecución)</w:t>
            </w:r>
          </w:p>
        </w:tc>
        <w:tc>
          <w:tcPr>
            <w:tcW w:w="1348"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Responsabilidad Institucional (Municipio / Entidad)</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Responsabilidad Municipal (Secretaria / Entidad)</w:t>
            </w:r>
          </w:p>
        </w:tc>
      </w:tr>
      <w:tr w:rsidR="00AC565D" w:rsidRPr="00F456FE">
        <w:trPr>
          <w:trHeight w:val="1407"/>
        </w:trPr>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Realizar  una jornada anual deportiva con la población discapacitada durante el cuatrienio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Número de jornadas deportivas con población </w:t>
            </w:r>
            <w:r>
              <w:rPr>
                <w:color w:val="000000"/>
                <w:sz w:val="20"/>
                <w:szCs w:val="20"/>
              </w:rPr>
              <w:t xml:space="preserve">en condiciones de discapacidad </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4</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Jornadas  deportivas con la población discapacitada.</w:t>
            </w:r>
          </w:p>
          <w:p w:rsidR="00AC565D" w:rsidRPr="00F456FE" w:rsidRDefault="00AC565D" w:rsidP="00321AFB">
            <w:pPr>
              <w:spacing w:after="100" w:afterAutospacing="1" w:line="240" w:lineRule="auto"/>
              <w:rPr>
                <w:color w:val="000000"/>
                <w:sz w:val="20"/>
                <w:szCs w:val="20"/>
                <w:lang w:val="es-ES"/>
              </w:rPr>
            </w:pP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100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4,000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48" w:type="dxa"/>
            <w:gridSpan w:val="2"/>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Realizar </w:t>
            </w:r>
            <w:r w:rsidRPr="00F456FE">
              <w:rPr>
                <w:color w:val="000000"/>
                <w:sz w:val="20"/>
                <w:szCs w:val="20"/>
              </w:rPr>
              <w:lastRenderedPageBreak/>
              <w:t xml:space="preserve">jornadas para </w:t>
            </w:r>
            <w:r>
              <w:rPr>
                <w:color w:val="000000"/>
                <w:sz w:val="20"/>
                <w:szCs w:val="20"/>
              </w:rPr>
              <w:t xml:space="preserve">a promocionar el deporte  </w:t>
            </w:r>
            <w:r w:rsidRPr="007D4EEB">
              <w:rPr>
                <w:color w:val="000000"/>
                <w:sz w:val="20"/>
                <w:szCs w:val="20"/>
              </w:rPr>
              <w:t xml:space="preserve">en  las diferentes categorías. </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lastRenderedPageBreak/>
              <w:t xml:space="preserve">Número de </w:t>
            </w:r>
            <w:r w:rsidRPr="00F456FE">
              <w:rPr>
                <w:color w:val="000000"/>
                <w:sz w:val="20"/>
                <w:szCs w:val="20"/>
              </w:rPr>
              <w:lastRenderedPageBreak/>
              <w:t xml:space="preserve">jornadas deportivas </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lastRenderedPageBreak/>
              <w:t>4</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Promoción </w:t>
            </w:r>
            <w:r w:rsidRPr="00F456FE">
              <w:rPr>
                <w:color w:val="000000"/>
                <w:sz w:val="20"/>
                <w:szCs w:val="20"/>
              </w:rPr>
              <w:lastRenderedPageBreak/>
              <w:t>del deporte juvenil</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lastRenderedPageBreak/>
              <w:t>1500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8,000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48" w:type="dxa"/>
            <w:gridSpan w:val="2"/>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rPr>
          <w:trHeight w:val="685"/>
        </w:trPr>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30657D" w:rsidRDefault="00AC565D" w:rsidP="00321AFB">
            <w:pPr>
              <w:spacing w:after="100" w:afterAutospacing="1" w:line="240" w:lineRule="auto"/>
              <w:rPr>
                <w:color w:val="000000"/>
                <w:sz w:val="20"/>
                <w:szCs w:val="20"/>
                <w:lang w:val="es-ES" w:eastAsia="es-ES"/>
              </w:rPr>
            </w:pPr>
            <w:r w:rsidRPr="00F456FE">
              <w:rPr>
                <w:color w:val="000000"/>
                <w:sz w:val="20"/>
                <w:szCs w:val="20"/>
              </w:rPr>
              <w:lastRenderedPageBreak/>
              <w:t xml:space="preserve">Realizar las </w:t>
            </w:r>
            <w:r>
              <w:rPr>
                <w:color w:val="000000"/>
                <w:sz w:val="20"/>
                <w:szCs w:val="20"/>
              </w:rPr>
              <w:t>o</w:t>
            </w:r>
            <w:r w:rsidRPr="00F456FE">
              <w:rPr>
                <w:color w:val="000000"/>
                <w:sz w:val="20"/>
                <w:szCs w:val="20"/>
              </w:rPr>
              <w:t>limpiadas deportivas campesinas</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Numero de olimpiadas campesinas</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4</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Deporte y recreación para el campo</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600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8,000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48" w:type="dxa"/>
            <w:gridSpan w:val="2"/>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 xml:space="preserve">Crear y Apoyar la escuela de formación deportiva  para el adulto mayor </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lang w:val="es-ES"/>
              </w:rPr>
            </w:pPr>
            <w:r w:rsidRPr="00F456FE">
              <w:rPr>
                <w:color w:val="000000"/>
                <w:sz w:val="20"/>
                <w:szCs w:val="20"/>
              </w:rPr>
              <w:t>Número de escuelas de formación deportiva para el adulto mayor.</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1</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Escuelas de formación deportiva para el Adulto mayor</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500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20,000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48" w:type="dxa"/>
            <w:gridSpan w:val="2"/>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Municipio </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 xml:space="preserve">Apoyar escuelas de formación </w:t>
            </w:r>
            <w:r>
              <w:rPr>
                <w:color w:val="000000"/>
                <w:sz w:val="20"/>
                <w:szCs w:val="20"/>
              </w:rPr>
              <w:t>deportiva durante el cuatrienio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Número de escuelas de formación deportiva apoyadas. </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12</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Escuelas de formación deportiva. “Juventud Sana, Juventud alegre”.</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440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50,000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48" w:type="dxa"/>
            <w:gridSpan w:val="2"/>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rPr>
          <w:trHeight w:val="923"/>
        </w:trPr>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Incrementar el  número de convenios   con los clubes  deportivos.</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Numero de clubes incrementados</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3</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Convenios   con los clubes  deportivos.</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150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20,000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Ajustar</w:t>
            </w:r>
          </w:p>
        </w:tc>
        <w:tc>
          <w:tcPr>
            <w:tcW w:w="1348" w:type="dxa"/>
            <w:gridSpan w:val="2"/>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rPr>
            </w:pPr>
            <w:r w:rsidRPr="00F456FE">
              <w:rPr>
                <w:color w:val="000000"/>
                <w:sz w:val="20"/>
                <w:szCs w:val="20"/>
              </w:rPr>
              <w:t>Apoyar    la participación de deportistas de alto rendimiento</w:t>
            </w:r>
            <w:r>
              <w:rPr>
                <w:color w:val="000000"/>
                <w:sz w:val="20"/>
                <w:szCs w:val="20"/>
              </w:rPr>
              <w:t xml:space="preserve"> que </w:t>
            </w:r>
            <w:r w:rsidRPr="007D4EEB">
              <w:rPr>
                <w:color w:val="000000"/>
                <w:sz w:val="20"/>
                <w:szCs w:val="20"/>
              </w:rPr>
              <w:t>pertenezcan a un club o liga deportiva,   en eventos</w:t>
            </w:r>
            <w:r w:rsidRPr="00F456FE">
              <w:rPr>
                <w:color w:val="000000"/>
                <w:sz w:val="20"/>
                <w:szCs w:val="20"/>
              </w:rPr>
              <w:t xml:space="preserve"> Nacional</w:t>
            </w:r>
            <w:r>
              <w:rPr>
                <w:color w:val="000000"/>
                <w:sz w:val="20"/>
                <w:szCs w:val="20"/>
              </w:rPr>
              <w:t>es e Internacionales</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deportistas de alto rendimiento apoyados.</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20</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Apoyo a   la participación de deportistas de alto rendimiento en eventos Nacionales e Internacionales</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150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20,000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 xml:space="preserve">Crear un programa de </w:t>
            </w:r>
            <w:r w:rsidRPr="00F456FE">
              <w:rPr>
                <w:color w:val="000000"/>
                <w:sz w:val="20"/>
                <w:szCs w:val="20"/>
              </w:rPr>
              <w:lastRenderedPageBreak/>
              <w:t xml:space="preserve">formación deportiva en el área rural </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lastRenderedPageBreak/>
              <w:t xml:space="preserve">Numero de programas </w:t>
            </w:r>
            <w:r w:rsidRPr="00F456FE">
              <w:rPr>
                <w:color w:val="000000"/>
                <w:sz w:val="20"/>
                <w:szCs w:val="20"/>
              </w:rPr>
              <w:lastRenderedPageBreak/>
              <w:t>en el área rural.</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lastRenderedPageBreak/>
              <w:t>1</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Un día para aprender </w:t>
            </w:r>
            <w:r w:rsidRPr="00F456FE">
              <w:rPr>
                <w:color w:val="000000"/>
                <w:sz w:val="20"/>
                <w:szCs w:val="20"/>
              </w:rPr>
              <w:lastRenderedPageBreak/>
              <w:t>jugando</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Pr>
                <w:color w:val="000000"/>
                <w:sz w:val="20"/>
                <w:szCs w:val="20"/>
              </w:rPr>
              <w:lastRenderedPageBreak/>
              <w:t>850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20,000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Elaborar </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lastRenderedPageBreak/>
              <w:t>Crear un programa deportivo, recreativo y a</w:t>
            </w:r>
            <w:r>
              <w:rPr>
                <w:color w:val="000000"/>
                <w:sz w:val="20"/>
                <w:szCs w:val="20"/>
              </w:rPr>
              <w:t>provechamiento de tiempo libre.</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 xml:space="preserve">Número de programas  programa deportivos, recreativos y de aprovechamiento de tiempo libre. </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1</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Ejercítate Hoy</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10,000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20,000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rsidTr="00FC426B">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Realizar  festivales de jardines infantiles  en el cuatrienio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Numero de festivales realizados</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4</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Festivales infantiles</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200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4,000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sz w:val="20"/>
                <w:szCs w:val="20"/>
              </w:rPr>
            </w:pPr>
            <w:r w:rsidRPr="00F456FE">
              <w:rPr>
                <w:color w:val="000000"/>
                <w:sz w:val="20"/>
                <w:szCs w:val="20"/>
              </w:rPr>
              <w:t xml:space="preserve">Elaborar </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rsidTr="007D4EEB">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rPr>
            </w:pPr>
            <w:r w:rsidRPr="00F456FE">
              <w:rPr>
                <w:color w:val="000000"/>
                <w:sz w:val="20"/>
                <w:szCs w:val="20"/>
              </w:rPr>
              <w:t xml:space="preserve">Realizar  las olimpiadas estudiantiles.  </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Numero de olimpiadas</w:t>
            </w:r>
          </w:p>
        </w:tc>
        <w:tc>
          <w:tcPr>
            <w:tcW w:w="639" w:type="dxa"/>
            <w:tcBorders>
              <w:top w:val="single" w:sz="4" w:space="0" w:color="auto"/>
              <w:left w:val="nil"/>
              <w:bottom w:val="single" w:sz="4" w:space="0" w:color="auto"/>
              <w:right w:val="single" w:sz="4" w:space="0" w:color="auto"/>
            </w:tcBorders>
            <w:shd w:val="clear" w:color="auto" w:fill="auto"/>
            <w:noWrap/>
          </w:tcPr>
          <w:p w:rsidR="00AC565D" w:rsidRPr="007D4EEB" w:rsidRDefault="00AC565D" w:rsidP="00321AFB">
            <w:pPr>
              <w:spacing w:after="100" w:afterAutospacing="1" w:line="240" w:lineRule="auto"/>
              <w:rPr>
                <w:color w:val="000000"/>
                <w:sz w:val="20"/>
                <w:szCs w:val="20"/>
              </w:rPr>
            </w:pPr>
            <w:r w:rsidRPr="007D4EEB">
              <w:rPr>
                <w:color w:val="000000"/>
                <w:sz w:val="20"/>
                <w:szCs w:val="20"/>
              </w:rPr>
              <w:t>4</w:t>
            </w:r>
          </w:p>
        </w:tc>
        <w:tc>
          <w:tcPr>
            <w:tcW w:w="1203" w:type="dxa"/>
            <w:tcBorders>
              <w:top w:val="single" w:sz="4" w:space="0" w:color="auto"/>
              <w:left w:val="nil"/>
              <w:bottom w:val="single" w:sz="4" w:space="0" w:color="auto"/>
              <w:right w:val="single" w:sz="4" w:space="0" w:color="auto"/>
            </w:tcBorders>
            <w:shd w:val="clear" w:color="auto" w:fill="auto"/>
          </w:tcPr>
          <w:p w:rsidR="00AC565D" w:rsidRPr="007D4EEB" w:rsidRDefault="00AC565D" w:rsidP="00321AFB">
            <w:pPr>
              <w:spacing w:after="100" w:afterAutospacing="1" w:line="240" w:lineRule="auto"/>
              <w:rPr>
                <w:color w:val="000000"/>
                <w:sz w:val="20"/>
                <w:szCs w:val="20"/>
              </w:rPr>
            </w:pPr>
            <w:r w:rsidRPr="007D4EEB">
              <w:rPr>
                <w:color w:val="000000"/>
                <w:sz w:val="20"/>
                <w:szCs w:val="20"/>
              </w:rPr>
              <w:t>Olimpiadas estudiantiles</w:t>
            </w:r>
          </w:p>
        </w:tc>
        <w:tc>
          <w:tcPr>
            <w:tcW w:w="850" w:type="dxa"/>
            <w:tcBorders>
              <w:top w:val="single" w:sz="4" w:space="0" w:color="auto"/>
              <w:left w:val="nil"/>
              <w:bottom w:val="single" w:sz="4" w:space="0" w:color="auto"/>
              <w:right w:val="single" w:sz="4" w:space="0" w:color="auto"/>
            </w:tcBorders>
            <w:shd w:val="clear" w:color="auto" w:fill="auto"/>
          </w:tcPr>
          <w:p w:rsidR="00AC565D" w:rsidRPr="007D4EEB" w:rsidRDefault="00AC565D" w:rsidP="00321AFB">
            <w:pPr>
              <w:spacing w:after="100" w:afterAutospacing="1" w:line="240" w:lineRule="auto"/>
              <w:rPr>
                <w:color w:val="000000"/>
                <w:sz w:val="20"/>
                <w:szCs w:val="20"/>
              </w:rPr>
            </w:pPr>
            <w:r w:rsidRPr="007D4EEB">
              <w:rPr>
                <w:color w:val="000000"/>
                <w:sz w:val="20"/>
                <w:szCs w:val="20"/>
              </w:rPr>
              <w:t>4000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12,000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sz w:val="20"/>
                <w:szCs w:val="20"/>
              </w:rPr>
            </w:pPr>
            <w:r w:rsidRPr="00F456FE">
              <w:rPr>
                <w:color w:val="000000"/>
                <w:sz w:val="20"/>
                <w:szCs w:val="20"/>
              </w:rPr>
              <w:t>Ajustar</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rPr>
            </w:pPr>
            <w:r w:rsidRPr="00F456FE">
              <w:rPr>
                <w:color w:val="000000"/>
                <w:sz w:val="20"/>
                <w:szCs w:val="20"/>
              </w:rPr>
              <w:t>Apoyar anualmente la realización del programa juegos intercolegiados y festivales escolares  en las diferentes fases.</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apoyos a juegos intercolegiados y festivales escolares</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4</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Juegos intercolegiados y festivales escolares</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8000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20,000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En ejecución </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Municipio </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Realizar el mantenimiento y/o  adecuación  de  escenarios deportivos en el cuatrienio</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escenarios intervenidos</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27</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Mantenimiento y/o adecuación de escenarios deportivos</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10.000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40,000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rPr>
            </w:pPr>
            <w:r w:rsidRPr="00F456FE">
              <w:rPr>
                <w:color w:val="000000"/>
                <w:sz w:val="20"/>
                <w:szCs w:val="20"/>
              </w:rPr>
              <w:t xml:space="preserve">Gestionar la construcción escenarios deportivos y recreativos </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escenarios deportivos gestionados</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2</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Construcción de escenarios deportivos.</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1.200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38,350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lastRenderedPageBreak/>
              <w:t>Gestionar la construcción de una piscina semi- olímpica y pista atlética sintética</w:t>
            </w:r>
          </w:p>
          <w:p w:rsidR="00AC565D" w:rsidRPr="00F456FE" w:rsidRDefault="00AC565D" w:rsidP="00321AFB">
            <w:pPr>
              <w:spacing w:after="100" w:afterAutospacing="1" w:line="240" w:lineRule="auto"/>
              <w:rPr>
                <w:color w:val="000000"/>
                <w:sz w:val="20"/>
                <w:szCs w:val="20"/>
                <w:lang w:val="es-ES"/>
              </w:rPr>
            </w:pP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Número de proyectos gestionados para la construcción de una piscina y pista atlética.</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2</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Construcción de Piscina Semi Olímpica y Pista Atlética Sintética.</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12,000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1.300.000</w:t>
            </w:r>
            <w:r w:rsidRPr="00F456FE">
              <w:rPr>
                <w:rStyle w:val="Refdenotaalpie"/>
                <w:color w:val="000000"/>
                <w:sz w:val="20"/>
                <w:szCs w:val="20"/>
              </w:rPr>
              <w:footnoteReference w:id="37"/>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Ajustar</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Municipio-Coldeportes- Gobernación.</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Gestionar  el cerramiento y mantenimiento de la pista de Bicicrós</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lang w:val="es-ES"/>
              </w:rPr>
            </w:pPr>
            <w:r w:rsidRPr="00F456FE">
              <w:rPr>
                <w:color w:val="000000"/>
                <w:sz w:val="20"/>
                <w:szCs w:val="20"/>
              </w:rPr>
              <w:t>Pista de Bicicrós Adecuada</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20%</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 xml:space="preserve">Adecuación </w:t>
            </w:r>
            <w:r w:rsidRPr="00F456FE">
              <w:rPr>
                <w:color w:val="000000"/>
                <w:sz w:val="20"/>
                <w:szCs w:val="20"/>
              </w:rPr>
              <w:br/>
              <w:t>Escenarios Deportivos</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600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130.000</w:t>
            </w:r>
            <w:r w:rsidRPr="00F456FE">
              <w:rPr>
                <w:rStyle w:val="Refdenotaalpie"/>
                <w:color w:val="000000"/>
                <w:sz w:val="20"/>
                <w:szCs w:val="20"/>
              </w:rPr>
              <w:footnoteReference w:id="38"/>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Ajustar</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 Coldeportes- Gobernación.</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rPr>
            </w:pPr>
            <w:r w:rsidRPr="00F456FE">
              <w:rPr>
                <w:color w:val="000000"/>
                <w:sz w:val="20"/>
                <w:szCs w:val="20"/>
              </w:rPr>
              <w:t>Gestionar  becas  como un incentivo deportivo-académico para los Deportistas de la Ciudad.</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lang w:val="es-ES"/>
              </w:rPr>
            </w:pPr>
            <w:r w:rsidRPr="00F456FE">
              <w:rPr>
                <w:color w:val="000000"/>
                <w:sz w:val="20"/>
                <w:szCs w:val="20"/>
                <w:lang w:val="es-ES"/>
              </w:rPr>
              <w:t>Número de becas deportivas</w:t>
            </w: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5</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Deporte para siempre</w:t>
            </w: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10</w:t>
            </w: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r w:rsidRPr="00F456FE">
              <w:rPr>
                <w:color w:val="000000"/>
                <w:sz w:val="20"/>
                <w:szCs w:val="20"/>
              </w:rPr>
              <w:t>0</w:t>
            </w: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Elaborar</w:t>
            </w: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r w:rsidRPr="00F456FE">
              <w:rPr>
                <w:color w:val="000000"/>
                <w:sz w:val="20"/>
                <w:szCs w:val="20"/>
              </w:rPr>
              <w:t>Municipio- Coldeportes</w:t>
            </w: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r w:rsidRPr="00F456FE">
              <w:rPr>
                <w:color w:val="000000"/>
                <w:sz w:val="20"/>
                <w:szCs w:val="20"/>
              </w:rPr>
              <w:t>IMDECUR</w:t>
            </w:r>
          </w:p>
        </w:tc>
      </w:tr>
      <w:tr w:rsidR="00AC565D" w:rsidRPr="00F456FE" w:rsidTr="007D4EEB">
        <w:tc>
          <w:tcPr>
            <w:tcW w:w="1417" w:type="dxa"/>
            <w:tcBorders>
              <w:top w:val="single" w:sz="4" w:space="0" w:color="auto"/>
              <w:left w:val="single" w:sz="4" w:space="0" w:color="auto"/>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rPr>
            </w:pPr>
            <w:r>
              <w:rPr>
                <w:color w:val="000000"/>
                <w:sz w:val="20"/>
                <w:szCs w:val="20"/>
              </w:rPr>
              <w:t>Realizar convenios con instituciones educativas para la capacitación de instructores y técnicos en las diferentes disciplinas deportivas</w:t>
            </w:r>
          </w:p>
        </w:tc>
        <w:tc>
          <w:tcPr>
            <w:tcW w:w="1203"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lang w:val="es-ES"/>
              </w:rPr>
            </w:pPr>
            <w:r>
              <w:rPr>
                <w:color w:val="000000"/>
                <w:sz w:val="20"/>
                <w:szCs w:val="20"/>
                <w:lang w:val="es-ES"/>
              </w:rPr>
              <w:t>Número de convenios</w:t>
            </w:r>
          </w:p>
        </w:tc>
        <w:tc>
          <w:tcPr>
            <w:tcW w:w="639" w:type="dxa"/>
            <w:tcBorders>
              <w:top w:val="single" w:sz="4" w:space="0" w:color="auto"/>
              <w:left w:val="nil"/>
              <w:bottom w:val="single" w:sz="4" w:space="0" w:color="auto"/>
              <w:right w:val="single" w:sz="4" w:space="0" w:color="auto"/>
            </w:tcBorders>
            <w:shd w:val="clear" w:color="auto" w:fill="auto"/>
            <w:noWrap/>
          </w:tcPr>
          <w:p w:rsidR="00AC565D" w:rsidRPr="00F456FE" w:rsidRDefault="00AC565D" w:rsidP="00321AFB">
            <w:pPr>
              <w:spacing w:after="100" w:afterAutospacing="1" w:line="240" w:lineRule="auto"/>
              <w:rPr>
                <w:color w:val="000000"/>
                <w:sz w:val="20"/>
                <w:szCs w:val="20"/>
              </w:rPr>
            </w:pPr>
            <w:r>
              <w:rPr>
                <w:color w:val="000000"/>
                <w:sz w:val="20"/>
                <w:szCs w:val="20"/>
              </w:rPr>
              <w:t>1</w:t>
            </w:r>
          </w:p>
        </w:tc>
        <w:tc>
          <w:tcPr>
            <w:tcW w:w="1203"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rPr>
            </w:pPr>
            <w:r>
              <w:rPr>
                <w:color w:val="000000"/>
                <w:sz w:val="20"/>
                <w:szCs w:val="20"/>
              </w:rPr>
              <w:t>convenios con instituciones educativas para la capacitación de instructores y técnicos en las diferentes disciplinas deportivas</w:t>
            </w:r>
          </w:p>
        </w:tc>
        <w:tc>
          <w:tcPr>
            <w:tcW w:w="850"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rPr>
            </w:pPr>
            <w:r>
              <w:rPr>
                <w:color w:val="000000"/>
                <w:sz w:val="20"/>
                <w:szCs w:val="20"/>
              </w:rPr>
              <w:t>62.453</w:t>
            </w:r>
          </w:p>
        </w:tc>
        <w:tc>
          <w:tcPr>
            <w:tcW w:w="993"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jc w:val="right"/>
              <w:rPr>
                <w:color w:val="000000"/>
                <w:sz w:val="20"/>
                <w:szCs w:val="20"/>
              </w:rPr>
            </w:pPr>
            <w:r>
              <w:rPr>
                <w:color w:val="000000"/>
                <w:sz w:val="20"/>
                <w:szCs w:val="20"/>
              </w:rPr>
              <w:t>0</w:t>
            </w:r>
          </w:p>
        </w:tc>
        <w:tc>
          <w:tcPr>
            <w:tcW w:w="989" w:type="dxa"/>
            <w:tcBorders>
              <w:top w:val="single" w:sz="4" w:space="0" w:color="auto"/>
              <w:left w:val="nil"/>
              <w:bottom w:val="single" w:sz="4" w:space="0" w:color="auto"/>
              <w:right w:val="single" w:sz="4" w:space="0" w:color="auto"/>
            </w:tcBorders>
            <w:shd w:val="clear" w:color="auto" w:fill="auto"/>
          </w:tcPr>
          <w:p w:rsidR="00AC565D" w:rsidRPr="00F456FE" w:rsidRDefault="00AC565D" w:rsidP="00D97E87">
            <w:pPr>
              <w:spacing w:after="100" w:afterAutospacing="1" w:line="240" w:lineRule="auto"/>
              <w:rPr>
                <w:color w:val="000000"/>
                <w:sz w:val="20"/>
                <w:szCs w:val="20"/>
              </w:rPr>
            </w:pPr>
            <w:r w:rsidRPr="00F456FE">
              <w:rPr>
                <w:color w:val="000000"/>
                <w:sz w:val="20"/>
                <w:szCs w:val="20"/>
              </w:rPr>
              <w:t>Elaborar</w:t>
            </w:r>
          </w:p>
        </w:tc>
        <w:tc>
          <w:tcPr>
            <w:tcW w:w="1329" w:type="dxa"/>
            <w:tcBorders>
              <w:top w:val="single" w:sz="4" w:space="0" w:color="auto"/>
              <w:left w:val="nil"/>
              <w:bottom w:val="single" w:sz="4" w:space="0" w:color="auto"/>
              <w:right w:val="single" w:sz="4" w:space="0" w:color="auto"/>
            </w:tcBorders>
            <w:shd w:val="clear" w:color="auto" w:fill="auto"/>
            <w:noWrap/>
          </w:tcPr>
          <w:p w:rsidR="00AC565D" w:rsidRPr="00F456FE" w:rsidRDefault="00AC565D" w:rsidP="00D97E87">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shd w:val="clear" w:color="auto" w:fill="auto"/>
          </w:tcPr>
          <w:p w:rsidR="00AC565D" w:rsidRPr="00F456FE" w:rsidRDefault="00AC565D" w:rsidP="00D97E87">
            <w:pPr>
              <w:spacing w:after="100" w:afterAutospacing="1" w:line="240" w:lineRule="auto"/>
              <w:rPr>
                <w:color w:val="000000"/>
                <w:sz w:val="20"/>
                <w:szCs w:val="20"/>
              </w:rPr>
            </w:pPr>
            <w:r w:rsidRPr="00F456FE">
              <w:rPr>
                <w:color w:val="000000"/>
                <w:sz w:val="20"/>
                <w:szCs w:val="20"/>
              </w:rPr>
              <w:t>IMDECUR</w:t>
            </w:r>
          </w:p>
        </w:tc>
      </w:tr>
      <w:tr w:rsidR="00AC565D" w:rsidRPr="00F456FE" w:rsidTr="007D4EEB">
        <w:tc>
          <w:tcPr>
            <w:tcW w:w="1417" w:type="dxa"/>
            <w:tcBorders>
              <w:top w:val="single" w:sz="4" w:space="0" w:color="auto"/>
              <w:left w:val="single" w:sz="4" w:space="0" w:color="auto"/>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rPr>
            </w:pPr>
            <w:r>
              <w:rPr>
                <w:color w:val="000000"/>
                <w:sz w:val="20"/>
                <w:szCs w:val="20"/>
              </w:rPr>
              <w:t xml:space="preserve">Gestionar la legalización de títulos de propiedad </w:t>
            </w:r>
            <w:r>
              <w:rPr>
                <w:color w:val="000000"/>
                <w:sz w:val="20"/>
                <w:szCs w:val="20"/>
              </w:rPr>
              <w:lastRenderedPageBreak/>
              <w:t>donde están construidos los escenarios deportivos en el Parque Juan Pablo II</w:t>
            </w:r>
          </w:p>
        </w:tc>
        <w:tc>
          <w:tcPr>
            <w:tcW w:w="1203"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lang w:val="es-ES"/>
              </w:rPr>
            </w:pPr>
            <w:r>
              <w:rPr>
                <w:color w:val="000000"/>
                <w:sz w:val="20"/>
                <w:szCs w:val="20"/>
                <w:lang w:val="es-ES"/>
              </w:rPr>
              <w:lastRenderedPageBreak/>
              <w:t xml:space="preserve">Número de gestiones para la legalización </w:t>
            </w:r>
            <w:r>
              <w:rPr>
                <w:color w:val="000000"/>
                <w:sz w:val="20"/>
                <w:szCs w:val="20"/>
                <w:lang w:val="es-ES"/>
              </w:rPr>
              <w:lastRenderedPageBreak/>
              <w:t xml:space="preserve">de titulos </w:t>
            </w:r>
          </w:p>
        </w:tc>
        <w:tc>
          <w:tcPr>
            <w:tcW w:w="639" w:type="dxa"/>
            <w:tcBorders>
              <w:top w:val="single" w:sz="4" w:space="0" w:color="auto"/>
              <w:left w:val="nil"/>
              <w:bottom w:val="single" w:sz="4" w:space="0" w:color="auto"/>
              <w:right w:val="single" w:sz="4" w:space="0" w:color="auto"/>
            </w:tcBorders>
            <w:shd w:val="clear" w:color="auto" w:fill="auto"/>
            <w:noWrap/>
          </w:tcPr>
          <w:p w:rsidR="00AC565D" w:rsidRPr="00C84BE0" w:rsidRDefault="00AC565D" w:rsidP="00321AFB">
            <w:pPr>
              <w:spacing w:after="100" w:afterAutospacing="1" w:line="240" w:lineRule="auto"/>
              <w:rPr>
                <w:color w:val="000000"/>
                <w:sz w:val="20"/>
                <w:szCs w:val="20"/>
                <w:lang w:val="es-ES"/>
              </w:rPr>
            </w:pPr>
            <w:r>
              <w:rPr>
                <w:color w:val="000000"/>
                <w:sz w:val="20"/>
                <w:szCs w:val="20"/>
                <w:lang w:val="es-ES"/>
              </w:rPr>
              <w:lastRenderedPageBreak/>
              <w:t>1</w:t>
            </w:r>
          </w:p>
        </w:tc>
        <w:tc>
          <w:tcPr>
            <w:tcW w:w="1203"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rPr>
            </w:pPr>
            <w:r>
              <w:rPr>
                <w:color w:val="000000"/>
                <w:sz w:val="20"/>
                <w:szCs w:val="20"/>
                <w:lang w:val="es-ES"/>
              </w:rPr>
              <w:t>L</w:t>
            </w:r>
            <w:r>
              <w:rPr>
                <w:color w:val="000000"/>
                <w:sz w:val="20"/>
                <w:szCs w:val="20"/>
              </w:rPr>
              <w:t xml:space="preserve">legalización de títulos de propiedad donde están </w:t>
            </w:r>
            <w:r>
              <w:rPr>
                <w:color w:val="000000"/>
                <w:sz w:val="20"/>
                <w:szCs w:val="20"/>
              </w:rPr>
              <w:lastRenderedPageBreak/>
              <w:t>construidos los escenarios deportivos en el Parque Juan Pablo II</w:t>
            </w:r>
          </w:p>
        </w:tc>
        <w:tc>
          <w:tcPr>
            <w:tcW w:w="850"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rPr>
            </w:pPr>
            <w:r>
              <w:rPr>
                <w:color w:val="000000"/>
                <w:sz w:val="20"/>
                <w:szCs w:val="20"/>
              </w:rPr>
              <w:lastRenderedPageBreak/>
              <w:t>62.453</w:t>
            </w:r>
          </w:p>
        </w:tc>
        <w:tc>
          <w:tcPr>
            <w:tcW w:w="993"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jc w:val="right"/>
              <w:rPr>
                <w:color w:val="000000"/>
                <w:sz w:val="20"/>
                <w:szCs w:val="20"/>
              </w:rPr>
            </w:pPr>
            <w:r>
              <w:rPr>
                <w:color w:val="000000"/>
                <w:sz w:val="20"/>
                <w:szCs w:val="20"/>
              </w:rPr>
              <w:t>0</w:t>
            </w:r>
          </w:p>
        </w:tc>
        <w:tc>
          <w:tcPr>
            <w:tcW w:w="989" w:type="dxa"/>
            <w:tcBorders>
              <w:top w:val="single" w:sz="4" w:space="0" w:color="auto"/>
              <w:left w:val="nil"/>
              <w:bottom w:val="single" w:sz="4" w:space="0" w:color="auto"/>
              <w:right w:val="single" w:sz="4" w:space="0" w:color="auto"/>
            </w:tcBorders>
            <w:shd w:val="clear" w:color="auto" w:fill="auto"/>
          </w:tcPr>
          <w:p w:rsidR="00AC565D" w:rsidRPr="00F456FE" w:rsidRDefault="00AC565D" w:rsidP="00D97E87">
            <w:pPr>
              <w:spacing w:after="100" w:afterAutospacing="1" w:line="240" w:lineRule="auto"/>
              <w:rPr>
                <w:color w:val="000000"/>
                <w:sz w:val="20"/>
                <w:szCs w:val="20"/>
              </w:rPr>
            </w:pPr>
            <w:r w:rsidRPr="00F456FE">
              <w:rPr>
                <w:color w:val="000000"/>
                <w:sz w:val="20"/>
                <w:szCs w:val="20"/>
              </w:rPr>
              <w:t>Elaborar</w:t>
            </w:r>
          </w:p>
        </w:tc>
        <w:tc>
          <w:tcPr>
            <w:tcW w:w="1329" w:type="dxa"/>
            <w:tcBorders>
              <w:top w:val="single" w:sz="4" w:space="0" w:color="auto"/>
              <w:left w:val="nil"/>
              <w:bottom w:val="single" w:sz="4" w:space="0" w:color="auto"/>
              <w:right w:val="single" w:sz="4" w:space="0" w:color="auto"/>
            </w:tcBorders>
            <w:shd w:val="clear" w:color="auto" w:fill="auto"/>
            <w:noWrap/>
          </w:tcPr>
          <w:p w:rsidR="00AC565D" w:rsidRPr="00F456FE" w:rsidRDefault="00AC565D" w:rsidP="00D97E87">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shd w:val="clear" w:color="auto" w:fill="auto"/>
          </w:tcPr>
          <w:p w:rsidR="00AC565D" w:rsidRPr="00F456FE" w:rsidRDefault="00AC565D" w:rsidP="00D97E87">
            <w:pPr>
              <w:spacing w:after="100" w:afterAutospacing="1" w:line="240" w:lineRule="auto"/>
              <w:rPr>
                <w:color w:val="000000"/>
                <w:sz w:val="20"/>
                <w:szCs w:val="20"/>
              </w:rPr>
            </w:pPr>
            <w:r w:rsidRPr="00F456FE">
              <w:rPr>
                <w:color w:val="000000"/>
                <w:sz w:val="20"/>
                <w:szCs w:val="20"/>
              </w:rPr>
              <w:t>IMDECUR</w:t>
            </w:r>
          </w:p>
        </w:tc>
      </w:tr>
      <w:tr w:rsidR="00AC565D" w:rsidRPr="00F456FE" w:rsidTr="007D4EEB">
        <w:tc>
          <w:tcPr>
            <w:tcW w:w="1417" w:type="dxa"/>
            <w:tcBorders>
              <w:top w:val="single" w:sz="4" w:space="0" w:color="auto"/>
              <w:left w:val="single" w:sz="4" w:space="0" w:color="auto"/>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rPr>
            </w:pPr>
            <w:r>
              <w:rPr>
                <w:color w:val="000000"/>
                <w:sz w:val="20"/>
                <w:szCs w:val="20"/>
              </w:rPr>
              <w:lastRenderedPageBreak/>
              <w:t xml:space="preserve">Gestionar la creación de un centro deportivo de alto rendimiento </w:t>
            </w:r>
          </w:p>
        </w:tc>
        <w:tc>
          <w:tcPr>
            <w:tcW w:w="1203" w:type="dxa"/>
            <w:tcBorders>
              <w:top w:val="single" w:sz="4" w:space="0" w:color="auto"/>
              <w:left w:val="nil"/>
              <w:bottom w:val="single" w:sz="4" w:space="0" w:color="auto"/>
              <w:right w:val="single" w:sz="4" w:space="0" w:color="auto"/>
            </w:tcBorders>
            <w:shd w:val="clear" w:color="auto" w:fill="auto"/>
          </w:tcPr>
          <w:p w:rsidR="00AC565D" w:rsidRPr="00C84BE0" w:rsidRDefault="00AC565D" w:rsidP="00321AFB">
            <w:pPr>
              <w:spacing w:after="100" w:afterAutospacing="1" w:line="240" w:lineRule="auto"/>
              <w:rPr>
                <w:color w:val="000000"/>
                <w:sz w:val="20"/>
                <w:szCs w:val="20"/>
              </w:rPr>
            </w:pPr>
            <w:r>
              <w:rPr>
                <w:color w:val="000000"/>
                <w:sz w:val="20"/>
                <w:szCs w:val="20"/>
              </w:rPr>
              <w:t>Número de centros deportivos de alto rendimiento</w:t>
            </w:r>
          </w:p>
        </w:tc>
        <w:tc>
          <w:tcPr>
            <w:tcW w:w="639" w:type="dxa"/>
            <w:tcBorders>
              <w:top w:val="single" w:sz="4" w:space="0" w:color="auto"/>
              <w:left w:val="nil"/>
              <w:bottom w:val="single" w:sz="4" w:space="0" w:color="auto"/>
              <w:right w:val="single" w:sz="4" w:space="0" w:color="auto"/>
            </w:tcBorders>
            <w:shd w:val="clear" w:color="auto" w:fill="auto"/>
            <w:noWrap/>
          </w:tcPr>
          <w:p w:rsidR="00AC565D" w:rsidRPr="00F456FE" w:rsidRDefault="00AC565D" w:rsidP="00321AFB">
            <w:pPr>
              <w:spacing w:after="100" w:afterAutospacing="1" w:line="240" w:lineRule="auto"/>
              <w:rPr>
                <w:color w:val="000000"/>
                <w:sz w:val="20"/>
                <w:szCs w:val="20"/>
              </w:rPr>
            </w:pPr>
            <w:r>
              <w:rPr>
                <w:color w:val="000000"/>
                <w:sz w:val="20"/>
                <w:szCs w:val="20"/>
              </w:rPr>
              <w:t>1</w:t>
            </w:r>
          </w:p>
        </w:tc>
        <w:tc>
          <w:tcPr>
            <w:tcW w:w="1203"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rPr>
            </w:pPr>
            <w:r>
              <w:rPr>
                <w:color w:val="000000"/>
                <w:sz w:val="20"/>
                <w:szCs w:val="20"/>
              </w:rPr>
              <w:t>centro deportivo de alto rendimiento</w:t>
            </w:r>
          </w:p>
        </w:tc>
        <w:tc>
          <w:tcPr>
            <w:tcW w:w="850"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rPr>
                <w:color w:val="000000"/>
                <w:sz w:val="20"/>
                <w:szCs w:val="20"/>
              </w:rPr>
            </w:pPr>
            <w:r>
              <w:rPr>
                <w:color w:val="000000"/>
                <w:sz w:val="20"/>
                <w:szCs w:val="20"/>
              </w:rPr>
              <w:t>62.453.</w:t>
            </w:r>
          </w:p>
        </w:tc>
        <w:tc>
          <w:tcPr>
            <w:tcW w:w="993" w:type="dxa"/>
            <w:tcBorders>
              <w:top w:val="single" w:sz="4" w:space="0" w:color="auto"/>
              <w:left w:val="nil"/>
              <w:bottom w:val="single" w:sz="4" w:space="0" w:color="auto"/>
              <w:right w:val="single" w:sz="4" w:space="0" w:color="auto"/>
            </w:tcBorders>
            <w:shd w:val="clear" w:color="auto" w:fill="auto"/>
          </w:tcPr>
          <w:p w:rsidR="00AC565D" w:rsidRPr="00F456FE" w:rsidRDefault="00AC565D" w:rsidP="00321AFB">
            <w:pPr>
              <w:spacing w:after="100" w:afterAutospacing="1" w:line="240" w:lineRule="auto"/>
              <w:jc w:val="right"/>
              <w:rPr>
                <w:color w:val="000000"/>
                <w:sz w:val="20"/>
                <w:szCs w:val="20"/>
              </w:rPr>
            </w:pPr>
            <w:r>
              <w:rPr>
                <w:color w:val="000000"/>
                <w:sz w:val="20"/>
                <w:szCs w:val="20"/>
              </w:rPr>
              <w:t>0</w:t>
            </w:r>
          </w:p>
        </w:tc>
        <w:tc>
          <w:tcPr>
            <w:tcW w:w="989" w:type="dxa"/>
            <w:tcBorders>
              <w:top w:val="single" w:sz="4" w:space="0" w:color="auto"/>
              <w:left w:val="nil"/>
              <w:bottom w:val="single" w:sz="4" w:space="0" w:color="auto"/>
              <w:right w:val="single" w:sz="4" w:space="0" w:color="auto"/>
            </w:tcBorders>
            <w:shd w:val="clear" w:color="auto" w:fill="auto"/>
          </w:tcPr>
          <w:p w:rsidR="00AC565D" w:rsidRPr="00F456FE" w:rsidRDefault="00AC565D" w:rsidP="00D97E87">
            <w:pPr>
              <w:spacing w:after="100" w:afterAutospacing="1" w:line="240" w:lineRule="auto"/>
              <w:rPr>
                <w:color w:val="000000"/>
                <w:sz w:val="20"/>
                <w:szCs w:val="20"/>
              </w:rPr>
            </w:pPr>
            <w:r w:rsidRPr="00F456FE">
              <w:rPr>
                <w:color w:val="000000"/>
                <w:sz w:val="20"/>
                <w:szCs w:val="20"/>
              </w:rPr>
              <w:t>Elaborar</w:t>
            </w:r>
          </w:p>
        </w:tc>
        <w:tc>
          <w:tcPr>
            <w:tcW w:w="1329" w:type="dxa"/>
            <w:tcBorders>
              <w:top w:val="single" w:sz="4" w:space="0" w:color="auto"/>
              <w:left w:val="nil"/>
              <w:bottom w:val="single" w:sz="4" w:space="0" w:color="auto"/>
              <w:right w:val="single" w:sz="4" w:space="0" w:color="auto"/>
            </w:tcBorders>
            <w:shd w:val="clear" w:color="auto" w:fill="auto"/>
            <w:noWrap/>
          </w:tcPr>
          <w:p w:rsidR="00AC565D" w:rsidRPr="00F456FE" w:rsidRDefault="00AC565D" w:rsidP="00D97E87">
            <w:pPr>
              <w:spacing w:after="100" w:afterAutospacing="1" w:line="240" w:lineRule="auto"/>
              <w:rPr>
                <w:color w:val="000000"/>
                <w:sz w:val="20"/>
                <w:szCs w:val="20"/>
              </w:rPr>
            </w:pPr>
            <w:r w:rsidRPr="00F456FE">
              <w:rPr>
                <w:color w:val="000000"/>
                <w:sz w:val="20"/>
                <w:szCs w:val="20"/>
              </w:rPr>
              <w:t>Municipio</w:t>
            </w:r>
          </w:p>
        </w:tc>
        <w:tc>
          <w:tcPr>
            <w:tcW w:w="1222" w:type="dxa"/>
            <w:gridSpan w:val="2"/>
            <w:tcBorders>
              <w:top w:val="single" w:sz="4" w:space="0" w:color="auto"/>
              <w:left w:val="nil"/>
              <w:bottom w:val="single" w:sz="4" w:space="0" w:color="auto"/>
              <w:right w:val="single" w:sz="4" w:space="0" w:color="auto"/>
            </w:tcBorders>
            <w:shd w:val="clear" w:color="auto" w:fill="auto"/>
          </w:tcPr>
          <w:p w:rsidR="00AC565D" w:rsidRPr="00F456FE" w:rsidRDefault="00AC565D" w:rsidP="00D97E87">
            <w:pPr>
              <w:spacing w:after="100" w:afterAutospacing="1" w:line="240" w:lineRule="auto"/>
              <w:rPr>
                <w:color w:val="000000"/>
                <w:sz w:val="20"/>
                <w:szCs w:val="20"/>
              </w:rPr>
            </w:pPr>
            <w:r w:rsidRPr="00F456FE">
              <w:rPr>
                <w:color w:val="000000"/>
                <w:sz w:val="20"/>
                <w:szCs w:val="20"/>
              </w:rPr>
              <w:t>IMDECUR</w:t>
            </w:r>
          </w:p>
        </w:tc>
      </w:tr>
      <w:tr w:rsidR="00AC565D" w:rsidRPr="00F456FE">
        <w:tc>
          <w:tcPr>
            <w:tcW w:w="1417" w:type="dxa"/>
            <w:tcBorders>
              <w:top w:val="single" w:sz="4" w:space="0" w:color="auto"/>
              <w:left w:val="single" w:sz="4" w:space="0" w:color="auto"/>
              <w:bottom w:val="single" w:sz="4" w:space="0" w:color="auto"/>
              <w:right w:val="single" w:sz="4" w:space="0" w:color="auto"/>
            </w:tcBorders>
            <w:shd w:val="clear" w:color="auto" w:fill="C5D9F1"/>
          </w:tcPr>
          <w:p w:rsidR="00AC565D" w:rsidRPr="00F456FE" w:rsidRDefault="00AC565D" w:rsidP="00321AFB">
            <w:pPr>
              <w:spacing w:after="100" w:afterAutospacing="1" w:line="240" w:lineRule="auto"/>
              <w:rPr>
                <w:color w:val="000000"/>
                <w:sz w:val="20"/>
                <w:szCs w:val="20"/>
                <w:lang w:val="es-ES" w:eastAsia="es-ES"/>
              </w:rPr>
            </w:pPr>
            <w:r w:rsidRPr="00F456FE">
              <w:rPr>
                <w:color w:val="000000"/>
                <w:sz w:val="20"/>
                <w:szCs w:val="20"/>
              </w:rPr>
              <w:t>TOTAL</w:t>
            </w: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lang w:val="es-ES"/>
              </w:rPr>
            </w:pPr>
          </w:p>
        </w:tc>
        <w:tc>
          <w:tcPr>
            <w:tcW w:w="639" w:type="dxa"/>
            <w:tcBorders>
              <w:top w:val="single" w:sz="4" w:space="0" w:color="auto"/>
              <w:left w:val="nil"/>
              <w:bottom w:val="single" w:sz="4" w:space="0" w:color="auto"/>
              <w:right w:val="single" w:sz="4" w:space="0" w:color="auto"/>
            </w:tcBorders>
            <w:shd w:val="clear" w:color="auto" w:fill="92D050"/>
            <w:noWrap/>
          </w:tcPr>
          <w:p w:rsidR="00AC565D" w:rsidRPr="00F456FE" w:rsidRDefault="00AC565D" w:rsidP="00321AFB">
            <w:pPr>
              <w:spacing w:after="100" w:afterAutospacing="1" w:line="240" w:lineRule="auto"/>
              <w:rPr>
                <w:color w:val="000000"/>
                <w:sz w:val="20"/>
                <w:szCs w:val="20"/>
              </w:rPr>
            </w:pPr>
          </w:p>
        </w:tc>
        <w:tc>
          <w:tcPr>
            <w:tcW w:w="120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p>
        </w:tc>
        <w:tc>
          <w:tcPr>
            <w:tcW w:w="850"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p>
        </w:tc>
        <w:tc>
          <w:tcPr>
            <w:tcW w:w="993"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jc w:val="right"/>
              <w:rPr>
                <w:color w:val="000000"/>
                <w:sz w:val="20"/>
                <w:szCs w:val="20"/>
              </w:rPr>
            </w:pPr>
          </w:p>
        </w:tc>
        <w:tc>
          <w:tcPr>
            <w:tcW w:w="989" w:type="dxa"/>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p>
        </w:tc>
        <w:tc>
          <w:tcPr>
            <w:tcW w:w="1329" w:type="dxa"/>
            <w:tcBorders>
              <w:top w:val="single" w:sz="4" w:space="0" w:color="auto"/>
              <w:left w:val="nil"/>
              <w:bottom w:val="single" w:sz="4" w:space="0" w:color="auto"/>
              <w:right w:val="single" w:sz="4" w:space="0" w:color="auto"/>
            </w:tcBorders>
            <w:noWrap/>
          </w:tcPr>
          <w:p w:rsidR="00AC565D" w:rsidRPr="00F456FE" w:rsidRDefault="00AC565D" w:rsidP="00321AFB">
            <w:pPr>
              <w:spacing w:after="100" w:afterAutospacing="1" w:line="240" w:lineRule="auto"/>
              <w:rPr>
                <w:color w:val="000000"/>
                <w:sz w:val="20"/>
                <w:szCs w:val="20"/>
              </w:rPr>
            </w:pPr>
          </w:p>
        </w:tc>
        <w:tc>
          <w:tcPr>
            <w:tcW w:w="1222" w:type="dxa"/>
            <w:gridSpan w:val="2"/>
            <w:tcBorders>
              <w:top w:val="single" w:sz="4" w:space="0" w:color="auto"/>
              <w:left w:val="nil"/>
              <w:bottom w:val="single" w:sz="4" w:space="0" w:color="auto"/>
              <w:right w:val="single" w:sz="4" w:space="0" w:color="auto"/>
            </w:tcBorders>
          </w:tcPr>
          <w:p w:rsidR="00AC565D" w:rsidRPr="00F456FE" w:rsidRDefault="00AC565D" w:rsidP="00321AFB">
            <w:pPr>
              <w:spacing w:after="100" w:afterAutospacing="1" w:line="240" w:lineRule="auto"/>
              <w:rPr>
                <w:color w:val="000000"/>
                <w:sz w:val="20"/>
                <w:szCs w:val="20"/>
              </w:rPr>
            </w:pPr>
          </w:p>
        </w:tc>
      </w:tr>
    </w:tbl>
    <w:p w:rsidR="00AC565D" w:rsidRPr="004B41A4" w:rsidRDefault="00AC565D" w:rsidP="000722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sz w:val="24"/>
          <w:szCs w:val="24"/>
          <w:highlight w:val="yellow"/>
        </w:rPr>
      </w:pPr>
    </w:p>
    <w:p w:rsidR="00AC565D" w:rsidRPr="004B41A4" w:rsidRDefault="00AC565D" w:rsidP="000722B6">
      <w:pPr>
        <w:pStyle w:val="Ttulo3"/>
        <w:rPr>
          <w:rFonts w:ascii="Calibri" w:hAnsi="Calibri" w:cs="Calibri"/>
          <w:sz w:val="24"/>
          <w:szCs w:val="24"/>
        </w:rPr>
      </w:pPr>
      <w:bookmarkStart w:id="436" w:name="_Toc326316858"/>
      <w:bookmarkStart w:id="437" w:name="_Toc326831676"/>
      <w:r>
        <w:rPr>
          <w:rFonts w:ascii="Calibri" w:hAnsi="Calibri" w:cs="Calibri"/>
          <w:sz w:val="24"/>
          <w:szCs w:val="24"/>
        </w:rPr>
        <w:t>Artí</w:t>
      </w:r>
      <w:r w:rsidRPr="004B41A4">
        <w:rPr>
          <w:rFonts w:ascii="Calibri" w:hAnsi="Calibri" w:cs="Calibri"/>
          <w:sz w:val="24"/>
          <w:szCs w:val="24"/>
        </w:rPr>
        <w:t xml:space="preserve">culo 24. </w:t>
      </w:r>
      <w:r>
        <w:rPr>
          <w:rFonts w:ascii="Calibri" w:hAnsi="Calibri" w:cs="Calibri"/>
          <w:sz w:val="24"/>
          <w:szCs w:val="24"/>
        </w:rPr>
        <w:t xml:space="preserve">Sector </w:t>
      </w:r>
      <w:r w:rsidRPr="004B41A4">
        <w:rPr>
          <w:rFonts w:ascii="Calibri" w:hAnsi="Calibri" w:cs="Calibri"/>
          <w:sz w:val="24"/>
          <w:szCs w:val="24"/>
        </w:rPr>
        <w:t>Vivienda</w:t>
      </w:r>
      <w:bookmarkEnd w:id="436"/>
      <w:bookmarkEnd w:id="437"/>
    </w:p>
    <w:p w:rsidR="00AC565D" w:rsidRPr="004B41A4" w:rsidRDefault="00AC565D" w:rsidP="000722B6">
      <w:pPr>
        <w:jc w:val="both"/>
        <w:rPr>
          <w:b/>
          <w:bCs/>
          <w:sz w:val="24"/>
          <w:szCs w:val="24"/>
        </w:rPr>
      </w:pPr>
      <w:r w:rsidRPr="004B41A4">
        <w:rPr>
          <w:b/>
          <w:bCs/>
          <w:sz w:val="24"/>
          <w:szCs w:val="24"/>
        </w:rPr>
        <w:t>Programa: Viviendo bajo un techo digno</w:t>
      </w:r>
      <w:r w:rsidRPr="004B41A4">
        <w:rPr>
          <w:rStyle w:val="Refdenotaalpie"/>
          <w:b/>
          <w:bCs/>
          <w:sz w:val="24"/>
          <w:szCs w:val="24"/>
        </w:rPr>
        <w:footnoteReference w:id="39"/>
      </w:r>
    </w:p>
    <w:p w:rsidR="00AC565D" w:rsidRPr="004B41A4" w:rsidRDefault="00AC565D" w:rsidP="000722B6">
      <w:pPr>
        <w:jc w:val="both"/>
        <w:rPr>
          <w:color w:val="000000"/>
          <w:sz w:val="24"/>
          <w:szCs w:val="24"/>
        </w:rPr>
      </w:pPr>
      <w:r w:rsidRPr="004B41A4">
        <w:rPr>
          <w:sz w:val="24"/>
          <w:szCs w:val="24"/>
        </w:rPr>
        <w:t xml:space="preserve">Objetivo: </w:t>
      </w:r>
      <w:r w:rsidRPr="004B41A4">
        <w:rPr>
          <w:color w:val="000000"/>
          <w:sz w:val="24"/>
          <w:szCs w:val="24"/>
        </w:rPr>
        <w:t>Formular y gestionar  proyectos de vivienda vip y gratuita orientados a familias en condición de vulnerabilidad y para atender y reparar integralmente a  víctimas del conflicto armado</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473"/>
        <w:gridCol w:w="1402"/>
        <w:gridCol w:w="1954"/>
      </w:tblGrid>
      <w:tr w:rsidR="00AC565D" w:rsidRPr="004B41A4">
        <w:trPr>
          <w:jc w:val="center"/>
        </w:trPr>
        <w:tc>
          <w:tcPr>
            <w:tcW w:w="4473" w:type="dxa"/>
            <w:shd w:val="clear" w:color="auto" w:fill="B8CCE4"/>
            <w:vAlign w:val="center"/>
          </w:tcPr>
          <w:p w:rsidR="00AC565D" w:rsidRPr="004B41A4" w:rsidRDefault="00AC565D" w:rsidP="00321AFB">
            <w:pPr>
              <w:spacing w:after="0"/>
              <w:jc w:val="center"/>
              <w:rPr>
                <w:b/>
                <w:bCs/>
                <w:color w:val="2A2A2A"/>
                <w:sz w:val="24"/>
                <w:szCs w:val="24"/>
              </w:rPr>
            </w:pPr>
            <w:r w:rsidRPr="004B41A4">
              <w:rPr>
                <w:b/>
                <w:bCs/>
                <w:color w:val="2A2A2A"/>
                <w:sz w:val="24"/>
                <w:szCs w:val="24"/>
              </w:rPr>
              <w:t>INDICADOR DE RESULTADO</w:t>
            </w:r>
          </w:p>
        </w:tc>
        <w:tc>
          <w:tcPr>
            <w:tcW w:w="1402" w:type="dxa"/>
            <w:shd w:val="clear" w:color="auto" w:fill="B8CCE4"/>
            <w:vAlign w:val="center"/>
          </w:tcPr>
          <w:p w:rsidR="00AC565D" w:rsidRPr="004B41A4" w:rsidRDefault="00AC565D" w:rsidP="00321AFB">
            <w:pPr>
              <w:spacing w:after="0"/>
              <w:jc w:val="center"/>
              <w:rPr>
                <w:b/>
                <w:bCs/>
                <w:color w:val="2A2A2A"/>
                <w:sz w:val="24"/>
                <w:szCs w:val="24"/>
              </w:rPr>
            </w:pPr>
            <w:r w:rsidRPr="004B41A4">
              <w:rPr>
                <w:b/>
                <w:bCs/>
                <w:color w:val="2A2A2A"/>
                <w:sz w:val="24"/>
                <w:szCs w:val="24"/>
              </w:rPr>
              <w:t>Línea Base</w:t>
            </w:r>
          </w:p>
        </w:tc>
        <w:tc>
          <w:tcPr>
            <w:tcW w:w="1954" w:type="dxa"/>
            <w:shd w:val="clear" w:color="auto" w:fill="B8CCE4"/>
            <w:vAlign w:val="center"/>
          </w:tcPr>
          <w:p w:rsidR="00AC565D" w:rsidRPr="004B41A4" w:rsidRDefault="00AC565D" w:rsidP="00321AFB">
            <w:pPr>
              <w:spacing w:after="0"/>
              <w:jc w:val="center"/>
              <w:rPr>
                <w:b/>
                <w:bCs/>
                <w:color w:val="2A2A2A"/>
                <w:sz w:val="24"/>
                <w:szCs w:val="24"/>
              </w:rPr>
            </w:pPr>
            <w:r w:rsidRPr="004B41A4">
              <w:rPr>
                <w:b/>
                <w:bCs/>
                <w:color w:val="2A2A2A"/>
                <w:sz w:val="24"/>
                <w:szCs w:val="24"/>
              </w:rPr>
              <w:t>Meta resultado</w:t>
            </w:r>
          </w:p>
        </w:tc>
      </w:tr>
      <w:tr w:rsidR="00AC565D" w:rsidRPr="004B41A4">
        <w:trPr>
          <w:jc w:val="center"/>
        </w:trPr>
        <w:tc>
          <w:tcPr>
            <w:tcW w:w="4473" w:type="dxa"/>
          </w:tcPr>
          <w:p w:rsidR="00AC565D" w:rsidRPr="004B41A4" w:rsidRDefault="00AC565D" w:rsidP="00321AFB">
            <w:pPr>
              <w:spacing w:after="0"/>
              <w:jc w:val="both"/>
              <w:rPr>
                <w:color w:val="2A2A2A"/>
                <w:sz w:val="24"/>
                <w:szCs w:val="24"/>
              </w:rPr>
            </w:pPr>
            <w:r w:rsidRPr="004B41A4">
              <w:rPr>
                <w:color w:val="2A2A2A"/>
                <w:sz w:val="24"/>
                <w:szCs w:val="24"/>
              </w:rPr>
              <w:t>Número de Viviendas Iniciadas</w:t>
            </w:r>
          </w:p>
        </w:tc>
        <w:tc>
          <w:tcPr>
            <w:tcW w:w="1402" w:type="dxa"/>
            <w:vAlign w:val="center"/>
          </w:tcPr>
          <w:p w:rsidR="00AC565D" w:rsidRPr="004B41A4" w:rsidRDefault="00AC565D" w:rsidP="00321AFB">
            <w:pPr>
              <w:spacing w:after="0"/>
              <w:jc w:val="center"/>
              <w:rPr>
                <w:sz w:val="24"/>
                <w:szCs w:val="24"/>
              </w:rPr>
            </w:pPr>
            <w:r w:rsidRPr="004B41A4">
              <w:rPr>
                <w:sz w:val="24"/>
                <w:szCs w:val="24"/>
              </w:rPr>
              <w:t>278</w:t>
            </w:r>
          </w:p>
        </w:tc>
        <w:tc>
          <w:tcPr>
            <w:tcW w:w="1954" w:type="dxa"/>
            <w:vAlign w:val="center"/>
          </w:tcPr>
          <w:p w:rsidR="00AC565D" w:rsidRPr="004B41A4" w:rsidRDefault="00AC565D" w:rsidP="00321AFB">
            <w:pPr>
              <w:spacing w:after="0"/>
              <w:jc w:val="center"/>
              <w:rPr>
                <w:sz w:val="24"/>
                <w:szCs w:val="24"/>
              </w:rPr>
            </w:pPr>
            <w:r w:rsidRPr="004B41A4">
              <w:rPr>
                <w:sz w:val="24"/>
                <w:szCs w:val="24"/>
              </w:rPr>
              <w:t>778</w:t>
            </w:r>
          </w:p>
        </w:tc>
      </w:tr>
      <w:tr w:rsidR="00AC565D" w:rsidRPr="004B41A4">
        <w:trPr>
          <w:jc w:val="center"/>
        </w:trPr>
        <w:tc>
          <w:tcPr>
            <w:tcW w:w="4473" w:type="dxa"/>
          </w:tcPr>
          <w:p w:rsidR="00AC565D" w:rsidRPr="004B41A4" w:rsidRDefault="00AC565D" w:rsidP="00321AFB">
            <w:pPr>
              <w:spacing w:after="0"/>
              <w:jc w:val="both"/>
              <w:rPr>
                <w:color w:val="2A2A2A"/>
                <w:sz w:val="24"/>
                <w:szCs w:val="24"/>
              </w:rPr>
            </w:pPr>
            <w:r w:rsidRPr="004B41A4">
              <w:rPr>
                <w:color w:val="2A2A2A"/>
                <w:sz w:val="24"/>
                <w:szCs w:val="24"/>
              </w:rPr>
              <w:t>Número de Viviendas terminadas</w:t>
            </w:r>
          </w:p>
        </w:tc>
        <w:tc>
          <w:tcPr>
            <w:tcW w:w="1402" w:type="dxa"/>
            <w:vAlign w:val="center"/>
          </w:tcPr>
          <w:p w:rsidR="00AC565D" w:rsidRPr="004B41A4" w:rsidRDefault="00AC565D" w:rsidP="00321AFB">
            <w:pPr>
              <w:spacing w:after="0"/>
              <w:jc w:val="center"/>
              <w:rPr>
                <w:color w:val="2A2A2A"/>
                <w:sz w:val="24"/>
                <w:szCs w:val="24"/>
              </w:rPr>
            </w:pPr>
            <w:r w:rsidRPr="004B41A4">
              <w:rPr>
                <w:color w:val="2A2A2A"/>
                <w:sz w:val="24"/>
                <w:szCs w:val="24"/>
              </w:rPr>
              <w:t>75</w:t>
            </w:r>
          </w:p>
        </w:tc>
        <w:tc>
          <w:tcPr>
            <w:tcW w:w="1954" w:type="dxa"/>
            <w:vAlign w:val="center"/>
          </w:tcPr>
          <w:p w:rsidR="00AC565D" w:rsidRPr="004B41A4" w:rsidRDefault="00AC565D" w:rsidP="00321AFB">
            <w:pPr>
              <w:spacing w:after="0"/>
              <w:jc w:val="center"/>
              <w:rPr>
                <w:color w:val="2A2A2A"/>
                <w:sz w:val="24"/>
                <w:szCs w:val="24"/>
              </w:rPr>
            </w:pPr>
            <w:r w:rsidRPr="004B41A4">
              <w:rPr>
                <w:color w:val="2A2A2A"/>
                <w:sz w:val="24"/>
                <w:szCs w:val="24"/>
              </w:rPr>
              <w:t>575</w:t>
            </w:r>
          </w:p>
        </w:tc>
      </w:tr>
    </w:tbl>
    <w:p w:rsidR="00AC565D" w:rsidRDefault="00AC565D" w:rsidP="000722B6">
      <w:pPr>
        <w:pStyle w:val="Prrafodelista"/>
        <w:spacing w:after="0"/>
        <w:rPr>
          <w:rFonts w:ascii="Calibri" w:hAnsi="Calibri" w:cs="Calibri"/>
          <w:highlight w:val="yellow"/>
        </w:rPr>
      </w:pPr>
    </w:p>
    <w:tbl>
      <w:tblPr>
        <w:tblW w:w="10136" w:type="dxa"/>
        <w:tblInd w:w="2" w:type="dxa"/>
        <w:tblLayout w:type="fixed"/>
        <w:tblCellMar>
          <w:left w:w="70" w:type="dxa"/>
          <w:right w:w="70" w:type="dxa"/>
        </w:tblCellMar>
        <w:tblLook w:val="00A0"/>
      </w:tblPr>
      <w:tblGrid>
        <w:gridCol w:w="946"/>
        <w:gridCol w:w="1485"/>
        <w:gridCol w:w="886"/>
        <w:gridCol w:w="1203"/>
        <w:gridCol w:w="935"/>
        <w:gridCol w:w="1184"/>
        <w:gridCol w:w="1012"/>
        <w:gridCol w:w="1337"/>
        <w:gridCol w:w="1148"/>
      </w:tblGrid>
      <w:tr w:rsidR="00AC565D" w:rsidRPr="004B41A4">
        <w:tc>
          <w:tcPr>
            <w:tcW w:w="946" w:type="dxa"/>
            <w:tcBorders>
              <w:top w:val="single" w:sz="4" w:space="0" w:color="auto"/>
              <w:left w:val="single" w:sz="4" w:space="0" w:color="auto"/>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2A2A2A"/>
                <w:sz w:val="20"/>
                <w:szCs w:val="20"/>
              </w:rPr>
            </w:pPr>
            <w:r w:rsidRPr="004B41A4">
              <w:rPr>
                <w:color w:val="2A2A2A"/>
                <w:sz w:val="20"/>
                <w:szCs w:val="20"/>
              </w:rPr>
              <w:t>Objetivo Producto</w:t>
            </w:r>
          </w:p>
        </w:tc>
        <w:tc>
          <w:tcPr>
            <w:tcW w:w="1485"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2A2A2A"/>
                <w:sz w:val="20"/>
                <w:szCs w:val="20"/>
              </w:rPr>
            </w:pPr>
            <w:r w:rsidRPr="004B41A4">
              <w:rPr>
                <w:color w:val="2A2A2A"/>
                <w:sz w:val="20"/>
                <w:szCs w:val="20"/>
              </w:rPr>
              <w:t>Indicador de Producto</w:t>
            </w:r>
          </w:p>
        </w:tc>
        <w:tc>
          <w:tcPr>
            <w:tcW w:w="886"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000000"/>
                <w:sz w:val="20"/>
                <w:szCs w:val="20"/>
              </w:rPr>
            </w:pPr>
            <w:r w:rsidRPr="004B41A4">
              <w:rPr>
                <w:color w:val="000000"/>
                <w:sz w:val="20"/>
                <w:szCs w:val="20"/>
              </w:rPr>
              <w:t>Meta de Producto</w:t>
            </w:r>
          </w:p>
        </w:tc>
        <w:tc>
          <w:tcPr>
            <w:tcW w:w="1203"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000000"/>
                <w:sz w:val="20"/>
                <w:szCs w:val="20"/>
              </w:rPr>
            </w:pPr>
            <w:r w:rsidRPr="004B41A4">
              <w:rPr>
                <w:color w:val="000000"/>
                <w:sz w:val="20"/>
                <w:szCs w:val="20"/>
              </w:rPr>
              <w:t>Proyecto</w:t>
            </w:r>
          </w:p>
        </w:tc>
        <w:tc>
          <w:tcPr>
            <w:tcW w:w="935"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Población Beneficiada</w:t>
            </w:r>
          </w:p>
        </w:tc>
        <w:tc>
          <w:tcPr>
            <w:tcW w:w="1184"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Valor cuatrienio en miles de pesos</w:t>
            </w:r>
          </w:p>
        </w:tc>
        <w:tc>
          <w:tcPr>
            <w:tcW w:w="1012"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Estado (Ajustar / Elaborar / en Ejecución)</w:t>
            </w:r>
          </w:p>
        </w:tc>
        <w:tc>
          <w:tcPr>
            <w:tcW w:w="1337"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Responsabilidad Institucional (Municipio / Entidad)</w:t>
            </w:r>
          </w:p>
        </w:tc>
        <w:tc>
          <w:tcPr>
            <w:tcW w:w="1148"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Responsabilidad Municipal (Secretaria / Entidad)</w:t>
            </w:r>
          </w:p>
        </w:tc>
      </w:tr>
      <w:tr w:rsidR="00AC565D" w:rsidRPr="004B41A4">
        <w:tc>
          <w:tcPr>
            <w:tcW w:w="946" w:type="dxa"/>
            <w:tcBorders>
              <w:top w:val="nil"/>
              <w:left w:val="single" w:sz="4" w:space="0" w:color="auto"/>
              <w:bottom w:val="single" w:sz="4" w:space="0" w:color="auto"/>
              <w:right w:val="single" w:sz="4" w:space="0" w:color="auto"/>
            </w:tcBorders>
            <w:vAlign w:val="center"/>
          </w:tcPr>
          <w:p w:rsidR="00AC565D" w:rsidRPr="004B41A4" w:rsidRDefault="00AC565D" w:rsidP="00321AFB">
            <w:pPr>
              <w:spacing w:after="100" w:afterAutospacing="1" w:line="240" w:lineRule="auto"/>
              <w:jc w:val="both"/>
              <w:rPr>
                <w:color w:val="000000"/>
                <w:sz w:val="20"/>
                <w:szCs w:val="20"/>
              </w:rPr>
            </w:pPr>
            <w:r w:rsidRPr="004B41A4">
              <w:rPr>
                <w:color w:val="000000"/>
                <w:sz w:val="20"/>
                <w:szCs w:val="20"/>
              </w:rPr>
              <w:t xml:space="preserve">Formular y Gestionar  </w:t>
            </w:r>
            <w:r w:rsidRPr="004B41A4">
              <w:rPr>
                <w:color w:val="000000"/>
                <w:sz w:val="20"/>
                <w:szCs w:val="20"/>
              </w:rPr>
              <w:lastRenderedPageBreak/>
              <w:t xml:space="preserve">proyectos de vivienda VIP. </w:t>
            </w:r>
          </w:p>
        </w:tc>
        <w:tc>
          <w:tcPr>
            <w:tcW w:w="1485"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both"/>
              <w:rPr>
                <w:color w:val="000000"/>
                <w:sz w:val="20"/>
                <w:szCs w:val="20"/>
              </w:rPr>
            </w:pPr>
            <w:r w:rsidRPr="004B41A4">
              <w:rPr>
                <w:color w:val="000000"/>
                <w:sz w:val="20"/>
                <w:szCs w:val="20"/>
              </w:rPr>
              <w:lastRenderedPageBreak/>
              <w:t xml:space="preserve">Número de proyectos de vivienda </w:t>
            </w:r>
            <w:r w:rsidRPr="004B41A4">
              <w:rPr>
                <w:color w:val="000000"/>
                <w:sz w:val="20"/>
                <w:szCs w:val="20"/>
              </w:rPr>
              <w:lastRenderedPageBreak/>
              <w:t>formulados y con certificado de elegibilidad de la entidad correspondiente</w:t>
            </w:r>
          </w:p>
        </w:tc>
        <w:tc>
          <w:tcPr>
            <w:tcW w:w="886" w:type="dxa"/>
            <w:tcBorders>
              <w:top w:val="nil"/>
              <w:left w:val="nil"/>
              <w:bottom w:val="single" w:sz="4" w:space="0" w:color="auto"/>
              <w:right w:val="single" w:sz="4" w:space="0" w:color="auto"/>
            </w:tcBorders>
            <w:shd w:val="clear" w:color="000000" w:fill="92D050"/>
            <w:noWrap/>
            <w:vAlign w:val="center"/>
          </w:tcPr>
          <w:p w:rsidR="00AC565D" w:rsidRPr="004B41A4" w:rsidRDefault="00AC565D" w:rsidP="00321AFB">
            <w:pPr>
              <w:spacing w:after="100" w:afterAutospacing="1" w:line="240" w:lineRule="auto"/>
              <w:jc w:val="center"/>
              <w:rPr>
                <w:color w:val="000000"/>
                <w:sz w:val="20"/>
                <w:szCs w:val="20"/>
              </w:rPr>
            </w:pPr>
            <w:r w:rsidRPr="004B41A4">
              <w:rPr>
                <w:color w:val="000000"/>
                <w:sz w:val="20"/>
                <w:szCs w:val="20"/>
              </w:rPr>
              <w:lastRenderedPageBreak/>
              <w:t>2</w:t>
            </w:r>
          </w:p>
        </w:tc>
        <w:tc>
          <w:tcPr>
            <w:tcW w:w="1203"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both"/>
              <w:rPr>
                <w:color w:val="000000"/>
                <w:sz w:val="20"/>
                <w:szCs w:val="20"/>
              </w:rPr>
            </w:pPr>
            <w:r w:rsidRPr="004B41A4">
              <w:rPr>
                <w:color w:val="000000"/>
                <w:sz w:val="20"/>
                <w:szCs w:val="20"/>
              </w:rPr>
              <w:t xml:space="preserve">Construcción de proyectos de vivienda </w:t>
            </w:r>
            <w:r w:rsidRPr="004B41A4">
              <w:rPr>
                <w:color w:val="000000"/>
                <w:sz w:val="20"/>
                <w:szCs w:val="20"/>
              </w:rPr>
              <w:lastRenderedPageBreak/>
              <w:t>VIP.</w:t>
            </w:r>
          </w:p>
        </w:tc>
        <w:tc>
          <w:tcPr>
            <w:tcW w:w="935"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lastRenderedPageBreak/>
              <w:t xml:space="preserve">3.112 </w:t>
            </w:r>
          </w:p>
        </w:tc>
        <w:tc>
          <w:tcPr>
            <w:tcW w:w="1184"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1</w:t>
            </w:r>
            <w:r>
              <w:rPr>
                <w:sz w:val="20"/>
                <w:szCs w:val="20"/>
              </w:rPr>
              <w:t>1.900.700</w:t>
            </w:r>
            <w:r w:rsidRPr="004B41A4">
              <w:rPr>
                <w:rStyle w:val="Refdenotaalpie"/>
                <w:sz w:val="20"/>
                <w:szCs w:val="20"/>
              </w:rPr>
              <w:footnoteReference w:id="40"/>
            </w:r>
          </w:p>
        </w:tc>
        <w:tc>
          <w:tcPr>
            <w:tcW w:w="1012"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ELABORAR</w:t>
            </w:r>
          </w:p>
        </w:tc>
        <w:tc>
          <w:tcPr>
            <w:tcW w:w="1337" w:type="dxa"/>
            <w:tcBorders>
              <w:top w:val="nil"/>
              <w:left w:val="nil"/>
              <w:bottom w:val="single" w:sz="4" w:space="0" w:color="auto"/>
              <w:right w:val="single" w:sz="4" w:space="0" w:color="auto"/>
            </w:tcBorders>
            <w:noWrap/>
            <w:vAlign w:val="center"/>
          </w:tcPr>
          <w:p w:rsidR="00AC565D" w:rsidRPr="004B41A4" w:rsidRDefault="00AC565D" w:rsidP="00321AFB">
            <w:pPr>
              <w:spacing w:after="100" w:afterAutospacing="1" w:line="240" w:lineRule="auto"/>
              <w:jc w:val="center"/>
              <w:rPr>
                <w:sz w:val="20"/>
                <w:szCs w:val="20"/>
              </w:rPr>
            </w:pPr>
            <w:r w:rsidRPr="004B41A4">
              <w:rPr>
                <w:sz w:val="20"/>
                <w:szCs w:val="20"/>
              </w:rPr>
              <w:t>MUNICIPIO, FINDETER, GOBERNACIÓ</w:t>
            </w:r>
            <w:r w:rsidRPr="004B41A4">
              <w:rPr>
                <w:sz w:val="20"/>
                <w:szCs w:val="20"/>
              </w:rPr>
              <w:lastRenderedPageBreak/>
              <w:t>N, MINISTERIO DE VIVIENDA CIUDAD Y TERRITORIO</w:t>
            </w:r>
          </w:p>
        </w:tc>
        <w:tc>
          <w:tcPr>
            <w:tcW w:w="1148"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lastRenderedPageBreak/>
              <w:t>FONVICHIQ</w:t>
            </w:r>
          </w:p>
        </w:tc>
      </w:tr>
      <w:tr w:rsidR="00AC565D" w:rsidRPr="004B41A4" w:rsidTr="007D4EEB">
        <w:tc>
          <w:tcPr>
            <w:tcW w:w="946" w:type="dxa"/>
            <w:tcBorders>
              <w:top w:val="nil"/>
              <w:left w:val="single" w:sz="4" w:space="0" w:color="auto"/>
              <w:bottom w:val="single" w:sz="4" w:space="0" w:color="auto"/>
              <w:right w:val="single" w:sz="4" w:space="0" w:color="auto"/>
            </w:tcBorders>
            <w:shd w:val="clear" w:color="auto" w:fill="auto"/>
            <w:vAlign w:val="center"/>
          </w:tcPr>
          <w:p w:rsidR="00AC565D" w:rsidRPr="004B41A4" w:rsidRDefault="00AC565D" w:rsidP="004A71CD">
            <w:pPr>
              <w:spacing w:after="100" w:afterAutospacing="1" w:line="240" w:lineRule="auto"/>
              <w:jc w:val="both"/>
              <w:rPr>
                <w:color w:val="000000"/>
                <w:sz w:val="20"/>
                <w:szCs w:val="20"/>
              </w:rPr>
            </w:pPr>
            <w:r>
              <w:rPr>
                <w:color w:val="000000"/>
                <w:sz w:val="20"/>
                <w:szCs w:val="20"/>
              </w:rPr>
              <w:lastRenderedPageBreak/>
              <w:t>Apoyar la continuidad de los proyectos de vivienda Villa Lilia I, Villa Lilia II, San Josè y la Mariana.</w:t>
            </w:r>
          </w:p>
        </w:tc>
        <w:tc>
          <w:tcPr>
            <w:tcW w:w="1485" w:type="dxa"/>
            <w:tcBorders>
              <w:top w:val="nil"/>
              <w:left w:val="nil"/>
              <w:bottom w:val="single" w:sz="4" w:space="0" w:color="auto"/>
              <w:right w:val="single" w:sz="4" w:space="0" w:color="auto"/>
            </w:tcBorders>
            <w:shd w:val="clear" w:color="auto" w:fill="auto"/>
            <w:vAlign w:val="center"/>
          </w:tcPr>
          <w:p w:rsidR="00AC565D" w:rsidRPr="004B41A4" w:rsidRDefault="00AC565D" w:rsidP="004A71CD">
            <w:pPr>
              <w:spacing w:after="100" w:afterAutospacing="1" w:line="240" w:lineRule="auto"/>
              <w:jc w:val="both"/>
              <w:rPr>
                <w:color w:val="000000"/>
                <w:sz w:val="20"/>
                <w:szCs w:val="20"/>
              </w:rPr>
            </w:pPr>
            <w:r w:rsidRPr="004B41A4">
              <w:rPr>
                <w:color w:val="000000"/>
                <w:sz w:val="20"/>
                <w:szCs w:val="20"/>
              </w:rPr>
              <w:t xml:space="preserve">Número de </w:t>
            </w:r>
            <w:r>
              <w:rPr>
                <w:color w:val="000000"/>
                <w:sz w:val="20"/>
                <w:szCs w:val="20"/>
              </w:rPr>
              <w:t>apoyos</w:t>
            </w:r>
          </w:p>
        </w:tc>
        <w:tc>
          <w:tcPr>
            <w:tcW w:w="886" w:type="dxa"/>
            <w:tcBorders>
              <w:top w:val="nil"/>
              <w:left w:val="nil"/>
              <w:bottom w:val="single" w:sz="4" w:space="0" w:color="auto"/>
              <w:right w:val="single" w:sz="4" w:space="0" w:color="auto"/>
            </w:tcBorders>
            <w:shd w:val="clear" w:color="auto" w:fill="auto"/>
            <w:noWrap/>
            <w:vAlign w:val="center"/>
          </w:tcPr>
          <w:p w:rsidR="00AC565D" w:rsidRPr="004B41A4" w:rsidRDefault="00AC565D" w:rsidP="004A71CD">
            <w:pPr>
              <w:spacing w:after="100" w:afterAutospacing="1" w:line="240" w:lineRule="auto"/>
              <w:jc w:val="center"/>
              <w:rPr>
                <w:color w:val="000000"/>
                <w:sz w:val="20"/>
                <w:szCs w:val="20"/>
              </w:rPr>
            </w:pPr>
            <w:r>
              <w:rPr>
                <w:color w:val="000000"/>
                <w:sz w:val="20"/>
                <w:szCs w:val="20"/>
              </w:rPr>
              <w:t>1</w:t>
            </w:r>
          </w:p>
        </w:tc>
        <w:tc>
          <w:tcPr>
            <w:tcW w:w="1203" w:type="dxa"/>
            <w:tcBorders>
              <w:top w:val="nil"/>
              <w:left w:val="nil"/>
              <w:bottom w:val="single" w:sz="4" w:space="0" w:color="auto"/>
              <w:right w:val="single" w:sz="4" w:space="0" w:color="auto"/>
            </w:tcBorders>
            <w:shd w:val="clear" w:color="auto" w:fill="auto"/>
            <w:vAlign w:val="center"/>
          </w:tcPr>
          <w:p w:rsidR="00AC565D" w:rsidRPr="004B41A4" w:rsidRDefault="00AC565D" w:rsidP="004A71CD">
            <w:pPr>
              <w:spacing w:after="100" w:afterAutospacing="1" w:line="240" w:lineRule="auto"/>
              <w:jc w:val="both"/>
              <w:rPr>
                <w:color w:val="000000"/>
                <w:sz w:val="20"/>
                <w:szCs w:val="20"/>
              </w:rPr>
            </w:pPr>
            <w:r>
              <w:rPr>
                <w:color w:val="000000"/>
                <w:sz w:val="20"/>
                <w:szCs w:val="20"/>
              </w:rPr>
              <w:t>Apoyo a los Proyectos de vivienda Villa Lilia I, Villa Lilia II, San Josè y la Mariana</w:t>
            </w:r>
          </w:p>
        </w:tc>
        <w:tc>
          <w:tcPr>
            <w:tcW w:w="935" w:type="dxa"/>
            <w:tcBorders>
              <w:top w:val="nil"/>
              <w:left w:val="nil"/>
              <w:bottom w:val="single" w:sz="4" w:space="0" w:color="auto"/>
              <w:right w:val="single" w:sz="4" w:space="0" w:color="auto"/>
            </w:tcBorders>
            <w:shd w:val="clear" w:color="auto" w:fill="auto"/>
            <w:vAlign w:val="center"/>
          </w:tcPr>
          <w:p w:rsidR="00AC565D" w:rsidRPr="004B41A4" w:rsidRDefault="00AC565D" w:rsidP="004A71CD">
            <w:pPr>
              <w:spacing w:after="100" w:afterAutospacing="1" w:line="240" w:lineRule="auto"/>
              <w:jc w:val="center"/>
              <w:rPr>
                <w:sz w:val="20"/>
                <w:szCs w:val="20"/>
              </w:rPr>
            </w:pPr>
            <w:r>
              <w:rPr>
                <w:sz w:val="20"/>
                <w:szCs w:val="20"/>
              </w:rPr>
              <w:t>810</w:t>
            </w:r>
          </w:p>
        </w:tc>
        <w:tc>
          <w:tcPr>
            <w:tcW w:w="1184" w:type="dxa"/>
            <w:tcBorders>
              <w:top w:val="nil"/>
              <w:left w:val="nil"/>
              <w:bottom w:val="single" w:sz="4" w:space="0" w:color="auto"/>
              <w:right w:val="single" w:sz="4" w:space="0" w:color="auto"/>
            </w:tcBorders>
            <w:shd w:val="clear" w:color="auto" w:fill="auto"/>
            <w:vAlign w:val="center"/>
          </w:tcPr>
          <w:p w:rsidR="00AC565D" w:rsidRPr="004B41A4" w:rsidRDefault="00AC565D" w:rsidP="004A71CD">
            <w:pPr>
              <w:spacing w:after="100" w:afterAutospacing="1" w:line="240" w:lineRule="auto"/>
              <w:jc w:val="center"/>
              <w:rPr>
                <w:sz w:val="20"/>
                <w:szCs w:val="20"/>
              </w:rPr>
            </w:pPr>
            <w:r>
              <w:rPr>
                <w:sz w:val="20"/>
                <w:szCs w:val="20"/>
              </w:rPr>
              <w:t>0</w:t>
            </w:r>
          </w:p>
        </w:tc>
        <w:tc>
          <w:tcPr>
            <w:tcW w:w="1012" w:type="dxa"/>
            <w:tcBorders>
              <w:top w:val="nil"/>
              <w:left w:val="nil"/>
              <w:bottom w:val="single" w:sz="4" w:space="0" w:color="auto"/>
              <w:right w:val="single" w:sz="4" w:space="0" w:color="auto"/>
            </w:tcBorders>
            <w:shd w:val="clear" w:color="auto" w:fill="auto"/>
            <w:vAlign w:val="center"/>
          </w:tcPr>
          <w:p w:rsidR="00AC565D" w:rsidRPr="004B41A4" w:rsidRDefault="00AC565D" w:rsidP="004A71CD">
            <w:pPr>
              <w:spacing w:after="100" w:afterAutospacing="1" w:line="240" w:lineRule="auto"/>
              <w:jc w:val="center"/>
              <w:rPr>
                <w:sz w:val="20"/>
                <w:szCs w:val="20"/>
              </w:rPr>
            </w:pPr>
            <w:r>
              <w:rPr>
                <w:sz w:val="20"/>
                <w:szCs w:val="20"/>
              </w:rPr>
              <w:t xml:space="preserve">EN EJECUCION </w:t>
            </w:r>
          </w:p>
        </w:tc>
        <w:tc>
          <w:tcPr>
            <w:tcW w:w="1337" w:type="dxa"/>
            <w:tcBorders>
              <w:top w:val="nil"/>
              <w:left w:val="nil"/>
              <w:bottom w:val="single" w:sz="4" w:space="0" w:color="auto"/>
              <w:right w:val="single" w:sz="4" w:space="0" w:color="auto"/>
            </w:tcBorders>
            <w:shd w:val="clear" w:color="auto" w:fill="auto"/>
            <w:noWrap/>
            <w:vAlign w:val="center"/>
          </w:tcPr>
          <w:p w:rsidR="00AC565D" w:rsidRPr="004B41A4" w:rsidRDefault="00AC565D" w:rsidP="004A71CD">
            <w:pPr>
              <w:spacing w:after="100" w:afterAutospacing="1" w:line="240" w:lineRule="auto"/>
              <w:jc w:val="center"/>
              <w:rPr>
                <w:sz w:val="20"/>
                <w:szCs w:val="20"/>
              </w:rPr>
            </w:pPr>
            <w:r w:rsidRPr="004B41A4">
              <w:rPr>
                <w:sz w:val="20"/>
                <w:szCs w:val="20"/>
              </w:rPr>
              <w:t>MUNICIPIO, FINDETER, GOBERNACIÓN, MINISTERIO DE VIVIENDA CIUDAD Y TERRITORIO</w:t>
            </w:r>
          </w:p>
        </w:tc>
        <w:tc>
          <w:tcPr>
            <w:tcW w:w="1148" w:type="dxa"/>
            <w:tcBorders>
              <w:top w:val="nil"/>
              <w:left w:val="nil"/>
              <w:bottom w:val="single" w:sz="4" w:space="0" w:color="auto"/>
              <w:right w:val="single" w:sz="4" w:space="0" w:color="auto"/>
            </w:tcBorders>
            <w:shd w:val="clear" w:color="auto" w:fill="auto"/>
            <w:vAlign w:val="center"/>
          </w:tcPr>
          <w:p w:rsidR="00AC565D" w:rsidRPr="004B41A4" w:rsidRDefault="00AC565D" w:rsidP="004A71CD">
            <w:pPr>
              <w:spacing w:after="100" w:afterAutospacing="1" w:line="240" w:lineRule="auto"/>
              <w:jc w:val="center"/>
              <w:rPr>
                <w:sz w:val="20"/>
                <w:szCs w:val="20"/>
              </w:rPr>
            </w:pPr>
            <w:r w:rsidRPr="004B41A4">
              <w:rPr>
                <w:sz w:val="20"/>
                <w:szCs w:val="20"/>
              </w:rPr>
              <w:t>FONVICHIQ</w:t>
            </w:r>
          </w:p>
        </w:tc>
      </w:tr>
    </w:tbl>
    <w:p w:rsidR="001A5AF5" w:rsidRPr="004B41A4" w:rsidRDefault="001A5AF5" w:rsidP="000722B6">
      <w:pPr>
        <w:jc w:val="both"/>
        <w:rPr>
          <w:sz w:val="24"/>
          <w:szCs w:val="24"/>
        </w:rPr>
      </w:pPr>
    </w:p>
    <w:p w:rsidR="00AC565D" w:rsidRPr="004B41A4" w:rsidRDefault="00AC565D" w:rsidP="000722B6">
      <w:pPr>
        <w:jc w:val="both"/>
        <w:rPr>
          <w:b/>
          <w:bCs/>
          <w:sz w:val="24"/>
          <w:szCs w:val="24"/>
        </w:rPr>
      </w:pPr>
      <w:r w:rsidRPr="004B41A4">
        <w:rPr>
          <w:b/>
          <w:bCs/>
          <w:sz w:val="24"/>
          <w:szCs w:val="24"/>
        </w:rPr>
        <w:t>Programa: Vivienda rural nueva.</w:t>
      </w:r>
    </w:p>
    <w:p w:rsidR="00AC565D" w:rsidRPr="004B41A4" w:rsidRDefault="00AC565D" w:rsidP="000722B6">
      <w:pPr>
        <w:jc w:val="both"/>
        <w:rPr>
          <w:color w:val="000000"/>
          <w:sz w:val="24"/>
          <w:szCs w:val="24"/>
        </w:rPr>
      </w:pPr>
      <w:r w:rsidRPr="004B41A4">
        <w:rPr>
          <w:sz w:val="24"/>
          <w:szCs w:val="24"/>
        </w:rPr>
        <w:t>Objetivo: F</w:t>
      </w:r>
      <w:r w:rsidRPr="004B41A4">
        <w:rPr>
          <w:color w:val="000000"/>
          <w:sz w:val="24"/>
          <w:szCs w:val="24"/>
        </w:rPr>
        <w:t>ormular y gestionar un proyecto de vivienda rural nueva</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936"/>
        <w:gridCol w:w="1371"/>
        <w:gridCol w:w="1843"/>
      </w:tblGrid>
      <w:tr w:rsidR="00AC565D" w:rsidRPr="004B41A4">
        <w:trPr>
          <w:jc w:val="center"/>
        </w:trPr>
        <w:tc>
          <w:tcPr>
            <w:tcW w:w="5936" w:type="dxa"/>
            <w:shd w:val="clear" w:color="auto" w:fill="B8CCE4"/>
            <w:vAlign w:val="center"/>
          </w:tcPr>
          <w:p w:rsidR="00AC565D" w:rsidRPr="004B41A4" w:rsidRDefault="00AC565D" w:rsidP="00321AFB">
            <w:pPr>
              <w:spacing w:after="100" w:afterAutospacing="1" w:line="240" w:lineRule="auto"/>
              <w:jc w:val="center"/>
              <w:rPr>
                <w:b/>
                <w:bCs/>
                <w:color w:val="2A2A2A"/>
                <w:sz w:val="24"/>
                <w:szCs w:val="24"/>
              </w:rPr>
            </w:pPr>
            <w:r w:rsidRPr="004B41A4">
              <w:rPr>
                <w:b/>
                <w:bCs/>
                <w:color w:val="2A2A2A"/>
                <w:sz w:val="24"/>
                <w:szCs w:val="24"/>
              </w:rPr>
              <w:t>INDICADOR DE RESULTADO</w:t>
            </w:r>
          </w:p>
        </w:tc>
        <w:tc>
          <w:tcPr>
            <w:tcW w:w="1371" w:type="dxa"/>
            <w:shd w:val="clear" w:color="auto" w:fill="B8CCE4"/>
            <w:vAlign w:val="center"/>
          </w:tcPr>
          <w:p w:rsidR="00AC565D" w:rsidRPr="004B41A4" w:rsidRDefault="00AC565D" w:rsidP="00321AFB">
            <w:pPr>
              <w:spacing w:after="100" w:afterAutospacing="1" w:line="240" w:lineRule="auto"/>
              <w:jc w:val="center"/>
              <w:rPr>
                <w:b/>
                <w:bCs/>
                <w:color w:val="2A2A2A"/>
                <w:sz w:val="24"/>
                <w:szCs w:val="24"/>
              </w:rPr>
            </w:pPr>
            <w:r>
              <w:rPr>
                <w:b/>
                <w:bCs/>
                <w:color w:val="2A2A2A"/>
                <w:sz w:val="24"/>
                <w:szCs w:val="24"/>
              </w:rPr>
              <w:t xml:space="preserve">Línea </w:t>
            </w:r>
            <w:r w:rsidRPr="004B41A4">
              <w:rPr>
                <w:b/>
                <w:bCs/>
                <w:color w:val="2A2A2A"/>
                <w:sz w:val="24"/>
                <w:szCs w:val="24"/>
              </w:rPr>
              <w:t>Base</w:t>
            </w:r>
          </w:p>
        </w:tc>
        <w:tc>
          <w:tcPr>
            <w:tcW w:w="1843" w:type="dxa"/>
            <w:shd w:val="clear" w:color="auto" w:fill="B8CCE4"/>
            <w:vAlign w:val="center"/>
          </w:tcPr>
          <w:p w:rsidR="00AC565D" w:rsidRPr="004B41A4" w:rsidRDefault="00AC565D" w:rsidP="00321AFB">
            <w:pPr>
              <w:spacing w:after="100" w:afterAutospacing="1" w:line="240" w:lineRule="auto"/>
              <w:jc w:val="center"/>
              <w:rPr>
                <w:b/>
                <w:bCs/>
                <w:color w:val="2A2A2A"/>
                <w:sz w:val="24"/>
                <w:szCs w:val="24"/>
              </w:rPr>
            </w:pPr>
            <w:r w:rsidRPr="004B41A4">
              <w:rPr>
                <w:b/>
                <w:bCs/>
                <w:color w:val="2A2A2A"/>
                <w:sz w:val="24"/>
                <w:szCs w:val="24"/>
              </w:rPr>
              <w:t>Meta Resultado</w:t>
            </w:r>
          </w:p>
        </w:tc>
      </w:tr>
      <w:tr w:rsidR="00AC565D" w:rsidRPr="004B41A4">
        <w:trPr>
          <w:jc w:val="center"/>
        </w:trPr>
        <w:tc>
          <w:tcPr>
            <w:tcW w:w="5936" w:type="dxa"/>
            <w:vAlign w:val="center"/>
          </w:tcPr>
          <w:p w:rsidR="00AC565D" w:rsidRPr="004B41A4" w:rsidRDefault="00AC565D" w:rsidP="00321AFB">
            <w:pPr>
              <w:spacing w:after="100" w:afterAutospacing="1" w:line="240" w:lineRule="auto"/>
              <w:jc w:val="both"/>
              <w:rPr>
                <w:color w:val="2A2A2A"/>
                <w:sz w:val="24"/>
                <w:szCs w:val="24"/>
              </w:rPr>
            </w:pPr>
            <w:r w:rsidRPr="004B41A4">
              <w:rPr>
                <w:color w:val="2A2A2A"/>
                <w:sz w:val="24"/>
                <w:szCs w:val="24"/>
              </w:rPr>
              <w:t>Numero de soluciones de vivienda nueva en la zona rural</w:t>
            </w:r>
          </w:p>
        </w:tc>
        <w:tc>
          <w:tcPr>
            <w:tcW w:w="1371" w:type="dxa"/>
            <w:vAlign w:val="center"/>
          </w:tcPr>
          <w:p w:rsidR="00AC565D" w:rsidRPr="004B41A4" w:rsidRDefault="00AC565D" w:rsidP="00321AFB">
            <w:pPr>
              <w:spacing w:after="100" w:afterAutospacing="1" w:line="240" w:lineRule="auto"/>
              <w:jc w:val="center"/>
              <w:rPr>
                <w:sz w:val="24"/>
                <w:szCs w:val="24"/>
              </w:rPr>
            </w:pPr>
            <w:r w:rsidRPr="004B41A4">
              <w:rPr>
                <w:sz w:val="24"/>
                <w:szCs w:val="24"/>
              </w:rPr>
              <w:t>0</w:t>
            </w:r>
          </w:p>
        </w:tc>
        <w:tc>
          <w:tcPr>
            <w:tcW w:w="1843" w:type="dxa"/>
            <w:vAlign w:val="center"/>
          </w:tcPr>
          <w:p w:rsidR="00AC565D" w:rsidRPr="004B41A4" w:rsidRDefault="00AC565D" w:rsidP="00321AFB">
            <w:pPr>
              <w:spacing w:after="100" w:afterAutospacing="1" w:line="240" w:lineRule="auto"/>
              <w:jc w:val="center"/>
              <w:rPr>
                <w:sz w:val="24"/>
                <w:szCs w:val="24"/>
              </w:rPr>
            </w:pPr>
            <w:r w:rsidRPr="004B41A4">
              <w:rPr>
                <w:sz w:val="24"/>
                <w:szCs w:val="24"/>
              </w:rPr>
              <w:t>111</w:t>
            </w:r>
          </w:p>
        </w:tc>
      </w:tr>
    </w:tbl>
    <w:p w:rsidR="00AC565D" w:rsidRPr="004B41A4" w:rsidRDefault="00AC565D" w:rsidP="000722B6">
      <w:pPr>
        <w:pStyle w:val="Prrafodelista"/>
        <w:spacing w:after="0"/>
        <w:rPr>
          <w:rFonts w:ascii="Calibri" w:hAnsi="Calibri" w:cs="Calibri"/>
          <w:highlight w:val="yellow"/>
        </w:rPr>
      </w:pPr>
    </w:p>
    <w:tbl>
      <w:tblPr>
        <w:tblW w:w="10128" w:type="dxa"/>
        <w:tblInd w:w="2" w:type="dxa"/>
        <w:tblLayout w:type="fixed"/>
        <w:tblCellMar>
          <w:left w:w="70" w:type="dxa"/>
          <w:right w:w="70" w:type="dxa"/>
        </w:tblCellMar>
        <w:tblLook w:val="00A0"/>
      </w:tblPr>
      <w:tblGrid>
        <w:gridCol w:w="1202"/>
        <w:gridCol w:w="1134"/>
        <w:gridCol w:w="708"/>
        <w:gridCol w:w="1203"/>
        <w:gridCol w:w="1087"/>
        <w:gridCol w:w="965"/>
        <w:gridCol w:w="1012"/>
        <w:gridCol w:w="1465"/>
        <w:gridCol w:w="1352"/>
      </w:tblGrid>
      <w:tr w:rsidR="00AC565D" w:rsidRPr="004B41A4">
        <w:trPr>
          <w:trHeight w:val="505"/>
          <w:tblHeader/>
        </w:trPr>
        <w:tc>
          <w:tcPr>
            <w:tcW w:w="1202" w:type="dxa"/>
            <w:tcBorders>
              <w:top w:val="single" w:sz="4" w:space="0" w:color="auto"/>
              <w:left w:val="single" w:sz="4" w:space="0" w:color="auto"/>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2A2A2A"/>
                <w:sz w:val="20"/>
                <w:szCs w:val="20"/>
              </w:rPr>
            </w:pPr>
            <w:r w:rsidRPr="004B41A4">
              <w:rPr>
                <w:color w:val="2A2A2A"/>
                <w:sz w:val="20"/>
                <w:szCs w:val="20"/>
              </w:rPr>
              <w:t>Objetivo Producto</w:t>
            </w:r>
          </w:p>
        </w:tc>
        <w:tc>
          <w:tcPr>
            <w:tcW w:w="1134"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2A2A2A"/>
                <w:sz w:val="20"/>
                <w:szCs w:val="20"/>
              </w:rPr>
            </w:pPr>
            <w:r w:rsidRPr="004B41A4">
              <w:rPr>
                <w:color w:val="2A2A2A"/>
                <w:sz w:val="20"/>
                <w:szCs w:val="20"/>
              </w:rPr>
              <w:t>Indicador de Producto</w:t>
            </w:r>
          </w:p>
        </w:tc>
        <w:tc>
          <w:tcPr>
            <w:tcW w:w="708"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000000"/>
                <w:sz w:val="20"/>
                <w:szCs w:val="20"/>
              </w:rPr>
            </w:pPr>
            <w:r w:rsidRPr="004B41A4">
              <w:rPr>
                <w:color w:val="000000"/>
                <w:sz w:val="20"/>
                <w:szCs w:val="20"/>
              </w:rPr>
              <w:t>Meta de Producto</w:t>
            </w:r>
          </w:p>
        </w:tc>
        <w:tc>
          <w:tcPr>
            <w:tcW w:w="1203"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000000"/>
                <w:sz w:val="20"/>
                <w:szCs w:val="20"/>
              </w:rPr>
            </w:pPr>
            <w:r w:rsidRPr="004B41A4">
              <w:rPr>
                <w:color w:val="000000"/>
                <w:sz w:val="20"/>
                <w:szCs w:val="20"/>
              </w:rPr>
              <w:t>Proyecto</w:t>
            </w:r>
          </w:p>
        </w:tc>
        <w:tc>
          <w:tcPr>
            <w:tcW w:w="1087"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Población Beneficiada</w:t>
            </w:r>
          </w:p>
        </w:tc>
        <w:tc>
          <w:tcPr>
            <w:tcW w:w="965"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Valor cuatrienio en miles de pesos</w:t>
            </w:r>
          </w:p>
        </w:tc>
        <w:tc>
          <w:tcPr>
            <w:tcW w:w="1012"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Estado (Ajustar / Elaborar / en Ejecución)</w:t>
            </w:r>
          </w:p>
        </w:tc>
        <w:tc>
          <w:tcPr>
            <w:tcW w:w="1465"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Responsabilidad Institucional (Municipio / Entidad)</w:t>
            </w:r>
          </w:p>
        </w:tc>
        <w:tc>
          <w:tcPr>
            <w:tcW w:w="1352"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Responsabilidad Municipal (Secretaria / Entidad)</w:t>
            </w:r>
          </w:p>
        </w:tc>
      </w:tr>
      <w:tr w:rsidR="00AC565D" w:rsidRPr="004B41A4">
        <w:trPr>
          <w:trHeight w:val="751"/>
        </w:trPr>
        <w:tc>
          <w:tcPr>
            <w:tcW w:w="1202" w:type="dxa"/>
            <w:tcBorders>
              <w:top w:val="nil"/>
              <w:left w:val="single" w:sz="4" w:space="0" w:color="auto"/>
              <w:bottom w:val="single" w:sz="4" w:space="0" w:color="auto"/>
              <w:right w:val="single" w:sz="4" w:space="0" w:color="auto"/>
            </w:tcBorders>
            <w:vAlign w:val="center"/>
          </w:tcPr>
          <w:p w:rsidR="00AC565D" w:rsidRPr="004B41A4" w:rsidRDefault="00AC565D" w:rsidP="00321AFB">
            <w:pPr>
              <w:spacing w:after="100" w:afterAutospacing="1" w:line="240" w:lineRule="auto"/>
              <w:rPr>
                <w:color w:val="000000"/>
                <w:sz w:val="20"/>
                <w:szCs w:val="20"/>
              </w:rPr>
            </w:pPr>
            <w:r w:rsidRPr="004B41A4">
              <w:rPr>
                <w:color w:val="000000"/>
                <w:sz w:val="20"/>
                <w:szCs w:val="20"/>
              </w:rPr>
              <w:t xml:space="preserve">Formular y Gestionar un   proyecto </w:t>
            </w:r>
            <w:r w:rsidRPr="004B41A4">
              <w:rPr>
                <w:rStyle w:val="Refdenotaalpie"/>
                <w:color w:val="000000"/>
                <w:sz w:val="20"/>
                <w:szCs w:val="20"/>
              </w:rPr>
              <w:footnoteReference w:id="41"/>
            </w:r>
            <w:r w:rsidRPr="004B41A4">
              <w:rPr>
                <w:color w:val="000000"/>
                <w:sz w:val="20"/>
                <w:szCs w:val="20"/>
              </w:rPr>
              <w:t xml:space="preserve">de vivienda rural nueva. </w:t>
            </w:r>
          </w:p>
        </w:tc>
        <w:tc>
          <w:tcPr>
            <w:tcW w:w="1134"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both"/>
              <w:rPr>
                <w:color w:val="000000"/>
                <w:sz w:val="20"/>
                <w:szCs w:val="20"/>
              </w:rPr>
            </w:pPr>
            <w:r w:rsidRPr="004B41A4">
              <w:rPr>
                <w:color w:val="000000"/>
                <w:sz w:val="20"/>
                <w:szCs w:val="20"/>
              </w:rPr>
              <w:t>Número de proyectos de vivienda rural nueva</w:t>
            </w:r>
          </w:p>
        </w:tc>
        <w:tc>
          <w:tcPr>
            <w:tcW w:w="708" w:type="dxa"/>
            <w:tcBorders>
              <w:top w:val="nil"/>
              <w:left w:val="nil"/>
              <w:bottom w:val="single" w:sz="4" w:space="0" w:color="auto"/>
              <w:right w:val="single" w:sz="4" w:space="0" w:color="auto"/>
            </w:tcBorders>
            <w:shd w:val="clear" w:color="000000" w:fill="92D050"/>
            <w:noWrap/>
            <w:vAlign w:val="center"/>
          </w:tcPr>
          <w:p w:rsidR="00AC565D" w:rsidRPr="004B41A4" w:rsidRDefault="00AC565D" w:rsidP="00321AFB">
            <w:pPr>
              <w:spacing w:after="100" w:afterAutospacing="1" w:line="240" w:lineRule="auto"/>
              <w:jc w:val="center"/>
              <w:rPr>
                <w:color w:val="000000"/>
                <w:sz w:val="20"/>
                <w:szCs w:val="20"/>
              </w:rPr>
            </w:pPr>
            <w:r w:rsidRPr="004B41A4">
              <w:rPr>
                <w:color w:val="000000"/>
                <w:sz w:val="20"/>
                <w:szCs w:val="20"/>
              </w:rPr>
              <w:t>1</w:t>
            </w:r>
          </w:p>
        </w:tc>
        <w:tc>
          <w:tcPr>
            <w:tcW w:w="1203"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both"/>
              <w:rPr>
                <w:color w:val="000000"/>
                <w:sz w:val="20"/>
                <w:szCs w:val="20"/>
              </w:rPr>
            </w:pPr>
            <w:r w:rsidRPr="004B41A4">
              <w:rPr>
                <w:color w:val="000000"/>
                <w:sz w:val="20"/>
                <w:szCs w:val="20"/>
              </w:rPr>
              <w:t>Construcción de vivienda nueva en sitio propio en la zona rural</w:t>
            </w:r>
          </w:p>
        </w:tc>
        <w:tc>
          <w:tcPr>
            <w:tcW w:w="1087"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 xml:space="preserve">444 </w:t>
            </w:r>
          </w:p>
        </w:tc>
        <w:tc>
          <w:tcPr>
            <w:tcW w:w="965"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 xml:space="preserve">1.132.266 </w:t>
            </w:r>
            <w:r w:rsidRPr="004B41A4">
              <w:rPr>
                <w:rStyle w:val="Refdenotaalpie"/>
                <w:sz w:val="20"/>
                <w:szCs w:val="20"/>
              </w:rPr>
              <w:footnoteReference w:id="42"/>
            </w:r>
          </w:p>
        </w:tc>
        <w:tc>
          <w:tcPr>
            <w:tcW w:w="1012"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ELABORAR</w:t>
            </w:r>
          </w:p>
        </w:tc>
        <w:tc>
          <w:tcPr>
            <w:tcW w:w="1465" w:type="dxa"/>
            <w:tcBorders>
              <w:top w:val="nil"/>
              <w:left w:val="nil"/>
              <w:bottom w:val="single" w:sz="4" w:space="0" w:color="auto"/>
              <w:right w:val="single" w:sz="4" w:space="0" w:color="auto"/>
            </w:tcBorders>
            <w:noWrap/>
            <w:vAlign w:val="center"/>
          </w:tcPr>
          <w:p w:rsidR="00AC565D" w:rsidRPr="004B41A4" w:rsidRDefault="00AC565D" w:rsidP="00321AFB">
            <w:pPr>
              <w:spacing w:after="100" w:afterAutospacing="1" w:line="240" w:lineRule="auto"/>
              <w:jc w:val="center"/>
              <w:rPr>
                <w:sz w:val="20"/>
                <w:szCs w:val="20"/>
              </w:rPr>
            </w:pPr>
            <w:r w:rsidRPr="004B41A4">
              <w:rPr>
                <w:sz w:val="20"/>
                <w:szCs w:val="20"/>
              </w:rPr>
              <w:t>MUNICIPIO, BANCO AGRARIO</w:t>
            </w:r>
            <w:r>
              <w:rPr>
                <w:sz w:val="20"/>
                <w:szCs w:val="20"/>
              </w:rPr>
              <w:t>,</w:t>
            </w:r>
            <w:r w:rsidRPr="007D4EEB">
              <w:rPr>
                <w:sz w:val="20"/>
                <w:szCs w:val="20"/>
              </w:rPr>
              <w:t>MINISTERIO DE AGRICULTURA</w:t>
            </w:r>
          </w:p>
        </w:tc>
        <w:tc>
          <w:tcPr>
            <w:tcW w:w="1352"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FONVICHIQ, SECRETARÍA DE PLANEACIÓN Y OBRAS PÚBLICAS</w:t>
            </w:r>
          </w:p>
        </w:tc>
      </w:tr>
    </w:tbl>
    <w:p w:rsidR="00AC565D" w:rsidRPr="004B41A4" w:rsidRDefault="00AC565D" w:rsidP="000722B6">
      <w:pPr>
        <w:spacing w:after="0"/>
        <w:rPr>
          <w:sz w:val="24"/>
          <w:szCs w:val="24"/>
          <w:highlight w:val="yellow"/>
        </w:rPr>
      </w:pPr>
    </w:p>
    <w:p w:rsidR="00AC565D" w:rsidRPr="004B41A4" w:rsidRDefault="00AC565D" w:rsidP="000722B6">
      <w:pPr>
        <w:jc w:val="both"/>
        <w:rPr>
          <w:b/>
          <w:bCs/>
          <w:sz w:val="24"/>
          <w:szCs w:val="24"/>
        </w:rPr>
      </w:pPr>
      <w:r w:rsidRPr="004B41A4">
        <w:rPr>
          <w:b/>
          <w:bCs/>
          <w:sz w:val="24"/>
          <w:szCs w:val="24"/>
        </w:rPr>
        <w:t xml:space="preserve">Programas: Mejoramiento de vivienda urbana y rural  </w:t>
      </w:r>
    </w:p>
    <w:p w:rsidR="00AC565D" w:rsidRPr="004B41A4" w:rsidRDefault="00AC565D" w:rsidP="000722B6">
      <w:pPr>
        <w:jc w:val="both"/>
        <w:rPr>
          <w:sz w:val="24"/>
          <w:szCs w:val="24"/>
          <w:highlight w:val="yellow"/>
        </w:rPr>
      </w:pPr>
      <w:r w:rsidRPr="004B41A4">
        <w:rPr>
          <w:sz w:val="24"/>
          <w:szCs w:val="24"/>
        </w:rPr>
        <w:t>Objetivo: F</w:t>
      </w:r>
      <w:r w:rsidRPr="004B41A4">
        <w:rPr>
          <w:color w:val="000000"/>
          <w:sz w:val="24"/>
          <w:szCs w:val="24"/>
        </w:rPr>
        <w:t xml:space="preserve">ormular y gestionar un   proyecto de mejoramiento de vivienda rural y urbana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789"/>
        <w:gridCol w:w="1487"/>
        <w:gridCol w:w="2038"/>
      </w:tblGrid>
      <w:tr w:rsidR="00AC565D" w:rsidRPr="004B41A4">
        <w:trPr>
          <w:jc w:val="center"/>
        </w:trPr>
        <w:tc>
          <w:tcPr>
            <w:tcW w:w="3789" w:type="dxa"/>
            <w:shd w:val="clear" w:color="auto" w:fill="B8CCE4"/>
            <w:vAlign w:val="center"/>
          </w:tcPr>
          <w:p w:rsidR="00AC565D" w:rsidRPr="004B41A4" w:rsidRDefault="00AC565D" w:rsidP="00321AFB">
            <w:pPr>
              <w:spacing w:after="100" w:afterAutospacing="1" w:line="240" w:lineRule="auto"/>
              <w:jc w:val="center"/>
              <w:rPr>
                <w:b/>
                <w:bCs/>
                <w:color w:val="2A2A2A"/>
                <w:sz w:val="24"/>
                <w:szCs w:val="24"/>
              </w:rPr>
            </w:pPr>
            <w:r w:rsidRPr="004B41A4">
              <w:rPr>
                <w:b/>
                <w:bCs/>
                <w:color w:val="2A2A2A"/>
                <w:sz w:val="24"/>
                <w:szCs w:val="24"/>
              </w:rPr>
              <w:lastRenderedPageBreak/>
              <w:t>INDICADOR DE RESULTADO</w:t>
            </w:r>
          </w:p>
        </w:tc>
        <w:tc>
          <w:tcPr>
            <w:tcW w:w="1487" w:type="dxa"/>
            <w:shd w:val="clear" w:color="auto" w:fill="B8CCE4"/>
            <w:vAlign w:val="center"/>
          </w:tcPr>
          <w:p w:rsidR="00AC565D" w:rsidRPr="004B41A4" w:rsidRDefault="00AC565D" w:rsidP="00321AFB">
            <w:pPr>
              <w:spacing w:after="100" w:afterAutospacing="1" w:line="240" w:lineRule="auto"/>
              <w:jc w:val="center"/>
              <w:rPr>
                <w:b/>
                <w:bCs/>
                <w:color w:val="2A2A2A"/>
                <w:sz w:val="24"/>
                <w:szCs w:val="24"/>
              </w:rPr>
            </w:pPr>
            <w:r>
              <w:rPr>
                <w:b/>
                <w:bCs/>
                <w:color w:val="2A2A2A"/>
                <w:sz w:val="24"/>
                <w:szCs w:val="24"/>
              </w:rPr>
              <w:t xml:space="preserve">Línea </w:t>
            </w:r>
            <w:r w:rsidRPr="004B41A4">
              <w:rPr>
                <w:b/>
                <w:bCs/>
                <w:color w:val="2A2A2A"/>
                <w:sz w:val="24"/>
                <w:szCs w:val="24"/>
              </w:rPr>
              <w:t>Base</w:t>
            </w:r>
          </w:p>
        </w:tc>
        <w:tc>
          <w:tcPr>
            <w:tcW w:w="2038" w:type="dxa"/>
            <w:shd w:val="clear" w:color="auto" w:fill="B8CCE4"/>
            <w:vAlign w:val="center"/>
          </w:tcPr>
          <w:p w:rsidR="00AC565D" w:rsidRPr="004B41A4" w:rsidRDefault="00AC565D" w:rsidP="00321AFB">
            <w:pPr>
              <w:spacing w:after="100" w:afterAutospacing="1" w:line="240" w:lineRule="auto"/>
              <w:jc w:val="center"/>
              <w:rPr>
                <w:b/>
                <w:bCs/>
                <w:color w:val="2A2A2A"/>
                <w:sz w:val="24"/>
                <w:szCs w:val="24"/>
              </w:rPr>
            </w:pPr>
            <w:r>
              <w:rPr>
                <w:b/>
                <w:bCs/>
                <w:color w:val="2A2A2A"/>
                <w:sz w:val="24"/>
                <w:szCs w:val="24"/>
              </w:rPr>
              <w:t>Meta</w:t>
            </w:r>
            <w:r w:rsidRPr="004B41A4">
              <w:rPr>
                <w:b/>
                <w:bCs/>
                <w:color w:val="2A2A2A"/>
                <w:sz w:val="24"/>
                <w:szCs w:val="24"/>
              </w:rPr>
              <w:t xml:space="preserve"> Resultado</w:t>
            </w:r>
          </w:p>
        </w:tc>
      </w:tr>
      <w:tr w:rsidR="00AC565D" w:rsidRPr="004B41A4">
        <w:trPr>
          <w:jc w:val="center"/>
        </w:trPr>
        <w:tc>
          <w:tcPr>
            <w:tcW w:w="3789" w:type="dxa"/>
            <w:vAlign w:val="center"/>
          </w:tcPr>
          <w:p w:rsidR="00AC565D" w:rsidRPr="004B41A4" w:rsidRDefault="00AC565D" w:rsidP="00321AFB">
            <w:pPr>
              <w:spacing w:after="100" w:afterAutospacing="1" w:line="240" w:lineRule="auto"/>
              <w:jc w:val="both"/>
              <w:rPr>
                <w:color w:val="2A2A2A"/>
                <w:sz w:val="24"/>
                <w:szCs w:val="24"/>
              </w:rPr>
            </w:pPr>
            <w:r w:rsidRPr="004B41A4">
              <w:rPr>
                <w:color w:val="2A2A2A"/>
                <w:sz w:val="24"/>
                <w:szCs w:val="24"/>
              </w:rPr>
              <w:t>Número de Viviendas mejoradas</w:t>
            </w:r>
          </w:p>
        </w:tc>
        <w:tc>
          <w:tcPr>
            <w:tcW w:w="1487" w:type="dxa"/>
            <w:vAlign w:val="center"/>
          </w:tcPr>
          <w:p w:rsidR="00AC565D" w:rsidRPr="004B41A4" w:rsidRDefault="00AC565D" w:rsidP="00321AFB">
            <w:pPr>
              <w:spacing w:after="100" w:afterAutospacing="1" w:line="240" w:lineRule="auto"/>
              <w:jc w:val="center"/>
              <w:rPr>
                <w:sz w:val="24"/>
                <w:szCs w:val="24"/>
              </w:rPr>
            </w:pPr>
            <w:r w:rsidRPr="004B41A4">
              <w:rPr>
                <w:sz w:val="24"/>
                <w:szCs w:val="24"/>
              </w:rPr>
              <w:t>90</w:t>
            </w:r>
          </w:p>
        </w:tc>
        <w:tc>
          <w:tcPr>
            <w:tcW w:w="2038" w:type="dxa"/>
            <w:vAlign w:val="center"/>
          </w:tcPr>
          <w:p w:rsidR="00AC565D" w:rsidRPr="004B41A4" w:rsidRDefault="00AC565D" w:rsidP="00321AFB">
            <w:pPr>
              <w:spacing w:after="100" w:afterAutospacing="1" w:line="240" w:lineRule="auto"/>
              <w:jc w:val="center"/>
              <w:rPr>
                <w:sz w:val="24"/>
                <w:szCs w:val="24"/>
              </w:rPr>
            </w:pPr>
            <w:r w:rsidRPr="004B41A4">
              <w:rPr>
                <w:sz w:val="24"/>
                <w:szCs w:val="24"/>
              </w:rPr>
              <w:t>30</w:t>
            </w:r>
          </w:p>
        </w:tc>
      </w:tr>
    </w:tbl>
    <w:p w:rsidR="00AC565D" w:rsidRPr="004B41A4" w:rsidRDefault="00AC565D" w:rsidP="000722B6">
      <w:pPr>
        <w:pStyle w:val="Prrafodelista"/>
        <w:spacing w:after="0"/>
        <w:rPr>
          <w:rFonts w:ascii="Calibri" w:hAnsi="Calibri" w:cs="Calibri"/>
          <w:highlight w:val="yellow"/>
        </w:rPr>
      </w:pPr>
    </w:p>
    <w:tbl>
      <w:tblPr>
        <w:tblW w:w="9603" w:type="dxa"/>
        <w:tblInd w:w="2" w:type="dxa"/>
        <w:tblLayout w:type="fixed"/>
        <w:tblCellMar>
          <w:left w:w="70" w:type="dxa"/>
          <w:right w:w="70" w:type="dxa"/>
        </w:tblCellMar>
        <w:tblLook w:val="00A0"/>
      </w:tblPr>
      <w:tblGrid>
        <w:gridCol w:w="1301"/>
        <w:gridCol w:w="1301"/>
        <w:gridCol w:w="585"/>
        <w:gridCol w:w="1313"/>
        <w:gridCol w:w="671"/>
        <w:gridCol w:w="993"/>
        <w:gridCol w:w="1012"/>
        <w:gridCol w:w="1256"/>
        <w:gridCol w:w="1171"/>
      </w:tblGrid>
      <w:tr w:rsidR="00AC565D" w:rsidRPr="004B41A4">
        <w:trPr>
          <w:trHeight w:val="1086"/>
          <w:tblHeader/>
        </w:trPr>
        <w:tc>
          <w:tcPr>
            <w:tcW w:w="1301" w:type="dxa"/>
            <w:tcBorders>
              <w:top w:val="single" w:sz="4" w:space="0" w:color="auto"/>
              <w:left w:val="single" w:sz="4" w:space="0" w:color="auto"/>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2A2A2A"/>
                <w:sz w:val="20"/>
                <w:szCs w:val="20"/>
              </w:rPr>
            </w:pPr>
            <w:r w:rsidRPr="004B41A4">
              <w:rPr>
                <w:color w:val="2A2A2A"/>
                <w:sz w:val="20"/>
                <w:szCs w:val="20"/>
              </w:rPr>
              <w:t>Objetivo Producto</w:t>
            </w:r>
          </w:p>
        </w:tc>
        <w:tc>
          <w:tcPr>
            <w:tcW w:w="1301"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2A2A2A"/>
                <w:sz w:val="20"/>
                <w:szCs w:val="20"/>
              </w:rPr>
            </w:pPr>
            <w:r w:rsidRPr="004B41A4">
              <w:rPr>
                <w:color w:val="2A2A2A"/>
                <w:sz w:val="20"/>
                <w:szCs w:val="20"/>
              </w:rPr>
              <w:t>Indicador de Producto</w:t>
            </w:r>
          </w:p>
        </w:tc>
        <w:tc>
          <w:tcPr>
            <w:tcW w:w="585"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000000"/>
                <w:sz w:val="20"/>
                <w:szCs w:val="20"/>
              </w:rPr>
            </w:pPr>
            <w:r w:rsidRPr="004B41A4">
              <w:rPr>
                <w:color w:val="000000"/>
                <w:sz w:val="20"/>
                <w:szCs w:val="20"/>
              </w:rPr>
              <w:t>Meta de Producto</w:t>
            </w:r>
          </w:p>
        </w:tc>
        <w:tc>
          <w:tcPr>
            <w:tcW w:w="1313"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color w:val="000000"/>
                <w:sz w:val="20"/>
                <w:szCs w:val="20"/>
              </w:rPr>
            </w:pPr>
            <w:r w:rsidRPr="004B41A4">
              <w:rPr>
                <w:color w:val="000000"/>
                <w:sz w:val="20"/>
                <w:szCs w:val="20"/>
              </w:rPr>
              <w:t>Proyecto</w:t>
            </w:r>
          </w:p>
        </w:tc>
        <w:tc>
          <w:tcPr>
            <w:tcW w:w="671"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Población Beneficiada</w:t>
            </w:r>
          </w:p>
        </w:tc>
        <w:tc>
          <w:tcPr>
            <w:tcW w:w="993"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Valor cuatrienio en miles de pesos</w:t>
            </w:r>
          </w:p>
        </w:tc>
        <w:tc>
          <w:tcPr>
            <w:tcW w:w="1012"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Estado (Ajustar / Elaborar / en Ejecución)</w:t>
            </w:r>
          </w:p>
        </w:tc>
        <w:tc>
          <w:tcPr>
            <w:tcW w:w="1256"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Responsabilidad Institucional (Municipio / Entidad)</w:t>
            </w:r>
          </w:p>
        </w:tc>
        <w:tc>
          <w:tcPr>
            <w:tcW w:w="1171" w:type="dxa"/>
            <w:tcBorders>
              <w:top w:val="single" w:sz="4" w:space="0" w:color="auto"/>
              <w:left w:val="nil"/>
              <w:bottom w:val="single" w:sz="4" w:space="0" w:color="auto"/>
              <w:right w:val="single" w:sz="4" w:space="0" w:color="auto"/>
            </w:tcBorders>
            <w:shd w:val="clear" w:color="auto" w:fill="C6D9F1"/>
          </w:tcPr>
          <w:p w:rsidR="00AC565D" w:rsidRPr="004B41A4" w:rsidRDefault="00AC565D" w:rsidP="00321AFB">
            <w:pPr>
              <w:spacing w:after="100" w:afterAutospacing="1" w:line="240" w:lineRule="auto"/>
              <w:rPr>
                <w:sz w:val="20"/>
                <w:szCs w:val="20"/>
              </w:rPr>
            </w:pPr>
            <w:r w:rsidRPr="004B41A4">
              <w:rPr>
                <w:sz w:val="20"/>
                <w:szCs w:val="20"/>
              </w:rPr>
              <w:t>Responsabilidad Municipal (Secretaria / Entidad)</w:t>
            </w:r>
          </w:p>
        </w:tc>
      </w:tr>
      <w:tr w:rsidR="00AC565D" w:rsidRPr="004B41A4" w:rsidTr="007D4EEB">
        <w:trPr>
          <w:trHeight w:val="751"/>
        </w:trPr>
        <w:tc>
          <w:tcPr>
            <w:tcW w:w="1301" w:type="dxa"/>
            <w:tcBorders>
              <w:top w:val="nil"/>
              <w:left w:val="single" w:sz="4" w:space="0" w:color="auto"/>
              <w:bottom w:val="single" w:sz="4" w:space="0" w:color="auto"/>
              <w:right w:val="single" w:sz="4" w:space="0" w:color="auto"/>
            </w:tcBorders>
            <w:vAlign w:val="center"/>
          </w:tcPr>
          <w:p w:rsidR="00AC565D" w:rsidRPr="004B41A4" w:rsidRDefault="00AC565D" w:rsidP="00321AFB">
            <w:pPr>
              <w:spacing w:after="100" w:afterAutospacing="1" w:line="240" w:lineRule="auto"/>
              <w:jc w:val="both"/>
              <w:rPr>
                <w:color w:val="000000"/>
                <w:sz w:val="20"/>
                <w:szCs w:val="20"/>
              </w:rPr>
            </w:pPr>
            <w:r w:rsidRPr="004B41A4">
              <w:rPr>
                <w:color w:val="000000"/>
                <w:sz w:val="20"/>
                <w:szCs w:val="20"/>
              </w:rPr>
              <w:t>Formular y Gestionar un   proyecto de mejoramiento de vivienda rural y urbana</w:t>
            </w:r>
          </w:p>
        </w:tc>
        <w:tc>
          <w:tcPr>
            <w:tcW w:w="1301"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both"/>
              <w:rPr>
                <w:color w:val="000000"/>
                <w:sz w:val="20"/>
                <w:szCs w:val="20"/>
              </w:rPr>
            </w:pPr>
            <w:r w:rsidRPr="004B41A4">
              <w:rPr>
                <w:color w:val="000000"/>
                <w:sz w:val="20"/>
                <w:szCs w:val="20"/>
              </w:rPr>
              <w:t>Número de proyectos para mejoramiento de vivienda rural y urbana</w:t>
            </w:r>
          </w:p>
        </w:tc>
        <w:tc>
          <w:tcPr>
            <w:tcW w:w="585" w:type="dxa"/>
            <w:tcBorders>
              <w:top w:val="nil"/>
              <w:left w:val="nil"/>
              <w:bottom w:val="single" w:sz="4" w:space="0" w:color="auto"/>
              <w:right w:val="single" w:sz="4" w:space="0" w:color="auto"/>
            </w:tcBorders>
            <w:shd w:val="clear" w:color="000000" w:fill="92D050"/>
            <w:noWrap/>
            <w:vAlign w:val="center"/>
          </w:tcPr>
          <w:p w:rsidR="00AC565D" w:rsidRPr="004B41A4" w:rsidRDefault="00AC565D" w:rsidP="00321AFB">
            <w:pPr>
              <w:spacing w:after="100" w:afterAutospacing="1" w:line="240" w:lineRule="auto"/>
              <w:jc w:val="center"/>
              <w:rPr>
                <w:color w:val="000000"/>
                <w:sz w:val="20"/>
                <w:szCs w:val="20"/>
              </w:rPr>
            </w:pPr>
            <w:r w:rsidRPr="004B41A4">
              <w:rPr>
                <w:color w:val="000000"/>
                <w:sz w:val="20"/>
                <w:szCs w:val="20"/>
              </w:rPr>
              <w:t>1</w:t>
            </w:r>
          </w:p>
        </w:tc>
        <w:tc>
          <w:tcPr>
            <w:tcW w:w="1313"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rPr>
                <w:color w:val="000000"/>
                <w:sz w:val="20"/>
                <w:szCs w:val="20"/>
              </w:rPr>
            </w:pPr>
            <w:r w:rsidRPr="004B41A4">
              <w:rPr>
                <w:color w:val="000000"/>
                <w:sz w:val="20"/>
                <w:szCs w:val="20"/>
              </w:rPr>
              <w:t>Mejoramiento de vivienda urbana y rural en el Municipio</w:t>
            </w:r>
          </w:p>
        </w:tc>
        <w:tc>
          <w:tcPr>
            <w:tcW w:w="671"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120</w:t>
            </w:r>
          </w:p>
        </w:tc>
        <w:tc>
          <w:tcPr>
            <w:tcW w:w="993"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195.511</w:t>
            </w:r>
            <w:r w:rsidRPr="004B41A4">
              <w:rPr>
                <w:rStyle w:val="Refdenotaalpie"/>
                <w:sz w:val="20"/>
                <w:szCs w:val="20"/>
              </w:rPr>
              <w:footnoteReference w:id="43"/>
            </w:r>
          </w:p>
        </w:tc>
        <w:tc>
          <w:tcPr>
            <w:tcW w:w="1012"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ELABORAR</w:t>
            </w:r>
          </w:p>
        </w:tc>
        <w:tc>
          <w:tcPr>
            <w:tcW w:w="1256" w:type="dxa"/>
            <w:tcBorders>
              <w:top w:val="nil"/>
              <w:left w:val="nil"/>
              <w:bottom w:val="single" w:sz="4" w:space="0" w:color="auto"/>
              <w:right w:val="single" w:sz="4" w:space="0" w:color="auto"/>
            </w:tcBorders>
            <w:shd w:val="clear" w:color="auto" w:fill="auto"/>
            <w:noWrap/>
            <w:vAlign w:val="center"/>
          </w:tcPr>
          <w:p w:rsidR="00AC565D" w:rsidRPr="004B41A4" w:rsidRDefault="00AC565D" w:rsidP="00321AFB">
            <w:pPr>
              <w:spacing w:after="100" w:afterAutospacing="1" w:line="240" w:lineRule="auto"/>
              <w:jc w:val="center"/>
              <w:rPr>
                <w:sz w:val="20"/>
                <w:szCs w:val="20"/>
              </w:rPr>
            </w:pPr>
            <w:r>
              <w:rPr>
                <w:sz w:val="20"/>
                <w:szCs w:val="20"/>
              </w:rPr>
              <w:t xml:space="preserve">MINISTERIO DE VIVIENDA CIUDAD Y TERRITORIO, </w:t>
            </w:r>
            <w:r w:rsidRPr="004B41A4">
              <w:rPr>
                <w:sz w:val="20"/>
                <w:szCs w:val="20"/>
              </w:rPr>
              <w:t>MUNICIPIO, GOBERNACIÓN, BANCO AGRARIO</w:t>
            </w:r>
            <w:r>
              <w:rPr>
                <w:sz w:val="20"/>
                <w:szCs w:val="20"/>
              </w:rPr>
              <w:t>, MINISTERIO DE AGRICULTURA</w:t>
            </w:r>
          </w:p>
        </w:tc>
        <w:tc>
          <w:tcPr>
            <w:tcW w:w="1171" w:type="dxa"/>
            <w:tcBorders>
              <w:top w:val="nil"/>
              <w:left w:val="nil"/>
              <w:bottom w:val="single" w:sz="4" w:space="0" w:color="auto"/>
              <w:right w:val="single" w:sz="4" w:space="0" w:color="auto"/>
            </w:tcBorders>
            <w:vAlign w:val="center"/>
          </w:tcPr>
          <w:p w:rsidR="00AC565D" w:rsidRPr="004B41A4" w:rsidRDefault="00AC565D" w:rsidP="00321AFB">
            <w:pPr>
              <w:spacing w:after="100" w:afterAutospacing="1" w:line="240" w:lineRule="auto"/>
              <w:jc w:val="center"/>
              <w:rPr>
                <w:sz w:val="20"/>
                <w:szCs w:val="20"/>
              </w:rPr>
            </w:pPr>
            <w:r w:rsidRPr="004B41A4">
              <w:rPr>
                <w:sz w:val="20"/>
                <w:szCs w:val="20"/>
              </w:rPr>
              <w:t>FONVICHIQ</w:t>
            </w:r>
          </w:p>
        </w:tc>
      </w:tr>
    </w:tbl>
    <w:p w:rsidR="00AC565D" w:rsidRPr="004B41A4" w:rsidRDefault="00AC565D" w:rsidP="000722B6">
      <w:pPr>
        <w:pStyle w:val="Prrafodelista"/>
        <w:spacing w:after="0"/>
        <w:ind w:left="0"/>
        <w:jc w:val="both"/>
        <w:rPr>
          <w:rFonts w:ascii="Calibri" w:hAnsi="Calibri" w:cs="Calibri"/>
        </w:rPr>
      </w:pPr>
    </w:p>
    <w:p w:rsidR="00AC565D" w:rsidRPr="004B41A4" w:rsidRDefault="00AC565D" w:rsidP="000722B6">
      <w:pPr>
        <w:pStyle w:val="Ttulo3"/>
        <w:rPr>
          <w:rFonts w:ascii="Calibri" w:hAnsi="Calibri" w:cs="Calibri"/>
          <w:sz w:val="24"/>
          <w:szCs w:val="24"/>
        </w:rPr>
      </w:pPr>
      <w:bookmarkStart w:id="438" w:name="_Toc326316859"/>
      <w:bookmarkStart w:id="439" w:name="_Toc326831677"/>
      <w:r w:rsidRPr="004B41A4">
        <w:rPr>
          <w:rFonts w:ascii="Calibri" w:hAnsi="Calibri" w:cs="Calibri"/>
          <w:sz w:val="24"/>
          <w:szCs w:val="24"/>
        </w:rPr>
        <w:t>Artículo 25. Sector Convivencia,  Seguridad Ciudadana, Derechos Humanos.</w:t>
      </w:r>
      <w:bookmarkEnd w:id="438"/>
      <w:bookmarkEnd w:id="439"/>
    </w:p>
    <w:p w:rsidR="00AC565D" w:rsidRPr="004B41A4" w:rsidRDefault="00AC565D" w:rsidP="000722B6">
      <w:pPr>
        <w:jc w:val="both"/>
        <w:rPr>
          <w:b/>
          <w:bCs/>
          <w:sz w:val="24"/>
          <w:szCs w:val="24"/>
        </w:rPr>
      </w:pPr>
      <w:r w:rsidRPr="004B41A4">
        <w:rPr>
          <w:b/>
          <w:bCs/>
          <w:sz w:val="24"/>
          <w:szCs w:val="24"/>
        </w:rPr>
        <w:t xml:space="preserve">Programa: Para vivir en una Chiquinquirá Segura. </w:t>
      </w:r>
    </w:p>
    <w:p w:rsidR="00AC565D" w:rsidRPr="004B41A4" w:rsidRDefault="00AC565D" w:rsidP="000722B6">
      <w:pPr>
        <w:pStyle w:val="Continuarlista2"/>
        <w:ind w:left="0"/>
        <w:jc w:val="both"/>
        <w:rPr>
          <w:sz w:val="24"/>
          <w:szCs w:val="24"/>
        </w:rPr>
      </w:pPr>
      <w:r w:rsidRPr="004B41A4">
        <w:rPr>
          <w:sz w:val="24"/>
          <w:szCs w:val="24"/>
        </w:rPr>
        <w:t>Objetivo: Proteger a los ciudadanos en su vida, integridad, libertad y patrimonio económico, con acciones preventivas e investigación efectiva y eficaz por parte de los organismos de seguridad y de investigación judicial  de este municipio.</w:t>
      </w:r>
    </w:p>
    <w:tbl>
      <w:tblPr>
        <w:tblW w:w="868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5738"/>
        <w:gridCol w:w="1241"/>
        <w:gridCol w:w="1701"/>
      </w:tblGrid>
      <w:tr w:rsidR="00AC565D" w:rsidRPr="004B41A4">
        <w:trPr>
          <w:trHeight w:val="227"/>
        </w:trPr>
        <w:tc>
          <w:tcPr>
            <w:tcW w:w="5738" w:type="dxa"/>
            <w:vAlign w:val="center"/>
          </w:tcPr>
          <w:p w:rsidR="00AC565D" w:rsidRPr="004B41A4" w:rsidRDefault="00AC565D" w:rsidP="00321AFB">
            <w:pPr>
              <w:spacing w:after="100" w:afterAutospacing="1" w:line="240" w:lineRule="auto"/>
              <w:jc w:val="both"/>
              <w:rPr>
                <w:sz w:val="24"/>
                <w:szCs w:val="24"/>
              </w:rPr>
            </w:pPr>
            <w:r w:rsidRPr="004B41A4">
              <w:rPr>
                <w:sz w:val="24"/>
                <w:szCs w:val="24"/>
              </w:rPr>
              <w:t>Indicador</w:t>
            </w:r>
          </w:p>
        </w:tc>
        <w:tc>
          <w:tcPr>
            <w:tcW w:w="1241" w:type="dxa"/>
            <w:shd w:val="clear" w:color="000000" w:fill="92D050"/>
            <w:noWrap/>
            <w:vAlign w:val="bottom"/>
          </w:tcPr>
          <w:p w:rsidR="00AC565D" w:rsidRPr="004B41A4" w:rsidRDefault="00AC565D" w:rsidP="00321AFB">
            <w:pPr>
              <w:spacing w:after="100" w:afterAutospacing="1" w:line="240" w:lineRule="auto"/>
              <w:jc w:val="both"/>
              <w:rPr>
                <w:sz w:val="24"/>
                <w:szCs w:val="24"/>
              </w:rPr>
            </w:pPr>
            <w:r w:rsidRPr="004B41A4">
              <w:rPr>
                <w:sz w:val="24"/>
                <w:szCs w:val="24"/>
              </w:rPr>
              <w:t>Línea Base</w:t>
            </w:r>
          </w:p>
        </w:tc>
        <w:tc>
          <w:tcPr>
            <w:tcW w:w="1701" w:type="dxa"/>
            <w:shd w:val="clear" w:color="000000" w:fill="92D050"/>
            <w:noWrap/>
            <w:vAlign w:val="bottom"/>
          </w:tcPr>
          <w:p w:rsidR="00AC565D" w:rsidRPr="004B41A4" w:rsidRDefault="00AC565D" w:rsidP="00321AFB">
            <w:pPr>
              <w:spacing w:after="100" w:afterAutospacing="1" w:line="240" w:lineRule="auto"/>
              <w:jc w:val="both"/>
              <w:rPr>
                <w:sz w:val="24"/>
                <w:szCs w:val="24"/>
              </w:rPr>
            </w:pPr>
            <w:r w:rsidRPr="004B41A4">
              <w:rPr>
                <w:sz w:val="24"/>
                <w:szCs w:val="24"/>
              </w:rPr>
              <w:t> Meta resultado</w:t>
            </w:r>
          </w:p>
        </w:tc>
      </w:tr>
      <w:tr w:rsidR="00AC565D" w:rsidRPr="004B41A4">
        <w:trPr>
          <w:trHeight w:val="118"/>
        </w:trPr>
        <w:tc>
          <w:tcPr>
            <w:tcW w:w="5738" w:type="dxa"/>
            <w:vAlign w:val="center"/>
          </w:tcPr>
          <w:p w:rsidR="00AC565D" w:rsidRPr="004B41A4" w:rsidRDefault="00AC565D" w:rsidP="00321AFB">
            <w:pPr>
              <w:spacing w:after="100" w:afterAutospacing="1" w:line="240" w:lineRule="auto"/>
              <w:jc w:val="both"/>
              <w:rPr>
                <w:sz w:val="24"/>
                <w:szCs w:val="24"/>
              </w:rPr>
            </w:pPr>
            <w:r w:rsidRPr="004B41A4">
              <w:rPr>
                <w:sz w:val="24"/>
                <w:szCs w:val="24"/>
              </w:rPr>
              <w:t>Número de casos de hurto común (incluye personas, residencias y comercio)</w:t>
            </w:r>
          </w:p>
        </w:tc>
        <w:tc>
          <w:tcPr>
            <w:tcW w:w="1241" w:type="dxa"/>
            <w:shd w:val="clear" w:color="000000" w:fill="92D050"/>
            <w:noWrap/>
            <w:vAlign w:val="bottom"/>
          </w:tcPr>
          <w:p w:rsidR="00AC565D" w:rsidRPr="004B41A4" w:rsidRDefault="00AC565D" w:rsidP="00321AFB">
            <w:pPr>
              <w:spacing w:after="100" w:afterAutospacing="1" w:line="240" w:lineRule="auto"/>
              <w:jc w:val="both"/>
              <w:rPr>
                <w:sz w:val="24"/>
                <w:szCs w:val="24"/>
              </w:rPr>
            </w:pPr>
            <w:r w:rsidRPr="004B41A4">
              <w:rPr>
                <w:sz w:val="24"/>
                <w:szCs w:val="24"/>
              </w:rPr>
              <w:t> 157</w:t>
            </w:r>
          </w:p>
        </w:tc>
        <w:tc>
          <w:tcPr>
            <w:tcW w:w="1701" w:type="dxa"/>
            <w:shd w:val="clear" w:color="000000" w:fill="92D050"/>
            <w:noWrap/>
            <w:vAlign w:val="bottom"/>
          </w:tcPr>
          <w:p w:rsidR="00AC565D" w:rsidRPr="004B41A4" w:rsidRDefault="00AC565D" w:rsidP="00321AFB">
            <w:pPr>
              <w:spacing w:after="100" w:afterAutospacing="1" w:line="240" w:lineRule="auto"/>
              <w:jc w:val="both"/>
              <w:rPr>
                <w:sz w:val="24"/>
                <w:szCs w:val="24"/>
              </w:rPr>
            </w:pPr>
            <w:r w:rsidRPr="004B41A4">
              <w:rPr>
                <w:sz w:val="24"/>
                <w:szCs w:val="24"/>
              </w:rPr>
              <w:t> 80</w:t>
            </w:r>
          </w:p>
        </w:tc>
      </w:tr>
      <w:tr w:rsidR="00AC565D" w:rsidRPr="004B41A4">
        <w:trPr>
          <w:trHeight w:val="70"/>
        </w:trPr>
        <w:tc>
          <w:tcPr>
            <w:tcW w:w="5738" w:type="dxa"/>
            <w:vAlign w:val="center"/>
          </w:tcPr>
          <w:p w:rsidR="00AC565D" w:rsidRPr="004B41A4" w:rsidRDefault="00AC565D" w:rsidP="00321AFB">
            <w:pPr>
              <w:spacing w:after="100" w:afterAutospacing="1" w:line="240" w:lineRule="auto"/>
              <w:jc w:val="both"/>
              <w:rPr>
                <w:sz w:val="24"/>
                <w:szCs w:val="24"/>
              </w:rPr>
            </w:pPr>
            <w:r w:rsidRPr="004B41A4">
              <w:rPr>
                <w:sz w:val="24"/>
                <w:szCs w:val="24"/>
              </w:rPr>
              <w:t>Número de casos de lesiones personales</w:t>
            </w:r>
          </w:p>
        </w:tc>
        <w:tc>
          <w:tcPr>
            <w:tcW w:w="1241" w:type="dxa"/>
            <w:shd w:val="clear" w:color="000000" w:fill="92D050"/>
            <w:noWrap/>
            <w:vAlign w:val="bottom"/>
          </w:tcPr>
          <w:p w:rsidR="00AC565D" w:rsidRPr="004B41A4" w:rsidRDefault="00AC565D" w:rsidP="00321AFB">
            <w:pPr>
              <w:spacing w:after="100" w:afterAutospacing="1" w:line="240" w:lineRule="auto"/>
              <w:jc w:val="both"/>
              <w:rPr>
                <w:sz w:val="24"/>
                <w:szCs w:val="24"/>
              </w:rPr>
            </w:pPr>
            <w:r w:rsidRPr="004B41A4">
              <w:rPr>
                <w:sz w:val="24"/>
                <w:szCs w:val="24"/>
              </w:rPr>
              <w:t>181 </w:t>
            </w:r>
          </w:p>
        </w:tc>
        <w:tc>
          <w:tcPr>
            <w:tcW w:w="1701" w:type="dxa"/>
            <w:shd w:val="clear" w:color="000000" w:fill="92D050"/>
            <w:noWrap/>
            <w:vAlign w:val="bottom"/>
          </w:tcPr>
          <w:p w:rsidR="00AC565D" w:rsidRPr="004B41A4" w:rsidRDefault="00AC565D" w:rsidP="00321AFB">
            <w:pPr>
              <w:spacing w:after="100" w:afterAutospacing="1" w:line="240" w:lineRule="auto"/>
              <w:jc w:val="both"/>
              <w:rPr>
                <w:sz w:val="24"/>
                <w:szCs w:val="24"/>
              </w:rPr>
            </w:pPr>
            <w:r w:rsidRPr="004B41A4">
              <w:rPr>
                <w:sz w:val="24"/>
                <w:szCs w:val="24"/>
              </w:rPr>
              <w:t> 90</w:t>
            </w:r>
          </w:p>
        </w:tc>
      </w:tr>
      <w:tr w:rsidR="00AC565D" w:rsidRPr="004B41A4">
        <w:trPr>
          <w:trHeight w:val="70"/>
        </w:trPr>
        <w:tc>
          <w:tcPr>
            <w:tcW w:w="5738" w:type="dxa"/>
            <w:vAlign w:val="center"/>
          </w:tcPr>
          <w:p w:rsidR="00AC565D" w:rsidRPr="004B41A4" w:rsidRDefault="00AC565D" w:rsidP="00321AFB">
            <w:pPr>
              <w:spacing w:after="100" w:afterAutospacing="1" w:line="240" w:lineRule="auto"/>
              <w:jc w:val="both"/>
              <w:rPr>
                <w:sz w:val="24"/>
                <w:szCs w:val="24"/>
              </w:rPr>
            </w:pPr>
            <w:r w:rsidRPr="004B41A4">
              <w:rPr>
                <w:sz w:val="24"/>
                <w:szCs w:val="24"/>
              </w:rPr>
              <w:t>Número de casos abigeato</w:t>
            </w:r>
          </w:p>
        </w:tc>
        <w:tc>
          <w:tcPr>
            <w:tcW w:w="1241" w:type="dxa"/>
            <w:shd w:val="clear" w:color="000000" w:fill="92D050"/>
            <w:vAlign w:val="center"/>
          </w:tcPr>
          <w:p w:rsidR="00AC565D" w:rsidRPr="004B41A4" w:rsidRDefault="00AC565D" w:rsidP="00321AFB">
            <w:pPr>
              <w:spacing w:after="100" w:afterAutospacing="1" w:line="240" w:lineRule="auto"/>
              <w:jc w:val="both"/>
              <w:rPr>
                <w:sz w:val="24"/>
                <w:szCs w:val="24"/>
              </w:rPr>
            </w:pPr>
            <w:r w:rsidRPr="004B41A4">
              <w:rPr>
                <w:sz w:val="24"/>
                <w:szCs w:val="24"/>
              </w:rPr>
              <w:t>16</w:t>
            </w:r>
          </w:p>
        </w:tc>
        <w:tc>
          <w:tcPr>
            <w:tcW w:w="1701" w:type="dxa"/>
            <w:shd w:val="clear" w:color="000000" w:fill="92D050"/>
            <w:vAlign w:val="center"/>
          </w:tcPr>
          <w:p w:rsidR="00AC565D" w:rsidRPr="004B41A4" w:rsidRDefault="00AC565D" w:rsidP="00321AFB">
            <w:pPr>
              <w:spacing w:after="100" w:afterAutospacing="1" w:line="240" w:lineRule="auto"/>
              <w:jc w:val="both"/>
              <w:rPr>
                <w:sz w:val="24"/>
                <w:szCs w:val="24"/>
              </w:rPr>
            </w:pPr>
            <w:r w:rsidRPr="004B41A4">
              <w:rPr>
                <w:sz w:val="24"/>
                <w:szCs w:val="24"/>
              </w:rPr>
              <w:t>8</w:t>
            </w:r>
          </w:p>
        </w:tc>
      </w:tr>
      <w:tr w:rsidR="00AC565D" w:rsidRPr="004B41A4">
        <w:trPr>
          <w:trHeight w:val="70"/>
        </w:trPr>
        <w:tc>
          <w:tcPr>
            <w:tcW w:w="5738" w:type="dxa"/>
            <w:vAlign w:val="center"/>
          </w:tcPr>
          <w:p w:rsidR="00AC565D" w:rsidRPr="004B41A4" w:rsidRDefault="00AC565D" w:rsidP="00321AFB">
            <w:pPr>
              <w:spacing w:after="100" w:afterAutospacing="1" w:line="240" w:lineRule="auto"/>
              <w:jc w:val="both"/>
              <w:rPr>
                <w:sz w:val="24"/>
                <w:szCs w:val="24"/>
              </w:rPr>
            </w:pPr>
            <w:r w:rsidRPr="004B41A4">
              <w:rPr>
                <w:sz w:val="24"/>
                <w:szCs w:val="24"/>
              </w:rPr>
              <w:t>Número de casos violencia intrafamiliar</w:t>
            </w:r>
          </w:p>
        </w:tc>
        <w:tc>
          <w:tcPr>
            <w:tcW w:w="1241" w:type="dxa"/>
            <w:shd w:val="clear" w:color="000000" w:fill="92D050"/>
            <w:vAlign w:val="center"/>
          </w:tcPr>
          <w:p w:rsidR="00AC565D" w:rsidRPr="004B41A4" w:rsidRDefault="00AC565D" w:rsidP="00321AFB">
            <w:pPr>
              <w:spacing w:after="100" w:afterAutospacing="1" w:line="240" w:lineRule="auto"/>
              <w:jc w:val="both"/>
              <w:rPr>
                <w:sz w:val="24"/>
                <w:szCs w:val="24"/>
              </w:rPr>
            </w:pPr>
            <w:r w:rsidRPr="004B41A4">
              <w:rPr>
                <w:sz w:val="24"/>
                <w:szCs w:val="24"/>
              </w:rPr>
              <w:t>113</w:t>
            </w:r>
          </w:p>
        </w:tc>
        <w:tc>
          <w:tcPr>
            <w:tcW w:w="1701" w:type="dxa"/>
            <w:shd w:val="clear" w:color="000000" w:fill="92D050"/>
            <w:vAlign w:val="center"/>
          </w:tcPr>
          <w:p w:rsidR="00AC565D" w:rsidRPr="004B41A4" w:rsidRDefault="00AC565D" w:rsidP="00321AFB">
            <w:pPr>
              <w:spacing w:after="100" w:afterAutospacing="1" w:line="240" w:lineRule="auto"/>
              <w:jc w:val="both"/>
              <w:rPr>
                <w:sz w:val="24"/>
                <w:szCs w:val="24"/>
              </w:rPr>
            </w:pPr>
            <w:r w:rsidRPr="004B41A4">
              <w:rPr>
                <w:sz w:val="24"/>
                <w:szCs w:val="24"/>
              </w:rPr>
              <w:t>70</w:t>
            </w:r>
          </w:p>
        </w:tc>
      </w:tr>
    </w:tbl>
    <w:p w:rsidR="00AC565D" w:rsidRPr="004B41A4" w:rsidRDefault="00AC565D" w:rsidP="000722B6">
      <w:pPr>
        <w:jc w:val="both"/>
        <w:rPr>
          <w:sz w:val="24"/>
          <w:szCs w:val="24"/>
          <w:highlight w:val="yellow"/>
        </w:rPr>
      </w:pPr>
    </w:p>
    <w:tbl>
      <w:tblPr>
        <w:tblW w:w="9890" w:type="dxa"/>
        <w:tblInd w:w="2" w:type="dxa"/>
        <w:tblLayout w:type="fixed"/>
        <w:tblCellMar>
          <w:left w:w="70" w:type="dxa"/>
          <w:right w:w="70" w:type="dxa"/>
        </w:tblCellMar>
        <w:tblLook w:val="00A0"/>
      </w:tblPr>
      <w:tblGrid>
        <w:gridCol w:w="2336"/>
        <w:gridCol w:w="990"/>
        <w:gridCol w:w="567"/>
        <w:gridCol w:w="1134"/>
        <w:gridCol w:w="709"/>
        <w:gridCol w:w="893"/>
        <w:gridCol w:w="977"/>
        <w:gridCol w:w="1150"/>
        <w:gridCol w:w="1134"/>
      </w:tblGrid>
      <w:tr w:rsidR="00AC565D" w:rsidRPr="005E773C">
        <w:trPr>
          <w:tblHeader/>
        </w:trPr>
        <w:tc>
          <w:tcPr>
            <w:tcW w:w="2336" w:type="dxa"/>
            <w:tcBorders>
              <w:top w:val="single" w:sz="4" w:space="0" w:color="auto"/>
              <w:left w:val="single" w:sz="4" w:space="0" w:color="auto"/>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lastRenderedPageBreak/>
              <w:t>Objetivo Producto</w:t>
            </w:r>
          </w:p>
        </w:tc>
        <w:tc>
          <w:tcPr>
            <w:tcW w:w="990" w:type="dxa"/>
            <w:tcBorders>
              <w:top w:val="single" w:sz="4" w:space="0" w:color="auto"/>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Indicador de Producto</w:t>
            </w:r>
          </w:p>
        </w:tc>
        <w:tc>
          <w:tcPr>
            <w:tcW w:w="567" w:type="dxa"/>
            <w:tcBorders>
              <w:top w:val="single" w:sz="4" w:space="0" w:color="auto"/>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Meta de Producto</w:t>
            </w:r>
          </w:p>
        </w:tc>
        <w:tc>
          <w:tcPr>
            <w:tcW w:w="1134" w:type="dxa"/>
            <w:tcBorders>
              <w:top w:val="single" w:sz="4" w:space="0" w:color="auto"/>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Proyecto</w:t>
            </w:r>
          </w:p>
        </w:tc>
        <w:tc>
          <w:tcPr>
            <w:tcW w:w="709" w:type="dxa"/>
            <w:tcBorders>
              <w:top w:val="single" w:sz="4" w:space="0" w:color="auto"/>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Población Beneficiada</w:t>
            </w:r>
          </w:p>
        </w:tc>
        <w:tc>
          <w:tcPr>
            <w:tcW w:w="893" w:type="dxa"/>
            <w:tcBorders>
              <w:top w:val="single" w:sz="4" w:space="0" w:color="auto"/>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Valor cuatrienio en miles de pesos</w:t>
            </w:r>
          </w:p>
        </w:tc>
        <w:tc>
          <w:tcPr>
            <w:tcW w:w="977" w:type="dxa"/>
            <w:tcBorders>
              <w:top w:val="single" w:sz="4" w:space="0" w:color="auto"/>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Estado (Ajustar / Elaborar / en Ejecución)</w:t>
            </w:r>
          </w:p>
        </w:tc>
        <w:tc>
          <w:tcPr>
            <w:tcW w:w="1150" w:type="dxa"/>
            <w:tcBorders>
              <w:top w:val="single" w:sz="4" w:space="0" w:color="auto"/>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Responsabilidad Institucional (Municipio / Entidad)</w:t>
            </w:r>
          </w:p>
        </w:tc>
        <w:tc>
          <w:tcPr>
            <w:tcW w:w="1134" w:type="dxa"/>
            <w:tcBorders>
              <w:top w:val="single" w:sz="4" w:space="0" w:color="auto"/>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Responsabilidad Municipal (Secretaria / Entidad)</w:t>
            </w:r>
          </w:p>
        </w:tc>
      </w:tr>
      <w:tr w:rsidR="00AC565D" w:rsidRPr="005E773C">
        <w:tc>
          <w:tcPr>
            <w:tcW w:w="2336" w:type="dxa"/>
            <w:tcBorders>
              <w:top w:val="nil"/>
              <w:left w:val="single" w:sz="4" w:space="0" w:color="auto"/>
              <w:bottom w:val="single" w:sz="4" w:space="0" w:color="auto"/>
              <w:right w:val="single" w:sz="4" w:space="0" w:color="auto"/>
            </w:tcBorders>
            <w:shd w:val="clear" w:color="000000" w:fill="C5D9F1"/>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Capacitar a la ciudadanía a fin de interactuar de manera eficaz y permanente con las autoridades para contrarestar la comisión de conductas punibles, teniendo como enfoque inicial los valores, como el respeto, tolerancia y la honradez.</w:t>
            </w:r>
          </w:p>
        </w:tc>
        <w:tc>
          <w:tcPr>
            <w:tcW w:w="990"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Número de capacitaciones</w:t>
            </w:r>
          </w:p>
        </w:tc>
        <w:tc>
          <w:tcPr>
            <w:tcW w:w="567" w:type="dxa"/>
            <w:tcBorders>
              <w:top w:val="nil"/>
              <w:left w:val="nil"/>
              <w:bottom w:val="single" w:sz="4" w:space="0" w:color="auto"/>
              <w:right w:val="single" w:sz="4" w:space="0" w:color="auto"/>
            </w:tcBorders>
            <w:shd w:val="clear" w:color="000000" w:fill="92D050"/>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16</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CAPACITACIONES EN CONVIVENCIA Y SEGURIDAD</w:t>
            </w:r>
          </w:p>
        </w:tc>
        <w:tc>
          <w:tcPr>
            <w:tcW w:w="709"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62.453</w:t>
            </w:r>
          </w:p>
        </w:tc>
        <w:tc>
          <w:tcPr>
            <w:tcW w:w="893"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 xml:space="preserve">                    10,000 </w:t>
            </w:r>
          </w:p>
        </w:tc>
        <w:tc>
          <w:tcPr>
            <w:tcW w:w="977"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Elaborar</w:t>
            </w:r>
          </w:p>
        </w:tc>
        <w:tc>
          <w:tcPr>
            <w:tcW w:w="1150" w:type="dxa"/>
            <w:tcBorders>
              <w:top w:val="nil"/>
              <w:left w:val="nil"/>
              <w:bottom w:val="single" w:sz="4" w:space="0" w:color="auto"/>
              <w:right w:val="single" w:sz="4" w:space="0" w:color="auto"/>
            </w:tcBorders>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Municipio-Policía Nacional y Ejercito</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Secretaria de Gobierno y Asuntos Jurídicos</w:t>
            </w:r>
          </w:p>
        </w:tc>
      </w:tr>
      <w:tr w:rsidR="00AC565D" w:rsidRPr="005E773C">
        <w:tc>
          <w:tcPr>
            <w:tcW w:w="2336" w:type="dxa"/>
            <w:tcBorders>
              <w:top w:val="nil"/>
              <w:left w:val="single" w:sz="4" w:space="0" w:color="auto"/>
              <w:bottom w:val="single" w:sz="4" w:space="0" w:color="auto"/>
              <w:right w:val="single" w:sz="4" w:space="0" w:color="auto"/>
            </w:tcBorders>
            <w:shd w:val="clear" w:color="000000" w:fill="C5D9F1"/>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Crear frentes de seguridad ciudadana, e fin de coadyuvar con las autoridades en aportar información oportuna en la posible comisión de actos delincuenciales.</w:t>
            </w:r>
          </w:p>
        </w:tc>
        <w:tc>
          <w:tcPr>
            <w:tcW w:w="990"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Número de frentes de seguridad creados</w:t>
            </w:r>
          </w:p>
        </w:tc>
        <w:tc>
          <w:tcPr>
            <w:tcW w:w="567" w:type="dxa"/>
            <w:tcBorders>
              <w:top w:val="nil"/>
              <w:left w:val="nil"/>
              <w:bottom w:val="single" w:sz="4" w:space="0" w:color="auto"/>
              <w:right w:val="single" w:sz="4" w:space="0" w:color="auto"/>
            </w:tcBorders>
            <w:shd w:val="clear" w:color="000000" w:fill="92D050"/>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2</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FRENTES DE SEGURIDAD</w:t>
            </w:r>
          </w:p>
        </w:tc>
        <w:tc>
          <w:tcPr>
            <w:tcW w:w="709"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62.453</w:t>
            </w:r>
          </w:p>
        </w:tc>
        <w:tc>
          <w:tcPr>
            <w:tcW w:w="893"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 xml:space="preserve">                    15,000 </w:t>
            </w:r>
          </w:p>
        </w:tc>
        <w:tc>
          <w:tcPr>
            <w:tcW w:w="977"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Elaborar</w:t>
            </w:r>
          </w:p>
        </w:tc>
        <w:tc>
          <w:tcPr>
            <w:tcW w:w="1150" w:type="dxa"/>
            <w:tcBorders>
              <w:top w:val="nil"/>
              <w:left w:val="nil"/>
              <w:bottom w:val="single" w:sz="4" w:space="0" w:color="auto"/>
              <w:right w:val="single" w:sz="4" w:space="0" w:color="auto"/>
            </w:tcBorders>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Municipio</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Secretaria de Gobierno y Asuntos Jurídicos</w:t>
            </w:r>
          </w:p>
        </w:tc>
      </w:tr>
      <w:tr w:rsidR="00AC565D" w:rsidRPr="005E773C">
        <w:tc>
          <w:tcPr>
            <w:tcW w:w="2336" w:type="dxa"/>
            <w:tcBorders>
              <w:top w:val="nil"/>
              <w:left w:val="single" w:sz="4" w:space="0" w:color="auto"/>
              <w:bottom w:val="single" w:sz="4" w:space="0" w:color="auto"/>
              <w:right w:val="single" w:sz="4" w:space="0" w:color="auto"/>
            </w:tcBorders>
            <w:shd w:val="clear" w:color="000000" w:fill="C5D9F1"/>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Dotar y suministrar anualmente de los elementos necesarios a los organismos de inteligencia, de seguridad y policía judicial , para que cumplan de manera eficiente y eficaz con sus funciones y de esta manera contrarrestar la comisión de delitos y conductas punible.</w:t>
            </w:r>
          </w:p>
        </w:tc>
        <w:tc>
          <w:tcPr>
            <w:tcW w:w="990"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Número de Dotaciones realizadas a los diferentes instituciones</w:t>
            </w:r>
          </w:p>
        </w:tc>
        <w:tc>
          <w:tcPr>
            <w:tcW w:w="567" w:type="dxa"/>
            <w:tcBorders>
              <w:top w:val="nil"/>
              <w:left w:val="nil"/>
              <w:bottom w:val="single" w:sz="4" w:space="0" w:color="auto"/>
              <w:right w:val="single" w:sz="4" w:space="0" w:color="auto"/>
            </w:tcBorders>
            <w:shd w:val="clear" w:color="000000" w:fill="92D050"/>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4</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 xml:space="preserve">DOTACIÓN Y SUMINISTRO DE DE ELEMENTOS PARA ORGANISMOS DE SEGURIDAD Y POLICÍA JUDICIAL </w:t>
            </w:r>
          </w:p>
        </w:tc>
        <w:tc>
          <w:tcPr>
            <w:tcW w:w="709"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62.453</w:t>
            </w:r>
          </w:p>
        </w:tc>
        <w:tc>
          <w:tcPr>
            <w:tcW w:w="893"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 xml:space="preserve">                 300,000 </w:t>
            </w:r>
          </w:p>
        </w:tc>
        <w:tc>
          <w:tcPr>
            <w:tcW w:w="977"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Elaborar</w:t>
            </w:r>
          </w:p>
        </w:tc>
        <w:tc>
          <w:tcPr>
            <w:tcW w:w="1150" w:type="dxa"/>
            <w:tcBorders>
              <w:top w:val="nil"/>
              <w:left w:val="nil"/>
              <w:bottom w:val="single" w:sz="4" w:space="0" w:color="auto"/>
              <w:right w:val="single" w:sz="4" w:space="0" w:color="auto"/>
            </w:tcBorders>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Municipio</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Secretaria de Gobierno y Asuntos Jurídicos</w:t>
            </w:r>
          </w:p>
        </w:tc>
      </w:tr>
      <w:tr w:rsidR="00AC565D" w:rsidRPr="005E773C">
        <w:tc>
          <w:tcPr>
            <w:tcW w:w="2336" w:type="dxa"/>
            <w:tcBorders>
              <w:top w:val="nil"/>
              <w:left w:val="single" w:sz="4" w:space="0" w:color="auto"/>
              <w:bottom w:val="single" w:sz="4" w:space="0" w:color="auto"/>
              <w:right w:val="single" w:sz="4" w:space="0" w:color="auto"/>
            </w:tcBorders>
            <w:shd w:val="clear" w:color="000000" w:fill="C5D9F1"/>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Elaborar y ejecutar el Plan Integral de Seguridad y Convivencia Ciudadana, en coordinación con las entidades pertinentes</w:t>
            </w:r>
          </w:p>
        </w:tc>
        <w:tc>
          <w:tcPr>
            <w:tcW w:w="990"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Número de planes de seguridad y convivencia formulados</w:t>
            </w:r>
          </w:p>
        </w:tc>
        <w:tc>
          <w:tcPr>
            <w:tcW w:w="567" w:type="dxa"/>
            <w:tcBorders>
              <w:top w:val="nil"/>
              <w:left w:val="nil"/>
              <w:bottom w:val="single" w:sz="4" w:space="0" w:color="auto"/>
              <w:right w:val="single" w:sz="4" w:space="0" w:color="auto"/>
            </w:tcBorders>
            <w:shd w:val="clear" w:color="000000" w:fill="92D050"/>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1</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PLAN DE CONVIVENCIA Y SEGURIDAD CIUDADANA</w:t>
            </w:r>
          </w:p>
        </w:tc>
        <w:tc>
          <w:tcPr>
            <w:tcW w:w="709"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62.453</w:t>
            </w:r>
          </w:p>
        </w:tc>
        <w:tc>
          <w:tcPr>
            <w:tcW w:w="893"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 xml:space="preserve">                 184,841 </w:t>
            </w:r>
          </w:p>
          <w:p w:rsidR="00AC565D" w:rsidRPr="005E773C" w:rsidRDefault="00AC565D" w:rsidP="00321AFB">
            <w:pPr>
              <w:spacing w:after="100" w:afterAutospacing="1" w:line="240" w:lineRule="auto"/>
              <w:jc w:val="both"/>
              <w:rPr>
                <w:color w:val="000000"/>
                <w:sz w:val="20"/>
                <w:szCs w:val="20"/>
              </w:rPr>
            </w:pPr>
          </w:p>
        </w:tc>
        <w:tc>
          <w:tcPr>
            <w:tcW w:w="977"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Elaborar</w:t>
            </w:r>
          </w:p>
        </w:tc>
        <w:tc>
          <w:tcPr>
            <w:tcW w:w="1150" w:type="dxa"/>
            <w:tcBorders>
              <w:top w:val="nil"/>
              <w:left w:val="nil"/>
              <w:bottom w:val="single" w:sz="4" w:space="0" w:color="auto"/>
              <w:right w:val="single" w:sz="4" w:space="0" w:color="auto"/>
            </w:tcBorders>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Municipio</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Secretaria de Gobierno y Asuntos Jurídicos</w:t>
            </w:r>
          </w:p>
        </w:tc>
      </w:tr>
      <w:tr w:rsidR="00AC565D" w:rsidRPr="005E773C">
        <w:tc>
          <w:tcPr>
            <w:tcW w:w="2336" w:type="dxa"/>
            <w:tcBorders>
              <w:top w:val="nil"/>
              <w:left w:val="single" w:sz="4" w:space="0" w:color="auto"/>
              <w:bottom w:val="single" w:sz="4" w:space="0" w:color="auto"/>
              <w:right w:val="single" w:sz="4" w:space="0" w:color="auto"/>
            </w:tcBorders>
            <w:shd w:val="clear" w:color="000000" w:fill="C5D9F1"/>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lastRenderedPageBreak/>
              <w:t>Gestionar la implementación de un Centro Automático de Despacho</w:t>
            </w:r>
          </w:p>
        </w:tc>
        <w:tc>
          <w:tcPr>
            <w:tcW w:w="990"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Número Centro Automáticos de Despacho gestionados</w:t>
            </w:r>
          </w:p>
        </w:tc>
        <w:tc>
          <w:tcPr>
            <w:tcW w:w="567" w:type="dxa"/>
            <w:tcBorders>
              <w:top w:val="nil"/>
              <w:left w:val="nil"/>
              <w:bottom w:val="single" w:sz="4" w:space="0" w:color="auto"/>
              <w:right w:val="single" w:sz="4" w:space="0" w:color="auto"/>
            </w:tcBorders>
            <w:shd w:val="clear" w:color="000000" w:fill="92D050"/>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1</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CREACIÓN CENTRO AUTOMÁTICO DE DESPACHO</w:t>
            </w:r>
          </w:p>
        </w:tc>
        <w:tc>
          <w:tcPr>
            <w:tcW w:w="709"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62.453</w:t>
            </w:r>
          </w:p>
        </w:tc>
        <w:tc>
          <w:tcPr>
            <w:tcW w:w="893"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footnoteReference w:customMarkFollows="1" w:id="44"/>
              <w:t xml:space="preserve">                 130,000 </w:t>
            </w:r>
          </w:p>
        </w:tc>
        <w:tc>
          <w:tcPr>
            <w:tcW w:w="977"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Elaborar</w:t>
            </w:r>
          </w:p>
        </w:tc>
        <w:tc>
          <w:tcPr>
            <w:tcW w:w="1150" w:type="dxa"/>
            <w:tcBorders>
              <w:top w:val="nil"/>
              <w:left w:val="nil"/>
              <w:bottom w:val="single" w:sz="4" w:space="0" w:color="auto"/>
              <w:right w:val="single" w:sz="4" w:space="0" w:color="auto"/>
            </w:tcBorders>
            <w:noWrap/>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Municipio-Ministerio del interior.</w:t>
            </w: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Secretaria de Gobierno y Asuntos Jurídicos</w:t>
            </w:r>
          </w:p>
        </w:tc>
      </w:tr>
      <w:tr w:rsidR="00AC565D" w:rsidRPr="005E773C" w:rsidTr="007D4EEB">
        <w:tc>
          <w:tcPr>
            <w:tcW w:w="2336" w:type="dxa"/>
            <w:tcBorders>
              <w:top w:val="nil"/>
              <w:left w:val="single" w:sz="4" w:space="0" w:color="auto"/>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 xml:space="preserve">Gestionar la creación de centro de Justicia y Conciliación </w:t>
            </w:r>
          </w:p>
        </w:tc>
        <w:tc>
          <w:tcPr>
            <w:tcW w:w="990"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Número de gestiones realizadas</w:t>
            </w:r>
          </w:p>
        </w:tc>
        <w:tc>
          <w:tcPr>
            <w:tcW w:w="567" w:type="dxa"/>
            <w:tcBorders>
              <w:top w:val="nil"/>
              <w:left w:val="nil"/>
              <w:bottom w:val="single" w:sz="4" w:space="0" w:color="auto"/>
              <w:right w:val="single" w:sz="4" w:space="0" w:color="auto"/>
            </w:tcBorders>
            <w:shd w:val="clear" w:color="auto" w:fill="auto"/>
            <w:noWrap/>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1</w:t>
            </w:r>
          </w:p>
        </w:tc>
        <w:tc>
          <w:tcPr>
            <w:tcW w:w="1134"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Centro de Justicia y Conciliación</w:t>
            </w:r>
          </w:p>
        </w:tc>
        <w:tc>
          <w:tcPr>
            <w:tcW w:w="709"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62.453</w:t>
            </w:r>
          </w:p>
        </w:tc>
        <w:tc>
          <w:tcPr>
            <w:tcW w:w="893"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0</w:t>
            </w:r>
          </w:p>
        </w:tc>
        <w:tc>
          <w:tcPr>
            <w:tcW w:w="977"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sidRPr="005E773C">
              <w:rPr>
                <w:color w:val="000000"/>
                <w:sz w:val="20"/>
                <w:szCs w:val="20"/>
              </w:rPr>
              <w:t>Elaborar</w:t>
            </w:r>
          </w:p>
        </w:tc>
        <w:tc>
          <w:tcPr>
            <w:tcW w:w="1150" w:type="dxa"/>
            <w:tcBorders>
              <w:top w:val="nil"/>
              <w:left w:val="nil"/>
              <w:bottom w:val="single" w:sz="4" w:space="0" w:color="auto"/>
              <w:right w:val="single" w:sz="4" w:space="0" w:color="auto"/>
            </w:tcBorders>
            <w:shd w:val="clear" w:color="auto" w:fill="auto"/>
            <w:noWrap/>
            <w:vAlign w:val="bottom"/>
          </w:tcPr>
          <w:p w:rsidR="00AC565D" w:rsidRPr="005E773C" w:rsidRDefault="00AC565D" w:rsidP="007D4EEB">
            <w:pPr>
              <w:spacing w:after="100" w:afterAutospacing="1" w:line="240" w:lineRule="auto"/>
              <w:jc w:val="both"/>
              <w:rPr>
                <w:color w:val="000000"/>
                <w:sz w:val="20"/>
                <w:szCs w:val="20"/>
              </w:rPr>
            </w:pPr>
            <w:r w:rsidRPr="005E773C">
              <w:rPr>
                <w:color w:val="000000"/>
                <w:sz w:val="20"/>
                <w:szCs w:val="20"/>
              </w:rPr>
              <w:t>Municipio-Ministerio del interior.</w:t>
            </w:r>
          </w:p>
        </w:tc>
        <w:tc>
          <w:tcPr>
            <w:tcW w:w="1134"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sidRPr="005E773C">
              <w:rPr>
                <w:color w:val="000000"/>
                <w:sz w:val="20"/>
                <w:szCs w:val="20"/>
              </w:rPr>
              <w:t>Secretaria de Gobierno y Asuntos Jurídicos</w:t>
            </w:r>
          </w:p>
        </w:tc>
      </w:tr>
      <w:tr w:rsidR="00AC565D" w:rsidRPr="005E773C" w:rsidTr="007D4EEB">
        <w:tc>
          <w:tcPr>
            <w:tcW w:w="2336" w:type="dxa"/>
            <w:tcBorders>
              <w:top w:val="nil"/>
              <w:left w:val="single" w:sz="4" w:space="0" w:color="auto"/>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Gestionar el incremento del pie de fuerza.</w:t>
            </w:r>
          </w:p>
        </w:tc>
        <w:tc>
          <w:tcPr>
            <w:tcW w:w="990"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Número de gestiones realizada</w:t>
            </w:r>
          </w:p>
        </w:tc>
        <w:tc>
          <w:tcPr>
            <w:tcW w:w="567" w:type="dxa"/>
            <w:tcBorders>
              <w:top w:val="nil"/>
              <w:left w:val="nil"/>
              <w:bottom w:val="single" w:sz="4" w:space="0" w:color="auto"/>
              <w:right w:val="single" w:sz="4" w:space="0" w:color="auto"/>
            </w:tcBorders>
            <w:shd w:val="clear" w:color="auto" w:fill="auto"/>
            <w:noWrap/>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1</w:t>
            </w:r>
          </w:p>
        </w:tc>
        <w:tc>
          <w:tcPr>
            <w:tcW w:w="1134"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Incremento del pie de fuerza.</w:t>
            </w:r>
          </w:p>
        </w:tc>
        <w:tc>
          <w:tcPr>
            <w:tcW w:w="709"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62.453</w:t>
            </w:r>
          </w:p>
        </w:tc>
        <w:tc>
          <w:tcPr>
            <w:tcW w:w="893"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Pr>
                <w:color w:val="000000"/>
                <w:sz w:val="20"/>
                <w:szCs w:val="20"/>
              </w:rPr>
              <w:t>0</w:t>
            </w:r>
          </w:p>
        </w:tc>
        <w:tc>
          <w:tcPr>
            <w:tcW w:w="977"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sidRPr="005E773C">
              <w:rPr>
                <w:color w:val="000000"/>
                <w:sz w:val="20"/>
                <w:szCs w:val="20"/>
              </w:rPr>
              <w:t>Elaborar</w:t>
            </w:r>
          </w:p>
        </w:tc>
        <w:tc>
          <w:tcPr>
            <w:tcW w:w="1150" w:type="dxa"/>
            <w:tcBorders>
              <w:top w:val="nil"/>
              <w:left w:val="nil"/>
              <w:bottom w:val="single" w:sz="4" w:space="0" w:color="auto"/>
              <w:right w:val="single" w:sz="4" w:space="0" w:color="auto"/>
            </w:tcBorders>
            <w:shd w:val="clear" w:color="auto" w:fill="auto"/>
            <w:noWrap/>
            <w:vAlign w:val="bottom"/>
          </w:tcPr>
          <w:p w:rsidR="00AC565D" w:rsidRPr="005E773C" w:rsidRDefault="00AC565D" w:rsidP="007D4EEB">
            <w:pPr>
              <w:spacing w:after="100" w:afterAutospacing="1" w:line="240" w:lineRule="auto"/>
              <w:jc w:val="both"/>
              <w:rPr>
                <w:color w:val="000000"/>
                <w:sz w:val="20"/>
                <w:szCs w:val="20"/>
              </w:rPr>
            </w:pPr>
            <w:r w:rsidRPr="005E773C">
              <w:rPr>
                <w:color w:val="000000"/>
                <w:sz w:val="20"/>
                <w:szCs w:val="20"/>
              </w:rPr>
              <w:t>M</w:t>
            </w:r>
            <w:r>
              <w:rPr>
                <w:color w:val="000000"/>
                <w:sz w:val="20"/>
                <w:szCs w:val="20"/>
              </w:rPr>
              <w:t>unicipio-Ministerio de Defensa y Policía Nacional</w:t>
            </w:r>
            <w:r w:rsidRPr="005E773C">
              <w:rPr>
                <w:color w:val="000000"/>
                <w:sz w:val="20"/>
                <w:szCs w:val="20"/>
              </w:rPr>
              <w:t>.</w:t>
            </w:r>
          </w:p>
        </w:tc>
        <w:tc>
          <w:tcPr>
            <w:tcW w:w="1134" w:type="dxa"/>
            <w:tcBorders>
              <w:top w:val="nil"/>
              <w:left w:val="nil"/>
              <w:bottom w:val="single" w:sz="4" w:space="0" w:color="auto"/>
              <w:right w:val="single" w:sz="4" w:space="0" w:color="auto"/>
            </w:tcBorders>
            <w:shd w:val="clear" w:color="auto" w:fill="auto"/>
            <w:vAlign w:val="bottom"/>
          </w:tcPr>
          <w:p w:rsidR="00AC565D" w:rsidRPr="005E773C" w:rsidRDefault="00AC565D" w:rsidP="007D4EEB">
            <w:pPr>
              <w:spacing w:after="100" w:afterAutospacing="1" w:line="240" w:lineRule="auto"/>
              <w:jc w:val="both"/>
              <w:rPr>
                <w:color w:val="000000"/>
                <w:sz w:val="20"/>
                <w:szCs w:val="20"/>
              </w:rPr>
            </w:pPr>
            <w:r w:rsidRPr="005E773C">
              <w:rPr>
                <w:color w:val="000000"/>
                <w:sz w:val="20"/>
                <w:szCs w:val="20"/>
              </w:rPr>
              <w:t>Secretaria de Gobierno y Asuntos Jurídicos</w:t>
            </w:r>
          </w:p>
        </w:tc>
      </w:tr>
      <w:tr w:rsidR="00AC565D" w:rsidRPr="005E773C">
        <w:tc>
          <w:tcPr>
            <w:tcW w:w="2336" w:type="dxa"/>
            <w:tcBorders>
              <w:top w:val="nil"/>
              <w:left w:val="single" w:sz="4" w:space="0" w:color="auto"/>
              <w:bottom w:val="single" w:sz="4" w:space="0" w:color="auto"/>
              <w:right w:val="single" w:sz="4" w:space="0" w:color="auto"/>
            </w:tcBorders>
            <w:shd w:val="clear" w:color="000000" w:fill="C5D9F1"/>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TOTAL</w:t>
            </w:r>
          </w:p>
        </w:tc>
        <w:tc>
          <w:tcPr>
            <w:tcW w:w="990"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p>
        </w:tc>
        <w:tc>
          <w:tcPr>
            <w:tcW w:w="567" w:type="dxa"/>
            <w:tcBorders>
              <w:top w:val="nil"/>
              <w:left w:val="nil"/>
              <w:bottom w:val="single" w:sz="4" w:space="0" w:color="auto"/>
              <w:right w:val="single" w:sz="4" w:space="0" w:color="auto"/>
            </w:tcBorders>
            <w:shd w:val="clear" w:color="000000" w:fill="92D050"/>
            <w:noWrap/>
            <w:vAlign w:val="bottom"/>
          </w:tcPr>
          <w:p w:rsidR="00AC565D" w:rsidRPr="005E773C" w:rsidRDefault="00AC565D" w:rsidP="00321AFB">
            <w:pPr>
              <w:spacing w:after="100" w:afterAutospacing="1" w:line="240" w:lineRule="auto"/>
              <w:jc w:val="both"/>
              <w:rPr>
                <w:color w:val="000000"/>
                <w:sz w:val="20"/>
                <w:szCs w:val="20"/>
              </w:rPr>
            </w:pP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p>
        </w:tc>
        <w:tc>
          <w:tcPr>
            <w:tcW w:w="709"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p>
        </w:tc>
        <w:tc>
          <w:tcPr>
            <w:tcW w:w="893"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r w:rsidRPr="005E773C">
              <w:rPr>
                <w:color w:val="000000"/>
                <w:sz w:val="20"/>
                <w:szCs w:val="20"/>
              </w:rPr>
              <w:t xml:space="preserve">639,841 </w:t>
            </w:r>
          </w:p>
        </w:tc>
        <w:tc>
          <w:tcPr>
            <w:tcW w:w="977"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p>
        </w:tc>
        <w:tc>
          <w:tcPr>
            <w:tcW w:w="1150" w:type="dxa"/>
            <w:tcBorders>
              <w:top w:val="nil"/>
              <w:left w:val="nil"/>
              <w:bottom w:val="single" w:sz="4" w:space="0" w:color="auto"/>
              <w:right w:val="single" w:sz="4" w:space="0" w:color="auto"/>
            </w:tcBorders>
            <w:noWrap/>
            <w:vAlign w:val="bottom"/>
          </w:tcPr>
          <w:p w:rsidR="00AC565D" w:rsidRPr="005E773C" w:rsidRDefault="00AC565D" w:rsidP="00321AFB">
            <w:pPr>
              <w:spacing w:after="100" w:afterAutospacing="1" w:line="240" w:lineRule="auto"/>
              <w:jc w:val="both"/>
              <w:rPr>
                <w:color w:val="000000"/>
                <w:sz w:val="20"/>
                <w:szCs w:val="20"/>
              </w:rPr>
            </w:pPr>
          </w:p>
        </w:tc>
        <w:tc>
          <w:tcPr>
            <w:tcW w:w="1134" w:type="dxa"/>
            <w:tcBorders>
              <w:top w:val="nil"/>
              <w:left w:val="nil"/>
              <w:bottom w:val="single" w:sz="4" w:space="0" w:color="auto"/>
              <w:right w:val="single" w:sz="4" w:space="0" w:color="auto"/>
            </w:tcBorders>
            <w:vAlign w:val="bottom"/>
          </w:tcPr>
          <w:p w:rsidR="00AC565D" w:rsidRPr="005E773C" w:rsidRDefault="00AC565D" w:rsidP="00321AFB">
            <w:pPr>
              <w:spacing w:after="100" w:afterAutospacing="1" w:line="240" w:lineRule="auto"/>
              <w:jc w:val="both"/>
              <w:rPr>
                <w:color w:val="000000"/>
                <w:sz w:val="20"/>
                <w:szCs w:val="20"/>
              </w:rPr>
            </w:pPr>
          </w:p>
        </w:tc>
      </w:tr>
    </w:tbl>
    <w:p w:rsidR="00AC565D" w:rsidRPr="005E773C" w:rsidRDefault="00AC565D" w:rsidP="000722B6">
      <w:pPr>
        <w:jc w:val="both"/>
        <w:rPr>
          <w:sz w:val="24"/>
          <w:szCs w:val="24"/>
          <w:highlight w:val="yellow"/>
        </w:rPr>
      </w:pPr>
    </w:p>
    <w:p w:rsidR="00AC565D" w:rsidRPr="005E773C" w:rsidRDefault="00AC565D" w:rsidP="000722B6">
      <w:pPr>
        <w:jc w:val="both"/>
        <w:rPr>
          <w:b/>
          <w:bCs/>
          <w:sz w:val="24"/>
          <w:szCs w:val="24"/>
        </w:rPr>
      </w:pPr>
      <w:r w:rsidRPr="005E773C">
        <w:rPr>
          <w:b/>
          <w:bCs/>
          <w:sz w:val="24"/>
          <w:szCs w:val="24"/>
        </w:rPr>
        <w:t>Programa: “Previniendo las violaciones a los Derechos Humanos de los ciudadanos y ciudadanas”</w:t>
      </w:r>
    </w:p>
    <w:p w:rsidR="00AC565D" w:rsidRPr="005E773C" w:rsidRDefault="00AC565D" w:rsidP="000722B6">
      <w:pPr>
        <w:pStyle w:val="Continuarlista2"/>
        <w:ind w:left="0"/>
        <w:jc w:val="both"/>
        <w:rPr>
          <w:sz w:val="24"/>
          <w:szCs w:val="24"/>
        </w:rPr>
      </w:pPr>
      <w:r w:rsidRPr="005E773C">
        <w:rPr>
          <w:sz w:val="24"/>
          <w:szCs w:val="24"/>
        </w:rPr>
        <w:t>Objetivo: Garantizar la promoción, la protección y el respeto de los Derechos Humanos al igual que la prevención a las violaciones de los mismos, bajo el referente nacional del Sistema Nacional de Derechos Humanos y DIH y la Política Nacional Integral de DDHH y DIH, en proceso de implementación</w:t>
      </w:r>
    </w:p>
    <w:p w:rsidR="00AC565D" w:rsidRPr="005E773C" w:rsidRDefault="00AC565D" w:rsidP="000722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b/>
          <w:bCs/>
          <w:sz w:val="24"/>
          <w:szCs w:val="24"/>
        </w:rPr>
      </w:pPr>
    </w:p>
    <w:tbl>
      <w:tblPr>
        <w:tblW w:w="990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872"/>
        <w:gridCol w:w="1241"/>
        <w:gridCol w:w="1794"/>
      </w:tblGrid>
      <w:tr w:rsidR="00AC565D" w:rsidRPr="005E773C">
        <w:trPr>
          <w:trHeight w:val="293"/>
        </w:trPr>
        <w:tc>
          <w:tcPr>
            <w:tcW w:w="6872" w:type="dxa"/>
            <w:vAlign w:val="center"/>
          </w:tcPr>
          <w:p w:rsidR="00AC565D" w:rsidRPr="005E773C" w:rsidRDefault="00AC565D" w:rsidP="00321AFB">
            <w:pPr>
              <w:spacing w:after="100" w:afterAutospacing="1" w:line="240" w:lineRule="auto"/>
              <w:jc w:val="both"/>
              <w:rPr>
                <w:sz w:val="24"/>
                <w:szCs w:val="24"/>
              </w:rPr>
            </w:pPr>
            <w:r w:rsidRPr="005E773C">
              <w:rPr>
                <w:sz w:val="24"/>
                <w:szCs w:val="24"/>
              </w:rPr>
              <w:t>Indicador</w:t>
            </w:r>
          </w:p>
        </w:tc>
        <w:tc>
          <w:tcPr>
            <w:tcW w:w="1241" w:type="dxa"/>
            <w:shd w:val="clear" w:color="000000" w:fill="92D050"/>
            <w:noWrap/>
            <w:vAlign w:val="bottom"/>
          </w:tcPr>
          <w:p w:rsidR="00AC565D" w:rsidRPr="005E773C" w:rsidRDefault="00AC565D" w:rsidP="00321AFB">
            <w:pPr>
              <w:spacing w:after="100" w:afterAutospacing="1" w:line="240" w:lineRule="auto"/>
              <w:jc w:val="both"/>
              <w:rPr>
                <w:sz w:val="24"/>
                <w:szCs w:val="24"/>
              </w:rPr>
            </w:pPr>
            <w:r w:rsidRPr="005E773C">
              <w:rPr>
                <w:sz w:val="24"/>
                <w:szCs w:val="24"/>
              </w:rPr>
              <w:t>Línea Base</w:t>
            </w:r>
          </w:p>
        </w:tc>
        <w:tc>
          <w:tcPr>
            <w:tcW w:w="1794" w:type="dxa"/>
            <w:shd w:val="clear" w:color="000000" w:fill="92D050"/>
            <w:noWrap/>
            <w:vAlign w:val="bottom"/>
          </w:tcPr>
          <w:p w:rsidR="00AC565D" w:rsidRPr="005E773C" w:rsidRDefault="00AC565D" w:rsidP="00321AFB">
            <w:pPr>
              <w:spacing w:after="100" w:afterAutospacing="1" w:line="240" w:lineRule="auto"/>
              <w:jc w:val="both"/>
              <w:rPr>
                <w:sz w:val="24"/>
                <w:szCs w:val="24"/>
              </w:rPr>
            </w:pPr>
            <w:r w:rsidRPr="005E773C">
              <w:rPr>
                <w:sz w:val="24"/>
                <w:szCs w:val="24"/>
              </w:rPr>
              <w:t>Meta resultado</w:t>
            </w:r>
          </w:p>
        </w:tc>
      </w:tr>
      <w:tr w:rsidR="00AC565D" w:rsidRPr="005E773C">
        <w:trPr>
          <w:trHeight w:val="142"/>
        </w:trPr>
        <w:tc>
          <w:tcPr>
            <w:tcW w:w="6872" w:type="dxa"/>
            <w:vAlign w:val="center"/>
          </w:tcPr>
          <w:p w:rsidR="00AC565D" w:rsidRPr="005E773C" w:rsidRDefault="00AC565D" w:rsidP="00321AFB">
            <w:pPr>
              <w:spacing w:after="100" w:afterAutospacing="1" w:line="240" w:lineRule="auto"/>
              <w:jc w:val="both"/>
              <w:rPr>
                <w:sz w:val="24"/>
                <w:szCs w:val="24"/>
              </w:rPr>
            </w:pPr>
            <w:r w:rsidRPr="005E773C">
              <w:rPr>
                <w:sz w:val="24"/>
                <w:szCs w:val="24"/>
              </w:rPr>
              <w:t>Número de líderes comunitarios capacitados en Derechos Humanos</w:t>
            </w:r>
          </w:p>
        </w:tc>
        <w:tc>
          <w:tcPr>
            <w:tcW w:w="1241" w:type="dxa"/>
            <w:shd w:val="clear" w:color="000000" w:fill="92D050"/>
            <w:noWrap/>
            <w:vAlign w:val="center"/>
          </w:tcPr>
          <w:p w:rsidR="00AC565D" w:rsidRPr="005E773C" w:rsidRDefault="00AC565D" w:rsidP="00321AFB">
            <w:pPr>
              <w:spacing w:after="100" w:afterAutospacing="1" w:line="240" w:lineRule="auto"/>
              <w:jc w:val="both"/>
              <w:rPr>
                <w:sz w:val="24"/>
                <w:szCs w:val="24"/>
              </w:rPr>
            </w:pPr>
            <w:r w:rsidRPr="005E773C">
              <w:rPr>
                <w:sz w:val="24"/>
                <w:szCs w:val="24"/>
              </w:rPr>
              <w:t>0</w:t>
            </w:r>
          </w:p>
        </w:tc>
        <w:tc>
          <w:tcPr>
            <w:tcW w:w="1794" w:type="dxa"/>
            <w:shd w:val="clear" w:color="000000" w:fill="92D050"/>
            <w:noWrap/>
            <w:vAlign w:val="center"/>
          </w:tcPr>
          <w:p w:rsidR="00AC565D" w:rsidRPr="005E773C" w:rsidRDefault="00AC565D" w:rsidP="00321AFB">
            <w:pPr>
              <w:spacing w:after="100" w:afterAutospacing="1" w:line="240" w:lineRule="auto"/>
              <w:jc w:val="both"/>
              <w:rPr>
                <w:sz w:val="24"/>
                <w:szCs w:val="24"/>
              </w:rPr>
            </w:pPr>
            <w:r w:rsidRPr="005E773C">
              <w:rPr>
                <w:sz w:val="24"/>
                <w:szCs w:val="24"/>
              </w:rPr>
              <w:t>50</w:t>
            </w:r>
          </w:p>
        </w:tc>
      </w:tr>
      <w:tr w:rsidR="00AC565D" w:rsidRPr="005E773C">
        <w:trPr>
          <w:trHeight w:val="510"/>
        </w:trPr>
        <w:tc>
          <w:tcPr>
            <w:tcW w:w="6872" w:type="dxa"/>
            <w:vAlign w:val="center"/>
          </w:tcPr>
          <w:p w:rsidR="00AC565D" w:rsidRPr="005E773C" w:rsidRDefault="00AC565D" w:rsidP="00321AFB">
            <w:pPr>
              <w:spacing w:after="100" w:afterAutospacing="1" w:line="240" w:lineRule="auto"/>
              <w:jc w:val="both"/>
              <w:rPr>
                <w:sz w:val="24"/>
                <w:szCs w:val="24"/>
              </w:rPr>
            </w:pPr>
            <w:r w:rsidRPr="005E773C">
              <w:rPr>
                <w:sz w:val="24"/>
                <w:szCs w:val="24"/>
              </w:rPr>
              <w:t>Porcentaje de implementación Plan de Prevención y Protección de los derechos a la vida, libertad, integridad y Seguridad. (Decreto 4912 de dic. 26 de 2011)</w:t>
            </w:r>
          </w:p>
        </w:tc>
        <w:tc>
          <w:tcPr>
            <w:tcW w:w="1241" w:type="dxa"/>
            <w:shd w:val="clear" w:color="000000" w:fill="92D050"/>
            <w:noWrap/>
            <w:vAlign w:val="center"/>
          </w:tcPr>
          <w:p w:rsidR="00AC565D" w:rsidRPr="005E773C" w:rsidRDefault="00AC565D" w:rsidP="00321AFB">
            <w:pPr>
              <w:spacing w:after="100" w:afterAutospacing="1" w:line="240" w:lineRule="auto"/>
              <w:jc w:val="both"/>
              <w:rPr>
                <w:sz w:val="24"/>
                <w:szCs w:val="24"/>
              </w:rPr>
            </w:pPr>
            <w:r w:rsidRPr="005E773C">
              <w:rPr>
                <w:sz w:val="24"/>
                <w:szCs w:val="24"/>
              </w:rPr>
              <w:t>0</w:t>
            </w:r>
          </w:p>
        </w:tc>
        <w:tc>
          <w:tcPr>
            <w:tcW w:w="1794" w:type="dxa"/>
            <w:shd w:val="clear" w:color="000000" w:fill="92D050"/>
            <w:noWrap/>
            <w:vAlign w:val="center"/>
          </w:tcPr>
          <w:p w:rsidR="00AC565D" w:rsidRPr="005E773C" w:rsidRDefault="00AC565D" w:rsidP="00321AFB">
            <w:pPr>
              <w:spacing w:after="100" w:afterAutospacing="1" w:line="240" w:lineRule="auto"/>
              <w:jc w:val="both"/>
              <w:rPr>
                <w:sz w:val="24"/>
                <w:szCs w:val="24"/>
              </w:rPr>
            </w:pPr>
            <w:r w:rsidRPr="005E773C">
              <w:rPr>
                <w:sz w:val="24"/>
                <w:szCs w:val="24"/>
              </w:rPr>
              <w:t>50%</w:t>
            </w:r>
          </w:p>
        </w:tc>
      </w:tr>
    </w:tbl>
    <w:p w:rsidR="00AC565D" w:rsidRPr="005E773C" w:rsidRDefault="00AC565D" w:rsidP="000722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b/>
          <w:bCs/>
          <w:sz w:val="24"/>
          <w:szCs w:val="24"/>
        </w:rPr>
      </w:pPr>
    </w:p>
    <w:tbl>
      <w:tblPr>
        <w:tblW w:w="9970" w:type="dxa"/>
        <w:tblInd w:w="2" w:type="dxa"/>
        <w:tblLayout w:type="fixed"/>
        <w:tblCellMar>
          <w:left w:w="70" w:type="dxa"/>
          <w:right w:w="70" w:type="dxa"/>
        </w:tblCellMar>
        <w:tblLook w:val="00A0"/>
      </w:tblPr>
      <w:tblGrid>
        <w:gridCol w:w="2053"/>
        <w:gridCol w:w="1274"/>
        <w:gridCol w:w="596"/>
        <w:gridCol w:w="965"/>
        <w:gridCol w:w="707"/>
        <w:gridCol w:w="850"/>
        <w:gridCol w:w="1012"/>
        <w:gridCol w:w="1254"/>
        <w:gridCol w:w="1259"/>
      </w:tblGrid>
      <w:tr w:rsidR="00AC565D" w:rsidRPr="005E773C">
        <w:trPr>
          <w:trHeight w:val="994"/>
          <w:tblHeader/>
        </w:trPr>
        <w:tc>
          <w:tcPr>
            <w:tcW w:w="2053" w:type="dxa"/>
            <w:tcBorders>
              <w:top w:val="single" w:sz="4" w:space="0" w:color="auto"/>
              <w:left w:val="single" w:sz="4" w:space="0" w:color="auto"/>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lastRenderedPageBreak/>
              <w:t>Objetivo Producto</w:t>
            </w:r>
          </w:p>
        </w:tc>
        <w:tc>
          <w:tcPr>
            <w:tcW w:w="1274" w:type="dxa"/>
            <w:tcBorders>
              <w:top w:val="single" w:sz="4" w:space="0" w:color="auto"/>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Indicador de Producto</w:t>
            </w:r>
          </w:p>
        </w:tc>
        <w:tc>
          <w:tcPr>
            <w:tcW w:w="596" w:type="dxa"/>
            <w:tcBorders>
              <w:top w:val="single" w:sz="4" w:space="0" w:color="auto"/>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Meta de Producto</w:t>
            </w:r>
          </w:p>
        </w:tc>
        <w:tc>
          <w:tcPr>
            <w:tcW w:w="965" w:type="dxa"/>
            <w:tcBorders>
              <w:top w:val="single" w:sz="4" w:space="0" w:color="auto"/>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Proyecto</w:t>
            </w:r>
          </w:p>
        </w:tc>
        <w:tc>
          <w:tcPr>
            <w:tcW w:w="707" w:type="dxa"/>
            <w:tcBorders>
              <w:top w:val="single" w:sz="4" w:space="0" w:color="auto"/>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Población Beneficiada</w:t>
            </w:r>
          </w:p>
        </w:tc>
        <w:tc>
          <w:tcPr>
            <w:tcW w:w="850" w:type="dxa"/>
            <w:tcBorders>
              <w:top w:val="single" w:sz="4" w:space="0" w:color="auto"/>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Valor cuatrienio en miles de pesos</w:t>
            </w:r>
          </w:p>
        </w:tc>
        <w:tc>
          <w:tcPr>
            <w:tcW w:w="1012" w:type="dxa"/>
            <w:tcBorders>
              <w:top w:val="single" w:sz="4" w:space="0" w:color="auto"/>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Estado (Ajustar / Elaborar / en Ejecución)</w:t>
            </w:r>
          </w:p>
        </w:tc>
        <w:tc>
          <w:tcPr>
            <w:tcW w:w="1254" w:type="dxa"/>
            <w:tcBorders>
              <w:top w:val="single" w:sz="4" w:space="0" w:color="auto"/>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Responsabilidad Institucional (Municipio / Entidad)</w:t>
            </w:r>
          </w:p>
        </w:tc>
        <w:tc>
          <w:tcPr>
            <w:tcW w:w="1259" w:type="dxa"/>
            <w:tcBorders>
              <w:top w:val="single" w:sz="4" w:space="0" w:color="auto"/>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Responsabilidad Municipal (Secretaria / Entidad)</w:t>
            </w:r>
          </w:p>
        </w:tc>
      </w:tr>
      <w:tr w:rsidR="00AC565D" w:rsidRPr="005E773C">
        <w:trPr>
          <w:trHeight w:val="3422"/>
        </w:trPr>
        <w:tc>
          <w:tcPr>
            <w:tcW w:w="2053" w:type="dxa"/>
            <w:tcBorders>
              <w:top w:val="nil"/>
              <w:left w:val="single" w:sz="4" w:space="0" w:color="auto"/>
              <w:bottom w:val="single" w:sz="4" w:space="0" w:color="auto"/>
              <w:right w:val="single" w:sz="4" w:space="0" w:color="auto"/>
            </w:tcBorders>
            <w:shd w:val="clear" w:color="000000" w:fill="C5D9F1"/>
          </w:tcPr>
          <w:p w:rsidR="00AC565D" w:rsidRPr="005E773C" w:rsidRDefault="00AC565D" w:rsidP="00321AFB">
            <w:pPr>
              <w:spacing w:after="100" w:afterAutospacing="1" w:line="240" w:lineRule="auto"/>
              <w:rPr>
                <w:color w:val="000000"/>
                <w:sz w:val="20"/>
                <w:szCs w:val="20"/>
              </w:rPr>
            </w:pPr>
            <w:r w:rsidRPr="005E773C">
              <w:rPr>
                <w:color w:val="000000"/>
                <w:sz w:val="20"/>
                <w:szCs w:val="20"/>
              </w:rPr>
              <w:t xml:space="preserve">Definir una instancia administrativa con recurso humano y técnico,  responsable de implementar las estrategias y acciones en materia de derechos humanos que permita la toma de decisiones, la coordinación y la articulación intersectorial e interinstitucional. </w:t>
            </w:r>
          </w:p>
        </w:tc>
        <w:tc>
          <w:tcPr>
            <w:tcW w:w="1274"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Número de instancias administrativas creadas</w:t>
            </w:r>
          </w:p>
        </w:tc>
        <w:tc>
          <w:tcPr>
            <w:tcW w:w="596" w:type="dxa"/>
            <w:tcBorders>
              <w:top w:val="nil"/>
              <w:left w:val="nil"/>
              <w:bottom w:val="single" w:sz="4" w:space="0" w:color="auto"/>
              <w:right w:val="single" w:sz="4" w:space="0" w:color="auto"/>
            </w:tcBorders>
            <w:shd w:val="clear" w:color="000000" w:fill="92D050"/>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1</w:t>
            </w:r>
          </w:p>
        </w:tc>
        <w:tc>
          <w:tcPr>
            <w:tcW w:w="965"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Definición instancia para coordinar derechos humanos</w:t>
            </w:r>
          </w:p>
        </w:tc>
        <w:tc>
          <w:tcPr>
            <w:tcW w:w="707"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61.52</w:t>
            </w:r>
          </w:p>
        </w:tc>
        <w:tc>
          <w:tcPr>
            <w:tcW w:w="850"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0</w:t>
            </w:r>
          </w:p>
        </w:tc>
        <w:tc>
          <w:tcPr>
            <w:tcW w:w="1012"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ELABORAR</w:t>
            </w:r>
          </w:p>
        </w:tc>
        <w:tc>
          <w:tcPr>
            <w:tcW w:w="1254" w:type="dxa"/>
            <w:tcBorders>
              <w:top w:val="nil"/>
              <w:left w:val="nil"/>
              <w:bottom w:val="single" w:sz="4" w:space="0" w:color="auto"/>
              <w:right w:val="single" w:sz="4" w:space="0" w:color="auto"/>
            </w:tcBorders>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ALCALDÍA</w:t>
            </w:r>
          </w:p>
        </w:tc>
        <w:tc>
          <w:tcPr>
            <w:tcW w:w="1259"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Secretaría De Desarrollo Organizacional</w:t>
            </w:r>
          </w:p>
        </w:tc>
      </w:tr>
      <w:tr w:rsidR="00AC565D" w:rsidRPr="005E773C">
        <w:trPr>
          <w:trHeight w:val="2408"/>
        </w:trPr>
        <w:tc>
          <w:tcPr>
            <w:tcW w:w="2053" w:type="dxa"/>
            <w:tcBorders>
              <w:top w:val="nil"/>
              <w:left w:val="single" w:sz="4" w:space="0" w:color="auto"/>
              <w:bottom w:val="single" w:sz="4" w:space="0" w:color="auto"/>
              <w:right w:val="single" w:sz="4" w:space="0" w:color="auto"/>
            </w:tcBorders>
            <w:shd w:val="clear" w:color="000000" w:fill="C5D9F1"/>
          </w:tcPr>
          <w:p w:rsidR="00AC565D" w:rsidRPr="005E773C" w:rsidRDefault="00AC565D" w:rsidP="00321AFB">
            <w:pPr>
              <w:spacing w:after="100" w:afterAutospacing="1" w:line="240" w:lineRule="auto"/>
              <w:rPr>
                <w:color w:val="000000"/>
                <w:sz w:val="20"/>
                <w:szCs w:val="20"/>
              </w:rPr>
            </w:pPr>
            <w:r w:rsidRPr="005E773C">
              <w:rPr>
                <w:color w:val="000000"/>
                <w:sz w:val="20"/>
                <w:szCs w:val="20"/>
              </w:rPr>
              <w:t>Realizar un convenio para Capacitación en Derechos Humanos  y Derecho Internacional Humanitario, y dirigido a la ciudadanía  en general, fuerza pública, funcionarios y organizaciones sociales.</w:t>
            </w:r>
          </w:p>
        </w:tc>
        <w:tc>
          <w:tcPr>
            <w:tcW w:w="1274"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Número de planes desarrollados</w:t>
            </w:r>
          </w:p>
        </w:tc>
        <w:tc>
          <w:tcPr>
            <w:tcW w:w="596" w:type="dxa"/>
            <w:tcBorders>
              <w:top w:val="nil"/>
              <w:left w:val="nil"/>
              <w:bottom w:val="single" w:sz="4" w:space="0" w:color="auto"/>
              <w:right w:val="single" w:sz="4" w:space="0" w:color="auto"/>
            </w:tcBorders>
            <w:shd w:val="clear" w:color="000000" w:fill="92D050"/>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1</w:t>
            </w:r>
          </w:p>
        </w:tc>
        <w:tc>
          <w:tcPr>
            <w:tcW w:w="965"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Plan capacitación en Derechos Humanos</w:t>
            </w:r>
          </w:p>
        </w:tc>
        <w:tc>
          <w:tcPr>
            <w:tcW w:w="707"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62.453</w:t>
            </w:r>
          </w:p>
        </w:tc>
        <w:tc>
          <w:tcPr>
            <w:tcW w:w="850"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 xml:space="preserve">                5,000 </w:t>
            </w:r>
          </w:p>
        </w:tc>
        <w:tc>
          <w:tcPr>
            <w:tcW w:w="1012"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ELABORAR</w:t>
            </w:r>
          </w:p>
        </w:tc>
        <w:tc>
          <w:tcPr>
            <w:tcW w:w="1254" w:type="dxa"/>
            <w:tcBorders>
              <w:top w:val="nil"/>
              <w:left w:val="nil"/>
              <w:bottom w:val="single" w:sz="4" w:space="0" w:color="auto"/>
              <w:right w:val="single" w:sz="4" w:space="0" w:color="auto"/>
            </w:tcBorders>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ALCALDÍA</w:t>
            </w:r>
          </w:p>
        </w:tc>
        <w:tc>
          <w:tcPr>
            <w:tcW w:w="1259"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Secretaria de Gobierno y Asuntos Jurídicos</w:t>
            </w:r>
          </w:p>
        </w:tc>
      </w:tr>
      <w:tr w:rsidR="00AC565D" w:rsidRPr="005E773C">
        <w:trPr>
          <w:trHeight w:val="2266"/>
        </w:trPr>
        <w:tc>
          <w:tcPr>
            <w:tcW w:w="2053" w:type="dxa"/>
            <w:tcBorders>
              <w:top w:val="nil"/>
              <w:left w:val="single" w:sz="4" w:space="0" w:color="auto"/>
              <w:bottom w:val="single" w:sz="4" w:space="0" w:color="auto"/>
              <w:right w:val="single" w:sz="4" w:space="0" w:color="auto"/>
            </w:tcBorders>
            <w:shd w:val="clear" w:color="000000" w:fill="C5D9F1"/>
          </w:tcPr>
          <w:p w:rsidR="00AC565D" w:rsidRPr="005E773C" w:rsidRDefault="00AC565D" w:rsidP="00321AFB">
            <w:pPr>
              <w:spacing w:after="100" w:afterAutospacing="1" w:line="240" w:lineRule="auto"/>
              <w:rPr>
                <w:color w:val="000000"/>
                <w:sz w:val="20"/>
                <w:szCs w:val="20"/>
              </w:rPr>
            </w:pPr>
            <w:r w:rsidRPr="005E773C">
              <w:rPr>
                <w:color w:val="000000"/>
                <w:sz w:val="20"/>
                <w:szCs w:val="20"/>
              </w:rPr>
              <w:t>Implementar un Centro para la recuperación de la memoria histórica del conflicto armado, en reconocimiento a las víctimas del mismo.</w:t>
            </w:r>
          </w:p>
        </w:tc>
        <w:tc>
          <w:tcPr>
            <w:tcW w:w="1274"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Número de Centros para la memoria histórica del conflicto armado.</w:t>
            </w:r>
          </w:p>
        </w:tc>
        <w:tc>
          <w:tcPr>
            <w:tcW w:w="596" w:type="dxa"/>
            <w:tcBorders>
              <w:top w:val="nil"/>
              <w:left w:val="nil"/>
              <w:bottom w:val="single" w:sz="4" w:space="0" w:color="auto"/>
              <w:right w:val="single" w:sz="4" w:space="0" w:color="auto"/>
            </w:tcBorders>
            <w:shd w:val="clear" w:color="000000" w:fill="92D050"/>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1</w:t>
            </w:r>
          </w:p>
        </w:tc>
        <w:tc>
          <w:tcPr>
            <w:tcW w:w="965"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Archivo de Memoria Histórica</w:t>
            </w:r>
          </w:p>
        </w:tc>
        <w:tc>
          <w:tcPr>
            <w:tcW w:w="707"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279</w:t>
            </w:r>
          </w:p>
        </w:tc>
        <w:tc>
          <w:tcPr>
            <w:tcW w:w="850"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5,000</w:t>
            </w:r>
          </w:p>
        </w:tc>
        <w:tc>
          <w:tcPr>
            <w:tcW w:w="1012"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ELABORAR</w:t>
            </w:r>
          </w:p>
        </w:tc>
        <w:tc>
          <w:tcPr>
            <w:tcW w:w="1254" w:type="dxa"/>
            <w:tcBorders>
              <w:top w:val="nil"/>
              <w:left w:val="nil"/>
              <w:bottom w:val="single" w:sz="4" w:space="0" w:color="auto"/>
              <w:right w:val="single" w:sz="4" w:space="0" w:color="auto"/>
            </w:tcBorders>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 xml:space="preserve">ALCALDÍA Y UNIVERSIDADES </w:t>
            </w:r>
          </w:p>
        </w:tc>
        <w:tc>
          <w:tcPr>
            <w:tcW w:w="1259"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Secretaría de Desarrollo Y Bienestar Social,  Secretaria De Desarrollo Institucional y  Secretaria de Gobierno y Asuntos Jurídicos</w:t>
            </w:r>
          </w:p>
        </w:tc>
      </w:tr>
      <w:tr w:rsidR="00AC565D" w:rsidRPr="005E773C">
        <w:trPr>
          <w:trHeight w:val="2718"/>
        </w:trPr>
        <w:tc>
          <w:tcPr>
            <w:tcW w:w="2053" w:type="dxa"/>
            <w:tcBorders>
              <w:top w:val="nil"/>
              <w:left w:val="single" w:sz="4" w:space="0" w:color="auto"/>
              <w:bottom w:val="single" w:sz="4" w:space="0" w:color="auto"/>
              <w:right w:val="single" w:sz="4" w:space="0" w:color="auto"/>
            </w:tcBorders>
            <w:shd w:val="clear" w:color="000000" w:fill="C5D9F1"/>
          </w:tcPr>
          <w:p w:rsidR="00AC565D" w:rsidRPr="005E773C" w:rsidRDefault="00AC565D" w:rsidP="00321AFB">
            <w:pPr>
              <w:spacing w:after="100" w:afterAutospacing="1" w:line="240" w:lineRule="auto"/>
              <w:rPr>
                <w:color w:val="000000"/>
                <w:sz w:val="20"/>
                <w:szCs w:val="20"/>
              </w:rPr>
            </w:pPr>
            <w:r w:rsidRPr="005E773C">
              <w:rPr>
                <w:color w:val="000000"/>
                <w:sz w:val="20"/>
                <w:szCs w:val="20"/>
              </w:rPr>
              <w:lastRenderedPageBreak/>
              <w:t>Elaborar Plan de Prevención y Protección de los Derechos a la vida, libertad, integridad y Seguridad. (Decreto 4912/dic. 26 2011)</w:t>
            </w:r>
          </w:p>
        </w:tc>
        <w:tc>
          <w:tcPr>
            <w:tcW w:w="1274"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Número de planes para la prevención  y Protección de los Derechos a la vida, libertad, integridad y Seguridad.</w:t>
            </w:r>
          </w:p>
        </w:tc>
        <w:tc>
          <w:tcPr>
            <w:tcW w:w="596" w:type="dxa"/>
            <w:tcBorders>
              <w:top w:val="nil"/>
              <w:left w:val="nil"/>
              <w:bottom w:val="single" w:sz="4" w:space="0" w:color="auto"/>
              <w:right w:val="single" w:sz="4" w:space="0" w:color="auto"/>
            </w:tcBorders>
            <w:shd w:val="clear" w:color="000000" w:fill="92D050"/>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1</w:t>
            </w:r>
          </w:p>
        </w:tc>
        <w:tc>
          <w:tcPr>
            <w:tcW w:w="965"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Plan de Prevención y Protección de los Derechos a la vida, l</w:t>
            </w:r>
            <w:r>
              <w:rPr>
                <w:color w:val="000000"/>
                <w:sz w:val="20"/>
                <w:szCs w:val="20"/>
              </w:rPr>
              <w:t>ibertad, integridad y Seguridad</w:t>
            </w:r>
          </w:p>
        </w:tc>
        <w:tc>
          <w:tcPr>
            <w:tcW w:w="707"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62.453</w:t>
            </w:r>
          </w:p>
        </w:tc>
        <w:tc>
          <w:tcPr>
            <w:tcW w:w="850"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 xml:space="preserve">                1,000 </w:t>
            </w:r>
          </w:p>
        </w:tc>
        <w:tc>
          <w:tcPr>
            <w:tcW w:w="1012"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ELABORAR</w:t>
            </w:r>
          </w:p>
        </w:tc>
        <w:tc>
          <w:tcPr>
            <w:tcW w:w="1254" w:type="dxa"/>
            <w:tcBorders>
              <w:top w:val="nil"/>
              <w:left w:val="nil"/>
              <w:bottom w:val="single" w:sz="4" w:space="0" w:color="auto"/>
              <w:right w:val="single" w:sz="4" w:space="0" w:color="auto"/>
            </w:tcBorders>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 xml:space="preserve">ALCALDÍA Y UNIVERSIDADES </w:t>
            </w:r>
          </w:p>
        </w:tc>
        <w:tc>
          <w:tcPr>
            <w:tcW w:w="1259"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Secretaria de Gobierno y Asuntos Jurídicos</w:t>
            </w:r>
          </w:p>
        </w:tc>
      </w:tr>
      <w:tr w:rsidR="00AC565D" w:rsidRPr="005E773C">
        <w:trPr>
          <w:trHeight w:val="374"/>
        </w:trPr>
        <w:tc>
          <w:tcPr>
            <w:tcW w:w="2053" w:type="dxa"/>
            <w:tcBorders>
              <w:top w:val="nil"/>
              <w:left w:val="single" w:sz="4" w:space="0" w:color="auto"/>
              <w:bottom w:val="single" w:sz="4" w:space="0" w:color="auto"/>
              <w:right w:val="single" w:sz="4" w:space="0" w:color="auto"/>
            </w:tcBorders>
            <w:shd w:val="clear" w:color="000000" w:fill="C5D9F1"/>
          </w:tcPr>
          <w:p w:rsidR="00AC565D" w:rsidRPr="005E773C" w:rsidRDefault="00AC565D" w:rsidP="00321AFB">
            <w:pPr>
              <w:spacing w:after="100" w:afterAutospacing="1" w:line="240" w:lineRule="auto"/>
              <w:rPr>
                <w:color w:val="000000"/>
                <w:sz w:val="20"/>
                <w:szCs w:val="20"/>
              </w:rPr>
            </w:pPr>
            <w:r w:rsidRPr="005E773C">
              <w:rPr>
                <w:color w:val="000000"/>
                <w:sz w:val="20"/>
                <w:szCs w:val="20"/>
              </w:rPr>
              <w:t xml:space="preserve">Crear el Consejo Municipal de Paz </w:t>
            </w:r>
          </w:p>
        </w:tc>
        <w:tc>
          <w:tcPr>
            <w:tcW w:w="1274"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Número de Consejo creados</w:t>
            </w:r>
          </w:p>
        </w:tc>
        <w:tc>
          <w:tcPr>
            <w:tcW w:w="596" w:type="dxa"/>
            <w:tcBorders>
              <w:top w:val="nil"/>
              <w:left w:val="nil"/>
              <w:bottom w:val="single" w:sz="4" w:space="0" w:color="auto"/>
              <w:right w:val="single" w:sz="4" w:space="0" w:color="auto"/>
            </w:tcBorders>
            <w:shd w:val="clear" w:color="000000" w:fill="92D050"/>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1</w:t>
            </w:r>
          </w:p>
        </w:tc>
        <w:tc>
          <w:tcPr>
            <w:tcW w:w="965"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Consejo Municipal de Paz</w:t>
            </w:r>
          </w:p>
        </w:tc>
        <w:tc>
          <w:tcPr>
            <w:tcW w:w="707"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62.453</w:t>
            </w:r>
          </w:p>
        </w:tc>
        <w:tc>
          <w:tcPr>
            <w:tcW w:w="850"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0</w:t>
            </w:r>
          </w:p>
        </w:tc>
        <w:tc>
          <w:tcPr>
            <w:tcW w:w="1012"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ELABORAR</w:t>
            </w:r>
          </w:p>
        </w:tc>
        <w:tc>
          <w:tcPr>
            <w:tcW w:w="1254" w:type="dxa"/>
            <w:tcBorders>
              <w:top w:val="nil"/>
              <w:left w:val="nil"/>
              <w:bottom w:val="single" w:sz="4" w:space="0" w:color="auto"/>
              <w:right w:val="single" w:sz="4" w:space="0" w:color="auto"/>
            </w:tcBorders>
            <w:noWrap/>
          </w:tcPr>
          <w:p w:rsidR="00AC565D" w:rsidRPr="005E773C" w:rsidRDefault="00AC565D" w:rsidP="00321AFB">
            <w:pPr>
              <w:spacing w:after="100" w:afterAutospacing="1" w:line="240" w:lineRule="auto"/>
              <w:rPr>
                <w:color w:val="000000"/>
                <w:sz w:val="20"/>
                <w:szCs w:val="20"/>
              </w:rPr>
            </w:pPr>
            <w:r w:rsidRPr="005E773C">
              <w:rPr>
                <w:color w:val="000000"/>
                <w:sz w:val="20"/>
                <w:szCs w:val="20"/>
              </w:rPr>
              <w:t xml:space="preserve">ALCALDÍA -GOBERNACIÓN </w:t>
            </w:r>
          </w:p>
        </w:tc>
        <w:tc>
          <w:tcPr>
            <w:tcW w:w="1259"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Secretaria de Gobierno y Asuntos Jurídicos</w:t>
            </w:r>
          </w:p>
        </w:tc>
      </w:tr>
      <w:tr w:rsidR="00AC565D" w:rsidRPr="005E773C">
        <w:trPr>
          <w:trHeight w:val="85"/>
        </w:trPr>
        <w:tc>
          <w:tcPr>
            <w:tcW w:w="2053" w:type="dxa"/>
            <w:tcBorders>
              <w:top w:val="nil"/>
              <w:left w:val="single" w:sz="4" w:space="0" w:color="auto"/>
              <w:bottom w:val="single" w:sz="4" w:space="0" w:color="auto"/>
              <w:right w:val="single" w:sz="4" w:space="0" w:color="auto"/>
            </w:tcBorders>
            <w:shd w:val="clear" w:color="000000" w:fill="C5D9F1"/>
          </w:tcPr>
          <w:p w:rsidR="00AC565D" w:rsidRPr="005E773C" w:rsidRDefault="00AC565D" w:rsidP="00321AFB">
            <w:pPr>
              <w:spacing w:after="100" w:afterAutospacing="1" w:line="240" w:lineRule="auto"/>
              <w:rPr>
                <w:color w:val="000000"/>
                <w:sz w:val="20"/>
                <w:szCs w:val="20"/>
              </w:rPr>
            </w:pPr>
            <w:r w:rsidRPr="005E773C">
              <w:rPr>
                <w:color w:val="000000"/>
                <w:sz w:val="20"/>
                <w:szCs w:val="20"/>
              </w:rPr>
              <w:t>TOTAL</w:t>
            </w:r>
          </w:p>
        </w:tc>
        <w:tc>
          <w:tcPr>
            <w:tcW w:w="1274"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p>
        </w:tc>
        <w:tc>
          <w:tcPr>
            <w:tcW w:w="596" w:type="dxa"/>
            <w:tcBorders>
              <w:top w:val="nil"/>
              <w:left w:val="nil"/>
              <w:bottom w:val="single" w:sz="4" w:space="0" w:color="auto"/>
              <w:right w:val="single" w:sz="4" w:space="0" w:color="auto"/>
            </w:tcBorders>
            <w:shd w:val="clear" w:color="000000" w:fill="92D050"/>
            <w:noWrap/>
          </w:tcPr>
          <w:p w:rsidR="00AC565D" w:rsidRPr="005E773C" w:rsidRDefault="00AC565D" w:rsidP="00321AFB">
            <w:pPr>
              <w:spacing w:after="100" w:afterAutospacing="1" w:line="240" w:lineRule="auto"/>
              <w:rPr>
                <w:color w:val="000000"/>
                <w:sz w:val="20"/>
                <w:szCs w:val="20"/>
              </w:rPr>
            </w:pPr>
          </w:p>
        </w:tc>
        <w:tc>
          <w:tcPr>
            <w:tcW w:w="965"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p>
        </w:tc>
        <w:tc>
          <w:tcPr>
            <w:tcW w:w="707"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p>
        </w:tc>
        <w:tc>
          <w:tcPr>
            <w:tcW w:w="850"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r w:rsidRPr="005E773C">
              <w:rPr>
                <w:color w:val="000000"/>
                <w:sz w:val="20"/>
                <w:szCs w:val="20"/>
              </w:rPr>
              <w:t>11,000</w:t>
            </w:r>
          </w:p>
        </w:tc>
        <w:tc>
          <w:tcPr>
            <w:tcW w:w="1012"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p>
        </w:tc>
        <w:tc>
          <w:tcPr>
            <w:tcW w:w="1254" w:type="dxa"/>
            <w:tcBorders>
              <w:top w:val="nil"/>
              <w:left w:val="nil"/>
              <w:bottom w:val="single" w:sz="4" w:space="0" w:color="auto"/>
              <w:right w:val="single" w:sz="4" w:space="0" w:color="auto"/>
            </w:tcBorders>
            <w:noWrap/>
          </w:tcPr>
          <w:p w:rsidR="00AC565D" w:rsidRPr="005E773C" w:rsidRDefault="00AC565D" w:rsidP="00321AFB">
            <w:pPr>
              <w:spacing w:after="100" w:afterAutospacing="1" w:line="240" w:lineRule="auto"/>
              <w:rPr>
                <w:color w:val="000000"/>
                <w:sz w:val="20"/>
                <w:szCs w:val="20"/>
              </w:rPr>
            </w:pPr>
          </w:p>
        </w:tc>
        <w:tc>
          <w:tcPr>
            <w:tcW w:w="1259" w:type="dxa"/>
            <w:tcBorders>
              <w:top w:val="nil"/>
              <w:left w:val="nil"/>
              <w:bottom w:val="single" w:sz="4" w:space="0" w:color="auto"/>
              <w:right w:val="single" w:sz="4" w:space="0" w:color="auto"/>
            </w:tcBorders>
          </w:tcPr>
          <w:p w:rsidR="00AC565D" w:rsidRPr="005E773C" w:rsidRDefault="00AC565D" w:rsidP="00321AFB">
            <w:pPr>
              <w:spacing w:after="100" w:afterAutospacing="1" w:line="240" w:lineRule="auto"/>
              <w:rPr>
                <w:color w:val="000000"/>
                <w:sz w:val="20"/>
                <w:szCs w:val="20"/>
              </w:rPr>
            </w:pPr>
          </w:p>
        </w:tc>
      </w:tr>
    </w:tbl>
    <w:p w:rsidR="00AC565D" w:rsidRPr="008A0DE2" w:rsidRDefault="00AC565D" w:rsidP="000722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b/>
          <w:bCs/>
          <w:sz w:val="24"/>
          <w:szCs w:val="24"/>
        </w:rPr>
      </w:pPr>
    </w:p>
    <w:p w:rsidR="00AC565D" w:rsidRPr="008A0DE2" w:rsidRDefault="00AC565D" w:rsidP="000722B6">
      <w:pPr>
        <w:pStyle w:val="Ttulo3"/>
        <w:rPr>
          <w:rFonts w:ascii="Calibri" w:hAnsi="Calibri" w:cs="Calibri"/>
          <w:sz w:val="24"/>
          <w:szCs w:val="24"/>
        </w:rPr>
      </w:pPr>
      <w:bookmarkStart w:id="440" w:name="_Toc326316860"/>
      <w:bookmarkStart w:id="441" w:name="_Toc326831678"/>
      <w:r w:rsidRPr="008A0DE2">
        <w:rPr>
          <w:rFonts w:ascii="Calibri" w:hAnsi="Calibri" w:cs="Calibri"/>
          <w:sz w:val="24"/>
          <w:szCs w:val="24"/>
        </w:rPr>
        <w:t>Política Económica “Chiquinquirá Productiva”</w:t>
      </w:r>
      <w:bookmarkEnd w:id="440"/>
      <w:bookmarkEnd w:id="441"/>
    </w:p>
    <w:p w:rsidR="00AC565D" w:rsidRPr="008A0DE2" w:rsidRDefault="00AC565D" w:rsidP="000722B6">
      <w:pPr>
        <w:pStyle w:val="Ttulo3"/>
        <w:rPr>
          <w:rFonts w:ascii="Calibri" w:hAnsi="Calibri" w:cs="Calibri"/>
          <w:sz w:val="24"/>
          <w:szCs w:val="24"/>
        </w:rPr>
      </w:pPr>
      <w:bookmarkStart w:id="442" w:name="_Toc326316861"/>
      <w:bookmarkStart w:id="443" w:name="_Toc326831679"/>
      <w:r w:rsidRPr="008A0DE2">
        <w:rPr>
          <w:rFonts w:ascii="Calibri" w:hAnsi="Calibri" w:cs="Calibri"/>
          <w:sz w:val="24"/>
          <w:szCs w:val="24"/>
        </w:rPr>
        <w:t>Artículo 26. Sector Infraestructura en Transporte y Movilidad</w:t>
      </w:r>
      <w:bookmarkEnd w:id="442"/>
      <w:bookmarkEnd w:id="443"/>
    </w:p>
    <w:p w:rsidR="00AC565D" w:rsidRPr="008A0DE2" w:rsidRDefault="00AC565D" w:rsidP="000722B6">
      <w:pPr>
        <w:rPr>
          <w:b/>
          <w:bCs/>
          <w:sz w:val="24"/>
          <w:szCs w:val="24"/>
        </w:rPr>
      </w:pPr>
      <w:r w:rsidRPr="008A0DE2">
        <w:rPr>
          <w:b/>
          <w:bCs/>
          <w:sz w:val="24"/>
          <w:szCs w:val="24"/>
        </w:rPr>
        <w:t xml:space="preserve">Programa: Movemos tu ciudad con Seguridad y cultura vial. </w:t>
      </w:r>
    </w:p>
    <w:tbl>
      <w:tblPr>
        <w:tblW w:w="617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160"/>
        <w:gridCol w:w="1378"/>
        <w:gridCol w:w="640"/>
      </w:tblGrid>
      <w:tr w:rsidR="00AC565D" w:rsidRPr="00701FBF">
        <w:trPr>
          <w:trHeight w:val="70"/>
        </w:trPr>
        <w:tc>
          <w:tcPr>
            <w:tcW w:w="4160" w:type="dxa"/>
            <w:vAlign w:val="center"/>
          </w:tcPr>
          <w:p w:rsidR="00AC565D" w:rsidRPr="00701FBF" w:rsidRDefault="00AC565D" w:rsidP="00321AFB">
            <w:pPr>
              <w:spacing w:after="0"/>
              <w:rPr>
                <w:color w:val="000000"/>
                <w:sz w:val="20"/>
                <w:szCs w:val="20"/>
              </w:rPr>
            </w:pPr>
            <w:r w:rsidRPr="00701FBF">
              <w:rPr>
                <w:color w:val="000000"/>
                <w:sz w:val="20"/>
                <w:szCs w:val="20"/>
              </w:rPr>
              <w:t>Indicador de Resultado</w:t>
            </w:r>
          </w:p>
        </w:tc>
        <w:tc>
          <w:tcPr>
            <w:tcW w:w="1378" w:type="dxa"/>
            <w:shd w:val="clear" w:color="000000" w:fill="92D050"/>
            <w:vAlign w:val="center"/>
          </w:tcPr>
          <w:p w:rsidR="00AC565D" w:rsidRPr="00701FBF" w:rsidRDefault="00AC565D" w:rsidP="00321AFB">
            <w:pPr>
              <w:spacing w:after="0"/>
              <w:rPr>
                <w:color w:val="000000"/>
                <w:sz w:val="20"/>
                <w:szCs w:val="20"/>
              </w:rPr>
            </w:pPr>
            <w:r w:rsidRPr="00701FBF">
              <w:rPr>
                <w:color w:val="000000"/>
                <w:sz w:val="20"/>
                <w:szCs w:val="20"/>
              </w:rPr>
              <w:t>Línea de Base</w:t>
            </w:r>
          </w:p>
        </w:tc>
        <w:tc>
          <w:tcPr>
            <w:tcW w:w="640" w:type="dxa"/>
            <w:shd w:val="clear" w:color="000000" w:fill="92D050"/>
            <w:vAlign w:val="center"/>
          </w:tcPr>
          <w:p w:rsidR="00AC565D" w:rsidRPr="00701FBF" w:rsidRDefault="00AC565D" w:rsidP="00321AFB">
            <w:pPr>
              <w:spacing w:after="0"/>
              <w:rPr>
                <w:color w:val="000000"/>
                <w:sz w:val="20"/>
                <w:szCs w:val="20"/>
              </w:rPr>
            </w:pPr>
            <w:r w:rsidRPr="00701FBF">
              <w:rPr>
                <w:color w:val="000000"/>
                <w:sz w:val="20"/>
                <w:szCs w:val="20"/>
              </w:rPr>
              <w:t>Meta</w:t>
            </w:r>
          </w:p>
        </w:tc>
      </w:tr>
      <w:tr w:rsidR="00AC565D" w:rsidRPr="00701FBF">
        <w:trPr>
          <w:trHeight w:val="70"/>
        </w:trPr>
        <w:tc>
          <w:tcPr>
            <w:tcW w:w="4160" w:type="dxa"/>
            <w:vAlign w:val="center"/>
          </w:tcPr>
          <w:p w:rsidR="00AC565D" w:rsidRPr="00701FBF" w:rsidRDefault="00AC565D" w:rsidP="00321AFB">
            <w:pPr>
              <w:spacing w:after="0"/>
              <w:rPr>
                <w:color w:val="000000"/>
                <w:sz w:val="20"/>
                <w:szCs w:val="20"/>
              </w:rPr>
            </w:pPr>
            <w:r w:rsidRPr="00701FBF">
              <w:rPr>
                <w:color w:val="000000"/>
                <w:sz w:val="20"/>
                <w:szCs w:val="20"/>
              </w:rPr>
              <w:t xml:space="preserve">Número de  muertes por accidentes de transito </w:t>
            </w:r>
          </w:p>
        </w:tc>
        <w:tc>
          <w:tcPr>
            <w:tcW w:w="1378" w:type="dxa"/>
            <w:shd w:val="clear" w:color="000000" w:fill="92D050"/>
            <w:vAlign w:val="center"/>
          </w:tcPr>
          <w:p w:rsidR="00AC565D" w:rsidRPr="00701FBF" w:rsidRDefault="00AC565D" w:rsidP="00321AFB">
            <w:pPr>
              <w:spacing w:after="0"/>
              <w:rPr>
                <w:color w:val="000000"/>
                <w:sz w:val="20"/>
                <w:szCs w:val="20"/>
              </w:rPr>
            </w:pPr>
            <w:r w:rsidRPr="00701FBF">
              <w:rPr>
                <w:color w:val="000000"/>
                <w:sz w:val="20"/>
                <w:szCs w:val="20"/>
              </w:rPr>
              <w:t>2</w:t>
            </w:r>
          </w:p>
        </w:tc>
        <w:tc>
          <w:tcPr>
            <w:tcW w:w="640" w:type="dxa"/>
            <w:shd w:val="clear" w:color="000000" w:fill="92D050"/>
            <w:vAlign w:val="center"/>
          </w:tcPr>
          <w:p w:rsidR="00AC565D" w:rsidRPr="00701FBF" w:rsidRDefault="00AC565D" w:rsidP="00321AFB">
            <w:pPr>
              <w:spacing w:after="0"/>
              <w:rPr>
                <w:color w:val="000000"/>
                <w:sz w:val="20"/>
                <w:szCs w:val="20"/>
              </w:rPr>
            </w:pPr>
            <w:r w:rsidRPr="00701FBF">
              <w:rPr>
                <w:color w:val="000000"/>
                <w:sz w:val="20"/>
                <w:szCs w:val="20"/>
              </w:rPr>
              <w:t>0</w:t>
            </w:r>
          </w:p>
        </w:tc>
      </w:tr>
      <w:tr w:rsidR="00AC565D" w:rsidRPr="00701FBF">
        <w:trPr>
          <w:trHeight w:val="70"/>
        </w:trPr>
        <w:tc>
          <w:tcPr>
            <w:tcW w:w="4160" w:type="dxa"/>
            <w:vAlign w:val="center"/>
          </w:tcPr>
          <w:p w:rsidR="00AC565D" w:rsidRPr="00701FBF" w:rsidRDefault="00AC565D" w:rsidP="00321AFB">
            <w:pPr>
              <w:spacing w:after="0"/>
              <w:rPr>
                <w:color w:val="000000"/>
                <w:sz w:val="20"/>
                <w:szCs w:val="20"/>
              </w:rPr>
            </w:pPr>
            <w:r w:rsidRPr="00701FBF">
              <w:rPr>
                <w:color w:val="000000"/>
                <w:sz w:val="20"/>
                <w:szCs w:val="20"/>
              </w:rPr>
              <w:t>Número de lesionados por accidentes de transito</w:t>
            </w:r>
          </w:p>
        </w:tc>
        <w:tc>
          <w:tcPr>
            <w:tcW w:w="1378" w:type="dxa"/>
            <w:shd w:val="clear" w:color="000000" w:fill="92D050"/>
            <w:vAlign w:val="center"/>
          </w:tcPr>
          <w:p w:rsidR="00AC565D" w:rsidRPr="00701FBF" w:rsidRDefault="00AC565D" w:rsidP="00321AFB">
            <w:pPr>
              <w:spacing w:after="0"/>
              <w:rPr>
                <w:color w:val="000000"/>
                <w:sz w:val="20"/>
                <w:szCs w:val="20"/>
              </w:rPr>
            </w:pPr>
            <w:r w:rsidRPr="00701FBF">
              <w:rPr>
                <w:color w:val="000000"/>
                <w:sz w:val="20"/>
                <w:szCs w:val="20"/>
              </w:rPr>
              <w:t>41</w:t>
            </w:r>
          </w:p>
        </w:tc>
        <w:tc>
          <w:tcPr>
            <w:tcW w:w="640" w:type="dxa"/>
            <w:shd w:val="clear" w:color="000000" w:fill="92D050"/>
            <w:vAlign w:val="center"/>
          </w:tcPr>
          <w:p w:rsidR="00AC565D" w:rsidRPr="00701FBF" w:rsidRDefault="00AC565D" w:rsidP="00321AFB">
            <w:pPr>
              <w:spacing w:after="0"/>
              <w:rPr>
                <w:color w:val="000000"/>
                <w:sz w:val="20"/>
                <w:szCs w:val="20"/>
              </w:rPr>
            </w:pPr>
            <w:r w:rsidRPr="00701FBF">
              <w:rPr>
                <w:color w:val="000000"/>
                <w:sz w:val="20"/>
                <w:szCs w:val="20"/>
              </w:rPr>
              <w:t>35</w:t>
            </w:r>
          </w:p>
        </w:tc>
      </w:tr>
      <w:tr w:rsidR="00AC565D" w:rsidRPr="00701FBF">
        <w:trPr>
          <w:trHeight w:val="120"/>
        </w:trPr>
        <w:tc>
          <w:tcPr>
            <w:tcW w:w="4160" w:type="dxa"/>
            <w:vAlign w:val="center"/>
          </w:tcPr>
          <w:p w:rsidR="00AC565D" w:rsidRPr="00701FBF" w:rsidRDefault="00AC565D" w:rsidP="00321AFB">
            <w:pPr>
              <w:spacing w:after="0"/>
              <w:rPr>
                <w:color w:val="000000"/>
                <w:sz w:val="20"/>
                <w:szCs w:val="20"/>
              </w:rPr>
            </w:pPr>
            <w:r w:rsidRPr="00701FBF">
              <w:rPr>
                <w:color w:val="000000"/>
                <w:sz w:val="20"/>
                <w:szCs w:val="20"/>
              </w:rPr>
              <w:t>Número de casos por choque simple</w:t>
            </w:r>
          </w:p>
        </w:tc>
        <w:tc>
          <w:tcPr>
            <w:tcW w:w="1378" w:type="dxa"/>
            <w:shd w:val="clear" w:color="000000" w:fill="92D050"/>
            <w:vAlign w:val="center"/>
          </w:tcPr>
          <w:p w:rsidR="00AC565D" w:rsidRPr="00701FBF" w:rsidRDefault="00AC565D" w:rsidP="00321AFB">
            <w:pPr>
              <w:spacing w:after="0"/>
              <w:rPr>
                <w:color w:val="000000"/>
                <w:sz w:val="20"/>
                <w:szCs w:val="20"/>
              </w:rPr>
            </w:pPr>
            <w:r w:rsidRPr="00701FBF">
              <w:rPr>
                <w:color w:val="000000"/>
                <w:sz w:val="20"/>
                <w:szCs w:val="20"/>
              </w:rPr>
              <w:t> 54</w:t>
            </w:r>
          </w:p>
        </w:tc>
        <w:tc>
          <w:tcPr>
            <w:tcW w:w="640" w:type="dxa"/>
            <w:shd w:val="clear" w:color="000000" w:fill="92D050"/>
            <w:vAlign w:val="center"/>
          </w:tcPr>
          <w:p w:rsidR="00AC565D" w:rsidRPr="00701FBF" w:rsidRDefault="00AC565D" w:rsidP="00321AFB">
            <w:pPr>
              <w:spacing w:after="0"/>
              <w:rPr>
                <w:color w:val="000000"/>
                <w:sz w:val="20"/>
                <w:szCs w:val="20"/>
              </w:rPr>
            </w:pPr>
            <w:r w:rsidRPr="00701FBF">
              <w:rPr>
                <w:color w:val="000000"/>
                <w:sz w:val="20"/>
                <w:szCs w:val="20"/>
              </w:rPr>
              <w:t> 49</w:t>
            </w:r>
          </w:p>
        </w:tc>
      </w:tr>
    </w:tbl>
    <w:p w:rsidR="00AC565D" w:rsidRPr="00777D33" w:rsidRDefault="00AC565D" w:rsidP="00101A84">
      <w:pPr>
        <w:pStyle w:val="Prrafodelista"/>
        <w:ind w:left="360"/>
        <w:jc w:val="both"/>
        <w:rPr>
          <w:rFonts w:ascii="Calibri" w:hAnsi="Calibri" w:cs="Calibri"/>
          <w:sz w:val="20"/>
          <w:szCs w:val="20"/>
        </w:rPr>
      </w:pPr>
    </w:p>
    <w:tbl>
      <w:tblPr>
        <w:tblW w:w="10097" w:type="dxa"/>
        <w:tblInd w:w="2" w:type="dxa"/>
        <w:tblLayout w:type="fixed"/>
        <w:tblCellMar>
          <w:left w:w="70" w:type="dxa"/>
          <w:right w:w="70" w:type="dxa"/>
        </w:tblCellMar>
        <w:tblLook w:val="00A0"/>
      </w:tblPr>
      <w:tblGrid>
        <w:gridCol w:w="1565"/>
        <w:gridCol w:w="1134"/>
        <w:gridCol w:w="546"/>
        <w:gridCol w:w="1013"/>
        <w:gridCol w:w="851"/>
        <w:gridCol w:w="992"/>
        <w:gridCol w:w="992"/>
        <w:gridCol w:w="1502"/>
        <w:gridCol w:w="1502"/>
      </w:tblGrid>
      <w:tr w:rsidR="00AC565D" w:rsidRPr="00701FBF">
        <w:trPr>
          <w:trHeight w:val="1416"/>
          <w:tblHeader/>
        </w:trPr>
        <w:tc>
          <w:tcPr>
            <w:tcW w:w="1565" w:type="dxa"/>
            <w:tcBorders>
              <w:top w:val="single" w:sz="4" w:space="0" w:color="auto"/>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b/>
                <w:bCs/>
                <w:color w:val="2A2A2A"/>
                <w:sz w:val="20"/>
                <w:szCs w:val="20"/>
              </w:rPr>
            </w:pPr>
            <w:r w:rsidRPr="00701FBF">
              <w:rPr>
                <w:b/>
                <w:bCs/>
                <w:color w:val="2A2A2A"/>
                <w:sz w:val="20"/>
                <w:szCs w:val="20"/>
              </w:rPr>
              <w:t>Objetivo Producto</w:t>
            </w:r>
          </w:p>
        </w:tc>
        <w:tc>
          <w:tcPr>
            <w:tcW w:w="1134"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2A2A2A"/>
                <w:sz w:val="20"/>
                <w:szCs w:val="20"/>
              </w:rPr>
            </w:pPr>
            <w:r w:rsidRPr="00701FBF">
              <w:rPr>
                <w:b/>
                <w:bCs/>
                <w:color w:val="2A2A2A"/>
                <w:sz w:val="20"/>
                <w:szCs w:val="20"/>
              </w:rPr>
              <w:t>Indicador de Producto</w:t>
            </w:r>
          </w:p>
        </w:tc>
        <w:tc>
          <w:tcPr>
            <w:tcW w:w="546" w:type="dxa"/>
            <w:tcBorders>
              <w:top w:val="single" w:sz="4" w:space="0" w:color="auto"/>
              <w:left w:val="nil"/>
              <w:bottom w:val="single" w:sz="4" w:space="0" w:color="auto"/>
              <w:right w:val="single" w:sz="4" w:space="0" w:color="auto"/>
            </w:tcBorders>
            <w:textDirection w:val="btLr"/>
            <w:vAlign w:val="bottom"/>
          </w:tcPr>
          <w:p w:rsidR="00AC565D" w:rsidRPr="00701FBF" w:rsidRDefault="00AC565D" w:rsidP="00321AFB">
            <w:pPr>
              <w:spacing w:after="0" w:line="240" w:lineRule="auto"/>
              <w:jc w:val="right"/>
              <w:rPr>
                <w:b/>
                <w:bCs/>
                <w:color w:val="000000"/>
                <w:sz w:val="20"/>
                <w:szCs w:val="20"/>
              </w:rPr>
            </w:pPr>
            <w:r w:rsidRPr="00701FBF">
              <w:rPr>
                <w:b/>
                <w:bCs/>
                <w:color w:val="000000"/>
                <w:sz w:val="20"/>
                <w:szCs w:val="20"/>
              </w:rPr>
              <w:t>Meta de Producto</w:t>
            </w:r>
          </w:p>
        </w:tc>
        <w:tc>
          <w:tcPr>
            <w:tcW w:w="1013"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20"/>
                <w:szCs w:val="20"/>
              </w:rPr>
            </w:pPr>
            <w:r w:rsidRPr="00701FBF">
              <w:rPr>
                <w:b/>
                <w:bCs/>
                <w:color w:val="000000"/>
                <w:sz w:val="20"/>
                <w:szCs w:val="20"/>
              </w:rPr>
              <w:t>Proyecto</w:t>
            </w:r>
          </w:p>
        </w:tc>
        <w:tc>
          <w:tcPr>
            <w:tcW w:w="851"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20"/>
                <w:szCs w:val="20"/>
              </w:rPr>
            </w:pPr>
            <w:r w:rsidRPr="00701FBF">
              <w:rPr>
                <w:b/>
                <w:bCs/>
                <w:color w:val="000000"/>
                <w:sz w:val="20"/>
                <w:szCs w:val="20"/>
              </w:rPr>
              <w:t>Población Beneficiada</w:t>
            </w:r>
          </w:p>
        </w:tc>
        <w:tc>
          <w:tcPr>
            <w:tcW w:w="992"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20"/>
                <w:szCs w:val="20"/>
              </w:rPr>
            </w:pPr>
            <w:r w:rsidRPr="00701FBF">
              <w:rPr>
                <w:b/>
                <w:bCs/>
                <w:color w:val="000000"/>
                <w:sz w:val="20"/>
                <w:szCs w:val="20"/>
              </w:rPr>
              <w:t>Valor cuatrienio en miles de pesos</w:t>
            </w:r>
          </w:p>
        </w:tc>
        <w:tc>
          <w:tcPr>
            <w:tcW w:w="992"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20"/>
                <w:szCs w:val="20"/>
              </w:rPr>
            </w:pPr>
            <w:r w:rsidRPr="00701FBF">
              <w:rPr>
                <w:b/>
                <w:bCs/>
                <w:color w:val="000000"/>
                <w:sz w:val="20"/>
                <w:szCs w:val="20"/>
              </w:rPr>
              <w:t>Estado (Ajustar / Elaborar / en Ejecución)</w:t>
            </w:r>
          </w:p>
        </w:tc>
        <w:tc>
          <w:tcPr>
            <w:tcW w:w="1502"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20"/>
                <w:szCs w:val="20"/>
              </w:rPr>
            </w:pPr>
            <w:r w:rsidRPr="00701FBF">
              <w:rPr>
                <w:b/>
                <w:bCs/>
                <w:color w:val="000000"/>
                <w:sz w:val="20"/>
                <w:szCs w:val="20"/>
              </w:rPr>
              <w:t>Responsabilidad Institucional (Municipio / Entidad)</w:t>
            </w:r>
          </w:p>
        </w:tc>
        <w:tc>
          <w:tcPr>
            <w:tcW w:w="1502"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20"/>
                <w:szCs w:val="20"/>
              </w:rPr>
            </w:pPr>
            <w:r w:rsidRPr="00701FBF">
              <w:rPr>
                <w:b/>
                <w:bCs/>
                <w:color w:val="000000"/>
                <w:sz w:val="20"/>
                <w:szCs w:val="20"/>
              </w:rPr>
              <w:t>Responsabilidad Municipal (Secretaria / Entidad)</w:t>
            </w:r>
          </w:p>
        </w:tc>
      </w:tr>
      <w:tr w:rsidR="00AC565D" w:rsidRPr="00701FBF">
        <w:trPr>
          <w:trHeight w:val="1548"/>
        </w:trPr>
        <w:tc>
          <w:tcPr>
            <w:tcW w:w="1565"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lastRenderedPageBreak/>
              <w:t>Gestionar la construcción y/o mejoramiento  de  puentes peatonales sobre la avenida Julio Salazar y Avenida de los Poetas</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Número de Puentes peatonales</w:t>
            </w:r>
          </w:p>
        </w:tc>
        <w:tc>
          <w:tcPr>
            <w:tcW w:w="54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6</w:t>
            </w:r>
          </w:p>
        </w:tc>
        <w:tc>
          <w:tcPr>
            <w:tcW w:w="1013"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Puentes peatonales</w:t>
            </w:r>
          </w:p>
        </w:tc>
        <w:tc>
          <w:tcPr>
            <w:tcW w:w="851"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62.453</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        100,000</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Elaborar</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Ministerio de Transporte, Gobernación y Alcaldía</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trPr>
          <w:trHeight w:val="1533"/>
        </w:trPr>
        <w:tc>
          <w:tcPr>
            <w:tcW w:w="1565"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Creación de la escuela de infractores, en la Secretaria de Transito. </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Número de escuelas de infractores</w:t>
            </w:r>
          </w:p>
        </w:tc>
        <w:tc>
          <w:tcPr>
            <w:tcW w:w="546"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1</w:t>
            </w:r>
          </w:p>
        </w:tc>
        <w:tc>
          <w:tcPr>
            <w:tcW w:w="1013"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Centro Integral de Atención </w:t>
            </w:r>
          </w:p>
        </w:tc>
        <w:tc>
          <w:tcPr>
            <w:tcW w:w="851"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4.936</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           40,000</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Elaborar</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Alcaldía </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trPr>
          <w:trHeight w:val="1035"/>
        </w:trPr>
        <w:tc>
          <w:tcPr>
            <w:tcW w:w="1565"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Mantenimiento anual de las intersecciones semaforizadas</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Número de mantenimientos</w:t>
            </w:r>
          </w:p>
        </w:tc>
        <w:tc>
          <w:tcPr>
            <w:tcW w:w="546"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14</w:t>
            </w:r>
          </w:p>
        </w:tc>
        <w:tc>
          <w:tcPr>
            <w:tcW w:w="1013"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Mantenimiento de intersecciones semaforizadas</w:t>
            </w:r>
          </w:p>
        </w:tc>
        <w:tc>
          <w:tcPr>
            <w:tcW w:w="851"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62.453</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           80,000</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Elaborar</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Alcaldía </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trPr>
          <w:trHeight w:val="701"/>
        </w:trPr>
        <w:tc>
          <w:tcPr>
            <w:tcW w:w="1565"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Creación de  Pantallas de semaforización peatonal </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Número de pantallas peatonales</w:t>
            </w:r>
          </w:p>
        </w:tc>
        <w:tc>
          <w:tcPr>
            <w:tcW w:w="546"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2</w:t>
            </w:r>
          </w:p>
        </w:tc>
        <w:tc>
          <w:tcPr>
            <w:tcW w:w="1013"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Pantallas de semaforización peatonal</w:t>
            </w:r>
          </w:p>
        </w:tc>
        <w:tc>
          <w:tcPr>
            <w:tcW w:w="851"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62.453</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           50,000</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Elaborar</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Alcaldía </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trPr>
          <w:trHeight w:val="70"/>
        </w:trPr>
        <w:tc>
          <w:tcPr>
            <w:tcW w:w="1565"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Celebrar el día Internacional de seguridad vial  durante el cuatrienio</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Número de celebraciones</w:t>
            </w:r>
          </w:p>
        </w:tc>
        <w:tc>
          <w:tcPr>
            <w:tcW w:w="546"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4</w:t>
            </w:r>
          </w:p>
        </w:tc>
        <w:tc>
          <w:tcPr>
            <w:tcW w:w="1013"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Día internacional de la seguridad vial</w:t>
            </w:r>
          </w:p>
        </w:tc>
        <w:tc>
          <w:tcPr>
            <w:tcW w:w="851"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4.000</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           10,000</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Elaborar</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Alcaldía </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trPr>
          <w:trHeight w:val="1360"/>
        </w:trPr>
        <w:tc>
          <w:tcPr>
            <w:tcW w:w="1565"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Implementar la Semana Vial como mecanismo para el fomento de la cultura ciudadana y utilizaci</w:t>
            </w:r>
            <w:r>
              <w:rPr>
                <w:color w:val="000000"/>
                <w:sz w:val="20"/>
                <w:szCs w:val="20"/>
              </w:rPr>
              <w:t xml:space="preserve">ón de los medios de transporte, </w:t>
            </w:r>
            <w:r w:rsidRPr="00701FBF">
              <w:rPr>
                <w:color w:val="000000"/>
                <w:sz w:val="20"/>
                <w:szCs w:val="20"/>
              </w:rPr>
              <w:t xml:space="preserve"> establecer </w:t>
            </w:r>
            <w:r w:rsidRPr="00701FBF">
              <w:rPr>
                <w:color w:val="000000"/>
                <w:sz w:val="20"/>
                <w:szCs w:val="20"/>
              </w:rPr>
              <w:lastRenderedPageBreak/>
              <w:t>mecanismos de control para la informalidad</w:t>
            </w:r>
            <w:r w:rsidRPr="007D4EEB">
              <w:rPr>
                <w:color w:val="000000"/>
                <w:sz w:val="20"/>
                <w:szCs w:val="20"/>
              </w:rPr>
              <w:t>y el respeto de las norma de transito.</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lastRenderedPageBreak/>
              <w:t xml:space="preserve">Número de Semanas Viales y mecanismos de control </w:t>
            </w:r>
          </w:p>
        </w:tc>
        <w:tc>
          <w:tcPr>
            <w:tcW w:w="546"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5</w:t>
            </w:r>
          </w:p>
        </w:tc>
        <w:tc>
          <w:tcPr>
            <w:tcW w:w="1013"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Semana </w:t>
            </w:r>
            <w:r w:rsidR="00845678" w:rsidRPr="00701FBF">
              <w:rPr>
                <w:color w:val="000000"/>
                <w:sz w:val="20"/>
                <w:szCs w:val="20"/>
              </w:rPr>
              <w:t>vial</w:t>
            </w:r>
          </w:p>
        </w:tc>
        <w:tc>
          <w:tcPr>
            <w:tcW w:w="851"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4.000</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           20,000</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Elaborar</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Alcaldía </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trPr>
          <w:trHeight w:val="601"/>
        </w:trPr>
        <w:tc>
          <w:tcPr>
            <w:tcW w:w="1565"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lastRenderedPageBreak/>
              <w:t>Realizar el mantenimiento de la Demarcación Horizontal y/o Vertical Del Municipio</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Metros lineales  de demarcación horizontal y/o señalización vertical</w:t>
            </w:r>
          </w:p>
        </w:tc>
        <w:tc>
          <w:tcPr>
            <w:tcW w:w="546"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5000</w:t>
            </w:r>
          </w:p>
        </w:tc>
        <w:tc>
          <w:tcPr>
            <w:tcW w:w="1013"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 </w:t>
            </w:r>
          </w:p>
        </w:tc>
        <w:tc>
          <w:tcPr>
            <w:tcW w:w="851"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62.45</w:t>
            </w:r>
            <w:r>
              <w:rPr>
                <w:color w:val="000000"/>
                <w:sz w:val="20"/>
                <w:szCs w:val="20"/>
              </w:rPr>
              <w:t>3</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           80,000</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lang w:val="en-US"/>
              </w:rPr>
              <w:t>Elaborar</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Alcaldía </w:t>
            </w:r>
          </w:p>
        </w:tc>
        <w:tc>
          <w:tcPr>
            <w:tcW w:w="15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rsidTr="007D4EEB">
        <w:trPr>
          <w:trHeight w:val="743"/>
        </w:trPr>
        <w:tc>
          <w:tcPr>
            <w:tcW w:w="1565" w:type="dxa"/>
            <w:tcBorders>
              <w:top w:val="nil"/>
              <w:left w:val="single" w:sz="4" w:space="0" w:color="auto"/>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Realizar un convenio para aunar esfuerzos para reducir los índices de inseguridad vial</w:t>
            </w:r>
            <w:r>
              <w:rPr>
                <w:color w:val="000000"/>
                <w:sz w:val="20"/>
                <w:szCs w:val="20"/>
              </w:rPr>
              <w:t xml:space="preserve">, </w:t>
            </w:r>
            <w:r w:rsidRPr="00701FBF">
              <w:rPr>
                <w:color w:val="000000"/>
                <w:sz w:val="20"/>
                <w:szCs w:val="20"/>
              </w:rPr>
              <w:t>control vehicular</w:t>
            </w:r>
            <w:r>
              <w:rPr>
                <w:color w:val="000000"/>
                <w:sz w:val="20"/>
                <w:szCs w:val="20"/>
              </w:rPr>
              <w:t>, y rutas no autorizadas</w:t>
            </w:r>
          </w:p>
        </w:tc>
        <w:tc>
          <w:tcPr>
            <w:tcW w:w="1134"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No. de convenios</w:t>
            </w:r>
          </w:p>
        </w:tc>
        <w:tc>
          <w:tcPr>
            <w:tcW w:w="546"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1</w:t>
            </w:r>
          </w:p>
        </w:tc>
        <w:tc>
          <w:tcPr>
            <w:tcW w:w="1013"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 </w:t>
            </w:r>
          </w:p>
        </w:tc>
        <w:tc>
          <w:tcPr>
            <w:tcW w:w="851"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62.45</w:t>
            </w:r>
            <w:r>
              <w:rPr>
                <w:color w:val="000000"/>
                <w:sz w:val="20"/>
                <w:szCs w:val="20"/>
              </w:rPr>
              <w:t>3</w:t>
            </w:r>
          </w:p>
        </w:tc>
        <w:tc>
          <w:tcPr>
            <w:tcW w:w="99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        400,000</w:t>
            </w:r>
          </w:p>
        </w:tc>
        <w:tc>
          <w:tcPr>
            <w:tcW w:w="99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Elaborar </w:t>
            </w:r>
          </w:p>
        </w:tc>
        <w:tc>
          <w:tcPr>
            <w:tcW w:w="1502"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Pr>
                <w:color w:val="000000"/>
                <w:sz w:val="20"/>
                <w:szCs w:val="20"/>
              </w:rPr>
              <w:t>Alcaldía</w:t>
            </w:r>
            <w:r w:rsidRPr="00701FBF">
              <w:rPr>
                <w:color w:val="000000"/>
                <w:sz w:val="20"/>
                <w:szCs w:val="20"/>
              </w:rPr>
              <w:t>.</w:t>
            </w:r>
          </w:p>
        </w:tc>
        <w:tc>
          <w:tcPr>
            <w:tcW w:w="1502"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rsidTr="007D4EEB">
        <w:trPr>
          <w:trHeight w:val="70"/>
        </w:trPr>
        <w:tc>
          <w:tcPr>
            <w:tcW w:w="1565" w:type="dxa"/>
            <w:tcBorders>
              <w:top w:val="nil"/>
              <w:left w:val="single" w:sz="4" w:space="0" w:color="auto"/>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Gestionar la elaboración de un Estudio de movilidad</w:t>
            </w:r>
          </w:p>
        </w:tc>
        <w:tc>
          <w:tcPr>
            <w:tcW w:w="1134"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Número de estudios  gestionados</w:t>
            </w:r>
          </w:p>
        </w:tc>
        <w:tc>
          <w:tcPr>
            <w:tcW w:w="546"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1,0</w:t>
            </w:r>
          </w:p>
        </w:tc>
        <w:tc>
          <w:tcPr>
            <w:tcW w:w="1013"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Formulación del plan de movilidad.</w:t>
            </w:r>
          </w:p>
        </w:tc>
        <w:tc>
          <w:tcPr>
            <w:tcW w:w="851"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62.45</w:t>
            </w:r>
            <w:r>
              <w:rPr>
                <w:color w:val="000000"/>
                <w:sz w:val="20"/>
                <w:szCs w:val="20"/>
              </w:rPr>
              <w:t>3</w:t>
            </w:r>
          </w:p>
        </w:tc>
        <w:tc>
          <w:tcPr>
            <w:tcW w:w="99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           50,000</w:t>
            </w:r>
          </w:p>
        </w:tc>
        <w:tc>
          <w:tcPr>
            <w:tcW w:w="99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Elaborar </w:t>
            </w:r>
          </w:p>
        </w:tc>
        <w:tc>
          <w:tcPr>
            <w:tcW w:w="1502"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GOBERNACIÓN / MUNICIPIO</w:t>
            </w:r>
          </w:p>
        </w:tc>
        <w:tc>
          <w:tcPr>
            <w:tcW w:w="1502"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rsidTr="007D4EEB">
        <w:trPr>
          <w:trHeight w:val="190"/>
        </w:trPr>
        <w:tc>
          <w:tcPr>
            <w:tcW w:w="1565" w:type="dxa"/>
            <w:tcBorders>
              <w:top w:val="nil"/>
              <w:left w:val="single" w:sz="4" w:space="0" w:color="auto"/>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Realizar y ejecutar  el plan de seguridad vial </w:t>
            </w:r>
          </w:p>
        </w:tc>
        <w:tc>
          <w:tcPr>
            <w:tcW w:w="1134"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Numero de planes elaborados y ejecutados</w:t>
            </w:r>
          </w:p>
        </w:tc>
        <w:tc>
          <w:tcPr>
            <w:tcW w:w="546"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1</w:t>
            </w:r>
          </w:p>
        </w:tc>
        <w:tc>
          <w:tcPr>
            <w:tcW w:w="1013"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Plan de seguridad vial</w:t>
            </w:r>
          </w:p>
        </w:tc>
        <w:tc>
          <w:tcPr>
            <w:tcW w:w="851"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62.45</w:t>
            </w:r>
            <w:r>
              <w:rPr>
                <w:color w:val="000000"/>
                <w:sz w:val="20"/>
                <w:szCs w:val="20"/>
              </w:rPr>
              <w:t>3</w:t>
            </w:r>
          </w:p>
        </w:tc>
        <w:tc>
          <w:tcPr>
            <w:tcW w:w="99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jc w:val="right"/>
              <w:rPr>
                <w:color w:val="000000"/>
                <w:sz w:val="20"/>
                <w:szCs w:val="20"/>
              </w:rPr>
            </w:pPr>
            <w:r w:rsidRPr="00701FBF">
              <w:rPr>
                <w:color w:val="000000"/>
                <w:sz w:val="20"/>
                <w:szCs w:val="20"/>
              </w:rPr>
              <w:t>399,267</w:t>
            </w:r>
          </w:p>
        </w:tc>
        <w:tc>
          <w:tcPr>
            <w:tcW w:w="99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Elaborar </w:t>
            </w:r>
          </w:p>
        </w:tc>
        <w:tc>
          <w:tcPr>
            <w:tcW w:w="1502"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MUNICIPIO</w:t>
            </w:r>
          </w:p>
        </w:tc>
        <w:tc>
          <w:tcPr>
            <w:tcW w:w="1502"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rsidTr="007D4EEB">
        <w:trPr>
          <w:trHeight w:val="235"/>
        </w:trPr>
        <w:tc>
          <w:tcPr>
            <w:tcW w:w="1565" w:type="dxa"/>
            <w:tcBorders>
              <w:top w:val="nil"/>
              <w:left w:val="single" w:sz="4" w:space="0" w:color="auto"/>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20"/>
                <w:szCs w:val="20"/>
              </w:rPr>
            </w:pPr>
            <w:r>
              <w:rPr>
                <w:color w:val="000000"/>
                <w:sz w:val="20"/>
                <w:szCs w:val="20"/>
              </w:rPr>
              <w:t xml:space="preserve">Adoptar  acciones que permitan el cumplimiento de las rutas de  de transporte público. </w:t>
            </w:r>
          </w:p>
        </w:tc>
        <w:tc>
          <w:tcPr>
            <w:tcW w:w="1134"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Pr>
                <w:color w:val="000000"/>
                <w:sz w:val="20"/>
                <w:szCs w:val="20"/>
              </w:rPr>
              <w:t xml:space="preserve">Número de acciones que permitan el cumplimiento  de rutas de transporte público. </w:t>
            </w:r>
          </w:p>
        </w:tc>
        <w:tc>
          <w:tcPr>
            <w:tcW w:w="546"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Pr>
                <w:color w:val="000000"/>
                <w:sz w:val="20"/>
                <w:szCs w:val="20"/>
              </w:rPr>
              <w:t>1</w:t>
            </w:r>
          </w:p>
        </w:tc>
        <w:tc>
          <w:tcPr>
            <w:tcW w:w="1013"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Pr>
                <w:color w:val="000000"/>
                <w:sz w:val="20"/>
                <w:szCs w:val="20"/>
              </w:rPr>
              <w:t>Cumplimiento de las rutas de s de transporte público</w:t>
            </w:r>
          </w:p>
        </w:tc>
        <w:tc>
          <w:tcPr>
            <w:tcW w:w="851"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62.45</w:t>
            </w:r>
            <w:r>
              <w:rPr>
                <w:color w:val="000000"/>
                <w:sz w:val="20"/>
                <w:szCs w:val="20"/>
              </w:rPr>
              <w:t>3</w:t>
            </w:r>
          </w:p>
        </w:tc>
        <w:tc>
          <w:tcPr>
            <w:tcW w:w="99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Pr>
                <w:color w:val="000000"/>
                <w:sz w:val="20"/>
                <w:szCs w:val="20"/>
              </w:rPr>
              <w:t>0</w:t>
            </w:r>
          </w:p>
        </w:tc>
        <w:tc>
          <w:tcPr>
            <w:tcW w:w="99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xml:space="preserve">Elaborar </w:t>
            </w:r>
          </w:p>
        </w:tc>
        <w:tc>
          <w:tcPr>
            <w:tcW w:w="150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MUNICIPIO</w:t>
            </w:r>
          </w:p>
        </w:tc>
        <w:tc>
          <w:tcPr>
            <w:tcW w:w="1502" w:type="dxa"/>
            <w:tcBorders>
              <w:top w:val="nil"/>
              <w:left w:val="nil"/>
              <w:bottom w:val="single" w:sz="4" w:space="0" w:color="auto"/>
              <w:right w:val="single" w:sz="4" w:space="0" w:color="auto"/>
            </w:tcBorders>
            <w:shd w:val="clear" w:color="auto" w:fill="auto"/>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SECRETARIA DE TRANSITO</w:t>
            </w:r>
          </w:p>
        </w:tc>
      </w:tr>
      <w:tr w:rsidR="00AC565D" w:rsidRPr="00701FBF">
        <w:trPr>
          <w:trHeight w:val="235"/>
        </w:trPr>
        <w:tc>
          <w:tcPr>
            <w:tcW w:w="1565"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20"/>
                <w:szCs w:val="20"/>
              </w:rPr>
            </w:pPr>
            <w:r w:rsidRPr="00701FBF">
              <w:rPr>
                <w:color w:val="000000"/>
                <w:sz w:val="20"/>
                <w:szCs w:val="20"/>
              </w:rPr>
              <w:t>TOTAL</w:t>
            </w:r>
          </w:p>
        </w:tc>
        <w:tc>
          <w:tcPr>
            <w:tcW w:w="1134"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w:t>
            </w:r>
          </w:p>
        </w:tc>
        <w:tc>
          <w:tcPr>
            <w:tcW w:w="546"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w:t>
            </w:r>
          </w:p>
        </w:tc>
        <w:tc>
          <w:tcPr>
            <w:tcW w:w="1013"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w:t>
            </w:r>
          </w:p>
        </w:tc>
        <w:tc>
          <w:tcPr>
            <w:tcW w:w="851"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1,229,267</w:t>
            </w:r>
          </w:p>
        </w:tc>
        <w:tc>
          <w:tcPr>
            <w:tcW w:w="99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w:t>
            </w:r>
          </w:p>
        </w:tc>
        <w:tc>
          <w:tcPr>
            <w:tcW w:w="150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w:t>
            </w:r>
          </w:p>
        </w:tc>
        <w:tc>
          <w:tcPr>
            <w:tcW w:w="150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20"/>
                <w:szCs w:val="20"/>
              </w:rPr>
            </w:pPr>
            <w:r w:rsidRPr="00701FBF">
              <w:rPr>
                <w:color w:val="000000"/>
                <w:sz w:val="20"/>
                <w:szCs w:val="20"/>
              </w:rPr>
              <w:t> </w:t>
            </w:r>
          </w:p>
        </w:tc>
      </w:tr>
    </w:tbl>
    <w:p w:rsidR="00AC565D" w:rsidRPr="00777D33" w:rsidRDefault="00AC565D" w:rsidP="00101A84">
      <w:pPr>
        <w:rPr>
          <w:sz w:val="20"/>
          <w:szCs w:val="20"/>
        </w:rPr>
      </w:pPr>
    </w:p>
    <w:p w:rsidR="00AC565D" w:rsidRPr="00113522" w:rsidRDefault="00AC565D" w:rsidP="00101A84">
      <w:pPr>
        <w:rPr>
          <w:b/>
          <w:bCs/>
          <w:sz w:val="20"/>
          <w:szCs w:val="20"/>
        </w:rPr>
      </w:pPr>
      <w:r w:rsidRPr="00113522">
        <w:rPr>
          <w:b/>
          <w:bCs/>
          <w:sz w:val="20"/>
          <w:szCs w:val="20"/>
        </w:rPr>
        <w:t xml:space="preserve">Programa: Vías de Buen gobierno. </w:t>
      </w:r>
    </w:p>
    <w:p w:rsidR="00AC565D" w:rsidRPr="00113522" w:rsidRDefault="00AC565D" w:rsidP="00101A84">
      <w:pPr>
        <w:spacing w:after="0"/>
        <w:rPr>
          <w:b/>
          <w:bCs/>
          <w:sz w:val="20"/>
          <w:szCs w:val="20"/>
        </w:rPr>
      </w:pPr>
      <w:r w:rsidRPr="00113522">
        <w:rPr>
          <w:b/>
          <w:bCs/>
          <w:sz w:val="20"/>
          <w:szCs w:val="20"/>
        </w:rPr>
        <w:t>Objetivo: Mejorar la infraestructura en transporte urbana y rural.</w:t>
      </w:r>
    </w:p>
    <w:tbl>
      <w:tblPr>
        <w:tblW w:w="817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971"/>
        <w:gridCol w:w="1360"/>
        <w:gridCol w:w="1843"/>
      </w:tblGrid>
      <w:tr w:rsidR="00AC565D" w:rsidRPr="00701FBF">
        <w:trPr>
          <w:trHeight w:val="70"/>
        </w:trPr>
        <w:tc>
          <w:tcPr>
            <w:tcW w:w="4971" w:type="dxa"/>
            <w:vAlign w:val="center"/>
          </w:tcPr>
          <w:p w:rsidR="00AC565D" w:rsidRPr="00701FBF" w:rsidRDefault="00AC565D" w:rsidP="00321AFB">
            <w:pPr>
              <w:spacing w:after="100" w:afterAutospacing="1"/>
              <w:rPr>
                <w:color w:val="000000"/>
                <w:sz w:val="20"/>
                <w:szCs w:val="20"/>
              </w:rPr>
            </w:pPr>
            <w:r w:rsidRPr="00701FBF">
              <w:rPr>
                <w:color w:val="000000"/>
                <w:sz w:val="20"/>
                <w:szCs w:val="20"/>
                <w:lang w:eastAsia="en-US"/>
              </w:rPr>
              <w:t>Indicador de Resultado</w:t>
            </w:r>
          </w:p>
        </w:tc>
        <w:tc>
          <w:tcPr>
            <w:tcW w:w="1360" w:type="dxa"/>
            <w:shd w:val="clear" w:color="000000" w:fill="92D050"/>
            <w:vAlign w:val="center"/>
          </w:tcPr>
          <w:p w:rsidR="00AC565D" w:rsidRPr="00701FBF" w:rsidRDefault="00AC565D" w:rsidP="00321AFB">
            <w:pPr>
              <w:spacing w:after="100" w:afterAutospacing="1"/>
              <w:rPr>
                <w:color w:val="000000"/>
                <w:sz w:val="20"/>
                <w:szCs w:val="20"/>
              </w:rPr>
            </w:pPr>
            <w:r w:rsidRPr="00701FBF">
              <w:rPr>
                <w:color w:val="000000"/>
                <w:sz w:val="20"/>
                <w:szCs w:val="20"/>
              </w:rPr>
              <w:t>Línea de Base</w:t>
            </w:r>
          </w:p>
        </w:tc>
        <w:tc>
          <w:tcPr>
            <w:tcW w:w="1843" w:type="dxa"/>
            <w:shd w:val="clear" w:color="000000" w:fill="92D050"/>
            <w:vAlign w:val="center"/>
          </w:tcPr>
          <w:p w:rsidR="00AC565D" w:rsidRPr="00701FBF" w:rsidRDefault="00AC565D" w:rsidP="00321AFB">
            <w:pPr>
              <w:spacing w:after="100" w:afterAutospacing="1"/>
              <w:rPr>
                <w:color w:val="000000"/>
                <w:sz w:val="20"/>
                <w:szCs w:val="20"/>
              </w:rPr>
            </w:pPr>
            <w:r w:rsidRPr="00701FBF">
              <w:rPr>
                <w:color w:val="000000"/>
                <w:sz w:val="20"/>
                <w:szCs w:val="20"/>
              </w:rPr>
              <w:t>Meta de resultado</w:t>
            </w:r>
          </w:p>
        </w:tc>
      </w:tr>
      <w:tr w:rsidR="00AC565D" w:rsidRPr="00701FBF">
        <w:trPr>
          <w:trHeight w:val="70"/>
        </w:trPr>
        <w:tc>
          <w:tcPr>
            <w:tcW w:w="4971" w:type="dxa"/>
            <w:vAlign w:val="center"/>
          </w:tcPr>
          <w:p w:rsidR="00AC565D" w:rsidRPr="00701FBF" w:rsidRDefault="00AC565D" w:rsidP="00321AFB">
            <w:pPr>
              <w:spacing w:after="100" w:afterAutospacing="1"/>
              <w:rPr>
                <w:color w:val="000000"/>
                <w:sz w:val="20"/>
                <w:szCs w:val="20"/>
                <w:lang w:eastAsia="en-US"/>
              </w:rPr>
            </w:pPr>
            <w:r w:rsidRPr="00701FBF">
              <w:rPr>
                <w:color w:val="000000"/>
                <w:sz w:val="20"/>
                <w:szCs w:val="20"/>
                <w:lang w:eastAsia="en-US"/>
              </w:rPr>
              <w:t>Disminuir el mal estado de las vías urbanas</w:t>
            </w:r>
          </w:p>
        </w:tc>
        <w:tc>
          <w:tcPr>
            <w:tcW w:w="1360" w:type="dxa"/>
            <w:shd w:val="clear" w:color="000000" w:fill="92D050"/>
            <w:vAlign w:val="center"/>
          </w:tcPr>
          <w:p w:rsidR="00AC565D" w:rsidRPr="00701FBF" w:rsidRDefault="00AC565D" w:rsidP="00321AFB">
            <w:pPr>
              <w:spacing w:after="100" w:afterAutospacing="1"/>
              <w:rPr>
                <w:color w:val="000000"/>
                <w:sz w:val="20"/>
                <w:szCs w:val="20"/>
              </w:rPr>
            </w:pPr>
            <w:r w:rsidRPr="00701FBF">
              <w:rPr>
                <w:color w:val="000000"/>
                <w:sz w:val="20"/>
                <w:szCs w:val="20"/>
              </w:rPr>
              <w:t>40%</w:t>
            </w:r>
          </w:p>
        </w:tc>
        <w:tc>
          <w:tcPr>
            <w:tcW w:w="1843" w:type="dxa"/>
            <w:shd w:val="clear" w:color="000000" w:fill="92D050"/>
            <w:vAlign w:val="center"/>
          </w:tcPr>
          <w:p w:rsidR="00AC565D" w:rsidRPr="00701FBF" w:rsidRDefault="00AC565D" w:rsidP="00321AFB">
            <w:pPr>
              <w:spacing w:after="100" w:afterAutospacing="1"/>
              <w:rPr>
                <w:color w:val="000000"/>
                <w:sz w:val="20"/>
                <w:szCs w:val="20"/>
              </w:rPr>
            </w:pPr>
            <w:r w:rsidRPr="00701FBF">
              <w:rPr>
                <w:color w:val="000000"/>
                <w:sz w:val="20"/>
                <w:szCs w:val="20"/>
              </w:rPr>
              <w:t>30%</w:t>
            </w:r>
          </w:p>
        </w:tc>
      </w:tr>
      <w:tr w:rsidR="00AC565D" w:rsidRPr="00701FBF">
        <w:trPr>
          <w:trHeight w:val="104"/>
        </w:trPr>
        <w:tc>
          <w:tcPr>
            <w:tcW w:w="4971" w:type="dxa"/>
            <w:vAlign w:val="center"/>
          </w:tcPr>
          <w:p w:rsidR="00AC565D" w:rsidRPr="00701FBF" w:rsidRDefault="00AC565D" w:rsidP="00321AFB">
            <w:pPr>
              <w:spacing w:after="100" w:afterAutospacing="1"/>
              <w:rPr>
                <w:color w:val="000000"/>
                <w:sz w:val="20"/>
                <w:szCs w:val="20"/>
                <w:lang w:eastAsia="en-US"/>
              </w:rPr>
            </w:pPr>
            <w:r w:rsidRPr="00701FBF">
              <w:rPr>
                <w:color w:val="000000"/>
                <w:sz w:val="20"/>
                <w:szCs w:val="20"/>
                <w:lang w:eastAsia="en-US"/>
              </w:rPr>
              <w:t>Disminuir el mal estado de las vías urbanas rurales</w:t>
            </w:r>
          </w:p>
        </w:tc>
        <w:tc>
          <w:tcPr>
            <w:tcW w:w="1360" w:type="dxa"/>
            <w:shd w:val="clear" w:color="000000" w:fill="92D050"/>
            <w:vAlign w:val="center"/>
          </w:tcPr>
          <w:p w:rsidR="00AC565D" w:rsidRPr="00701FBF" w:rsidRDefault="00AC565D" w:rsidP="00321AFB">
            <w:pPr>
              <w:spacing w:after="100" w:afterAutospacing="1"/>
              <w:rPr>
                <w:color w:val="000000"/>
                <w:sz w:val="20"/>
                <w:szCs w:val="20"/>
              </w:rPr>
            </w:pPr>
            <w:r w:rsidRPr="00701FBF">
              <w:rPr>
                <w:color w:val="000000"/>
                <w:sz w:val="20"/>
                <w:szCs w:val="20"/>
              </w:rPr>
              <w:t>65%</w:t>
            </w:r>
          </w:p>
        </w:tc>
        <w:tc>
          <w:tcPr>
            <w:tcW w:w="1843" w:type="dxa"/>
            <w:shd w:val="clear" w:color="000000" w:fill="92D050"/>
            <w:vAlign w:val="center"/>
          </w:tcPr>
          <w:p w:rsidR="00AC565D" w:rsidRPr="00701FBF" w:rsidRDefault="00AC565D" w:rsidP="00321AFB">
            <w:pPr>
              <w:spacing w:after="100" w:afterAutospacing="1"/>
              <w:rPr>
                <w:color w:val="000000"/>
                <w:sz w:val="20"/>
                <w:szCs w:val="20"/>
              </w:rPr>
            </w:pPr>
            <w:r w:rsidRPr="00701FBF">
              <w:rPr>
                <w:color w:val="000000"/>
                <w:sz w:val="20"/>
                <w:szCs w:val="20"/>
              </w:rPr>
              <w:t>30%</w:t>
            </w:r>
          </w:p>
        </w:tc>
      </w:tr>
    </w:tbl>
    <w:p w:rsidR="00AC565D" w:rsidRPr="00777D33" w:rsidRDefault="00AC565D" w:rsidP="00101A84">
      <w:pPr>
        <w:rPr>
          <w:sz w:val="20"/>
          <w:szCs w:val="20"/>
          <w:highlight w:val="yellow"/>
        </w:rPr>
      </w:pPr>
    </w:p>
    <w:tbl>
      <w:tblPr>
        <w:tblW w:w="10473" w:type="dxa"/>
        <w:tblInd w:w="2" w:type="dxa"/>
        <w:tblCellMar>
          <w:left w:w="70" w:type="dxa"/>
          <w:right w:w="70" w:type="dxa"/>
        </w:tblCellMar>
        <w:tblLook w:val="00A0"/>
      </w:tblPr>
      <w:tblGrid>
        <w:gridCol w:w="1302"/>
        <w:gridCol w:w="1302"/>
        <w:gridCol w:w="825"/>
        <w:gridCol w:w="1285"/>
        <w:gridCol w:w="1014"/>
        <w:gridCol w:w="991"/>
        <w:gridCol w:w="906"/>
        <w:gridCol w:w="1366"/>
        <w:gridCol w:w="1482"/>
      </w:tblGrid>
      <w:tr w:rsidR="00AC565D" w:rsidRPr="00701FBF">
        <w:trPr>
          <w:trHeight w:val="1144"/>
          <w:tblHeader/>
        </w:trPr>
        <w:tc>
          <w:tcPr>
            <w:tcW w:w="1302" w:type="dxa"/>
            <w:tcBorders>
              <w:top w:val="single" w:sz="4" w:space="0" w:color="auto"/>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b/>
                <w:bCs/>
                <w:color w:val="2A2A2A"/>
                <w:sz w:val="18"/>
                <w:szCs w:val="18"/>
              </w:rPr>
            </w:pPr>
            <w:r w:rsidRPr="00701FBF">
              <w:rPr>
                <w:b/>
                <w:bCs/>
                <w:color w:val="2A2A2A"/>
                <w:sz w:val="18"/>
                <w:szCs w:val="18"/>
              </w:rPr>
              <w:t>Objetivo Producto</w:t>
            </w:r>
          </w:p>
        </w:tc>
        <w:tc>
          <w:tcPr>
            <w:tcW w:w="1302"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2A2A2A"/>
                <w:sz w:val="18"/>
                <w:szCs w:val="18"/>
              </w:rPr>
            </w:pPr>
            <w:r w:rsidRPr="00701FBF">
              <w:rPr>
                <w:b/>
                <w:bCs/>
                <w:color w:val="2A2A2A"/>
                <w:sz w:val="18"/>
                <w:szCs w:val="18"/>
              </w:rPr>
              <w:t>Indicador de Producto</w:t>
            </w:r>
          </w:p>
        </w:tc>
        <w:tc>
          <w:tcPr>
            <w:tcW w:w="825"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jc w:val="right"/>
              <w:rPr>
                <w:b/>
                <w:bCs/>
                <w:color w:val="000000"/>
                <w:sz w:val="18"/>
                <w:szCs w:val="18"/>
              </w:rPr>
            </w:pPr>
            <w:r w:rsidRPr="00701FBF">
              <w:rPr>
                <w:b/>
                <w:bCs/>
                <w:color w:val="000000"/>
                <w:sz w:val="18"/>
                <w:szCs w:val="18"/>
              </w:rPr>
              <w:t>Meta de Producto</w:t>
            </w:r>
          </w:p>
        </w:tc>
        <w:tc>
          <w:tcPr>
            <w:tcW w:w="1285"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18"/>
                <w:szCs w:val="18"/>
              </w:rPr>
            </w:pPr>
            <w:r w:rsidRPr="00701FBF">
              <w:rPr>
                <w:b/>
                <w:bCs/>
                <w:color w:val="000000"/>
                <w:sz w:val="18"/>
                <w:szCs w:val="18"/>
              </w:rPr>
              <w:t>Proyecto</w:t>
            </w:r>
          </w:p>
        </w:tc>
        <w:tc>
          <w:tcPr>
            <w:tcW w:w="1014"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18"/>
                <w:szCs w:val="18"/>
              </w:rPr>
            </w:pPr>
            <w:r w:rsidRPr="00701FBF">
              <w:rPr>
                <w:b/>
                <w:bCs/>
                <w:color w:val="000000"/>
                <w:sz w:val="18"/>
                <w:szCs w:val="18"/>
              </w:rPr>
              <w:t>Población Beneficiada</w:t>
            </w:r>
          </w:p>
        </w:tc>
        <w:tc>
          <w:tcPr>
            <w:tcW w:w="991"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18"/>
                <w:szCs w:val="18"/>
              </w:rPr>
            </w:pPr>
            <w:r w:rsidRPr="00701FBF">
              <w:rPr>
                <w:b/>
                <w:bCs/>
                <w:color w:val="000000"/>
                <w:sz w:val="18"/>
                <w:szCs w:val="18"/>
              </w:rPr>
              <w:t>Valor cuatrienio en miles de pesos</w:t>
            </w:r>
          </w:p>
        </w:tc>
        <w:tc>
          <w:tcPr>
            <w:tcW w:w="906"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18"/>
                <w:szCs w:val="18"/>
              </w:rPr>
            </w:pPr>
            <w:r w:rsidRPr="00701FBF">
              <w:rPr>
                <w:b/>
                <w:bCs/>
                <w:color w:val="000000"/>
                <w:sz w:val="18"/>
                <w:szCs w:val="18"/>
              </w:rPr>
              <w:t>Estado (Ajustar / Elaborar / en Ejecución)</w:t>
            </w:r>
          </w:p>
        </w:tc>
        <w:tc>
          <w:tcPr>
            <w:tcW w:w="1366"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18"/>
                <w:szCs w:val="18"/>
              </w:rPr>
            </w:pPr>
            <w:r w:rsidRPr="00701FBF">
              <w:rPr>
                <w:b/>
                <w:bCs/>
                <w:color w:val="000000"/>
                <w:sz w:val="18"/>
                <w:szCs w:val="18"/>
              </w:rPr>
              <w:t>Responsabilidad Institucional (Municipio / Entidad)</w:t>
            </w:r>
          </w:p>
        </w:tc>
        <w:tc>
          <w:tcPr>
            <w:tcW w:w="1482" w:type="dxa"/>
            <w:tcBorders>
              <w:top w:val="single" w:sz="4" w:space="0" w:color="auto"/>
              <w:left w:val="nil"/>
              <w:bottom w:val="single" w:sz="4" w:space="0" w:color="auto"/>
              <w:right w:val="single" w:sz="4" w:space="0" w:color="auto"/>
            </w:tcBorders>
            <w:vAlign w:val="bottom"/>
          </w:tcPr>
          <w:p w:rsidR="00AC565D" w:rsidRPr="00701FBF" w:rsidRDefault="00AC565D" w:rsidP="00321AFB">
            <w:pPr>
              <w:spacing w:after="0" w:line="240" w:lineRule="auto"/>
              <w:rPr>
                <w:b/>
                <w:bCs/>
                <w:color w:val="000000"/>
                <w:sz w:val="18"/>
                <w:szCs w:val="18"/>
              </w:rPr>
            </w:pPr>
            <w:r w:rsidRPr="00701FBF">
              <w:rPr>
                <w:b/>
                <w:bCs/>
                <w:color w:val="000000"/>
                <w:sz w:val="18"/>
                <w:szCs w:val="18"/>
              </w:rPr>
              <w:t>Responsabilidad Municipal (Secretaria / Entidad)</w:t>
            </w:r>
          </w:p>
        </w:tc>
      </w:tr>
      <w:tr w:rsidR="00AC565D" w:rsidRPr="00701FBF">
        <w:trPr>
          <w:trHeight w:val="421"/>
        </w:trPr>
        <w:tc>
          <w:tcPr>
            <w:tcW w:w="1302" w:type="dxa"/>
            <w:tcBorders>
              <w:top w:val="nil"/>
              <w:left w:val="single" w:sz="4" w:space="0" w:color="auto"/>
              <w:bottom w:val="single" w:sz="4" w:space="0" w:color="auto"/>
              <w:right w:val="single" w:sz="4" w:space="0" w:color="auto"/>
            </w:tcBorders>
            <w:vAlign w:val="bottom"/>
          </w:tcPr>
          <w:p w:rsidR="00AC565D" w:rsidRPr="00116911" w:rsidRDefault="00AC565D" w:rsidP="00321AFB">
            <w:pPr>
              <w:spacing w:after="0" w:line="240" w:lineRule="auto"/>
              <w:rPr>
                <w:color w:val="000000"/>
                <w:sz w:val="18"/>
                <w:szCs w:val="18"/>
                <w:lang w:val="pt-BR"/>
              </w:rPr>
            </w:pPr>
            <w:r w:rsidRPr="00116911">
              <w:rPr>
                <w:color w:val="000000"/>
                <w:sz w:val="18"/>
                <w:szCs w:val="18"/>
                <w:lang w:val="pt-BR"/>
              </w:rPr>
              <w:t>Construir  1 Km de pavimento de red vial urbana</w:t>
            </w:r>
          </w:p>
        </w:tc>
        <w:tc>
          <w:tcPr>
            <w:tcW w:w="13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Kilómetros de la red  vial pavimentados</w:t>
            </w:r>
          </w:p>
        </w:tc>
        <w:tc>
          <w:tcPr>
            <w:tcW w:w="82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1</w:t>
            </w:r>
          </w:p>
        </w:tc>
        <w:tc>
          <w:tcPr>
            <w:tcW w:w="128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Pavimentación urbana.</w:t>
            </w:r>
          </w:p>
        </w:tc>
        <w:tc>
          <w:tcPr>
            <w:tcW w:w="101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t>62.453</w:t>
            </w:r>
          </w:p>
        </w:tc>
        <w:tc>
          <w:tcPr>
            <w:tcW w:w="991"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800,000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MUNICIPIO</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SECRETARIA DE PLANEACIÓN Y OBRAS PÚBLICAS</w:t>
            </w:r>
          </w:p>
        </w:tc>
      </w:tr>
      <w:tr w:rsidR="00AC565D" w:rsidRPr="00701FBF">
        <w:trPr>
          <w:trHeight w:val="299"/>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Realizar el mantenimiento  de las   vías urbanas</w:t>
            </w:r>
          </w:p>
        </w:tc>
        <w:tc>
          <w:tcPr>
            <w:tcW w:w="13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Número de m2 de red vial</w:t>
            </w:r>
          </w:p>
        </w:tc>
        <w:tc>
          <w:tcPr>
            <w:tcW w:w="82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2000</w:t>
            </w:r>
          </w:p>
        </w:tc>
        <w:tc>
          <w:tcPr>
            <w:tcW w:w="128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 xml:space="preserve">Mantenimiento vías  urbanas. </w:t>
            </w:r>
          </w:p>
        </w:tc>
        <w:tc>
          <w:tcPr>
            <w:tcW w:w="101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t>62.453</w:t>
            </w:r>
          </w:p>
        </w:tc>
        <w:tc>
          <w:tcPr>
            <w:tcW w:w="991"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600,000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MUNICIPIO</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SECRETARIA DE PLANEACIÓN Y OBRAS PÚBLICAS</w:t>
            </w:r>
          </w:p>
        </w:tc>
      </w:tr>
      <w:tr w:rsidR="00AC565D" w:rsidRPr="00701FBF">
        <w:trPr>
          <w:trHeight w:val="299"/>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Construir 1 Km de pavimento  en la  red vial rural</w:t>
            </w:r>
          </w:p>
        </w:tc>
        <w:tc>
          <w:tcPr>
            <w:tcW w:w="13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Kilómetros pavimentados de la red  vial en buen estado</w:t>
            </w:r>
          </w:p>
        </w:tc>
        <w:tc>
          <w:tcPr>
            <w:tcW w:w="82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1,0</w:t>
            </w:r>
          </w:p>
        </w:tc>
        <w:tc>
          <w:tcPr>
            <w:tcW w:w="128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Pavimentación rural.</w:t>
            </w:r>
          </w:p>
        </w:tc>
        <w:tc>
          <w:tcPr>
            <w:tcW w:w="101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t>62.453</w:t>
            </w:r>
          </w:p>
        </w:tc>
        <w:tc>
          <w:tcPr>
            <w:tcW w:w="991"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200,000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MUNICIPIO</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SECRETARIA DE PLANEACIÓN Y OBRAS PÚBLICAS</w:t>
            </w:r>
          </w:p>
        </w:tc>
      </w:tr>
      <w:tr w:rsidR="00AC565D" w:rsidRPr="00701FBF">
        <w:trPr>
          <w:trHeight w:val="695"/>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Realizar mantenimiento rutinario y rehabilitación de la red vial rural</w:t>
            </w:r>
          </w:p>
        </w:tc>
        <w:tc>
          <w:tcPr>
            <w:tcW w:w="13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Kilómetros de la red vial con mantenimiento rutinario</w:t>
            </w:r>
          </w:p>
        </w:tc>
        <w:tc>
          <w:tcPr>
            <w:tcW w:w="82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524</w:t>
            </w:r>
          </w:p>
        </w:tc>
        <w:tc>
          <w:tcPr>
            <w:tcW w:w="128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Mantenimiento red vial  rural.</w:t>
            </w:r>
          </w:p>
        </w:tc>
        <w:tc>
          <w:tcPr>
            <w:tcW w:w="101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t>1.965</w:t>
            </w:r>
          </w:p>
        </w:tc>
        <w:tc>
          <w:tcPr>
            <w:tcW w:w="991"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300,000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MUNICIPIO</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SECRETARIA DE PLANEACIÓN Y OBRAS PÚBLICAS</w:t>
            </w:r>
          </w:p>
        </w:tc>
      </w:tr>
      <w:tr w:rsidR="00AC565D" w:rsidRPr="00701FBF">
        <w:trPr>
          <w:trHeight w:val="770"/>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Gestionar la Construcción de obras de arte y drenaje en la vías rurales del municipio</w:t>
            </w:r>
          </w:p>
        </w:tc>
        <w:tc>
          <w:tcPr>
            <w:tcW w:w="13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 xml:space="preserve">Número de proyectos gestionados para la construcción de obras de arte y drenaje </w:t>
            </w:r>
          </w:p>
        </w:tc>
        <w:tc>
          <w:tcPr>
            <w:tcW w:w="82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30</w:t>
            </w:r>
          </w:p>
        </w:tc>
        <w:tc>
          <w:tcPr>
            <w:tcW w:w="128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Construcción de obras de arte.</w:t>
            </w:r>
          </w:p>
        </w:tc>
        <w:tc>
          <w:tcPr>
            <w:tcW w:w="101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t>8928</w:t>
            </w:r>
          </w:p>
        </w:tc>
        <w:tc>
          <w:tcPr>
            <w:tcW w:w="991"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150,000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MUNICIPIO</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SECRETARIA DE PLANEACIÓN Y OBRAS PÚBLICAS</w:t>
            </w:r>
          </w:p>
        </w:tc>
      </w:tr>
      <w:tr w:rsidR="00AC565D" w:rsidRPr="00701FBF">
        <w:trPr>
          <w:trHeight w:val="779"/>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Gestionar la Construcción de   puentes y/ pontones en las vías rurales del municipio</w:t>
            </w:r>
          </w:p>
        </w:tc>
        <w:tc>
          <w:tcPr>
            <w:tcW w:w="13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Número de proyectos gestionados para la construcción de  puentes y/o pontones en las vías rurales</w:t>
            </w:r>
          </w:p>
        </w:tc>
        <w:tc>
          <w:tcPr>
            <w:tcW w:w="82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3</w:t>
            </w:r>
          </w:p>
        </w:tc>
        <w:tc>
          <w:tcPr>
            <w:tcW w:w="128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Construcción de puentes y/o pontones.</w:t>
            </w:r>
          </w:p>
        </w:tc>
        <w:tc>
          <w:tcPr>
            <w:tcW w:w="101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t>8928</w:t>
            </w:r>
          </w:p>
        </w:tc>
        <w:tc>
          <w:tcPr>
            <w:tcW w:w="991"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150,000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MUNICIPIO,  INVIAS, GOBERNACIÓN.</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SECRETARIA DE PLANEACIÓN Y OBRAS PÚBLICAS</w:t>
            </w:r>
          </w:p>
        </w:tc>
      </w:tr>
      <w:tr w:rsidR="00AC565D" w:rsidRPr="00701FBF">
        <w:trPr>
          <w:trHeight w:val="237"/>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 xml:space="preserve">Mantener en funcionamiento </w:t>
            </w:r>
            <w:r w:rsidRPr="00701FBF">
              <w:rPr>
                <w:color w:val="000000"/>
                <w:sz w:val="18"/>
                <w:szCs w:val="18"/>
              </w:rPr>
              <w:lastRenderedPageBreak/>
              <w:t>el  80%  del parque automotor que realiza el mantenimiento de la malla vial</w:t>
            </w:r>
          </w:p>
        </w:tc>
        <w:tc>
          <w:tcPr>
            <w:tcW w:w="13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lastRenderedPageBreak/>
              <w:t xml:space="preserve">Porcentaje de funcionamiento </w:t>
            </w:r>
            <w:r w:rsidRPr="00701FBF">
              <w:rPr>
                <w:color w:val="000000"/>
                <w:sz w:val="18"/>
                <w:szCs w:val="18"/>
              </w:rPr>
              <w:lastRenderedPageBreak/>
              <w:t>del parque automotor</w:t>
            </w:r>
          </w:p>
        </w:tc>
        <w:tc>
          <w:tcPr>
            <w:tcW w:w="82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lastRenderedPageBreak/>
              <w:t>80</w:t>
            </w:r>
          </w:p>
        </w:tc>
        <w:tc>
          <w:tcPr>
            <w:tcW w:w="128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 xml:space="preserve">Mantenimiento  del parque </w:t>
            </w:r>
            <w:r w:rsidRPr="00701FBF">
              <w:rPr>
                <w:color w:val="000000"/>
                <w:sz w:val="18"/>
                <w:szCs w:val="18"/>
              </w:rPr>
              <w:lastRenderedPageBreak/>
              <w:t>automotor.</w:t>
            </w:r>
          </w:p>
        </w:tc>
        <w:tc>
          <w:tcPr>
            <w:tcW w:w="101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lastRenderedPageBreak/>
              <w:t>62.453</w:t>
            </w:r>
          </w:p>
        </w:tc>
        <w:tc>
          <w:tcPr>
            <w:tcW w:w="991"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300,000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MUNICIPIO</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 xml:space="preserve">SECRETARIA DE PLANEACIÓN Y </w:t>
            </w:r>
            <w:r w:rsidRPr="00701FBF">
              <w:rPr>
                <w:color w:val="000000"/>
                <w:sz w:val="18"/>
                <w:szCs w:val="18"/>
              </w:rPr>
              <w:lastRenderedPageBreak/>
              <w:t>OBRAS PÚBLICAS</w:t>
            </w:r>
          </w:p>
        </w:tc>
      </w:tr>
      <w:tr w:rsidR="00AC565D" w:rsidRPr="00701FBF">
        <w:trPr>
          <w:trHeight w:val="645"/>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lastRenderedPageBreak/>
              <w:t>Gestionar la adquisición de un volqueta o maquinaria para el mejoramiento de la red vial</w:t>
            </w:r>
          </w:p>
        </w:tc>
        <w:tc>
          <w:tcPr>
            <w:tcW w:w="13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No de Gestiones realizadas</w:t>
            </w:r>
          </w:p>
        </w:tc>
        <w:tc>
          <w:tcPr>
            <w:tcW w:w="82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1,0</w:t>
            </w:r>
          </w:p>
        </w:tc>
        <w:tc>
          <w:tcPr>
            <w:tcW w:w="128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Adquisición de maquinaria</w:t>
            </w:r>
          </w:p>
        </w:tc>
        <w:tc>
          <w:tcPr>
            <w:tcW w:w="101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t>62.453</w:t>
            </w:r>
          </w:p>
        </w:tc>
        <w:tc>
          <w:tcPr>
            <w:tcW w:w="991"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30,000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GOBERNACIÓN / MUNICIPIO</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SECRETARIA DE PLANEACIÓN Y OBRAS PÚBLICAS</w:t>
            </w:r>
          </w:p>
        </w:tc>
      </w:tr>
      <w:tr w:rsidR="00AC565D" w:rsidRPr="00701FBF" w:rsidTr="007D4EEB">
        <w:trPr>
          <w:trHeight w:val="241"/>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Estudiar la viabilidad de apertura de vías de acuerdo Estudio de movilidad</w:t>
            </w:r>
          </w:p>
        </w:tc>
        <w:tc>
          <w:tcPr>
            <w:tcW w:w="1302"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18"/>
                <w:szCs w:val="18"/>
              </w:rPr>
            </w:pPr>
            <w:r w:rsidRPr="00701FBF">
              <w:rPr>
                <w:color w:val="000000"/>
                <w:sz w:val="18"/>
                <w:szCs w:val="18"/>
              </w:rPr>
              <w:t>Número de estudios  realizados</w:t>
            </w:r>
          </w:p>
        </w:tc>
        <w:tc>
          <w:tcPr>
            <w:tcW w:w="825"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1,0</w:t>
            </w:r>
          </w:p>
        </w:tc>
        <w:tc>
          <w:tcPr>
            <w:tcW w:w="1285"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rPr>
                <w:color w:val="000000"/>
                <w:sz w:val="18"/>
                <w:szCs w:val="18"/>
              </w:rPr>
            </w:pPr>
            <w:r>
              <w:rPr>
                <w:color w:val="000000"/>
                <w:sz w:val="18"/>
                <w:szCs w:val="18"/>
              </w:rPr>
              <w:t xml:space="preserve">Estudio para la viabilizaciòn    </w:t>
            </w:r>
            <w:r w:rsidRPr="00701FBF">
              <w:rPr>
                <w:color w:val="000000"/>
                <w:sz w:val="18"/>
                <w:szCs w:val="18"/>
              </w:rPr>
              <w:t xml:space="preserve"> de apertura de vías del municipio de Chiquinquirá.</w:t>
            </w:r>
          </w:p>
        </w:tc>
        <w:tc>
          <w:tcPr>
            <w:tcW w:w="1014"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t>62.453</w:t>
            </w:r>
          </w:p>
        </w:tc>
        <w:tc>
          <w:tcPr>
            <w:tcW w:w="991" w:type="dxa"/>
            <w:tcBorders>
              <w:top w:val="nil"/>
              <w:left w:val="nil"/>
              <w:bottom w:val="single" w:sz="4" w:space="0" w:color="auto"/>
              <w:right w:val="single" w:sz="4" w:space="0" w:color="auto"/>
            </w:tcBorders>
            <w:shd w:val="clear" w:color="auto" w:fill="auto"/>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80,000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MUNICIPIO</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SECRETARIA DE PLANEACIÓN Y OBRAS PÚBLICAS</w:t>
            </w:r>
          </w:p>
        </w:tc>
      </w:tr>
      <w:tr w:rsidR="00AC565D" w:rsidRPr="00701FBF">
        <w:trPr>
          <w:trHeight w:val="2364"/>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Gestionar  la ampliación de andenes de la carrera 8  del Colegio Santander al Parque Julio Florez.</w:t>
            </w:r>
          </w:p>
        </w:tc>
        <w:tc>
          <w:tcPr>
            <w:tcW w:w="130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Número de proyectos gestionados para la ampliación de andenes</w:t>
            </w:r>
          </w:p>
        </w:tc>
        <w:tc>
          <w:tcPr>
            <w:tcW w:w="82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1,0</w:t>
            </w:r>
          </w:p>
        </w:tc>
        <w:tc>
          <w:tcPr>
            <w:tcW w:w="1285"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Ampliación de Andenes</w:t>
            </w:r>
          </w:p>
        </w:tc>
        <w:tc>
          <w:tcPr>
            <w:tcW w:w="1014"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jc w:val="right"/>
              <w:rPr>
                <w:color w:val="000000"/>
                <w:sz w:val="18"/>
                <w:szCs w:val="18"/>
              </w:rPr>
            </w:pPr>
            <w:r w:rsidRPr="00701FBF">
              <w:rPr>
                <w:color w:val="000000"/>
                <w:sz w:val="18"/>
                <w:szCs w:val="18"/>
              </w:rPr>
              <w:t>62.453</w:t>
            </w:r>
          </w:p>
        </w:tc>
        <w:tc>
          <w:tcPr>
            <w:tcW w:w="991" w:type="dxa"/>
            <w:tcBorders>
              <w:top w:val="nil"/>
              <w:left w:val="nil"/>
              <w:bottom w:val="single" w:sz="4" w:space="0" w:color="auto"/>
              <w:right w:val="single" w:sz="4" w:space="0" w:color="auto"/>
            </w:tcBorders>
            <w:shd w:val="clear" w:color="000000" w:fill="FFFFFF"/>
            <w:vAlign w:val="bottom"/>
          </w:tcPr>
          <w:p w:rsidR="00AC565D" w:rsidRPr="00701FBF" w:rsidRDefault="00AC565D" w:rsidP="00321AFB">
            <w:pPr>
              <w:spacing w:after="0" w:line="240" w:lineRule="auto"/>
              <w:jc w:val="center"/>
              <w:rPr>
                <w:color w:val="000000"/>
                <w:sz w:val="18"/>
                <w:szCs w:val="18"/>
              </w:rPr>
            </w:pPr>
            <w:r w:rsidRPr="00701FBF">
              <w:rPr>
                <w:color w:val="000000"/>
                <w:sz w:val="18"/>
                <w:szCs w:val="18"/>
              </w:rPr>
              <w:t xml:space="preserve">                   248,406 </w:t>
            </w:r>
          </w:p>
        </w:tc>
        <w:tc>
          <w:tcPr>
            <w:tcW w:w="90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Elaborar</w:t>
            </w:r>
          </w:p>
        </w:tc>
        <w:tc>
          <w:tcPr>
            <w:tcW w:w="1366"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MUNICIPIO</w:t>
            </w:r>
          </w:p>
        </w:tc>
        <w:tc>
          <w:tcPr>
            <w:tcW w:w="1482" w:type="dxa"/>
            <w:tcBorders>
              <w:top w:val="nil"/>
              <w:left w:val="nil"/>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SECRETARIA DE PLANEACIÓN Y OBRAS PÚBLICAS</w:t>
            </w:r>
          </w:p>
        </w:tc>
      </w:tr>
      <w:tr w:rsidR="00AC565D" w:rsidRPr="00701FBF">
        <w:trPr>
          <w:trHeight w:val="70"/>
        </w:trPr>
        <w:tc>
          <w:tcPr>
            <w:tcW w:w="1302" w:type="dxa"/>
            <w:tcBorders>
              <w:top w:val="nil"/>
              <w:left w:val="single" w:sz="4" w:space="0" w:color="auto"/>
              <w:bottom w:val="single" w:sz="4" w:space="0" w:color="auto"/>
              <w:right w:val="single" w:sz="4" w:space="0" w:color="auto"/>
            </w:tcBorders>
            <w:vAlign w:val="bottom"/>
          </w:tcPr>
          <w:p w:rsidR="00AC565D" w:rsidRPr="00701FBF" w:rsidRDefault="00AC565D" w:rsidP="00321AFB">
            <w:pPr>
              <w:spacing w:after="0" w:line="240" w:lineRule="auto"/>
              <w:rPr>
                <w:color w:val="000000"/>
                <w:sz w:val="18"/>
                <w:szCs w:val="18"/>
              </w:rPr>
            </w:pPr>
            <w:r w:rsidRPr="00701FBF">
              <w:rPr>
                <w:color w:val="000000"/>
                <w:sz w:val="18"/>
                <w:szCs w:val="18"/>
              </w:rPr>
              <w:t>TOTAL</w:t>
            </w:r>
          </w:p>
        </w:tc>
        <w:tc>
          <w:tcPr>
            <w:tcW w:w="130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18"/>
                <w:szCs w:val="18"/>
              </w:rPr>
            </w:pPr>
            <w:r w:rsidRPr="00701FBF">
              <w:rPr>
                <w:color w:val="000000"/>
                <w:sz w:val="18"/>
                <w:szCs w:val="18"/>
              </w:rPr>
              <w:t> </w:t>
            </w:r>
          </w:p>
        </w:tc>
        <w:tc>
          <w:tcPr>
            <w:tcW w:w="825"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18"/>
                <w:szCs w:val="18"/>
              </w:rPr>
            </w:pPr>
            <w:r w:rsidRPr="00701FBF">
              <w:rPr>
                <w:color w:val="000000"/>
                <w:sz w:val="18"/>
                <w:szCs w:val="18"/>
              </w:rPr>
              <w:t> </w:t>
            </w:r>
          </w:p>
        </w:tc>
        <w:tc>
          <w:tcPr>
            <w:tcW w:w="1285"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18"/>
                <w:szCs w:val="18"/>
              </w:rPr>
            </w:pPr>
            <w:r w:rsidRPr="00701FBF">
              <w:rPr>
                <w:color w:val="000000"/>
                <w:sz w:val="18"/>
                <w:szCs w:val="18"/>
              </w:rPr>
              <w:t> </w:t>
            </w:r>
          </w:p>
        </w:tc>
        <w:tc>
          <w:tcPr>
            <w:tcW w:w="1014"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18"/>
                <w:szCs w:val="18"/>
              </w:rPr>
            </w:pPr>
          </w:p>
        </w:tc>
        <w:tc>
          <w:tcPr>
            <w:tcW w:w="991"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18"/>
                <w:szCs w:val="18"/>
              </w:rPr>
            </w:pPr>
            <w:r w:rsidRPr="00701FBF">
              <w:rPr>
                <w:color w:val="000000"/>
                <w:sz w:val="18"/>
                <w:szCs w:val="18"/>
              </w:rPr>
              <w:t>4,641,062</w:t>
            </w:r>
            <w:r>
              <w:rPr>
                <w:rStyle w:val="Refdenotaalpie"/>
                <w:color w:val="000000"/>
                <w:sz w:val="18"/>
                <w:szCs w:val="18"/>
              </w:rPr>
              <w:footnoteReference w:id="45"/>
            </w:r>
          </w:p>
        </w:tc>
        <w:tc>
          <w:tcPr>
            <w:tcW w:w="906"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18"/>
                <w:szCs w:val="18"/>
              </w:rPr>
            </w:pPr>
            <w:r w:rsidRPr="00701FBF">
              <w:rPr>
                <w:color w:val="000000"/>
                <w:sz w:val="18"/>
                <w:szCs w:val="18"/>
              </w:rPr>
              <w:t> </w:t>
            </w:r>
          </w:p>
        </w:tc>
        <w:tc>
          <w:tcPr>
            <w:tcW w:w="1366"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18"/>
                <w:szCs w:val="18"/>
              </w:rPr>
            </w:pPr>
            <w:r w:rsidRPr="00701FBF">
              <w:rPr>
                <w:color w:val="000000"/>
                <w:sz w:val="18"/>
                <w:szCs w:val="18"/>
              </w:rPr>
              <w:t> </w:t>
            </w:r>
          </w:p>
        </w:tc>
        <w:tc>
          <w:tcPr>
            <w:tcW w:w="1482" w:type="dxa"/>
            <w:tcBorders>
              <w:top w:val="nil"/>
              <w:left w:val="nil"/>
              <w:bottom w:val="single" w:sz="4" w:space="0" w:color="auto"/>
              <w:right w:val="single" w:sz="4" w:space="0" w:color="auto"/>
            </w:tcBorders>
            <w:noWrap/>
            <w:vAlign w:val="bottom"/>
          </w:tcPr>
          <w:p w:rsidR="00AC565D" w:rsidRPr="00701FBF" w:rsidRDefault="00AC565D" w:rsidP="00321AFB">
            <w:pPr>
              <w:spacing w:after="0" w:line="240" w:lineRule="auto"/>
              <w:rPr>
                <w:color w:val="000000"/>
                <w:sz w:val="18"/>
                <w:szCs w:val="18"/>
              </w:rPr>
            </w:pPr>
            <w:r w:rsidRPr="00701FBF">
              <w:rPr>
                <w:color w:val="000000"/>
                <w:sz w:val="18"/>
                <w:szCs w:val="18"/>
              </w:rPr>
              <w:t> </w:t>
            </w:r>
          </w:p>
        </w:tc>
      </w:tr>
    </w:tbl>
    <w:p w:rsidR="00AC565D" w:rsidRDefault="00AC565D" w:rsidP="00101A84"/>
    <w:p w:rsidR="00AC565D" w:rsidRPr="008A0DE2" w:rsidRDefault="00AC565D" w:rsidP="000722B6">
      <w:pPr>
        <w:pStyle w:val="Ttulo3"/>
        <w:rPr>
          <w:rFonts w:ascii="Calibri" w:hAnsi="Calibri" w:cs="Calibri"/>
          <w:sz w:val="24"/>
          <w:szCs w:val="24"/>
        </w:rPr>
      </w:pPr>
      <w:bookmarkStart w:id="444" w:name="_Toc326316862"/>
      <w:bookmarkStart w:id="445" w:name="_Toc326831680"/>
      <w:r w:rsidRPr="008A0DE2">
        <w:rPr>
          <w:rFonts w:ascii="Calibri" w:hAnsi="Calibri" w:cs="Calibri"/>
          <w:sz w:val="24"/>
          <w:szCs w:val="24"/>
        </w:rPr>
        <w:t>Artículo 27. Sector  Agropecuario.</w:t>
      </w:r>
      <w:bookmarkEnd w:id="444"/>
      <w:bookmarkEnd w:id="445"/>
    </w:p>
    <w:p w:rsidR="00AC565D" w:rsidRPr="008A0DE2" w:rsidRDefault="00AC565D" w:rsidP="000722B6">
      <w:pPr>
        <w:pStyle w:val="Prrafodelista"/>
        <w:spacing w:line="276" w:lineRule="auto"/>
        <w:ind w:left="0"/>
        <w:rPr>
          <w:rFonts w:ascii="Calibri" w:hAnsi="Calibri" w:cs="Calibri"/>
          <w:b/>
          <w:bCs/>
        </w:rPr>
      </w:pPr>
      <w:r w:rsidRPr="008A0DE2">
        <w:rPr>
          <w:rFonts w:ascii="Calibri" w:hAnsi="Calibri" w:cs="Calibri"/>
          <w:b/>
          <w:bCs/>
        </w:rPr>
        <w:t>Programa: por la competitividad del sector agropecuario, para que el campo sea nuestra prioridad.</w:t>
      </w:r>
    </w:p>
    <w:p w:rsidR="00AC565D" w:rsidRPr="008A0DE2" w:rsidRDefault="00AC565D" w:rsidP="000722B6">
      <w:pPr>
        <w:jc w:val="both"/>
        <w:rPr>
          <w:color w:val="000000"/>
          <w:sz w:val="24"/>
          <w:szCs w:val="24"/>
        </w:rPr>
      </w:pPr>
      <w:r w:rsidRPr="008A0DE2">
        <w:rPr>
          <w:sz w:val="24"/>
          <w:szCs w:val="24"/>
        </w:rPr>
        <w:t xml:space="preserve">Objetivo: </w:t>
      </w:r>
      <w:r w:rsidRPr="008A0DE2">
        <w:rPr>
          <w:color w:val="000000"/>
          <w:sz w:val="24"/>
          <w:szCs w:val="24"/>
        </w:rPr>
        <w:t>Incrementar la competitividad de la producción agropecuaria en el Municipio de Chiquinquirá.</w:t>
      </w:r>
    </w:p>
    <w:tbl>
      <w:tblPr>
        <w:tblW w:w="8813" w:type="dxa"/>
        <w:tblInd w:w="2" w:type="dxa"/>
        <w:tblCellMar>
          <w:left w:w="70" w:type="dxa"/>
          <w:right w:w="70" w:type="dxa"/>
        </w:tblCellMar>
        <w:tblLook w:val="00A0"/>
      </w:tblPr>
      <w:tblGrid>
        <w:gridCol w:w="5455"/>
        <w:gridCol w:w="1304"/>
        <w:gridCol w:w="2054"/>
      </w:tblGrid>
      <w:tr w:rsidR="00AC565D" w:rsidRPr="008A0DE2">
        <w:trPr>
          <w:trHeight w:val="323"/>
        </w:trPr>
        <w:tc>
          <w:tcPr>
            <w:tcW w:w="5455" w:type="dxa"/>
            <w:tcBorders>
              <w:top w:val="single" w:sz="4" w:space="0" w:color="auto"/>
              <w:left w:val="single" w:sz="4" w:space="0" w:color="auto"/>
              <w:bottom w:val="single" w:sz="4" w:space="0" w:color="auto"/>
              <w:right w:val="single" w:sz="4" w:space="0" w:color="auto"/>
            </w:tcBorders>
            <w:vAlign w:val="center"/>
          </w:tcPr>
          <w:p w:rsidR="00AC565D" w:rsidRPr="008A0DE2" w:rsidRDefault="00AC565D" w:rsidP="00321AFB">
            <w:pPr>
              <w:spacing w:after="100" w:afterAutospacing="1" w:line="240" w:lineRule="auto"/>
              <w:jc w:val="center"/>
              <w:rPr>
                <w:color w:val="000000"/>
                <w:sz w:val="24"/>
                <w:szCs w:val="24"/>
              </w:rPr>
            </w:pPr>
            <w:r w:rsidRPr="008A0DE2">
              <w:rPr>
                <w:color w:val="000000"/>
                <w:sz w:val="24"/>
                <w:szCs w:val="24"/>
              </w:rPr>
              <w:t>Indicador</w:t>
            </w:r>
          </w:p>
        </w:tc>
        <w:tc>
          <w:tcPr>
            <w:tcW w:w="130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4"/>
                <w:szCs w:val="24"/>
              </w:rPr>
            </w:pPr>
            <w:r w:rsidRPr="008A0DE2">
              <w:rPr>
                <w:color w:val="000000"/>
                <w:sz w:val="24"/>
                <w:szCs w:val="24"/>
              </w:rPr>
              <w:t>Línea Base</w:t>
            </w:r>
          </w:p>
        </w:tc>
        <w:tc>
          <w:tcPr>
            <w:tcW w:w="2054" w:type="dxa"/>
            <w:tcBorders>
              <w:top w:val="single" w:sz="4" w:space="0" w:color="auto"/>
              <w:left w:val="nil"/>
              <w:bottom w:val="single" w:sz="4" w:space="0" w:color="auto"/>
              <w:right w:val="single" w:sz="4" w:space="0" w:color="auto"/>
            </w:tcBorders>
          </w:tcPr>
          <w:p w:rsidR="00AC565D" w:rsidRPr="008A0DE2" w:rsidRDefault="00AC565D" w:rsidP="00321AFB">
            <w:pPr>
              <w:spacing w:after="100" w:afterAutospacing="1" w:line="240" w:lineRule="auto"/>
              <w:jc w:val="center"/>
              <w:rPr>
                <w:color w:val="000000"/>
                <w:sz w:val="24"/>
                <w:szCs w:val="24"/>
              </w:rPr>
            </w:pPr>
            <w:r w:rsidRPr="008A0DE2">
              <w:rPr>
                <w:color w:val="000000"/>
                <w:sz w:val="24"/>
                <w:szCs w:val="24"/>
              </w:rPr>
              <w:t>META RESULTADO</w:t>
            </w:r>
          </w:p>
        </w:tc>
      </w:tr>
      <w:tr w:rsidR="00AC565D" w:rsidRPr="008A0DE2">
        <w:trPr>
          <w:trHeight w:val="305"/>
        </w:trPr>
        <w:tc>
          <w:tcPr>
            <w:tcW w:w="5455" w:type="dxa"/>
            <w:tcBorders>
              <w:top w:val="nil"/>
              <w:left w:val="single" w:sz="4" w:space="0" w:color="auto"/>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4"/>
                <w:szCs w:val="24"/>
              </w:rPr>
            </w:pPr>
            <w:r w:rsidRPr="008A0DE2">
              <w:rPr>
                <w:color w:val="000000"/>
                <w:sz w:val="24"/>
                <w:szCs w:val="24"/>
              </w:rPr>
              <w:lastRenderedPageBreak/>
              <w:t>Superficie agrícola sembrada</w:t>
            </w:r>
          </w:p>
        </w:tc>
        <w:tc>
          <w:tcPr>
            <w:tcW w:w="1304" w:type="dxa"/>
            <w:tcBorders>
              <w:top w:val="nil"/>
              <w:left w:val="nil"/>
              <w:bottom w:val="single" w:sz="4" w:space="0" w:color="auto"/>
              <w:right w:val="single" w:sz="4" w:space="0" w:color="auto"/>
            </w:tcBorders>
            <w:shd w:val="clear" w:color="000000" w:fill="92D050"/>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463 ha </w:t>
            </w:r>
          </w:p>
        </w:tc>
        <w:tc>
          <w:tcPr>
            <w:tcW w:w="2054" w:type="dxa"/>
            <w:tcBorders>
              <w:top w:val="nil"/>
              <w:left w:val="nil"/>
              <w:bottom w:val="single" w:sz="4" w:space="0" w:color="auto"/>
              <w:right w:val="single" w:sz="4" w:space="0" w:color="auto"/>
            </w:tcBorders>
            <w:shd w:val="clear" w:color="000000" w:fill="92D050"/>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463</w:t>
            </w:r>
          </w:p>
        </w:tc>
      </w:tr>
      <w:tr w:rsidR="00AC565D" w:rsidRPr="008A0DE2">
        <w:trPr>
          <w:trHeight w:val="106"/>
        </w:trPr>
        <w:tc>
          <w:tcPr>
            <w:tcW w:w="5455" w:type="dxa"/>
            <w:tcBorders>
              <w:top w:val="nil"/>
              <w:left w:val="single" w:sz="4" w:space="0" w:color="auto"/>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4"/>
                <w:szCs w:val="24"/>
              </w:rPr>
            </w:pPr>
            <w:r w:rsidRPr="008A0DE2">
              <w:rPr>
                <w:color w:val="000000"/>
                <w:sz w:val="24"/>
                <w:szCs w:val="24"/>
              </w:rPr>
              <w:t>Superficie agrícola sembrada  de cultivos transitorios</w:t>
            </w:r>
          </w:p>
        </w:tc>
        <w:tc>
          <w:tcPr>
            <w:tcW w:w="1304" w:type="dxa"/>
            <w:tcBorders>
              <w:top w:val="nil"/>
              <w:left w:val="nil"/>
              <w:bottom w:val="single" w:sz="4" w:space="0" w:color="auto"/>
              <w:right w:val="single" w:sz="4" w:space="0" w:color="auto"/>
            </w:tcBorders>
            <w:shd w:val="clear" w:color="000000" w:fill="92D050"/>
            <w:noWrap/>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330 ha</w:t>
            </w:r>
          </w:p>
        </w:tc>
        <w:tc>
          <w:tcPr>
            <w:tcW w:w="2054" w:type="dxa"/>
            <w:tcBorders>
              <w:top w:val="nil"/>
              <w:left w:val="nil"/>
              <w:bottom w:val="single" w:sz="4" w:space="0" w:color="auto"/>
              <w:right w:val="single" w:sz="4" w:space="0" w:color="auto"/>
            </w:tcBorders>
            <w:shd w:val="clear" w:color="000000" w:fill="92D050"/>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330</w:t>
            </w:r>
          </w:p>
        </w:tc>
      </w:tr>
      <w:tr w:rsidR="00AC565D" w:rsidRPr="008A0DE2">
        <w:trPr>
          <w:trHeight w:val="70"/>
        </w:trPr>
        <w:tc>
          <w:tcPr>
            <w:tcW w:w="5455" w:type="dxa"/>
            <w:tcBorders>
              <w:top w:val="single" w:sz="4" w:space="0" w:color="auto"/>
              <w:left w:val="single" w:sz="4" w:space="0" w:color="auto"/>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4"/>
                <w:szCs w:val="24"/>
              </w:rPr>
            </w:pPr>
            <w:r w:rsidRPr="008A0DE2">
              <w:rPr>
                <w:color w:val="000000"/>
                <w:sz w:val="24"/>
                <w:szCs w:val="24"/>
              </w:rPr>
              <w:t>Superficie agrícola sembrada de cultivos permanentes</w:t>
            </w:r>
          </w:p>
        </w:tc>
        <w:tc>
          <w:tcPr>
            <w:tcW w:w="1304" w:type="dxa"/>
            <w:tcBorders>
              <w:top w:val="single" w:sz="4" w:space="0" w:color="auto"/>
              <w:left w:val="nil"/>
              <w:bottom w:val="single" w:sz="4" w:space="0" w:color="auto"/>
              <w:right w:val="single" w:sz="4" w:space="0" w:color="auto"/>
            </w:tcBorders>
            <w:shd w:val="clear" w:color="000000" w:fill="92D050"/>
            <w:noWrap/>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133 ha</w:t>
            </w:r>
          </w:p>
        </w:tc>
        <w:tc>
          <w:tcPr>
            <w:tcW w:w="2054" w:type="dxa"/>
            <w:tcBorders>
              <w:top w:val="single" w:sz="4" w:space="0" w:color="auto"/>
              <w:left w:val="nil"/>
              <w:bottom w:val="single" w:sz="4" w:space="0" w:color="auto"/>
              <w:right w:val="single" w:sz="4" w:space="0" w:color="auto"/>
            </w:tcBorders>
            <w:shd w:val="clear" w:color="000000" w:fill="92D050"/>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133</w:t>
            </w:r>
          </w:p>
        </w:tc>
      </w:tr>
      <w:tr w:rsidR="00AC565D" w:rsidRPr="008A0DE2">
        <w:trPr>
          <w:trHeight w:val="104"/>
        </w:trPr>
        <w:tc>
          <w:tcPr>
            <w:tcW w:w="5455" w:type="dxa"/>
            <w:tcBorders>
              <w:top w:val="single" w:sz="4" w:space="0" w:color="auto"/>
              <w:left w:val="single" w:sz="4" w:space="0" w:color="auto"/>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4"/>
                <w:szCs w:val="24"/>
              </w:rPr>
            </w:pPr>
            <w:r w:rsidRPr="008A0DE2">
              <w:rPr>
                <w:sz w:val="24"/>
                <w:szCs w:val="24"/>
              </w:rPr>
              <w:t>Promedio producción por vaca (litros/día)</w:t>
            </w:r>
          </w:p>
        </w:tc>
        <w:tc>
          <w:tcPr>
            <w:tcW w:w="1304" w:type="dxa"/>
            <w:tcBorders>
              <w:top w:val="single" w:sz="4" w:space="0" w:color="auto"/>
              <w:left w:val="nil"/>
              <w:bottom w:val="single" w:sz="4" w:space="0" w:color="auto"/>
              <w:right w:val="single" w:sz="4" w:space="0" w:color="auto"/>
            </w:tcBorders>
            <w:shd w:val="clear" w:color="000000" w:fill="92D050"/>
            <w:noWrap/>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9,3</w:t>
            </w:r>
          </w:p>
        </w:tc>
        <w:tc>
          <w:tcPr>
            <w:tcW w:w="2054" w:type="dxa"/>
            <w:tcBorders>
              <w:top w:val="single" w:sz="4" w:space="0" w:color="auto"/>
              <w:left w:val="nil"/>
              <w:bottom w:val="single" w:sz="4" w:space="0" w:color="auto"/>
              <w:right w:val="single" w:sz="4" w:space="0" w:color="auto"/>
            </w:tcBorders>
            <w:shd w:val="clear" w:color="000000" w:fill="92D050"/>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9.3</w:t>
            </w:r>
          </w:p>
        </w:tc>
      </w:tr>
      <w:tr w:rsidR="00AC565D" w:rsidRPr="008A0DE2">
        <w:trPr>
          <w:trHeight w:val="204"/>
        </w:trPr>
        <w:tc>
          <w:tcPr>
            <w:tcW w:w="5455" w:type="dxa"/>
            <w:tcBorders>
              <w:top w:val="single" w:sz="4" w:space="0" w:color="auto"/>
              <w:left w:val="single" w:sz="4" w:space="0" w:color="auto"/>
              <w:bottom w:val="single" w:sz="4" w:space="0" w:color="auto"/>
              <w:right w:val="single" w:sz="4" w:space="0" w:color="auto"/>
            </w:tcBorders>
            <w:vAlign w:val="center"/>
          </w:tcPr>
          <w:p w:rsidR="00AC565D" w:rsidRPr="008A0DE2" w:rsidRDefault="00AC565D" w:rsidP="00321AFB">
            <w:pPr>
              <w:spacing w:after="100" w:afterAutospacing="1" w:line="240" w:lineRule="auto"/>
              <w:rPr>
                <w:sz w:val="24"/>
                <w:szCs w:val="24"/>
              </w:rPr>
            </w:pPr>
            <w:r w:rsidRPr="008A0DE2">
              <w:rPr>
                <w:sz w:val="24"/>
                <w:szCs w:val="24"/>
              </w:rPr>
              <w:t>Superficie dedicadas a pastos</w:t>
            </w:r>
          </w:p>
        </w:tc>
        <w:tc>
          <w:tcPr>
            <w:tcW w:w="1304" w:type="dxa"/>
            <w:tcBorders>
              <w:top w:val="single" w:sz="4" w:space="0" w:color="auto"/>
              <w:left w:val="nil"/>
              <w:bottom w:val="single" w:sz="4" w:space="0" w:color="auto"/>
              <w:right w:val="single" w:sz="4" w:space="0" w:color="auto"/>
            </w:tcBorders>
            <w:shd w:val="clear" w:color="000000" w:fill="92D050"/>
            <w:noWrap/>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 xml:space="preserve">8.991 </w:t>
            </w:r>
          </w:p>
        </w:tc>
        <w:tc>
          <w:tcPr>
            <w:tcW w:w="2054" w:type="dxa"/>
            <w:tcBorders>
              <w:top w:val="single" w:sz="4" w:space="0" w:color="auto"/>
              <w:left w:val="nil"/>
              <w:bottom w:val="single" w:sz="4" w:space="0" w:color="auto"/>
              <w:right w:val="single" w:sz="4" w:space="0" w:color="auto"/>
            </w:tcBorders>
            <w:shd w:val="clear" w:color="000000" w:fill="92D050"/>
          </w:tcPr>
          <w:p w:rsidR="00AC565D" w:rsidRPr="008A0DE2" w:rsidRDefault="00AC565D" w:rsidP="00321AFB">
            <w:pPr>
              <w:spacing w:after="100" w:afterAutospacing="1" w:line="240" w:lineRule="auto"/>
              <w:jc w:val="right"/>
              <w:rPr>
                <w:color w:val="000000"/>
                <w:sz w:val="24"/>
                <w:szCs w:val="24"/>
              </w:rPr>
            </w:pPr>
            <w:r w:rsidRPr="008A0DE2">
              <w:rPr>
                <w:color w:val="000000"/>
                <w:sz w:val="24"/>
                <w:szCs w:val="24"/>
              </w:rPr>
              <w:t>8,991</w:t>
            </w:r>
          </w:p>
        </w:tc>
      </w:tr>
    </w:tbl>
    <w:p w:rsidR="00AC565D" w:rsidRPr="008A0DE2" w:rsidRDefault="00AC565D" w:rsidP="000722B6">
      <w:pPr>
        <w:rPr>
          <w:sz w:val="24"/>
          <w:szCs w:val="24"/>
          <w:highlight w:val="red"/>
        </w:rPr>
      </w:pPr>
    </w:p>
    <w:tbl>
      <w:tblPr>
        <w:tblW w:w="9832" w:type="dxa"/>
        <w:tblInd w:w="2" w:type="dxa"/>
        <w:tblLayout w:type="fixed"/>
        <w:tblCellMar>
          <w:left w:w="70" w:type="dxa"/>
          <w:right w:w="70" w:type="dxa"/>
        </w:tblCellMar>
        <w:tblLook w:val="00A0"/>
      </w:tblPr>
      <w:tblGrid>
        <w:gridCol w:w="1735"/>
        <w:gridCol w:w="1170"/>
        <w:gridCol w:w="547"/>
        <w:gridCol w:w="1152"/>
        <w:gridCol w:w="707"/>
        <w:gridCol w:w="862"/>
        <w:gridCol w:w="1134"/>
        <w:gridCol w:w="1276"/>
        <w:gridCol w:w="1249"/>
      </w:tblGrid>
      <w:tr w:rsidR="00AC565D" w:rsidRPr="008A0DE2">
        <w:trPr>
          <w:cantSplit/>
          <w:tblHeader/>
        </w:trPr>
        <w:tc>
          <w:tcPr>
            <w:tcW w:w="1735" w:type="dxa"/>
            <w:tcBorders>
              <w:top w:val="single" w:sz="4" w:space="0" w:color="auto"/>
              <w:left w:val="single" w:sz="4" w:space="0" w:color="auto"/>
              <w:bottom w:val="single" w:sz="4" w:space="0" w:color="auto"/>
              <w:right w:val="single" w:sz="4" w:space="0" w:color="auto"/>
            </w:tcBorders>
            <w:vAlign w:val="center"/>
          </w:tcPr>
          <w:p w:rsidR="00AC565D" w:rsidRPr="008A0DE2" w:rsidRDefault="00AC565D" w:rsidP="00321AFB">
            <w:pPr>
              <w:spacing w:after="100" w:afterAutospacing="1" w:line="240" w:lineRule="auto"/>
              <w:rPr>
                <w:color w:val="2A2A2A"/>
                <w:sz w:val="20"/>
                <w:szCs w:val="20"/>
              </w:rPr>
            </w:pPr>
            <w:r w:rsidRPr="008A0DE2">
              <w:rPr>
                <w:color w:val="2A2A2A"/>
                <w:sz w:val="20"/>
                <w:szCs w:val="20"/>
              </w:rPr>
              <w:t>Objetivo Producto</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2A2A2A"/>
                <w:sz w:val="20"/>
                <w:szCs w:val="20"/>
              </w:rPr>
            </w:pPr>
            <w:r w:rsidRPr="008A0DE2">
              <w:rPr>
                <w:color w:val="2A2A2A"/>
                <w:sz w:val="20"/>
                <w:szCs w:val="20"/>
              </w:rPr>
              <w:t>Indicador de Producto</w:t>
            </w:r>
          </w:p>
        </w:tc>
        <w:tc>
          <w:tcPr>
            <w:tcW w:w="54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Meta de Producto</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Proyecto</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Población Beneficiada</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Valor cuatrienio en miles de pesos</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Estado (Ajustar / Elaborar / en Ejecución)</w:t>
            </w:r>
          </w:p>
        </w:tc>
        <w:tc>
          <w:tcPr>
            <w:tcW w:w="1276"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Responsabilidad Institucional (Municipio / Entidad)</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Responsabilidad Municipal (Secretaria / Entidad)</w:t>
            </w:r>
          </w:p>
        </w:tc>
      </w:tr>
      <w:tr w:rsidR="00AC565D" w:rsidRPr="008A0DE2">
        <w:trPr>
          <w:cantSplit/>
        </w:trPr>
        <w:tc>
          <w:tcPr>
            <w:tcW w:w="1735" w:type="dxa"/>
            <w:tcBorders>
              <w:top w:val="nil"/>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 xml:space="preserve">Ajustar  el Plan General de Asistencia Técnica Agropecuaria </w:t>
            </w:r>
          </w:p>
        </w:tc>
        <w:tc>
          <w:tcPr>
            <w:tcW w:w="1170" w:type="dxa"/>
            <w:tcBorders>
              <w:top w:val="nil"/>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planes ajustados</w:t>
            </w:r>
          </w:p>
        </w:tc>
        <w:tc>
          <w:tcPr>
            <w:tcW w:w="547" w:type="dxa"/>
            <w:tcBorders>
              <w:top w:val="nil"/>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w:t>
            </w:r>
          </w:p>
        </w:tc>
        <w:tc>
          <w:tcPr>
            <w:tcW w:w="1152" w:type="dxa"/>
            <w:tcBorders>
              <w:top w:val="nil"/>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Ajuste Plan General de asistencia técnica agropecuaria</w:t>
            </w:r>
          </w:p>
        </w:tc>
        <w:tc>
          <w:tcPr>
            <w:tcW w:w="707" w:type="dxa"/>
            <w:tcBorders>
              <w:top w:val="nil"/>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600</w:t>
            </w:r>
          </w:p>
        </w:tc>
        <w:tc>
          <w:tcPr>
            <w:tcW w:w="862" w:type="dxa"/>
            <w:tcBorders>
              <w:top w:val="nil"/>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    $5.000</w:t>
            </w:r>
          </w:p>
        </w:tc>
        <w:tc>
          <w:tcPr>
            <w:tcW w:w="1134" w:type="dxa"/>
            <w:tcBorders>
              <w:top w:val="nil"/>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nil"/>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 GOBERNACIÓN.</w:t>
            </w:r>
          </w:p>
        </w:tc>
        <w:tc>
          <w:tcPr>
            <w:tcW w:w="1249" w:type="dxa"/>
            <w:tcBorders>
              <w:top w:val="nil"/>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Prestar el  servicio de asistencia técnica directa rural al total de   pequeños y medianos productores agropecuarios.</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productores agropecuarios con asistencia técnica directa rural</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600</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Plan General de Asistencia Técnica</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600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$64.492</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ECONOMICO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Realizar 4 seminarios para  productores agropecuarios durante el cuatrienio orientados al fomento de buenas prácticas agrícolas, ganaderas y producción limpia</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seminarios realizados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 4</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Nuestro Campo capacitado</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400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$1.000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ECONOMICO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Realizar 4 mercados campesinos y verdes  regionales durante el cuatrienio en el municipio</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mercados campesinos realizados en el municipio</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4</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Mercados Campesinos Regionales</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$4.000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ECONOMICO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lastRenderedPageBreak/>
              <w:t>Apoyar la participación en 4 mercados campesinos realizados  por organizaciones campesinas y comunales  en diferentes ciudades del país</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Mercados campesinos participando en diferentes ciudades del país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4</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Mercados campesinos</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80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p>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$2.000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ECONOMICO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Gestionar la creación de un centro agro tecnológico regional</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centros tecnológicos gestionados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Centros Agro- tecnológicos</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400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$100,000</w:t>
            </w:r>
            <w:r w:rsidRPr="008A0DE2">
              <w:rPr>
                <w:rStyle w:val="Refdenotaalpie"/>
                <w:color w:val="000000"/>
                <w:sz w:val="20"/>
                <w:szCs w:val="20"/>
              </w:rPr>
              <w:footnoteReference w:id="46"/>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GOBERNACIÓN, MUNICIPIO </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ECONOMICO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Fortalecer el Consejo de Desarrollo Rural anualmente</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Consejos fortalecidos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Concejo Municipal de Desarrollo Rural</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30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ECONOMICO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Gestionar la creación de una Granja Integral del municipio</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Número de Granjas creadas </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Granja Integral Dimensionada</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2000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$405.000</w:t>
            </w:r>
            <w:r w:rsidRPr="008A0DE2">
              <w:rPr>
                <w:rStyle w:val="Refdenotaalpie"/>
                <w:color w:val="000000"/>
                <w:sz w:val="20"/>
                <w:szCs w:val="20"/>
              </w:rPr>
              <w:footnoteReference w:id="47"/>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ECONOMICO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Celebrar el  "día del campesino"</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eventos realizados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4</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Día del Campesino</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800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$104,990</w:t>
            </w:r>
            <w:r w:rsidRPr="008A0DE2">
              <w:rPr>
                <w:rStyle w:val="Refdenotaalpie"/>
                <w:color w:val="000000"/>
                <w:sz w:val="20"/>
                <w:szCs w:val="20"/>
              </w:rPr>
              <w:footnoteReference w:id="48"/>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lastRenderedPageBreak/>
              <w:t>Gestionar la adquisición de maquinaria agrícola</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gestiones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Maquinaria Agrícola</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600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$100.000</w:t>
            </w:r>
            <w:r w:rsidRPr="008A0DE2">
              <w:rPr>
                <w:rStyle w:val="Refdenotaalpie"/>
                <w:color w:val="000000"/>
                <w:sz w:val="20"/>
                <w:szCs w:val="20"/>
              </w:rPr>
              <w:footnoteReference w:id="49"/>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MUNICIPIO-GOBERNACIÓN</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Realizar Feria agroindustrial campesina</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Número de ferias </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2</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Feria Agroindustrial Campesina</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700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$2.000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MUNICIPIO-FEDEGAN.</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Gestionar la Certificación de fincas en buenas prácticas agrícolas, ganaderas y de manufactura</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fincas certificadas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3</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Fincas Certificas en Buenas Prácticas Agrícolas, Ganaderas, de Manufactura</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3</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sz w:val="20"/>
                <w:szCs w:val="20"/>
              </w:rPr>
            </w:pPr>
            <w:r w:rsidRPr="008A0DE2">
              <w:rPr>
                <w:sz w:val="20"/>
                <w:szCs w:val="20"/>
              </w:rPr>
              <w:t xml:space="preserve">Realizar Feria Exposición Bovina </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sz w:val="20"/>
                <w:szCs w:val="20"/>
              </w:rPr>
            </w:pPr>
            <w:r w:rsidRPr="008A0DE2">
              <w:rPr>
                <w:sz w:val="20"/>
                <w:szCs w:val="20"/>
              </w:rPr>
              <w:t>Número de Exposiciones Bovinas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sz w:val="20"/>
                <w:szCs w:val="20"/>
              </w:rPr>
            </w:pPr>
            <w:r w:rsidRPr="008A0DE2">
              <w:rPr>
                <w:sz w:val="20"/>
                <w:szCs w:val="20"/>
              </w:rPr>
              <w:t>1</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sz w:val="20"/>
                <w:szCs w:val="20"/>
              </w:rPr>
            </w:pPr>
            <w:r w:rsidRPr="008A0DE2">
              <w:rPr>
                <w:sz w:val="20"/>
                <w:szCs w:val="20"/>
              </w:rPr>
              <w:t>Feria Exposición Bovina</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sz w:val="20"/>
                <w:szCs w:val="20"/>
              </w:rPr>
            </w:pPr>
            <w:r w:rsidRPr="008A0DE2">
              <w:rPr>
                <w:sz w:val="20"/>
                <w:szCs w:val="20"/>
              </w:rPr>
              <w:t>200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sz w:val="20"/>
                <w:szCs w:val="20"/>
              </w:rPr>
            </w:pPr>
            <w:r w:rsidRPr="008A0DE2">
              <w:rPr>
                <w:sz w:val="20"/>
                <w:szCs w:val="20"/>
              </w:rPr>
              <w:t>$2,000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sz w:val="20"/>
                <w:szCs w:val="20"/>
              </w:rPr>
            </w:pPr>
            <w:r w:rsidRPr="008A0DE2">
              <w:rPr>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sz w:val="20"/>
                <w:szCs w:val="20"/>
              </w:rPr>
            </w:pPr>
            <w:r w:rsidRPr="008A0DE2">
              <w:rPr>
                <w:sz w:val="20"/>
                <w:szCs w:val="20"/>
              </w:rPr>
              <w:t>MUNICIPIO-FEDEGAN</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sz w:val="20"/>
                <w:szCs w:val="20"/>
              </w:rPr>
            </w:pPr>
            <w:r w:rsidRPr="008A0DE2">
              <w:rPr>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Gestionar la Certificación de fincas en buenas prácticas agrícolas, ganaderas y de manufactura</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fincas certificadas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3</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Fincas Certificas en Buenas Prácticas Agrícolas, Ganaderas, de Manufactura</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3</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lastRenderedPageBreak/>
              <w:t>Gestionar la conformación de una mesa técnica de apoyo a la Secretaría de Desarrollo Económico y Agropecuario.</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Número de mesas técnicas de apoyo. </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3</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Mesa técnica de apoyo a la Secretaria de Desarrollo Económico y Agropecuario</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600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 GOBERNACIÓN, UNIVERSIDADES</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jc w:val="both"/>
              <w:rPr>
                <w:color w:val="000000"/>
                <w:sz w:val="20"/>
                <w:szCs w:val="20"/>
              </w:rPr>
            </w:pPr>
            <w:r w:rsidRPr="008A0DE2">
              <w:rPr>
                <w:color w:val="000000"/>
                <w:sz w:val="20"/>
                <w:szCs w:val="20"/>
              </w:rPr>
              <w:t>Gestionar y realizar acciones de acompañamiento para la  mitigación y atención a los productores agropecuarios que se afecten por el cambio climático.</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acciones de acompañamientos para mitigación y atención</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4</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Acciones de acompañamientos para mitigación y atención</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MUNICIPIO, GOBERNACIÓN, CORPOICA, ICA,FEDEGAN, UNIVERSIDADES, MINISTERIO DE AGRICULTURA, ENTRE OTROS. </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Gestionar  el fortalecimiento de esquemas de información del sector agropecuario.</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Número de esquemas de información  gestionados</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Esquemas de información del sector Agropecuario</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600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    $1,000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 MINISTERIO DE AGRICULTURA Y GOBERNACIÓN Y UNIVERSIDADES</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Realizar convenios para la generar zonas libres de brucelosis y Tuberculosis.</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Número de convenios </w:t>
            </w: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1</w:t>
            </w: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Zonas libres de brucelosis y Tuberculosis.</w:t>
            </w: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r w:rsidRPr="008A0DE2">
              <w:rPr>
                <w:color w:val="000000"/>
                <w:sz w:val="20"/>
                <w:szCs w:val="20"/>
              </w:rPr>
              <w:t>300</w:t>
            </w: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 xml:space="preserve">    $1,000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MUNICIPIO, FEDEGAN , ICA ENTRE OTROS.</w:t>
            </w: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SECRETARIA DE DESARROLLO  ECONÓMICO Y AGROPECUARIO</w:t>
            </w:r>
          </w:p>
        </w:tc>
      </w:tr>
      <w:tr w:rsidR="00AC565D" w:rsidRPr="007D4EEB" w:rsidTr="007D4EEB">
        <w:trPr>
          <w:cantSplit/>
        </w:trPr>
        <w:tc>
          <w:tcPr>
            <w:tcW w:w="1735" w:type="dxa"/>
            <w:tcBorders>
              <w:top w:val="single" w:sz="4" w:space="0" w:color="auto"/>
              <w:left w:val="single" w:sz="4" w:space="0" w:color="auto"/>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lastRenderedPageBreak/>
              <w:t>Gestionar un programa de fortalecimiento  genético</w:t>
            </w:r>
          </w:p>
        </w:tc>
        <w:tc>
          <w:tcPr>
            <w:tcW w:w="1170"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Número de programas de fortalecimiento genético</w:t>
            </w:r>
          </w:p>
        </w:tc>
        <w:tc>
          <w:tcPr>
            <w:tcW w:w="547" w:type="dxa"/>
            <w:tcBorders>
              <w:top w:val="single" w:sz="4" w:space="0" w:color="auto"/>
              <w:left w:val="nil"/>
              <w:bottom w:val="single" w:sz="4" w:space="0" w:color="auto"/>
              <w:right w:val="single" w:sz="4" w:space="0" w:color="auto"/>
            </w:tcBorders>
            <w:shd w:val="clear" w:color="auto" w:fill="auto"/>
            <w:noWrap/>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1</w:t>
            </w:r>
          </w:p>
        </w:tc>
        <w:tc>
          <w:tcPr>
            <w:tcW w:w="1152"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Fortalecimiento Genético</w:t>
            </w:r>
          </w:p>
        </w:tc>
        <w:tc>
          <w:tcPr>
            <w:tcW w:w="707"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jc w:val="right"/>
              <w:rPr>
                <w:color w:val="000000"/>
                <w:sz w:val="20"/>
                <w:szCs w:val="20"/>
              </w:rPr>
            </w:pPr>
            <w:r w:rsidRPr="007D4EEB">
              <w:rPr>
                <w:color w:val="000000"/>
                <w:sz w:val="20"/>
                <w:szCs w:val="20"/>
              </w:rPr>
              <w:t>600</w:t>
            </w:r>
          </w:p>
        </w:tc>
        <w:tc>
          <w:tcPr>
            <w:tcW w:w="862"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0</w:t>
            </w:r>
          </w:p>
        </w:tc>
        <w:tc>
          <w:tcPr>
            <w:tcW w:w="1134"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ELABORAR</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MUNICIPIO, FEDEGAN , ICA ENTRE OTROS.</w:t>
            </w:r>
          </w:p>
        </w:tc>
        <w:tc>
          <w:tcPr>
            <w:tcW w:w="1249"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SECRETARIA DE DESARROLLO  ECONÓMICO Y AGROPECUARIO</w:t>
            </w:r>
          </w:p>
        </w:tc>
      </w:tr>
      <w:tr w:rsidR="00AC565D" w:rsidRPr="007D4EEB" w:rsidTr="007D4EEB">
        <w:trPr>
          <w:cantSplit/>
        </w:trPr>
        <w:tc>
          <w:tcPr>
            <w:tcW w:w="1735" w:type="dxa"/>
            <w:tcBorders>
              <w:top w:val="single" w:sz="4" w:space="0" w:color="auto"/>
              <w:left w:val="single" w:sz="4" w:space="0" w:color="auto"/>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Realizar convenio con instituciones para  el fortalecimiento del sector agropecuario</w:t>
            </w:r>
          </w:p>
        </w:tc>
        <w:tc>
          <w:tcPr>
            <w:tcW w:w="1170"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Número de convenio realizados</w:t>
            </w:r>
          </w:p>
        </w:tc>
        <w:tc>
          <w:tcPr>
            <w:tcW w:w="547" w:type="dxa"/>
            <w:tcBorders>
              <w:top w:val="single" w:sz="4" w:space="0" w:color="auto"/>
              <w:left w:val="nil"/>
              <w:bottom w:val="single" w:sz="4" w:space="0" w:color="auto"/>
              <w:right w:val="single" w:sz="4" w:space="0" w:color="auto"/>
            </w:tcBorders>
            <w:shd w:val="clear" w:color="auto" w:fill="auto"/>
            <w:noWrap/>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1</w:t>
            </w:r>
          </w:p>
        </w:tc>
        <w:tc>
          <w:tcPr>
            <w:tcW w:w="1152"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Convenio con instituciones para  el fortalecimiento del sector agropecuario</w:t>
            </w:r>
          </w:p>
        </w:tc>
        <w:tc>
          <w:tcPr>
            <w:tcW w:w="707"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jc w:val="right"/>
              <w:rPr>
                <w:color w:val="000000"/>
                <w:sz w:val="20"/>
                <w:szCs w:val="20"/>
              </w:rPr>
            </w:pPr>
            <w:r w:rsidRPr="007D4EEB">
              <w:rPr>
                <w:color w:val="000000"/>
                <w:sz w:val="20"/>
                <w:szCs w:val="20"/>
              </w:rPr>
              <w:t>300</w:t>
            </w:r>
          </w:p>
        </w:tc>
        <w:tc>
          <w:tcPr>
            <w:tcW w:w="862"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0</w:t>
            </w:r>
          </w:p>
        </w:tc>
        <w:tc>
          <w:tcPr>
            <w:tcW w:w="1134"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ELABORAR</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MUNICIPIO, FEDEGAN, ICA, UNIVERSIDADES.</w:t>
            </w:r>
          </w:p>
        </w:tc>
        <w:tc>
          <w:tcPr>
            <w:tcW w:w="1249" w:type="dxa"/>
            <w:tcBorders>
              <w:top w:val="single" w:sz="4" w:space="0" w:color="auto"/>
              <w:left w:val="nil"/>
              <w:bottom w:val="single" w:sz="4" w:space="0" w:color="auto"/>
              <w:right w:val="single" w:sz="4" w:space="0" w:color="auto"/>
            </w:tcBorders>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SECRETARIA DE DESARROLLO  ECONÓMICO Y AGROPECUARIO</w:t>
            </w:r>
          </w:p>
        </w:tc>
      </w:tr>
      <w:tr w:rsidR="00AC565D" w:rsidRPr="008A0DE2">
        <w:trPr>
          <w:cantSplit/>
        </w:trPr>
        <w:tc>
          <w:tcPr>
            <w:tcW w:w="173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TOTAL</w:t>
            </w:r>
          </w:p>
        </w:tc>
        <w:tc>
          <w:tcPr>
            <w:tcW w:w="1170"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p>
        </w:tc>
        <w:tc>
          <w:tcPr>
            <w:tcW w:w="547" w:type="dxa"/>
            <w:tcBorders>
              <w:top w:val="single" w:sz="4" w:space="0" w:color="auto"/>
              <w:left w:val="nil"/>
              <w:bottom w:val="single" w:sz="4" w:space="0" w:color="auto"/>
              <w:right w:val="single" w:sz="4" w:space="0" w:color="auto"/>
            </w:tcBorders>
            <w:shd w:val="clear" w:color="000000" w:fill="92D050"/>
            <w:noWrap/>
            <w:vAlign w:val="center"/>
          </w:tcPr>
          <w:p w:rsidR="00AC565D" w:rsidRPr="008A0DE2" w:rsidRDefault="00AC565D" w:rsidP="00321AFB">
            <w:pPr>
              <w:spacing w:after="100" w:afterAutospacing="1" w:line="240" w:lineRule="auto"/>
              <w:rPr>
                <w:color w:val="000000"/>
                <w:sz w:val="20"/>
                <w:szCs w:val="20"/>
              </w:rPr>
            </w:pPr>
          </w:p>
        </w:tc>
        <w:tc>
          <w:tcPr>
            <w:tcW w:w="115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p>
        </w:tc>
        <w:tc>
          <w:tcPr>
            <w:tcW w:w="707"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jc w:val="right"/>
              <w:rPr>
                <w:color w:val="000000"/>
                <w:sz w:val="20"/>
                <w:szCs w:val="20"/>
              </w:rPr>
            </w:pPr>
          </w:p>
        </w:tc>
        <w:tc>
          <w:tcPr>
            <w:tcW w:w="862"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r w:rsidRPr="008A0DE2">
              <w:rPr>
                <w:color w:val="000000"/>
                <w:sz w:val="20"/>
                <w:szCs w:val="20"/>
              </w:rPr>
              <w:t>705.990</w:t>
            </w:r>
          </w:p>
        </w:tc>
        <w:tc>
          <w:tcPr>
            <w:tcW w:w="1134"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p>
        </w:tc>
        <w:tc>
          <w:tcPr>
            <w:tcW w:w="1276" w:type="dxa"/>
            <w:tcBorders>
              <w:top w:val="single" w:sz="4" w:space="0" w:color="auto"/>
              <w:left w:val="nil"/>
              <w:bottom w:val="single" w:sz="4" w:space="0" w:color="auto"/>
              <w:right w:val="single" w:sz="4" w:space="0" w:color="auto"/>
            </w:tcBorders>
            <w:noWrap/>
            <w:vAlign w:val="center"/>
          </w:tcPr>
          <w:p w:rsidR="00AC565D" w:rsidRPr="008A0DE2" w:rsidRDefault="00AC565D" w:rsidP="00321AFB">
            <w:pPr>
              <w:spacing w:after="100" w:afterAutospacing="1" w:line="240" w:lineRule="auto"/>
              <w:rPr>
                <w:color w:val="000000"/>
                <w:sz w:val="20"/>
                <w:szCs w:val="20"/>
              </w:rPr>
            </w:pPr>
          </w:p>
        </w:tc>
        <w:tc>
          <w:tcPr>
            <w:tcW w:w="1249" w:type="dxa"/>
            <w:tcBorders>
              <w:top w:val="single" w:sz="4" w:space="0" w:color="auto"/>
              <w:left w:val="nil"/>
              <w:bottom w:val="single" w:sz="4" w:space="0" w:color="auto"/>
              <w:right w:val="single" w:sz="4" w:space="0" w:color="auto"/>
            </w:tcBorders>
            <w:vAlign w:val="center"/>
          </w:tcPr>
          <w:p w:rsidR="00AC565D" w:rsidRPr="008A0DE2" w:rsidRDefault="00AC565D" w:rsidP="00321AFB">
            <w:pPr>
              <w:spacing w:after="100" w:afterAutospacing="1" w:line="240" w:lineRule="auto"/>
              <w:rPr>
                <w:color w:val="000000"/>
                <w:sz w:val="20"/>
                <w:szCs w:val="20"/>
              </w:rPr>
            </w:pPr>
          </w:p>
        </w:tc>
      </w:tr>
    </w:tbl>
    <w:p w:rsidR="00AC565D" w:rsidRPr="005911D6" w:rsidRDefault="00AC565D" w:rsidP="000722B6">
      <w:pPr>
        <w:rPr>
          <w:sz w:val="24"/>
          <w:szCs w:val="24"/>
          <w:highlight w:val="red"/>
        </w:rPr>
      </w:pPr>
    </w:p>
    <w:p w:rsidR="00AC565D" w:rsidRPr="008A6C0D" w:rsidRDefault="00AC565D" w:rsidP="000722B6">
      <w:pPr>
        <w:jc w:val="both"/>
        <w:rPr>
          <w:b/>
          <w:bCs/>
          <w:sz w:val="24"/>
          <w:szCs w:val="24"/>
        </w:rPr>
      </w:pPr>
      <w:r w:rsidRPr="008A6C0D">
        <w:rPr>
          <w:b/>
          <w:bCs/>
          <w:sz w:val="24"/>
          <w:szCs w:val="24"/>
        </w:rPr>
        <w:t>Programa:   Por la reducción de la pobreza en el campo</w:t>
      </w:r>
    </w:p>
    <w:p w:rsidR="00AC565D" w:rsidRPr="005911D6" w:rsidRDefault="00AC565D" w:rsidP="000722B6">
      <w:pPr>
        <w:jc w:val="both"/>
        <w:rPr>
          <w:sz w:val="24"/>
          <w:szCs w:val="24"/>
        </w:rPr>
      </w:pPr>
      <w:r w:rsidRPr="005911D6">
        <w:rPr>
          <w:sz w:val="24"/>
          <w:szCs w:val="24"/>
        </w:rPr>
        <w:t xml:space="preserve">Objetivo: Reducir la pobreza rural en el municipio. </w:t>
      </w:r>
    </w:p>
    <w:tbl>
      <w:tblPr>
        <w:tblW w:w="9849" w:type="dxa"/>
        <w:tblInd w:w="2" w:type="dxa"/>
        <w:tblCellMar>
          <w:left w:w="70" w:type="dxa"/>
          <w:right w:w="70" w:type="dxa"/>
        </w:tblCellMar>
        <w:tblLook w:val="00A0"/>
      </w:tblPr>
      <w:tblGrid>
        <w:gridCol w:w="5738"/>
        <w:gridCol w:w="4111"/>
      </w:tblGrid>
      <w:tr w:rsidR="00AC565D" w:rsidRPr="005911D6">
        <w:trPr>
          <w:cantSplit/>
          <w:trHeight w:val="70"/>
        </w:trPr>
        <w:tc>
          <w:tcPr>
            <w:tcW w:w="5738" w:type="dxa"/>
            <w:tcBorders>
              <w:top w:val="single" w:sz="4" w:space="0" w:color="auto"/>
              <w:left w:val="single" w:sz="4" w:space="0" w:color="auto"/>
              <w:bottom w:val="single" w:sz="4" w:space="0" w:color="auto"/>
              <w:right w:val="single" w:sz="4" w:space="0" w:color="auto"/>
            </w:tcBorders>
            <w:vAlign w:val="center"/>
          </w:tcPr>
          <w:p w:rsidR="00AC565D" w:rsidRPr="005911D6" w:rsidRDefault="00AC565D" w:rsidP="00321AFB">
            <w:pPr>
              <w:spacing w:after="100" w:afterAutospacing="1" w:line="240" w:lineRule="auto"/>
              <w:jc w:val="center"/>
              <w:rPr>
                <w:color w:val="000000"/>
                <w:sz w:val="24"/>
                <w:szCs w:val="24"/>
              </w:rPr>
            </w:pPr>
            <w:r w:rsidRPr="005911D6">
              <w:rPr>
                <w:color w:val="000000"/>
                <w:sz w:val="24"/>
                <w:szCs w:val="24"/>
              </w:rPr>
              <w:t>Indicador</w:t>
            </w:r>
          </w:p>
        </w:tc>
        <w:tc>
          <w:tcPr>
            <w:tcW w:w="4111" w:type="dxa"/>
            <w:tcBorders>
              <w:top w:val="single" w:sz="4" w:space="0" w:color="auto"/>
              <w:left w:val="nil"/>
              <w:bottom w:val="single" w:sz="4" w:space="0" w:color="auto"/>
              <w:right w:val="single" w:sz="4" w:space="0" w:color="auto"/>
            </w:tcBorders>
            <w:vAlign w:val="center"/>
          </w:tcPr>
          <w:p w:rsidR="00AC565D" w:rsidRPr="005911D6" w:rsidRDefault="00AC565D" w:rsidP="00321AFB">
            <w:pPr>
              <w:spacing w:after="100" w:afterAutospacing="1" w:line="240" w:lineRule="auto"/>
              <w:rPr>
                <w:color w:val="000000"/>
                <w:sz w:val="24"/>
                <w:szCs w:val="24"/>
              </w:rPr>
            </w:pPr>
            <w:r w:rsidRPr="005911D6">
              <w:rPr>
                <w:color w:val="000000"/>
                <w:sz w:val="24"/>
                <w:szCs w:val="24"/>
              </w:rPr>
              <w:t>Línea base</w:t>
            </w:r>
          </w:p>
        </w:tc>
      </w:tr>
      <w:tr w:rsidR="00AC565D" w:rsidRPr="005911D6">
        <w:trPr>
          <w:trHeight w:val="351"/>
        </w:trPr>
        <w:tc>
          <w:tcPr>
            <w:tcW w:w="5738" w:type="dxa"/>
            <w:tcBorders>
              <w:top w:val="single" w:sz="4" w:space="0" w:color="auto"/>
              <w:left w:val="single" w:sz="4" w:space="0" w:color="auto"/>
              <w:bottom w:val="single" w:sz="4" w:space="0" w:color="auto"/>
              <w:right w:val="single" w:sz="4" w:space="0" w:color="auto"/>
            </w:tcBorders>
            <w:vAlign w:val="center"/>
          </w:tcPr>
          <w:p w:rsidR="00AC565D" w:rsidRPr="005911D6" w:rsidRDefault="00AC565D" w:rsidP="00321AFB">
            <w:pPr>
              <w:spacing w:after="100" w:afterAutospacing="1" w:line="240" w:lineRule="auto"/>
              <w:rPr>
                <w:color w:val="000000"/>
                <w:sz w:val="24"/>
                <w:szCs w:val="24"/>
              </w:rPr>
            </w:pPr>
            <w:r w:rsidRPr="005911D6">
              <w:rPr>
                <w:color w:val="000000"/>
                <w:sz w:val="24"/>
                <w:szCs w:val="24"/>
              </w:rPr>
              <w:t>Porcentaje de población pobre según Índice Pobreza Multidimensional –IPM</w:t>
            </w:r>
          </w:p>
        </w:tc>
        <w:tc>
          <w:tcPr>
            <w:tcW w:w="4111" w:type="dxa"/>
            <w:tcBorders>
              <w:top w:val="single" w:sz="4" w:space="0" w:color="auto"/>
              <w:left w:val="nil"/>
              <w:bottom w:val="single" w:sz="4" w:space="0" w:color="auto"/>
              <w:right w:val="single" w:sz="4" w:space="0" w:color="auto"/>
            </w:tcBorders>
            <w:shd w:val="clear" w:color="000000" w:fill="92D050"/>
            <w:vAlign w:val="center"/>
          </w:tcPr>
          <w:p w:rsidR="00AC565D" w:rsidRPr="005911D6" w:rsidRDefault="00AC565D" w:rsidP="00321AFB">
            <w:pPr>
              <w:spacing w:after="100" w:afterAutospacing="1" w:line="240" w:lineRule="auto"/>
              <w:rPr>
                <w:color w:val="000000"/>
                <w:sz w:val="24"/>
                <w:szCs w:val="24"/>
              </w:rPr>
            </w:pPr>
            <w:r w:rsidRPr="005911D6">
              <w:rPr>
                <w:color w:val="000000"/>
                <w:sz w:val="24"/>
                <w:szCs w:val="24"/>
              </w:rPr>
              <w:t> 46% Total</w:t>
            </w:r>
            <w:r>
              <w:rPr>
                <w:color w:val="000000"/>
                <w:sz w:val="24"/>
                <w:szCs w:val="24"/>
              </w:rPr>
              <w:t xml:space="preserve">, </w:t>
            </w:r>
            <w:r w:rsidRPr="005911D6">
              <w:rPr>
                <w:color w:val="000000"/>
                <w:sz w:val="24"/>
                <w:szCs w:val="24"/>
              </w:rPr>
              <w:t xml:space="preserve">42% Urbano </w:t>
            </w:r>
            <w:r>
              <w:rPr>
                <w:color w:val="000000"/>
                <w:sz w:val="24"/>
                <w:szCs w:val="24"/>
              </w:rPr>
              <w:t xml:space="preserve">y </w:t>
            </w:r>
            <w:r w:rsidRPr="005911D6">
              <w:rPr>
                <w:color w:val="000000"/>
                <w:sz w:val="24"/>
                <w:szCs w:val="24"/>
              </w:rPr>
              <w:t>72% Rural</w:t>
            </w:r>
          </w:p>
        </w:tc>
      </w:tr>
    </w:tbl>
    <w:p w:rsidR="00AC565D" w:rsidRPr="005911D6" w:rsidRDefault="00AC565D" w:rsidP="000722B6">
      <w:pPr>
        <w:pStyle w:val="Prrafodelista"/>
        <w:spacing w:after="0"/>
        <w:ind w:left="360"/>
        <w:rPr>
          <w:rFonts w:ascii="Calibri" w:hAnsi="Calibri" w:cs="Calibri"/>
          <w:highlight w:val="yellow"/>
          <w:lang w:val="es-ES"/>
        </w:rPr>
      </w:pPr>
    </w:p>
    <w:tbl>
      <w:tblPr>
        <w:tblW w:w="9740" w:type="dxa"/>
        <w:tblInd w:w="2" w:type="dxa"/>
        <w:tblLayout w:type="fixed"/>
        <w:tblCellMar>
          <w:left w:w="70" w:type="dxa"/>
          <w:right w:w="70" w:type="dxa"/>
        </w:tblCellMar>
        <w:tblLook w:val="00A0"/>
      </w:tblPr>
      <w:tblGrid>
        <w:gridCol w:w="1486"/>
        <w:gridCol w:w="1285"/>
        <w:gridCol w:w="634"/>
        <w:gridCol w:w="1042"/>
        <w:gridCol w:w="709"/>
        <w:gridCol w:w="965"/>
        <w:gridCol w:w="1012"/>
        <w:gridCol w:w="1141"/>
        <w:gridCol w:w="1466"/>
      </w:tblGrid>
      <w:tr w:rsidR="00AC565D" w:rsidRPr="008A6C0D">
        <w:trPr>
          <w:trHeight w:val="479"/>
          <w:tblHeader/>
        </w:trPr>
        <w:tc>
          <w:tcPr>
            <w:tcW w:w="1486" w:type="dxa"/>
            <w:tcBorders>
              <w:top w:val="single" w:sz="4" w:space="0" w:color="auto"/>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rPr>
                <w:color w:val="2A2A2A"/>
                <w:sz w:val="20"/>
                <w:szCs w:val="20"/>
              </w:rPr>
            </w:pPr>
            <w:r w:rsidRPr="008A6C0D">
              <w:rPr>
                <w:color w:val="2A2A2A"/>
                <w:sz w:val="20"/>
                <w:szCs w:val="20"/>
              </w:rPr>
              <w:t>Objetivo Producto</w:t>
            </w:r>
          </w:p>
        </w:tc>
        <w:tc>
          <w:tcPr>
            <w:tcW w:w="1285"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2A2A2A"/>
                <w:sz w:val="20"/>
                <w:szCs w:val="20"/>
              </w:rPr>
            </w:pPr>
            <w:r w:rsidRPr="008A6C0D">
              <w:rPr>
                <w:color w:val="2A2A2A"/>
                <w:sz w:val="20"/>
                <w:szCs w:val="20"/>
              </w:rPr>
              <w:t>Indicador de Producto</w:t>
            </w:r>
          </w:p>
        </w:tc>
        <w:tc>
          <w:tcPr>
            <w:tcW w:w="634" w:type="dxa"/>
            <w:tcBorders>
              <w:top w:val="single" w:sz="4" w:space="0" w:color="auto"/>
              <w:left w:val="nil"/>
              <w:bottom w:val="single" w:sz="4" w:space="0" w:color="auto"/>
              <w:right w:val="single" w:sz="4" w:space="0" w:color="auto"/>
            </w:tcBorders>
            <w:textDirection w:val="btLr"/>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Meta de Producto</w:t>
            </w:r>
          </w:p>
        </w:tc>
        <w:tc>
          <w:tcPr>
            <w:tcW w:w="104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Proyecto</w:t>
            </w:r>
          </w:p>
        </w:tc>
        <w:tc>
          <w:tcPr>
            <w:tcW w:w="709"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Población Beneficiada</w:t>
            </w:r>
          </w:p>
        </w:tc>
        <w:tc>
          <w:tcPr>
            <w:tcW w:w="965"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Valor cuatrienio en miles de pesos</w:t>
            </w:r>
          </w:p>
        </w:tc>
        <w:tc>
          <w:tcPr>
            <w:tcW w:w="101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Estado (Ajustar / Elaborar / en Ejecución)</w:t>
            </w:r>
          </w:p>
        </w:tc>
        <w:tc>
          <w:tcPr>
            <w:tcW w:w="114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Responsabilidad Institucional (Municipio / Entidad)</w:t>
            </w:r>
          </w:p>
        </w:tc>
        <w:tc>
          <w:tcPr>
            <w:tcW w:w="1466"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Responsabilidad Municipal (Secretaria / Entidad)</w:t>
            </w:r>
          </w:p>
        </w:tc>
      </w:tr>
      <w:tr w:rsidR="00AC565D" w:rsidRPr="008A6C0D">
        <w:trPr>
          <w:trHeight w:val="713"/>
        </w:trPr>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Gestionar la  conformación de una alianza productiva en el cuatrienio</w:t>
            </w:r>
          </w:p>
        </w:tc>
        <w:tc>
          <w:tcPr>
            <w:tcW w:w="1285" w:type="dxa"/>
            <w:tcBorders>
              <w:top w:val="nil"/>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alianzas   productivas  agropecuarias realizadas</w:t>
            </w:r>
          </w:p>
        </w:tc>
        <w:tc>
          <w:tcPr>
            <w:tcW w:w="634" w:type="dxa"/>
            <w:tcBorders>
              <w:top w:val="nil"/>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042" w:type="dxa"/>
            <w:tcBorders>
              <w:top w:val="nil"/>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Alianza Productiva</w:t>
            </w:r>
          </w:p>
        </w:tc>
        <w:tc>
          <w:tcPr>
            <w:tcW w:w="709" w:type="dxa"/>
            <w:tcBorders>
              <w:top w:val="nil"/>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100</w:t>
            </w:r>
          </w:p>
        </w:tc>
        <w:tc>
          <w:tcPr>
            <w:tcW w:w="965" w:type="dxa"/>
            <w:tcBorders>
              <w:top w:val="nil"/>
              <w:left w:val="nil"/>
              <w:bottom w:val="single" w:sz="4" w:space="0" w:color="auto"/>
              <w:right w:val="single" w:sz="4" w:space="0" w:color="auto"/>
            </w:tcBorders>
            <w:vAlign w:val="center"/>
          </w:tcPr>
          <w:p w:rsidR="00AC565D" w:rsidRPr="008A6C0D" w:rsidRDefault="00AC565D" w:rsidP="00321AFB">
            <w:pPr>
              <w:spacing w:after="100" w:afterAutospacing="1" w:line="240" w:lineRule="auto"/>
              <w:ind w:left="-1097" w:firstLine="672"/>
              <w:jc w:val="right"/>
              <w:rPr>
                <w:color w:val="000000"/>
                <w:sz w:val="20"/>
                <w:szCs w:val="20"/>
              </w:rPr>
            </w:pPr>
            <w:r w:rsidRPr="008A6C0D">
              <w:rPr>
                <w:color w:val="000000"/>
                <w:sz w:val="20"/>
                <w:szCs w:val="20"/>
              </w:rPr>
              <w:t>$5.000</w:t>
            </w:r>
          </w:p>
        </w:tc>
        <w:tc>
          <w:tcPr>
            <w:tcW w:w="1012" w:type="dxa"/>
            <w:tcBorders>
              <w:top w:val="nil"/>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141" w:type="dxa"/>
            <w:tcBorders>
              <w:top w:val="nil"/>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466" w:type="dxa"/>
            <w:tcBorders>
              <w:top w:val="nil"/>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713"/>
        </w:trPr>
        <w:tc>
          <w:tcPr>
            <w:tcW w:w="1486"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Apoyar  la presentación de proyectos a </w:t>
            </w:r>
            <w:r w:rsidRPr="008A6C0D">
              <w:rPr>
                <w:color w:val="000000"/>
                <w:sz w:val="20"/>
                <w:szCs w:val="20"/>
              </w:rPr>
              <w:lastRenderedPageBreak/>
              <w:t>Oportunidades Rurales</w:t>
            </w:r>
          </w:p>
        </w:tc>
        <w:tc>
          <w:tcPr>
            <w:tcW w:w="1285"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Número de proyectos</w:t>
            </w:r>
          </w:p>
        </w:tc>
        <w:tc>
          <w:tcPr>
            <w:tcW w:w="634"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8</w:t>
            </w:r>
          </w:p>
        </w:tc>
        <w:tc>
          <w:tcPr>
            <w:tcW w:w="104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Oportunidades Rurales</w:t>
            </w:r>
          </w:p>
        </w:tc>
        <w:tc>
          <w:tcPr>
            <w:tcW w:w="709"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240</w:t>
            </w:r>
          </w:p>
        </w:tc>
        <w:tc>
          <w:tcPr>
            <w:tcW w:w="965"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0</w:t>
            </w:r>
          </w:p>
        </w:tc>
        <w:tc>
          <w:tcPr>
            <w:tcW w:w="101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141"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MUNICIPIO- MINISTERIO DE </w:t>
            </w:r>
            <w:r w:rsidRPr="008A6C0D">
              <w:rPr>
                <w:color w:val="000000"/>
                <w:sz w:val="20"/>
                <w:szCs w:val="20"/>
              </w:rPr>
              <w:lastRenderedPageBreak/>
              <w:t>AGRICULTURA</w:t>
            </w:r>
          </w:p>
        </w:tc>
        <w:tc>
          <w:tcPr>
            <w:tcW w:w="1466"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 xml:space="preserve">SECRETARIA DE DESARROLLO  ECONÓMICO Y </w:t>
            </w:r>
            <w:r w:rsidRPr="008A6C0D">
              <w:rPr>
                <w:color w:val="000000"/>
                <w:sz w:val="20"/>
                <w:szCs w:val="20"/>
              </w:rPr>
              <w:lastRenderedPageBreak/>
              <w:t>AGROPECUARIO</w:t>
            </w:r>
          </w:p>
        </w:tc>
      </w:tr>
      <w:tr w:rsidR="00AC565D" w:rsidRPr="008A6C0D">
        <w:trPr>
          <w:trHeight w:val="547"/>
        </w:trPr>
        <w:tc>
          <w:tcPr>
            <w:tcW w:w="1486"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Gestionar la  organización de 2 asociaciones productivas del sector agropecuario en el cuatrienio.</w:t>
            </w:r>
          </w:p>
        </w:tc>
        <w:tc>
          <w:tcPr>
            <w:tcW w:w="1285"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asociaciones    productivas  agropecuarias realizadas</w:t>
            </w:r>
          </w:p>
        </w:tc>
        <w:tc>
          <w:tcPr>
            <w:tcW w:w="634"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2</w:t>
            </w:r>
          </w:p>
        </w:tc>
        <w:tc>
          <w:tcPr>
            <w:tcW w:w="104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Asociaciones De Productores Agropecuarios</w:t>
            </w:r>
          </w:p>
        </w:tc>
        <w:tc>
          <w:tcPr>
            <w:tcW w:w="709"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60</w:t>
            </w:r>
          </w:p>
        </w:tc>
        <w:tc>
          <w:tcPr>
            <w:tcW w:w="965"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0</w:t>
            </w:r>
          </w:p>
        </w:tc>
        <w:tc>
          <w:tcPr>
            <w:tcW w:w="101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141"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466"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70"/>
        </w:trPr>
        <w:tc>
          <w:tcPr>
            <w:tcW w:w="1486"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TOTAL</w:t>
            </w:r>
          </w:p>
        </w:tc>
        <w:tc>
          <w:tcPr>
            <w:tcW w:w="1285"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p>
        </w:tc>
        <w:tc>
          <w:tcPr>
            <w:tcW w:w="634"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p>
        </w:tc>
        <w:tc>
          <w:tcPr>
            <w:tcW w:w="104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p>
        </w:tc>
        <w:tc>
          <w:tcPr>
            <w:tcW w:w="709"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p>
        </w:tc>
        <w:tc>
          <w:tcPr>
            <w:tcW w:w="965"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5,000</w:t>
            </w:r>
          </w:p>
        </w:tc>
        <w:tc>
          <w:tcPr>
            <w:tcW w:w="101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p>
        </w:tc>
        <w:tc>
          <w:tcPr>
            <w:tcW w:w="1141"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p>
        </w:tc>
        <w:tc>
          <w:tcPr>
            <w:tcW w:w="1466"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p>
        </w:tc>
      </w:tr>
    </w:tbl>
    <w:p w:rsidR="00AC565D" w:rsidRPr="008A6C0D" w:rsidRDefault="00AC565D" w:rsidP="000722B6">
      <w:pPr>
        <w:pStyle w:val="Prrafodelista"/>
        <w:spacing w:after="0"/>
        <w:ind w:left="360"/>
        <w:rPr>
          <w:rFonts w:ascii="Calibri" w:hAnsi="Calibri" w:cs="Calibri"/>
          <w:highlight w:val="yellow"/>
          <w:lang w:val="es-ES"/>
        </w:rPr>
      </w:pPr>
    </w:p>
    <w:p w:rsidR="00AC565D" w:rsidRPr="008A6C0D" w:rsidRDefault="00AC565D" w:rsidP="000722B6">
      <w:pPr>
        <w:pStyle w:val="Ttulo3"/>
        <w:rPr>
          <w:rFonts w:ascii="Calibri" w:hAnsi="Calibri" w:cs="Calibri"/>
          <w:sz w:val="24"/>
          <w:szCs w:val="24"/>
        </w:rPr>
      </w:pPr>
      <w:bookmarkStart w:id="446" w:name="_Toc326316863"/>
      <w:bookmarkStart w:id="447" w:name="_Toc326831681"/>
      <w:r w:rsidRPr="008A6C0D">
        <w:rPr>
          <w:rFonts w:ascii="Calibri" w:hAnsi="Calibri" w:cs="Calibri"/>
          <w:sz w:val="24"/>
          <w:szCs w:val="24"/>
        </w:rPr>
        <w:t>Artículo 28. Sector Empleo</w:t>
      </w:r>
      <w:bookmarkEnd w:id="446"/>
      <w:bookmarkEnd w:id="447"/>
    </w:p>
    <w:p w:rsidR="00AC565D" w:rsidRPr="008A6C0D" w:rsidRDefault="00AC565D" w:rsidP="000722B6">
      <w:pPr>
        <w:spacing w:after="0"/>
        <w:rPr>
          <w:b/>
          <w:bCs/>
          <w:sz w:val="24"/>
          <w:szCs w:val="24"/>
          <w:highlight w:val="yellow"/>
        </w:rPr>
      </w:pPr>
      <w:r w:rsidRPr="008A6C0D">
        <w:rPr>
          <w:b/>
          <w:bCs/>
          <w:sz w:val="24"/>
          <w:szCs w:val="24"/>
        </w:rPr>
        <w:t>Programa: Chiquinquirá Emprende.</w:t>
      </w:r>
    </w:p>
    <w:p w:rsidR="00AC565D" w:rsidRPr="008A6C0D" w:rsidRDefault="00AC565D" w:rsidP="000722B6">
      <w:pPr>
        <w:jc w:val="both"/>
        <w:rPr>
          <w:sz w:val="24"/>
          <w:szCs w:val="24"/>
        </w:rPr>
      </w:pPr>
      <w:r w:rsidRPr="008A6C0D">
        <w:rPr>
          <w:sz w:val="24"/>
          <w:szCs w:val="24"/>
        </w:rPr>
        <w:t>Objetivo:Reducir la informalidad y en desempleo</w:t>
      </w:r>
    </w:p>
    <w:tbl>
      <w:tblPr>
        <w:tblW w:w="9067" w:type="dxa"/>
        <w:jc w:val="center"/>
        <w:tblCellMar>
          <w:left w:w="70" w:type="dxa"/>
          <w:right w:w="70" w:type="dxa"/>
        </w:tblCellMar>
        <w:tblLook w:val="00A0"/>
      </w:tblPr>
      <w:tblGrid>
        <w:gridCol w:w="5963"/>
        <w:gridCol w:w="1315"/>
        <w:gridCol w:w="1789"/>
      </w:tblGrid>
      <w:tr w:rsidR="00AC565D" w:rsidRPr="008A6C0D">
        <w:trPr>
          <w:trHeight w:val="303"/>
          <w:jc w:val="center"/>
        </w:trPr>
        <w:tc>
          <w:tcPr>
            <w:tcW w:w="5963" w:type="dxa"/>
            <w:tcBorders>
              <w:top w:val="single" w:sz="4" w:space="0" w:color="auto"/>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Indicador de Resultado</w:t>
            </w:r>
          </w:p>
        </w:tc>
        <w:tc>
          <w:tcPr>
            <w:tcW w:w="1315"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Línea Base</w:t>
            </w:r>
          </w:p>
        </w:tc>
        <w:tc>
          <w:tcPr>
            <w:tcW w:w="1789"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Me</w:t>
            </w:r>
            <w:r>
              <w:rPr>
                <w:color w:val="000000"/>
                <w:sz w:val="24"/>
                <w:szCs w:val="24"/>
              </w:rPr>
              <w:t>t</w:t>
            </w:r>
            <w:r w:rsidRPr="008A6C0D">
              <w:rPr>
                <w:color w:val="000000"/>
                <w:sz w:val="24"/>
                <w:szCs w:val="24"/>
              </w:rPr>
              <w:t>a resultado</w:t>
            </w:r>
          </w:p>
        </w:tc>
      </w:tr>
      <w:tr w:rsidR="00AC565D" w:rsidRPr="008A6C0D">
        <w:trPr>
          <w:trHeight w:val="343"/>
          <w:jc w:val="center"/>
        </w:trPr>
        <w:tc>
          <w:tcPr>
            <w:tcW w:w="5963" w:type="dxa"/>
            <w:tcBorders>
              <w:top w:val="nil"/>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Número personas con ideas de negocio desarrolladas</w:t>
            </w:r>
          </w:p>
        </w:tc>
        <w:tc>
          <w:tcPr>
            <w:tcW w:w="1315" w:type="dxa"/>
            <w:tcBorders>
              <w:top w:val="nil"/>
              <w:left w:val="nil"/>
              <w:bottom w:val="single" w:sz="4" w:space="0" w:color="auto"/>
              <w:right w:val="single" w:sz="4" w:space="0" w:color="auto"/>
            </w:tcBorders>
            <w:shd w:val="clear" w:color="000000" w:fill="92D050"/>
            <w:noWrap/>
            <w:vAlign w:val="bottom"/>
          </w:tcPr>
          <w:p w:rsidR="00AC565D" w:rsidRPr="008A6C0D" w:rsidRDefault="00AC565D" w:rsidP="00321AFB">
            <w:pPr>
              <w:spacing w:after="100" w:afterAutospacing="1" w:line="240" w:lineRule="auto"/>
              <w:rPr>
                <w:color w:val="000000"/>
                <w:sz w:val="24"/>
                <w:szCs w:val="24"/>
              </w:rPr>
            </w:pPr>
            <w:r w:rsidRPr="008A6C0D">
              <w:rPr>
                <w:color w:val="000000"/>
                <w:sz w:val="24"/>
                <w:szCs w:val="24"/>
              </w:rPr>
              <w:t> ND</w:t>
            </w:r>
          </w:p>
        </w:tc>
        <w:tc>
          <w:tcPr>
            <w:tcW w:w="1789" w:type="dxa"/>
            <w:tcBorders>
              <w:top w:val="nil"/>
              <w:left w:val="nil"/>
              <w:bottom w:val="single" w:sz="4" w:space="0" w:color="auto"/>
              <w:right w:val="single" w:sz="4" w:space="0" w:color="auto"/>
            </w:tcBorders>
            <w:shd w:val="clear" w:color="000000" w:fill="92D050"/>
            <w:vAlign w:val="bottom"/>
          </w:tcPr>
          <w:p w:rsidR="00AC565D" w:rsidRPr="008A6C0D" w:rsidRDefault="00AC565D" w:rsidP="00321AFB">
            <w:pPr>
              <w:spacing w:after="100" w:afterAutospacing="1" w:line="240" w:lineRule="auto"/>
              <w:rPr>
                <w:color w:val="000000"/>
                <w:sz w:val="24"/>
                <w:szCs w:val="24"/>
              </w:rPr>
            </w:pPr>
            <w:r w:rsidRPr="008A6C0D">
              <w:rPr>
                <w:color w:val="000000"/>
                <w:sz w:val="24"/>
                <w:szCs w:val="24"/>
              </w:rPr>
              <w:t> 20</w:t>
            </w:r>
          </w:p>
        </w:tc>
      </w:tr>
      <w:tr w:rsidR="00AC565D" w:rsidRPr="008A6C0D">
        <w:trPr>
          <w:trHeight w:val="379"/>
          <w:jc w:val="center"/>
        </w:trPr>
        <w:tc>
          <w:tcPr>
            <w:tcW w:w="5963" w:type="dxa"/>
            <w:tcBorders>
              <w:top w:val="single" w:sz="4" w:space="0" w:color="auto"/>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 xml:space="preserve">Número de  empleos formales </w:t>
            </w:r>
          </w:p>
        </w:tc>
        <w:tc>
          <w:tcPr>
            <w:tcW w:w="1315" w:type="dxa"/>
            <w:tcBorders>
              <w:top w:val="single" w:sz="4" w:space="0" w:color="auto"/>
              <w:left w:val="nil"/>
              <w:bottom w:val="single" w:sz="4" w:space="0" w:color="auto"/>
              <w:right w:val="single" w:sz="4" w:space="0" w:color="auto"/>
            </w:tcBorders>
            <w:shd w:val="clear" w:color="000000" w:fill="92D050"/>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 ND</w:t>
            </w:r>
          </w:p>
        </w:tc>
        <w:tc>
          <w:tcPr>
            <w:tcW w:w="1789" w:type="dxa"/>
            <w:tcBorders>
              <w:top w:val="single" w:sz="4" w:space="0" w:color="auto"/>
              <w:left w:val="nil"/>
              <w:bottom w:val="single" w:sz="4" w:space="0" w:color="auto"/>
              <w:right w:val="single" w:sz="4" w:space="0" w:color="auto"/>
            </w:tcBorders>
            <w:shd w:val="clear" w:color="000000" w:fill="92D050"/>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100 </w:t>
            </w:r>
          </w:p>
        </w:tc>
      </w:tr>
    </w:tbl>
    <w:p w:rsidR="00AC565D" w:rsidRPr="008A6C0D" w:rsidRDefault="00AC565D" w:rsidP="000722B6">
      <w:pPr>
        <w:tabs>
          <w:tab w:val="left" w:pos="2205"/>
        </w:tabs>
        <w:jc w:val="both"/>
        <w:rPr>
          <w:b/>
          <w:bCs/>
          <w:sz w:val="24"/>
          <w:szCs w:val="24"/>
        </w:rPr>
      </w:pPr>
    </w:p>
    <w:tbl>
      <w:tblPr>
        <w:tblW w:w="10204" w:type="dxa"/>
        <w:tblInd w:w="2" w:type="dxa"/>
        <w:tblLayout w:type="fixed"/>
        <w:tblCellMar>
          <w:left w:w="70" w:type="dxa"/>
          <w:right w:w="70" w:type="dxa"/>
        </w:tblCellMar>
        <w:tblLook w:val="00A0"/>
      </w:tblPr>
      <w:tblGrid>
        <w:gridCol w:w="1414"/>
        <w:gridCol w:w="1356"/>
        <w:gridCol w:w="559"/>
        <w:gridCol w:w="1228"/>
        <w:gridCol w:w="709"/>
        <w:gridCol w:w="919"/>
        <w:gridCol w:w="1066"/>
        <w:gridCol w:w="1322"/>
        <w:gridCol w:w="1631"/>
      </w:tblGrid>
      <w:tr w:rsidR="00AC565D" w:rsidRPr="008A6C0D">
        <w:trPr>
          <w:trHeight w:val="979"/>
          <w:tblHeader/>
        </w:trPr>
        <w:tc>
          <w:tcPr>
            <w:tcW w:w="1414" w:type="dxa"/>
            <w:tcBorders>
              <w:top w:val="single" w:sz="4" w:space="0" w:color="auto"/>
              <w:left w:val="single" w:sz="4" w:space="0" w:color="auto"/>
              <w:bottom w:val="single" w:sz="4" w:space="0" w:color="auto"/>
              <w:right w:val="single" w:sz="4" w:space="0" w:color="auto"/>
            </w:tcBorders>
          </w:tcPr>
          <w:p w:rsidR="00AC565D" w:rsidRPr="008A6C0D" w:rsidRDefault="00AC565D" w:rsidP="00321AFB">
            <w:pPr>
              <w:spacing w:after="100" w:afterAutospacing="1" w:line="240" w:lineRule="auto"/>
              <w:rPr>
                <w:color w:val="2A2A2A"/>
                <w:sz w:val="20"/>
                <w:szCs w:val="20"/>
              </w:rPr>
            </w:pPr>
            <w:r w:rsidRPr="008A6C0D">
              <w:rPr>
                <w:color w:val="2A2A2A"/>
                <w:sz w:val="20"/>
                <w:szCs w:val="20"/>
              </w:rPr>
              <w:t>Objetivo Producto</w:t>
            </w:r>
          </w:p>
        </w:tc>
        <w:tc>
          <w:tcPr>
            <w:tcW w:w="1356" w:type="dxa"/>
            <w:tcBorders>
              <w:top w:val="single" w:sz="4" w:space="0" w:color="auto"/>
              <w:left w:val="nil"/>
              <w:bottom w:val="single" w:sz="4" w:space="0" w:color="auto"/>
              <w:right w:val="single" w:sz="4" w:space="0" w:color="auto"/>
            </w:tcBorders>
          </w:tcPr>
          <w:p w:rsidR="00AC565D" w:rsidRPr="008A6C0D" w:rsidRDefault="00AC565D" w:rsidP="00321AFB">
            <w:pPr>
              <w:spacing w:after="100" w:afterAutospacing="1" w:line="240" w:lineRule="auto"/>
              <w:rPr>
                <w:color w:val="2A2A2A"/>
                <w:sz w:val="20"/>
                <w:szCs w:val="20"/>
              </w:rPr>
            </w:pPr>
            <w:r w:rsidRPr="008A6C0D">
              <w:rPr>
                <w:color w:val="2A2A2A"/>
                <w:sz w:val="20"/>
                <w:szCs w:val="20"/>
              </w:rPr>
              <w:t>Indicador de Producto</w:t>
            </w:r>
          </w:p>
        </w:tc>
        <w:tc>
          <w:tcPr>
            <w:tcW w:w="559" w:type="dxa"/>
            <w:tcBorders>
              <w:top w:val="single" w:sz="4" w:space="0" w:color="auto"/>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Meta de Producto</w:t>
            </w:r>
          </w:p>
        </w:tc>
        <w:tc>
          <w:tcPr>
            <w:tcW w:w="1228" w:type="dxa"/>
            <w:tcBorders>
              <w:top w:val="single" w:sz="4" w:space="0" w:color="auto"/>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Proyecto</w:t>
            </w:r>
          </w:p>
        </w:tc>
        <w:tc>
          <w:tcPr>
            <w:tcW w:w="709" w:type="dxa"/>
            <w:tcBorders>
              <w:top w:val="single" w:sz="4" w:space="0" w:color="auto"/>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Población Beneficiada</w:t>
            </w:r>
          </w:p>
        </w:tc>
        <w:tc>
          <w:tcPr>
            <w:tcW w:w="919" w:type="dxa"/>
            <w:tcBorders>
              <w:top w:val="single" w:sz="4" w:space="0" w:color="auto"/>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Valor cuatrenio en miles de pesos</w:t>
            </w:r>
          </w:p>
        </w:tc>
        <w:tc>
          <w:tcPr>
            <w:tcW w:w="1066" w:type="dxa"/>
            <w:tcBorders>
              <w:top w:val="single" w:sz="4" w:space="0" w:color="auto"/>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Estado (Ajustar / Elaborar / en Ejecución</w:t>
            </w:r>
          </w:p>
        </w:tc>
        <w:tc>
          <w:tcPr>
            <w:tcW w:w="1322" w:type="dxa"/>
            <w:tcBorders>
              <w:top w:val="single" w:sz="4" w:space="0" w:color="auto"/>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Responsabilidad Institucional (Municipio / Entidad)</w:t>
            </w:r>
          </w:p>
        </w:tc>
        <w:tc>
          <w:tcPr>
            <w:tcW w:w="1631" w:type="dxa"/>
            <w:tcBorders>
              <w:top w:val="single" w:sz="4" w:space="0" w:color="auto"/>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Responsabilidad Municipal (Secretaria / Entidad)</w:t>
            </w:r>
          </w:p>
        </w:tc>
      </w:tr>
      <w:tr w:rsidR="00AC565D" w:rsidRPr="008A6C0D">
        <w:trPr>
          <w:trHeight w:val="563"/>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t>Realizar un censo para identificar la  población desempleada del municipio</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Número de censos realizados </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Censo población desempleada</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1000</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5,000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 CÁMARA DE COMERCIO Y SENA.</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348"/>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Crear una bolsa de empleo para el municipio de Chiquinquirá. </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Número de bolsas de empleo creadas  </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Bolsa de empleo Alcaldía de Chiquinquirá</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100</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10,000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MUNICIPIO-SENA</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348"/>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Reactivar el </w:t>
            </w:r>
            <w:r w:rsidRPr="008A6C0D">
              <w:rPr>
                <w:color w:val="000000"/>
                <w:sz w:val="20"/>
                <w:szCs w:val="20"/>
              </w:rPr>
              <w:lastRenderedPageBreak/>
              <w:t>Fondo Micro empresarial Local de Chiquinquirá  FOLDECHIQ</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 xml:space="preserve">Número de </w:t>
            </w:r>
            <w:r w:rsidRPr="008A6C0D">
              <w:rPr>
                <w:color w:val="000000"/>
                <w:sz w:val="20"/>
                <w:szCs w:val="20"/>
              </w:rPr>
              <w:lastRenderedPageBreak/>
              <w:t>Fondos reactivados</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1</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Reactivar </w:t>
            </w:r>
            <w:r w:rsidRPr="008A6C0D">
              <w:rPr>
                <w:color w:val="000000"/>
                <w:sz w:val="20"/>
                <w:szCs w:val="20"/>
              </w:rPr>
              <w:lastRenderedPageBreak/>
              <w:t>Fondo microempresarial local de Chiquinquirá FOLDECHIQ</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10</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40,000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AJUSTAR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r w:rsidRPr="008A6C0D">
              <w:rPr>
                <w:color w:val="000000"/>
                <w:sz w:val="20"/>
                <w:szCs w:val="20"/>
              </w:rPr>
              <w:lastRenderedPageBreak/>
              <w:t>ENTIDAD COOPERATIVA</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 xml:space="preserve">SECRETARIA DE </w:t>
            </w:r>
            <w:r w:rsidRPr="008A6C0D">
              <w:rPr>
                <w:color w:val="000000"/>
                <w:sz w:val="20"/>
                <w:szCs w:val="20"/>
              </w:rPr>
              <w:lastRenderedPageBreak/>
              <w:t>DESARROLLO ECONÓMICO Y AGROPECUARIO</w:t>
            </w:r>
          </w:p>
        </w:tc>
      </w:tr>
      <w:tr w:rsidR="00AC565D" w:rsidRPr="008A6C0D">
        <w:trPr>
          <w:trHeight w:val="348"/>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Realizar campañas que promuevan la formalización de empresas  en el municipio.</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campañas que promueven la formalización de empresas informales.</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4</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Campañas que promuevan la formalización de empresas  en el municipio. </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100</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10,000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MUNICIPIO-ENTIDAD COOPERATIVA</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348"/>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t>Formular el  Plan de Formalización Progresiva del Vendedor Ambulante</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planes formulados</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Plan de Formalización Progresiva del Vendedor Ambulante</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100</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348"/>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t>Fomentar la creación de   unidades productivas.</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unidades de productivas.</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4</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Creación de unidades productivas.  </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20</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10,000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MUNICIPIO-SENA</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348"/>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Realizar capacitaciones para el fortalecimiento de competencias laborales </w:t>
            </w:r>
            <w:r>
              <w:rPr>
                <w:color w:val="000000"/>
                <w:sz w:val="20"/>
                <w:szCs w:val="20"/>
              </w:rPr>
              <w:t xml:space="preserve"> y </w:t>
            </w:r>
            <w:r w:rsidRPr="007D4EEB">
              <w:rPr>
                <w:color w:val="000000"/>
                <w:sz w:val="20"/>
                <w:szCs w:val="20"/>
              </w:rPr>
              <w:t>creación de empresa</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Número de capacitaciones en competencias laborales </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8</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Capacitaciones para el fortalecimiento de competencias laborales </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200</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6,997</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MUNICIPIO-SENA-UNIVERSIDADES-COMERCIACOOP-CÁMARA DE COMERCIO</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348"/>
        </w:trPr>
        <w:tc>
          <w:tcPr>
            <w:tcW w:w="1414" w:type="dxa"/>
            <w:tcBorders>
              <w:top w:val="nil"/>
              <w:left w:val="single" w:sz="4" w:space="0" w:color="auto"/>
              <w:bottom w:val="single" w:sz="4" w:space="0" w:color="auto"/>
              <w:right w:val="single" w:sz="4" w:space="0" w:color="auto"/>
            </w:tcBorders>
            <w:shd w:val="clear" w:color="000000" w:fill="C5D9F1"/>
          </w:tcPr>
          <w:p w:rsidR="00AC565D" w:rsidRPr="000722B6" w:rsidRDefault="00AC565D" w:rsidP="00321AFB">
            <w:pPr>
              <w:spacing w:after="100" w:afterAutospacing="1" w:line="240" w:lineRule="auto"/>
              <w:rPr>
                <w:color w:val="000000"/>
                <w:sz w:val="20"/>
                <w:szCs w:val="20"/>
                <w:lang w:val="pt-BR"/>
              </w:rPr>
            </w:pPr>
            <w:r w:rsidRPr="000722B6">
              <w:rPr>
                <w:color w:val="000000"/>
                <w:sz w:val="20"/>
                <w:szCs w:val="20"/>
                <w:lang w:val="pt-BR"/>
              </w:rPr>
              <w:t xml:space="preserve">Realizar jornadas de horario extendido </w:t>
            </w:r>
          </w:p>
        </w:tc>
        <w:tc>
          <w:tcPr>
            <w:tcW w:w="1356" w:type="dxa"/>
            <w:tcBorders>
              <w:top w:val="nil"/>
              <w:left w:val="nil"/>
              <w:bottom w:val="single" w:sz="4" w:space="0" w:color="auto"/>
              <w:right w:val="single" w:sz="4" w:space="0" w:color="auto"/>
            </w:tcBorders>
          </w:tcPr>
          <w:p w:rsidR="00AC565D" w:rsidRPr="000722B6" w:rsidRDefault="00AC565D" w:rsidP="00321AFB">
            <w:pPr>
              <w:spacing w:after="100" w:afterAutospacing="1" w:line="240" w:lineRule="auto"/>
              <w:rPr>
                <w:color w:val="000000"/>
                <w:sz w:val="20"/>
                <w:szCs w:val="20"/>
                <w:lang w:val="pt-BR"/>
              </w:rPr>
            </w:pPr>
            <w:r w:rsidRPr="000722B6">
              <w:rPr>
                <w:color w:val="000000"/>
                <w:sz w:val="20"/>
                <w:szCs w:val="20"/>
                <w:lang w:val="pt-BR"/>
              </w:rPr>
              <w:t>Número de jornadas de horario extendido</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4</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Chiquinquirá Nocturna.</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62,453</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MUNICIPIO-SENA-UNIVERSIDADES</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rsidTr="007D4EEB">
        <w:trPr>
          <w:trHeight w:val="2184"/>
        </w:trPr>
        <w:tc>
          <w:tcPr>
            <w:tcW w:w="1414" w:type="dxa"/>
            <w:tcBorders>
              <w:top w:val="nil"/>
              <w:left w:val="single" w:sz="4" w:space="0" w:color="auto"/>
              <w:bottom w:val="single" w:sz="4" w:space="0" w:color="auto"/>
              <w:right w:val="single" w:sz="4" w:space="0" w:color="auto"/>
            </w:tcBorders>
            <w:shd w:val="clear" w:color="auto" w:fill="auto"/>
          </w:tcPr>
          <w:p w:rsidR="00AC565D" w:rsidRPr="008A6C0D" w:rsidRDefault="00AC565D" w:rsidP="00321AFB">
            <w:pPr>
              <w:spacing w:after="100" w:afterAutospacing="1" w:line="240" w:lineRule="auto"/>
              <w:rPr>
                <w:color w:val="000000"/>
                <w:sz w:val="20"/>
                <w:szCs w:val="20"/>
              </w:rPr>
            </w:pPr>
            <w:r>
              <w:rPr>
                <w:color w:val="000000"/>
                <w:sz w:val="20"/>
                <w:szCs w:val="20"/>
              </w:rPr>
              <w:lastRenderedPageBreak/>
              <w:t>Definir los usos de suelo industrial que permitan promover la productividad y generación de empleo.</w:t>
            </w:r>
            <w:r w:rsidRPr="008A6C0D">
              <w:rPr>
                <w:color w:val="000000"/>
                <w:sz w:val="20"/>
                <w:szCs w:val="20"/>
              </w:rPr>
              <w:t>.</w:t>
            </w:r>
          </w:p>
        </w:tc>
        <w:tc>
          <w:tcPr>
            <w:tcW w:w="1356" w:type="dxa"/>
            <w:tcBorders>
              <w:top w:val="nil"/>
              <w:left w:val="nil"/>
              <w:bottom w:val="single" w:sz="4" w:space="0" w:color="auto"/>
              <w:right w:val="single" w:sz="4" w:space="0" w:color="auto"/>
            </w:tcBorders>
            <w:shd w:val="clear" w:color="auto" w:fill="auto"/>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Número de ajustes realizados  </w:t>
            </w:r>
            <w:r>
              <w:rPr>
                <w:color w:val="000000"/>
                <w:sz w:val="20"/>
                <w:szCs w:val="20"/>
              </w:rPr>
              <w:t>al PBOT</w:t>
            </w:r>
            <w:r w:rsidRPr="008A6C0D">
              <w:rPr>
                <w:rStyle w:val="Refdenotaalpie"/>
                <w:color w:val="000000"/>
                <w:sz w:val="20"/>
                <w:szCs w:val="20"/>
              </w:rPr>
              <w:footnoteReference w:id="50"/>
            </w:r>
          </w:p>
        </w:tc>
        <w:tc>
          <w:tcPr>
            <w:tcW w:w="559" w:type="dxa"/>
            <w:tcBorders>
              <w:top w:val="nil"/>
              <w:left w:val="nil"/>
              <w:bottom w:val="single" w:sz="4" w:space="0" w:color="auto"/>
              <w:right w:val="single" w:sz="4" w:space="0" w:color="auto"/>
            </w:tcBorders>
            <w:shd w:val="clear" w:color="auto" w:fill="auto"/>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228" w:type="dxa"/>
            <w:tcBorders>
              <w:top w:val="nil"/>
              <w:left w:val="nil"/>
              <w:bottom w:val="single" w:sz="4" w:space="0" w:color="auto"/>
              <w:right w:val="single" w:sz="4" w:space="0" w:color="auto"/>
            </w:tcBorders>
            <w:shd w:val="clear" w:color="auto" w:fill="auto"/>
          </w:tcPr>
          <w:p w:rsidR="00AC565D" w:rsidRPr="008A6C0D" w:rsidRDefault="00AC565D" w:rsidP="00321AFB">
            <w:pPr>
              <w:spacing w:after="100" w:afterAutospacing="1" w:line="240" w:lineRule="auto"/>
              <w:rPr>
                <w:color w:val="000000"/>
                <w:sz w:val="20"/>
                <w:szCs w:val="20"/>
              </w:rPr>
            </w:pPr>
          </w:p>
          <w:p w:rsidR="00AC565D" w:rsidRPr="008A6C0D" w:rsidRDefault="00AC565D" w:rsidP="00321AFB">
            <w:pPr>
              <w:spacing w:after="100" w:afterAutospacing="1" w:line="240" w:lineRule="auto"/>
              <w:rPr>
                <w:color w:val="000000"/>
                <w:sz w:val="20"/>
                <w:szCs w:val="20"/>
              </w:rPr>
            </w:pPr>
            <w:r w:rsidRPr="008A6C0D">
              <w:rPr>
                <w:color w:val="000000"/>
                <w:sz w:val="20"/>
                <w:szCs w:val="20"/>
              </w:rPr>
              <w:t>Ajuste Plan Básico de Ordenamiento Territorial</w:t>
            </w:r>
          </w:p>
          <w:p w:rsidR="00AC565D" w:rsidRPr="008A6C0D" w:rsidRDefault="00AC565D" w:rsidP="00321AFB">
            <w:pPr>
              <w:spacing w:after="100" w:afterAutospacing="1" w:line="240" w:lineRule="auto"/>
              <w:rPr>
                <w:color w:val="000000"/>
                <w:sz w:val="20"/>
                <w:szCs w:val="20"/>
              </w:rPr>
            </w:pPr>
          </w:p>
        </w:tc>
        <w:tc>
          <w:tcPr>
            <w:tcW w:w="709" w:type="dxa"/>
            <w:tcBorders>
              <w:top w:val="nil"/>
              <w:left w:val="nil"/>
              <w:bottom w:val="single" w:sz="4" w:space="0" w:color="auto"/>
              <w:right w:val="single" w:sz="4" w:space="0" w:color="auto"/>
            </w:tcBorders>
            <w:shd w:val="clear" w:color="auto" w:fill="auto"/>
          </w:tcPr>
          <w:p w:rsidR="00AC565D" w:rsidRPr="008A6C0D" w:rsidRDefault="00AC565D" w:rsidP="00321AFB">
            <w:pPr>
              <w:spacing w:after="100" w:afterAutospacing="1" w:line="240" w:lineRule="auto"/>
              <w:rPr>
                <w:color w:val="000000"/>
                <w:sz w:val="20"/>
                <w:szCs w:val="20"/>
              </w:rPr>
            </w:pPr>
            <w:r w:rsidRPr="008A6C0D">
              <w:rPr>
                <w:color w:val="000000"/>
                <w:sz w:val="20"/>
                <w:szCs w:val="20"/>
              </w:rPr>
              <w:t>62.453</w:t>
            </w:r>
          </w:p>
        </w:tc>
        <w:tc>
          <w:tcPr>
            <w:tcW w:w="919" w:type="dxa"/>
            <w:tcBorders>
              <w:top w:val="nil"/>
              <w:left w:val="nil"/>
              <w:bottom w:val="single" w:sz="4" w:space="0" w:color="auto"/>
              <w:right w:val="single" w:sz="4" w:space="0" w:color="auto"/>
            </w:tcBorders>
            <w:shd w:val="clear" w:color="auto" w:fill="auto"/>
          </w:tcPr>
          <w:p w:rsidR="00AC565D" w:rsidRPr="008A6C0D" w:rsidRDefault="00AC565D" w:rsidP="00321AFB">
            <w:pPr>
              <w:spacing w:after="100" w:afterAutospacing="1" w:line="240" w:lineRule="auto"/>
              <w:rPr>
                <w:color w:val="000000"/>
                <w:sz w:val="20"/>
                <w:szCs w:val="20"/>
              </w:rPr>
            </w:pPr>
            <w:r w:rsidRPr="008A6C0D">
              <w:rPr>
                <w:color w:val="000000"/>
                <w:sz w:val="20"/>
                <w:szCs w:val="20"/>
              </w:rPr>
              <w:t>7,000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EJECUCIÓN</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sz w:val="20"/>
                <w:szCs w:val="20"/>
              </w:rPr>
            </w:pPr>
            <w:r w:rsidRPr="008A6C0D">
              <w:rPr>
                <w:color w:val="000000"/>
                <w:sz w:val="20"/>
                <w:szCs w:val="20"/>
              </w:rPr>
              <w:t>SECRETARIA DE PLANEACIÓN Y OBRAS PUBLICAS</w:t>
            </w:r>
          </w:p>
        </w:tc>
      </w:tr>
      <w:tr w:rsidR="00AC565D" w:rsidRPr="008A6C0D">
        <w:trPr>
          <w:trHeight w:val="348"/>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t>Gestionar ciclos de capacitaciones en comercio internacional con miras a afrontar el TLC</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Número de Ciclos de Capacitaciones en comercio internacional </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4</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Ciclos de capacitaciones en comercio internacional con miras a afrontar el TLC</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40</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 CÁMARA DE COMERCIO</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2428"/>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t>Fomentar el uso de la Tecnología para el mejoramiento de la productividad y competitividad de las Pymes del Municipio</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Numero empresas vinculadas al proyecto</w:t>
            </w: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20</w:t>
            </w: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p>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Tecnología para el mejoramiento de la productividad y competitividad de las Pymes del Municipio </w:t>
            </w: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40</w:t>
            </w: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30,000</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r w:rsidRPr="008A6C0D">
              <w:rPr>
                <w:color w:val="000000"/>
                <w:sz w:val="20"/>
                <w:szCs w:val="20"/>
              </w:rPr>
              <w:t>MINISTERIO TICS  GOBERNACIÓN MUNICIPIO-</w:t>
            </w: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DESARROLLO ORGANIZACIONAL</w:t>
            </w:r>
          </w:p>
        </w:tc>
      </w:tr>
      <w:tr w:rsidR="00AC565D" w:rsidRPr="008A6C0D">
        <w:trPr>
          <w:trHeight w:val="70"/>
        </w:trPr>
        <w:tc>
          <w:tcPr>
            <w:tcW w:w="1414" w:type="dxa"/>
            <w:tcBorders>
              <w:top w:val="nil"/>
              <w:left w:val="single" w:sz="4" w:space="0" w:color="auto"/>
              <w:bottom w:val="single" w:sz="4" w:space="0" w:color="auto"/>
              <w:right w:val="single" w:sz="4" w:space="0" w:color="auto"/>
            </w:tcBorders>
            <w:shd w:val="clear" w:color="000000" w:fill="C5D9F1"/>
          </w:tcPr>
          <w:p w:rsidR="00AC565D" w:rsidRPr="008A6C0D" w:rsidRDefault="00AC565D" w:rsidP="00321AFB">
            <w:pPr>
              <w:spacing w:after="100" w:afterAutospacing="1" w:line="240" w:lineRule="auto"/>
              <w:rPr>
                <w:color w:val="000000"/>
                <w:sz w:val="20"/>
                <w:szCs w:val="20"/>
              </w:rPr>
            </w:pPr>
            <w:r w:rsidRPr="008A6C0D">
              <w:rPr>
                <w:color w:val="000000"/>
                <w:sz w:val="20"/>
                <w:szCs w:val="20"/>
              </w:rPr>
              <w:t>TOTAL</w:t>
            </w:r>
          </w:p>
        </w:tc>
        <w:tc>
          <w:tcPr>
            <w:tcW w:w="135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p>
        </w:tc>
        <w:tc>
          <w:tcPr>
            <w:tcW w:w="559" w:type="dxa"/>
            <w:tcBorders>
              <w:top w:val="nil"/>
              <w:left w:val="nil"/>
              <w:bottom w:val="single" w:sz="4" w:space="0" w:color="auto"/>
              <w:right w:val="single" w:sz="4" w:space="0" w:color="auto"/>
            </w:tcBorders>
            <w:shd w:val="clear" w:color="000000" w:fill="92D050"/>
            <w:noWrap/>
          </w:tcPr>
          <w:p w:rsidR="00AC565D" w:rsidRPr="008A6C0D" w:rsidRDefault="00AC565D" w:rsidP="00321AFB">
            <w:pPr>
              <w:spacing w:after="100" w:afterAutospacing="1" w:line="240" w:lineRule="auto"/>
              <w:rPr>
                <w:color w:val="000000"/>
                <w:sz w:val="20"/>
                <w:szCs w:val="20"/>
              </w:rPr>
            </w:pPr>
          </w:p>
        </w:tc>
        <w:tc>
          <w:tcPr>
            <w:tcW w:w="1228"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p>
        </w:tc>
        <w:tc>
          <w:tcPr>
            <w:tcW w:w="70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p>
        </w:tc>
        <w:tc>
          <w:tcPr>
            <w:tcW w:w="919"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r w:rsidRPr="008A6C0D">
              <w:rPr>
                <w:color w:val="000000"/>
                <w:sz w:val="20"/>
                <w:szCs w:val="20"/>
              </w:rPr>
              <w:t>116.997</w:t>
            </w:r>
          </w:p>
        </w:tc>
        <w:tc>
          <w:tcPr>
            <w:tcW w:w="1066"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p>
        </w:tc>
        <w:tc>
          <w:tcPr>
            <w:tcW w:w="1322" w:type="dxa"/>
            <w:tcBorders>
              <w:top w:val="nil"/>
              <w:left w:val="nil"/>
              <w:bottom w:val="single" w:sz="4" w:space="0" w:color="auto"/>
              <w:right w:val="single" w:sz="4" w:space="0" w:color="auto"/>
            </w:tcBorders>
            <w:noWrap/>
          </w:tcPr>
          <w:p w:rsidR="00AC565D" w:rsidRPr="008A6C0D" w:rsidRDefault="00AC565D" w:rsidP="00321AFB">
            <w:pPr>
              <w:spacing w:after="100" w:afterAutospacing="1" w:line="240" w:lineRule="auto"/>
              <w:rPr>
                <w:color w:val="000000"/>
                <w:sz w:val="20"/>
                <w:szCs w:val="20"/>
              </w:rPr>
            </w:pPr>
          </w:p>
        </w:tc>
        <w:tc>
          <w:tcPr>
            <w:tcW w:w="1631" w:type="dxa"/>
            <w:tcBorders>
              <w:top w:val="nil"/>
              <w:left w:val="nil"/>
              <w:bottom w:val="single" w:sz="4" w:space="0" w:color="auto"/>
              <w:right w:val="single" w:sz="4" w:space="0" w:color="auto"/>
            </w:tcBorders>
          </w:tcPr>
          <w:p w:rsidR="00AC565D" w:rsidRPr="008A6C0D" w:rsidRDefault="00AC565D" w:rsidP="00321AFB">
            <w:pPr>
              <w:spacing w:after="100" w:afterAutospacing="1" w:line="240" w:lineRule="auto"/>
              <w:rPr>
                <w:color w:val="000000"/>
                <w:sz w:val="20"/>
                <w:szCs w:val="20"/>
              </w:rPr>
            </w:pPr>
          </w:p>
        </w:tc>
      </w:tr>
    </w:tbl>
    <w:p w:rsidR="00AC565D" w:rsidRPr="008A6C0D" w:rsidRDefault="00AC565D" w:rsidP="000722B6">
      <w:pPr>
        <w:jc w:val="both"/>
        <w:rPr>
          <w:b/>
          <w:bCs/>
          <w:i/>
          <w:iCs/>
          <w:sz w:val="24"/>
          <w:szCs w:val="24"/>
        </w:rPr>
      </w:pPr>
    </w:p>
    <w:p w:rsidR="00AC565D" w:rsidRPr="008A6C0D" w:rsidRDefault="00AC565D" w:rsidP="000722B6">
      <w:pPr>
        <w:pStyle w:val="Ttulo3"/>
        <w:rPr>
          <w:rFonts w:ascii="Calibri" w:hAnsi="Calibri" w:cs="Calibri"/>
          <w:sz w:val="24"/>
          <w:szCs w:val="24"/>
        </w:rPr>
      </w:pPr>
      <w:bookmarkStart w:id="448" w:name="_Toc326316864"/>
      <w:bookmarkStart w:id="449" w:name="_Toc326831682"/>
      <w:r w:rsidRPr="008A6C0D">
        <w:rPr>
          <w:rFonts w:ascii="Calibri" w:hAnsi="Calibri" w:cs="Calibri"/>
          <w:sz w:val="24"/>
          <w:szCs w:val="24"/>
        </w:rPr>
        <w:lastRenderedPageBreak/>
        <w:t>Artículo 29. Sector Turismo</w:t>
      </w:r>
      <w:bookmarkEnd w:id="448"/>
      <w:bookmarkEnd w:id="449"/>
    </w:p>
    <w:p w:rsidR="00AC565D" w:rsidRPr="008A6C0D" w:rsidRDefault="00AC565D" w:rsidP="000722B6">
      <w:pPr>
        <w:rPr>
          <w:b/>
          <w:bCs/>
          <w:sz w:val="24"/>
          <w:szCs w:val="24"/>
        </w:rPr>
      </w:pPr>
      <w:r w:rsidRPr="008A6C0D">
        <w:rPr>
          <w:b/>
          <w:bCs/>
          <w:sz w:val="24"/>
          <w:szCs w:val="24"/>
        </w:rPr>
        <w:t xml:space="preserve">Programa: Chiquinquirá  destino de fé. </w:t>
      </w:r>
    </w:p>
    <w:p w:rsidR="00AC565D" w:rsidRPr="008A6C0D" w:rsidRDefault="00AC565D" w:rsidP="000722B6">
      <w:pPr>
        <w:autoSpaceDE w:val="0"/>
        <w:autoSpaceDN w:val="0"/>
        <w:adjustRightInd w:val="0"/>
        <w:jc w:val="both"/>
        <w:rPr>
          <w:sz w:val="24"/>
          <w:szCs w:val="24"/>
        </w:rPr>
      </w:pPr>
      <w:r w:rsidRPr="008A6C0D">
        <w:rPr>
          <w:sz w:val="24"/>
          <w:szCs w:val="24"/>
        </w:rPr>
        <w:t xml:space="preserve">Objetivo: Fomentar y fortalecer  el Turístico como sector económico estratégico para la generación de empleo y crecimiento económico.   </w:t>
      </w:r>
    </w:p>
    <w:tbl>
      <w:tblPr>
        <w:tblW w:w="7671" w:type="dxa"/>
        <w:jc w:val="center"/>
        <w:tblCellMar>
          <w:left w:w="70" w:type="dxa"/>
          <w:right w:w="70" w:type="dxa"/>
        </w:tblCellMar>
        <w:tblLook w:val="00A0"/>
      </w:tblPr>
      <w:tblGrid>
        <w:gridCol w:w="4705"/>
        <w:gridCol w:w="1278"/>
        <w:gridCol w:w="1688"/>
      </w:tblGrid>
      <w:tr w:rsidR="00AC565D" w:rsidRPr="008A6C0D">
        <w:trPr>
          <w:trHeight w:val="70"/>
          <w:jc w:val="center"/>
        </w:trPr>
        <w:tc>
          <w:tcPr>
            <w:tcW w:w="4705" w:type="dxa"/>
            <w:tcBorders>
              <w:top w:val="single" w:sz="4" w:space="0" w:color="auto"/>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Indicador de Resultado</w:t>
            </w:r>
          </w:p>
        </w:tc>
        <w:tc>
          <w:tcPr>
            <w:tcW w:w="1278"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Línea Base</w:t>
            </w:r>
          </w:p>
        </w:tc>
        <w:tc>
          <w:tcPr>
            <w:tcW w:w="1688"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Me</w:t>
            </w:r>
            <w:r>
              <w:rPr>
                <w:color w:val="000000"/>
                <w:sz w:val="24"/>
                <w:szCs w:val="24"/>
              </w:rPr>
              <w:t>t</w:t>
            </w:r>
            <w:r w:rsidRPr="008A6C0D">
              <w:rPr>
                <w:color w:val="000000"/>
                <w:sz w:val="24"/>
                <w:szCs w:val="24"/>
              </w:rPr>
              <w:t>a resultado</w:t>
            </w:r>
          </w:p>
        </w:tc>
      </w:tr>
      <w:tr w:rsidR="00AC565D" w:rsidRPr="008A6C0D">
        <w:trPr>
          <w:trHeight w:val="70"/>
          <w:jc w:val="center"/>
        </w:trPr>
        <w:tc>
          <w:tcPr>
            <w:tcW w:w="4705" w:type="dxa"/>
            <w:tcBorders>
              <w:top w:val="nil"/>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Número de rutas turística</w:t>
            </w:r>
          </w:p>
        </w:tc>
        <w:tc>
          <w:tcPr>
            <w:tcW w:w="1278" w:type="dxa"/>
            <w:tcBorders>
              <w:top w:val="nil"/>
              <w:left w:val="nil"/>
              <w:bottom w:val="single" w:sz="4" w:space="0" w:color="auto"/>
              <w:right w:val="single" w:sz="4" w:space="0" w:color="auto"/>
            </w:tcBorders>
            <w:shd w:val="clear" w:color="000000" w:fill="92D050"/>
            <w:noWrap/>
            <w:vAlign w:val="bottom"/>
          </w:tcPr>
          <w:p w:rsidR="00AC565D" w:rsidRPr="008A6C0D" w:rsidRDefault="00AC565D" w:rsidP="00321AFB">
            <w:pPr>
              <w:spacing w:after="100" w:afterAutospacing="1" w:line="240" w:lineRule="auto"/>
              <w:rPr>
                <w:color w:val="000000"/>
                <w:sz w:val="24"/>
                <w:szCs w:val="24"/>
              </w:rPr>
            </w:pPr>
            <w:r w:rsidRPr="008A6C0D">
              <w:rPr>
                <w:color w:val="000000"/>
                <w:sz w:val="24"/>
                <w:szCs w:val="24"/>
              </w:rPr>
              <w:t> 3</w:t>
            </w:r>
          </w:p>
        </w:tc>
        <w:tc>
          <w:tcPr>
            <w:tcW w:w="1688" w:type="dxa"/>
            <w:tcBorders>
              <w:top w:val="nil"/>
              <w:left w:val="nil"/>
              <w:bottom w:val="single" w:sz="4" w:space="0" w:color="auto"/>
              <w:right w:val="single" w:sz="4" w:space="0" w:color="auto"/>
            </w:tcBorders>
            <w:shd w:val="clear" w:color="000000" w:fill="92D050"/>
            <w:vAlign w:val="bottom"/>
          </w:tcPr>
          <w:p w:rsidR="00AC565D" w:rsidRPr="008A6C0D" w:rsidRDefault="00AC565D" w:rsidP="00321AFB">
            <w:pPr>
              <w:spacing w:after="100" w:afterAutospacing="1" w:line="240" w:lineRule="auto"/>
              <w:rPr>
                <w:color w:val="000000"/>
                <w:sz w:val="24"/>
                <w:szCs w:val="24"/>
              </w:rPr>
            </w:pPr>
            <w:r w:rsidRPr="008A6C0D">
              <w:rPr>
                <w:color w:val="000000"/>
                <w:sz w:val="24"/>
                <w:szCs w:val="24"/>
              </w:rPr>
              <w:t> 4</w:t>
            </w:r>
          </w:p>
        </w:tc>
      </w:tr>
      <w:tr w:rsidR="00AC565D" w:rsidRPr="008A6C0D">
        <w:trPr>
          <w:trHeight w:val="70"/>
          <w:jc w:val="center"/>
        </w:trPr>
        <w:tc>
          <w:tcPr>
            <w:tcW w:w="4705" w:type="dxa"/>
            <w:tcBorders>
              <w:top w:val="single" w:sz="4" w:space="0" w:color="auto"/>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 xml:space="preserve">Número de visitantes anuales </w:t>
            </w:r>
          </w:p>
        </w:tc>
        <w:tc>
          <w:tcPr>
            <w:tcW w:w="1278" w:type="dxa"/>
            <w:tcBorders>
              <w:top w:val="single" w:sz="4" w:space="0" w:color="auto"/>
              <w:left w:val="nil"/>
              <w:bottom w:val="single" w:sz="4" w:space="0" w:color="auto"/>
              <w:right w:val="single" w:sz="4" w:space="0" w:color="auto"/>
            </w:tcBorders>
            <w:shd w:val="clear" w:color="000000" w:fill="92D050"/>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 ND</w:t>
            </w:r>
          </w:p>
        </w:tc>
        <w:tc>
          <w:tcPr>
            <w:tcW w:w="1688" w:type="dxa"/>
            <w:tcBorders>
              <w:top w:val="single" w:sz="4" w:space="0" w:color="auto"/>
              <w:left w:val="nil"/>
              <w:bottom w:val="single" w:sz="4" w:space="0" w:color="auto"/>
              <w:right w:val="single" w:sz="4" w:space="0" w:color="auto"/>
            </w:tcBorders>
            <w:shd w:val="clear" w:color="000000" w:fill="92D050"/>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23,400 </w:t>
            </w:r>
          </w:p>
        </w:tc>
      </w:tr>
      <w:tr w:rsidR="00AC565D" w:rsidRPr="008A6C0D">
        <w:trPr>
          <w:trHeight w:val="70"/>
          <w:jc w:val="center"/>
        </w:trPr>
        <w:tc>
          <w:tcPr>
            <w:tcW w:w="4705" w:type="dxa"/>
            <w:tcBorders>
              <w:top w:val="single" w:sz="4" w:space="0" w:color="auto"/>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 xml:space="preserve">Número de personas capacitadas en turismo </w:t>
            </w:r>
          </w:p>
        </w:tc>
        <w:tc>
          <w:tcPr>
            <w:tcW w:w="1278" w:type="dxa"/>
            <w:tcBorders>
              <w:top w:val="single" w:sz="4" w:space="0" w:color="auto"/>
              <w:left w:val="nil"/>
              <w:bottom w:val="single" w:sz="4" w:space="0" w:color="auto"/>
              <w:right w:val="single" w:sz="4" w:space="0" w:color="auto"/>
            </w:tcBorders>
            <w:shd w:val="clear" w:color="000000" w:fill="92D050"/>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170</w:t>
            </w:r>
          </w:p>
        </w:tc>
        <w:tc>
          <w:tcPr>
            <w:tcW w:w="1688" w:type="dxa"/>
            <w:tcBorders>
              <w:top w:val="single" w:sz="4" w:space="0" w:color="auto"/>
              <w:left w:val="nil"/>
              <w:bottom w:val="single" w:sz="4" w:space="0" w:color="auto"/>
              <w:right w:val="single" w:sz="4" w:space="0" w:color="auto"/>
            </w:tcBorders>
            <w:shd w:val="clear" w:color="000000" w:fill="92D050"/>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170</w:t>
            </w:r>
          </w:p>
        </w:tc>
      </w:tr>
    </w:tbl>
    <w:p w:rsidR="00AC565D" w:rsidRPr="008A6C0D" w:rsidRDefault="00AC565D" w:rsidP="000722B6">
      <w:pPr>
        <w:rPr>
          <w:sz w:val="24"/>
          <w:szCs w:val="24"/>
        </w:rPr>
      </w:pPr>
    </w:p>
    <w:tbl>
      <w:tblPr>
        <w:tblW w:w="10217" w:type="dxa"/>
        <w:tblInd w:w="2" w:type="dxa"/>
        <w:tblLayout w:type="fixed"/>
        <w:tblCellMar>
          <w:left w:w="70" w:type="dxa"/>
          <w:right w:w="70" w:type="dxa"/>
        </w:tblCellMar>
        <w:tblLook w:val="00A0"/>
      </w:tblPr>
      <w:tblGrid>
        <w:gridCol w:w="1332"/>
        <w:gridCol w:w="1550"/>
        <w:gridCol w:w="606"/>
        <w:gridCol w:w="1300"/>
        <w:gridCol w:w="893"/>
        <w:gridCol w:w="872"/>
        <w:gridCol w:w="971"/>
        <w:gridCol w:w="1276"/>
        <w:gridCol w:w="1417"/>
      </w:tblGrid>
      <w:tr w:rsidR="00AC565D" w:rsidRPr="008A6C0D">
        <w:trPr>
          <w:trHeight w:val="500"/>
          <w:tblHeader/>
        </w:trPr>
        <w:tc>
          <w:tcPr>
            <w:tcW w:w="1332" w:type="dxa"/>
            <w:tcBorders>
              <w:top w:val="single" w:sz="4" w:space="0" w:color="auto"/>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2A2A2A"/>
                <w:sz w:val="20"/>
                <w:szCs w:val="20"/>
              </w:rPr>
            </w:pPr>
            <w:r w:rsidRPr="008A6C0D">
              <w:rPr>
                <w:b/>
                <w:bCs/>
                <w:color w:val="2A2A2A"/>
                <w:sz w:val="20"/>
                <w:szCs w:val="20"/>
              </w:rPr>
              <w:t>Objetivo Producto</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2A2A2A"/>
                <w:sz w:val="20"/>
                <w:szCs w:val="20"/>
              </w:rPr>
            </w:pPr>
            <w:r w:rsidRPr="008A6C0D">
              <w:rPr>
                <w:b/>
                <w:bCs/>
                <w:color w:val="2A2A2A"/>
                <w:sz w:val="20"/>
                <w:szCs w:val="20"/>
              </w:rPr>
              <w:t>Indicador de Producto</w:t>
            </w:r>
          </w:p>
        </w:tc>
        <w:tc>
          <w:tcPr>
            <w:tcW w:w="606" w:type="dxa"/>
            <w:tcBorders>
              <w:top w:val="single" w:sz="4" w:space="0" w:color="auto"/>
              <w:left w:val="nil"/>
              <w:bottom w:val="single" w:sz="4" w:space="0" w:color="auto"/>
              <w:right w:val="single" w:sz="4" w:space="0" w:color="auto"/>
            </w:tcBorders>
            <w:textDirection w:val="btLr"/>
            <w:vAlign w:val="center"/>
          </w:tcPr>
          <w:p w:rsidR="00AC565D" w:rsidRPr="008A6C0D" w:rsidRDefault="00AC565D" w:rsidP="00321AFB">
            <w:pPr>
              <w:spacing w:after="100" w:afterAutospacing="1" w:line="240" w:lineRule="auto"/>
              <w:jc w:val="right"/>
              <w:rPr>
                <w:b/>
                <w:bCs/>
                <w:color w:val="000000"/>
                <w:sz w:val="20"/>
                <w:szCs w:val="20"/>
              </w:rPr>
            </w:pPr>
            <w:r w:rsidRPr="008A6C0D">
              <w:rPr>
                <w:b/>
                <w:bCs/>
                <w:color w:val="000000"/>
                <w:sz w:val="20"/>
                <w:szCs w:val="20"/>
              </w:rPr>
              <w:t>Meta de Producto</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b/>
                <w:bCs/>
                <w:color w:val="000000"/>
                <w:sz w:val="20"/>
                <w:szCs w:val="20"/>
              </w:rPr>
              <w:t>Proyecto</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b/>
                <w:bCs/>
                <w:color w:val="000000"/>
                <w:sz w:val="20"/>
                <w:szCs w:val="20"/>
              </w:rPr>
              <w:t>Población Beneficiada</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b/>
                <w:bCs/>
                <w:color w:val="000000"/>
                <w:sz w:val="20"/>
                <w:szCs w:val="20"/>
              </w:rPr>
              <w:t>Valor cuatrienio en miles de pesos</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b/>
                <w:bCs/>
                <w:color w:val="000000"/>
                <w:sz w:val="20"/>
                <w:szCs w:val="20"/>
              </w:rPr>
              <w:t>Estado (Ajustar / Elaborar / en Ejecución</w:t>
            </w:r>
          </w:p>
        </w:tc>
        <w:tc>
          <w:tcPr>
            <w:tcW w:w="1276"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b/>
                <w:bCs/>
                <w:color w:val="000000"/>
                <w:sz w:val="20"/>
                <w:szCs w:val="20"/>
              </w:rPr>
              <w:t>Responsabilidad Institucional (Municipio / Entidad)</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b/>
                <w:bCs/>
                <w:color w:val="000000"/>
                <w:sz w:val="20"/>
                <w:szCs w:val="20"/>
              </w:rPr>
              <w:t>Responsabilidad Municipal (Secretaria / Entidad)</w:t>
            </w:r>
          </w:p>
        </w:tc>
      </w:tr>
      <w:tr w:rsidR="00AC565D" w:rsidRPr="008A6C0D">
        <w:trPr>
          <w:trHeight w:val="744"/>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sz w:val="20"/>
                <w:szCs w:val="20"/>
              </w:rPr>
            </w:pPr>
            <w:r w:rsidRPr="008A6C0D">
              <w:rPr>
                <w:sz w:val="20"/>
                <w:szCs w:val="20"/>
              </w:rPr>
              <w:t xml:space="preserve">Gestionar  el fortalecimiento de centros turísticos (Parque de la Concepción,  Glorieta Sur, Cruz de la Misión, Parque Juan Pablo Segundo, Parque David Guarín, Sector el Monumento y   Palacio de la Cultura) </w:t>
            </w:r>
          </w:p>
        </w:tc>
        <w:tc>
          <w:tcPr>
            <w:tcW w:w="1550" w:type="dxa"/>
            <w:tcBorders>
              <w:top w:val="single" w:sz="4" w:space="0" w:color="auto"/>
              <w:left w:val="nil"/>
              <w:bottom w:val="single" w:sz="4" w:space="0" w:color="auto"/>
              <w:right w:val="single" w:sz="4" w:space="0" w:color="auto"/>
            </w:tcBorders>
            <w:vAlign w:val="center"/>
          </w:tcPr>
          <w:p w:rsidR="00AC565D" w:rsidRPr="000722B6" w:rsidRDefault="00AC565D" w:rsidP="00321AFB">
            <w:pPr>
              <w:spacing w:after="100" w:afterAutospacing="1" w:line="240" w:lineRule="auto"/>
              <w:rPr>
                <w:color w:val="000000"/>
                <w:sz w:val="20"/>
                <w:szCs w:val="20"/>
                <w:lang w:val="pt-BR"/>
              </w:rPr>
            </w:pPr>
            <w:r w:rsidRPr="000722B6">
              <w:rPr>
                <w:color w:val="000000"/>
                <w:sz w:val="20"/>
                <w:szCs w:val="20"/>
                <w:lang w:val="pt-BR"/>
              </w:rPr>
              <w:t>Número de centros turísticos fortalecidos</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5</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Fortalecimiento de Centros </w:t>
            </w:r>
          </w:p>
          <w:p w:rsidR="00AC565D" w:rsidRPr="008A6C0D" w:rsidRDefault="00AC565D" w:rsidP="00321AFB">
            <w:pPr>
              <w:spacing w:after="100" w:afterAutospacing="1" w:line="240" w:lineRule="auto"/>
              <w:rPr>
                <w:color w:val="000000"/>
                <w:sz w:val="20"/>
                <w:szCs w:val="20"/>
              </w:rPr>
            </w:pPr>
            <w:r w:rsidRPr="008A6C0D">
              <w:rPr>
                <w:color w:val="000000"/>
                <w:sz w:val="20"/>
                <w:szCs w:val="20"/>
              </w:rPr>
              <w:t>Turísticos</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62.453</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200,000</w:t>
            </w:r>
            <w:r w:rsidRPr="008A6C0D">
              <w:rPr>
                <w:rStyle w:val="Refdenotaalpie"/>
                <w:color w:val="000000"/>
                <w:sz w:val="20"/>
                <w:szCs w:val="20"/>
                <w:lang w:val="es-CO"/>
              </w:rPr>
              <w:footnoteReference w:id="51"/>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  UNIVERSIDADES Y OTRAS ENTIDADES</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744"/>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sz w:val="20"/>
                <w:szCs w:val="20"/>
              </w:rPr>
            </w:pPr>
            <w:r w:rsidRPr="008A6C0D">
              <w:rPr>
                <w:sz w:val="20"/>
                <w:szCs w:val="20"/>
              </w:rPr>
              <w:t>Evaluar la viabilidad del Proyecto de Metro Cable.</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Número de estudios </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“Estudio de viabilidad del Proyecto de Metro Cable”</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62.453</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0</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MUNICIPIO,  UNIVERSIDADES Y OTRAS ENTIDADES </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70"/>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b/>
                <w:bCs/>
                <w:color w:val="000000"/>
                <w:sz w:val="20"/>
                <w:szCs w:val="20"/>
              </w:rPr>
            </w:pPr>
            <w:r w:rsidRPr="008A6C0D">
              <w:rPr>
                <w:sz w:val="20"/>
                <w:szCs w:val="20"/>
              </w:rPr>
              <w:t xml:space="preserve">Elaborar el Plan de </w:t>
            </w:r>
            <w:r w:rsidRPr="008A6C0D">
              <w:rPr>
                <w:sz w:val="20"/>
                <w:szCs w:val="20"/>
              </w:rPr>
              <w:lastRenderedPageBreak/>
              <w:t>desarrollo  Turístico.</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 xml:space="preserve">Número de Planes </w:t>
            </w:r>
            <w:r w:rsidRPr="008A6C0D">
              <w:rPr>
                <w:color w:val="000000"/>
                <w:sz w:val="20"/>
                <w:szCs w:val="20"/>
              </w:rPr>
              <w:lastRenderedPageBreak/>
              <w:t>elaborados</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1</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 xml:space="preserve">Plan de Desarrollo </w:t>
            </w:r>
            <w:r w:rsidRPr="008A6C0D">
              <w:rPr>
                <w:color w:val="000000"/>
                <w:sz w:val="20"/>
                <w:szCs w:val="20"/>
              </w:rPr>
              <w:lastRenderedPageBreak/>
              <w:t>Turístico</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b/>
                <w:bCs/>
                <w:color w:val="000000"/>
                <w:sz w:val="20"/>
                <w:szCs w:val="20"/>
              </w:rPr>
            </w:pPr>
            <w:r w:rsidRPr="008A6C0D">
              <w:rPr>
                <w:color w:val="000000"/>
                <w:sz w:val="20"/>
                <w:szCs w:val="20"/>
              </w:rPr>
              <w:lastRenderedPageBreak/>
              <w:t>62.453</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8,000</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color w:val="000000"/>
                <w:sz w:val="20"/>
                <w:szCs w:val="20"/>
              </w:rPr>
              <w:t xml:space="preserve">SECRETARIA DE DESARROLLO </w:t>
            </w:r>
            <w:r w:rsidRPr="008A6C0D">
              <w:rPr>
                <w:color w:val="000000"/>
                <w:sz w:val="20"/>
                <w:szCs w:val="20"/>
              </w:rPr>
              <w:lastRenderedPageBreak/>
              <w:t>ECONÓMICO Y AGROPECUARIO</w:t>
            </w:r>
          </w:p>
        </w:tc>
      </w:tr>
      <w:tr w:rsidR="00AC565D" w:rsidRPr="008A6C0D">
        <w:trPr>
          <w:trHeight w:val="744"/>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sz w:val="20"/>
                <w:szCs w:val="20"/>
              </w:rPr>
            </w:pPr>
            <w:r w:rsidRPr="008A6C0D">
              <w:rPr>
                <w:sz w:val="20"/>
                <w:szCs w:val="20"/>
              </w:rPr>
              <w:lastRenderedPageBreak/>
              <w:t>Actualizar el inventario del patrimonio histórico y cultural</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inventarios del patrimonio histórico y cultural</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1</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sz w:val="20"/>
                <w:szCs w:val="20"/>
              </w:rPr>
              <w:t>Inventario del patrimonio histórico y cultural</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62.453</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0</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EN EJECUCIÓN</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 Y UNIVERSIDADES.</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color w:val="000000"/>
                <w:sz w:val="20"/>
                <w:szCs w:val="20"/>
              </w:rPr>
              <w:t>SECRETARIA DE DESARROLLO ECONÓMICO Y AGROPECUARIO</w:t>
            </w:r>
          </w:p>
        </w:tc>
      </w:tr>
      <w:tr w:rsidR="00AC565D" w:rsidRPr="008A6C0D">
        <w:trPr>
          <w:trHeight w:val="744"/>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b/>
                <w:bCs/>
                <w:color w:val="000000"/>
                <w:sz w:val="20"/>
                <w:szCs w:val="20"/>
              </w:rPr>
            </w:pPr>
            <w:r w:rsidRPr="008A6C0D">
              <w:rPr>
                <w:sz w:val="20"/>
                <w:szCs w:val="20"/>
              </w:rPr>
              <w:t xml:space="preserve">Gestión para la implementación de posadas turísticas. </w:t>
            </w:r>
          </w:p>
        </w:tc>
        <w:tc>
          <w:tcPr>
            <w:tcW w:w="1550" w:type="dxa"/>
            <w:tcBorders>
              <w:top w:val="single" w:sz="4" w:space="0" w:color="auto"/>
              <w:left w:val="nil"/>
              <w:bottom w:val="single" w:sz="4" w:space="0" w:color="auto"/>
              <w:right w:val="single" w:sz="4" w:space="0" w:color="auto"/>
            </w:tcBorders>
            <w:vAlign w:val="center"/>
          </w:tcPr>
          <w:p w:rsidR="00AC565D" w:rsidRPr="000722B6" w:rsidRDefault="00AC565D" w:rsidP="00321AFB">
            <w:pPr>
              <w:spacing w:after="100" w:afterAutospacing="1" w:line="240" w:lineRule="auto"/>
              <w:rPr>
                <w:color w:val="000000"/>
                <w:sz w:val="20"/>
                <w:szCs w:val="20"/>
                <w:lang w:val="pt-BR"/>
              </w:rPr>
            </w:pPr>
            <w:r w:rsidRPr="000722B6">
              <w:rPr>
                <w:color w:val="000000"/>
                <w:sz w:val="20"/>
                <w:szCs w:val="20"/>
                <w:lang w:val="pt-BR"/>
              </w:rPr>
              <w:t>Número de posadas turísticas implementadas</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2</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Posadas turísticas</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200</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2,000</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color w:val="000000"/>
                <w:sz w:val="20"/>
                <w:szCs w:val="20"/>
              </w:rPr>
              <w:t>SECRETARIA DE DESARROLLO ECONÓMICO Y AGROPECUARIO</w:t>
            </w:r>
          </w:p>
        </w:tc>
      </w:tr>
      <w:tr w:rsidR="00AC565D" w:rsidRPr="008A6C0D">
        <w:trPr>
          <w:trHeight w:val="647"/>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b/>
                <w:bCs/>
                <w:color w:val="000000"/>
                <w:sz w:val="20"/>
                <w:szCs w:val="20"/>
              </w:rPr>
            </w:pPr>
            <w:r w:rsidRPr="008A6C0D">
              <w:rPr>
                <w:sz w:val="20"/>
                <w:szCs w:val="20"/>
              </w:rPr>
              <w:t>Gestionar convenios  de promoción y fortalecimiento del turismo.</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convenios Interinstitucionales</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4</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Convenios de promoción y fortalecimiento del turismo</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250</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2,000</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color w:val="000000"/>
                <w:sz w:val="20"/>
                <w:szCs w:val="20"/>
              </w:rPr>
              <w:t>SECRETARIA DE DESARROLLO ECONÓMICO Y AGROPECUARIO</w:t>
            </w:r>
          </w:p>
        </w:tc>
      </w:tr>
      <w:tr w:rsidR="00AC565D" w:rsidRPr="008A6C0D">
        <w:trPr>
          <w:trHeight w:val="171"/>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sz w:val="20"/>
                <w:szCs w:val="20"/>
              </w:rPr>
            </w:pPr>
            <w:r w:rsidRPr="008A6C0D">
              <w:rPr>
                <w:sz w:val="20"/>
                <w:szCs w:val="20"/>
              </w:rPr>
              <w:t>Realizar la señalización Turística</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señalizaciones realizadas</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Señalización turística</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62,453</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10,000</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744"/>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b/>
                <w:bCs/>
                <w:color w:val="000000"/>
                <w:sz w:val="20"/>
                <w:szCs w:val="20"/>
              </w:rPr>
            </w:pPr>
            <w:r w:rsidRPr="008A6C0D">
              <w:rPr>
                <w:sz w:val="20"/>
                <w:szCs w:val="20"/>
              </w:rPr>
              <w:t>Implementar incentivos tributarios a la inversión  turística en el estatuto de rentas Municipal</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ajustes al estatuto tributario para el estimulo de la inversión turística</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Incentivos tributarios a la inversión turística</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62.453</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0</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color w:val="000000"/>
                <w:sz w:val="20"/>
                <w:szCs w:val="20"/>
              </w:rPr>
              <w:t>SECRETARIA DE DESARROLLO ECONÓMICO Y AGROPECUARIO</w:t>
            </w:r>
          </w:p>
        </w:tc>
      </w:tr>
      <w:tr w:rsidR="00AC565D" w:rsidRPr="008A6C0D">
        <w:trPr>
          <w:trHeight w:val="689"/>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rPr>
                <w:sz w:val="20"/>
                <w:szCs w:val="20"/>
              </w:rPr>
            </w:pPr>
            <w:r w:rsidRPr="008A6C0D">
              <w:rPr>
                <w:sz w:val="20"/>
                <w:szCs w:val="20"/>
              </w:rPr>
              <w:t>Gestionar la donación  de obra con un artista reconocido.</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obras artísticas</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Donación de obra</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62.453</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0</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SECRETARIA DE DESARROLLO ECONÓMICO Y AGROPECUARIO</w:t>
            </w:r>
          </w:p>
        </w:tc>
      </w:tr>
      <w:tr w:rsidR="00AC565D" w:rsidRPr="008A6C0D">
        <w:trPr>
          <w:trHeight w:val="744"/>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sz w:val="20"/>
                <w:szCs w:val="20"/>
              </w:rPr>
            </w:pPr>
            <w:r w:rsidRPr="008A6C0D">
              <w:rPr>
                <w:sz w:val="20"/>
                <w:szCs w:val="20"/>
              </w:rPr>
              <w:t xml:space="preserve">Fomentar la participación en Ferias de Promoción </w:t>
            </w:r>
            <w:r w:rsidRPr="008A6C0D">
              <w:rPr>
                <w:sz w:val="20"/>
                <w:szCs w:val="20"/>
              </w:rPr>
              <w:lastRenderedPageBreak/>
              <w:t>Turística.</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lastRenderedPageBreak/>
              <w:t>Número de Ferias Turísticas</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3</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Participación en Ferias de Promoción Turística</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30</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11,823</w:t>
            </w:r>
            <w:r w:rsidRPr="008A6C0D">
              <w:rPr>
                <w:rStyle w:val="Refdenotaalpie"/>
                <w:color w:val="000000"/>
                <w:sz w:val="20"/>
                <w:szCs w:val="20"/>
                <w:lang w:val="es-CO"/>
              </w:rPr>
              <w:footnoteReference w:id="52"/>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MUNICIPIO-FONDO DE PROMOCIÓN TURÍSTICA</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color w:val="000000"/>
                <w:sz w:val="20"/>
                <w:szCs w:val="20"/>
              </w:rPr>
              <w:t>SECRETARIA DE DESARROLLO ECONÓMICO Y AGROPECUARI</w:t>
            </w:r>
            <w:r w:rsidRPr="008A6C0D">
              <w:rPr>
                <w:color w:val="000000"/>
                <w:sz w:val="20"/>
                <w:szCs w:val="20"/>
              </w:rPr>
              <w:lastRenderedPageBreak/>
              <w:t>O</w:t>
            </w:r>
          </w:p>
        </w:tc>
      </w:tr>
      <w:tr w:rsidR="00AC565D" w:rsidRPr="008A6C0D">
        <w:trPr>
          <w:trHeight w:val="744"/>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sz w:val="20"/>
                <w:szCs w:val="20"/>
              </w:rPr>
            </w:pPr>
            <w:r w:rsidRPr="008A6C0D">
              <w:rPr>
                <w:sz w:val="20"/>
                <w:szCs w:val="20"/>
              </w:rPr>
              <w:lastRenderedPageBreak/>
              <w:t>Implementar la cátedra “Patrimonial del municipio de Chiquinquirá”.</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Número de cátedras creadas</w:t>
            </w: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1</w:t>
            </w: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sz w:val="20"/>
                <w:szCs w:val="20"/>
              </w:rPr>
              <w:t>Cátedra “Patrimonial del municipio de Chiquinquirá”.</w:t>
            </w: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r w:rsidRPr="008A6C0D">
              <w:rPr>
                <w:color w:val="000000"/>
                <w:sz w:val="20"/>
                <w:szCs w:val="20"/>
              </w:rPr>
              <w:t>12.000</w:t>
            </w: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ind w:left="-195" w:right="-223" w:hanging="142"/>
              <w:jc w:val="center"/>
              <w:rPr>
                <w:sz w:val="20"/>
                <w:szCs w:val="20"/>
                <w:lang w:val="es-MX"/>
              </w:rPr>
            </w:pPr>
            <w:r w:rsidRPr="008A6C0D">
              <w:rPr>
                <w:sz w:val="20"/>
                <w:szCs w:val="20"/>
                <w:lang w:val="es-MX"/>
              </w:rPr>
              <w:t>3,177</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ELABORAR</w:t>
            </w: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r w:rsidRPr="008A6C0D">
              <w:rPr>
                <w:color w:val="000000"/>
                <w:sz w:val="20"/>
                <w:szCs w:val="20"/>
              </w:rPr>
              <w:t>MUNICIPIO</w:t>
            </w: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r w:rsidRPr="008A6C0D">
              <w:rPr>
                <w:color w:val="000000"/>
                <w:sz w:val="20"/>
                <w:szCs w:val="20"/>
              </w:rPr>
              <w:t>SECRETARIA DE DESARROLLO ECONÓMICO Y AGROPECUARIO</w:t>
            </w:r>
          </w:p>
        </w:tc>
      </w:tr>
      <w:tr w:rsidR="00AC565D" w:rsidRPr="008A6C0D">
        <w:trPr>
          <w:trHeight w:val="70"/>
        </w:trPr>
        <w:tc>
          <w:tcPr>
            <w:tcW w:w="133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A6C0D" w:rsidRDefault="00AC565D" w:rsidP="00321AFB">
            <w:pPr>
              <w:autoSpaceDE w:val="0"/>
              <w:autoSpaceDN w:val="0"/>
              <w:adjustRightInd w:val="0"/>
              <w:spacing w:after="100" w:afterAutospacing="1" w:line="240" w:lineRule="auto"/>
              <w:jc w:val="both"/>
              <w:rPr>
                <w:sz w:val="20"/>
                <w:szCs w:val="20"/>
              </w:rPr>
            </w:pPr>
            <w:r w:rsidRPr="008A6C0D">
              <w:rPr>
                <w:sz w:val="20"/>
                <w:szCs w:val="20"/>
              </w:rPr>
              <w:t>TOTAL</w:t>
            </w:r>
          </w:p>
        </w:tc>
        <w:tc>
          <w:tcPr>
            <w:tcW w:w="155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8A6C0D" w:rsidRDefault="00AC565D" w:rsidP="00321AFB">
            <w:pPr>
              <w:spacing w:after="100" w:afterAutospacing="1" w:line="240" w:lineRule="auto"/>
              <w:rPr>
                <w:color w:val="000000"/>
                <w:sz w:val="20"/>
                <w:szCs w:val="20"/>
              </w:rPr>
            </w:pPr>
          </w:p>
        </w:tc>
        <w:tc>
          <w:tcPr>
            <w:tcW w:w="1300"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p>
        </w:tc>
        <w:tc>
          <w:tcPr>
            <w:tcW w:w="893"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jc w:val="right"/>
              <w:rPr>
                <w:color w:val="000000"/>
                <w:sz w:val="20"/>
                <w:szCs w:val="20"/>
              </w:rPr>
            </w:pPr>
          </w:p>
        </w:tc>
        <w:tc>
          <w:tcPr>
            <w:tcW w:w="872"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ind w:left="-195" w:right="-223" w:hanging="142"/>
              <w:jc w:val="center"/>
              <w:rPr>
                <w:color w:val="000000"/>
                <w:sz w:val="20"/>
                <w:szCs w:val="20"/>
              </w:rPr>
            </w:pPr>
            <w:r w:rsidRPr="008A6C0D">
              <w:rPr>
                <w:sz w:val="20"/>
                <w:szCs w:val="20"/>
                <w:lang w:val="es-MX"/>
              </w:rPr>
              <w:t>237.000</w:t>
            </w:r>
          </w:p>
        </w:tc>
        <w:tc>
          <w:tcPr>
            <w:tcW w:w="971"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0"/>
                <w:szCs w:val="20"/>
              </w:rPr>
            </w:pPr>
          </w:p>
        </w:tc>
        <w:tc>
          <w:tcPr>
            <w:tcW w:w="1276" w:type="dxa"/>
            <w:tcBorders>
              <w:top w:val="single" w:sz="4" w:space="0" w:color="auto"/>
              <w:left w:val="nil"/>
              <w:bottom w:val="single" w:sz="4" w:space="0" w:color="auto"/>
              <w:right w:val="single" w:sz="4" w:space="0" w:color="auto"/>
            </w:tcBorders>
            <w:noWrap/>
            <w:vAlign w:val="center"/>
          </w:tcPr>
          <w:p w:rsidR="00AC565D" w:rsidRPr="008A6C0D" w:rsidRDefault="00AC565D" w:rsidP="00321AFB">
            <w:pPr>
              <w:spacing w:after="100" w:afterAutospacing="1" w:line="240" w:lineRule="auto"/>
              <w:rPr>
                <w:color w:val="000000"/>
                <w:sz w:val="20"/>
                <w:szCs w:val="20"/>
              </w:rPr>
            </w:pPr>
          </w:p>
        </w:tc>
        <w:tc>
          <w:tcPr>
            <w:tcW w:w="1417" w:type="dxa"/>
            <w:tcBorders>
              <w:top w:val="single" w:sz="4" w:space="0" w:color="auto"/>
              <w:left w:val="nil"/>
              <w:bottom w:val="single" w:sz="4" w:space="0" w:color="auto"/>
              <w:right w:val="single" w:sz="4" w:space="0" w:color="auto"/>
            </w:tcBorders>
            <w:vAlign w:val="center"/>
          </w:tcPr>
          <w:p w:rsidR="00AC565D" w:rsidRPr="008A6C0D" w:rsidRDefault="00AC565D" w:rsidP="00321AFB">
            <w:pPr>
              <w:spacing w:after="100" w:afterAutospacing="1" w:line="240" w:lineRule="auto"/>
              <w:rPr>
                <w:b/>
                <w:bCs/>
                <w:color w:val="000000"/>
                <w:sz w:val="20"/>
                <w:szCs w:val="20"/>
              </w:rPr>
            </w:pPr>
          </w:p>
        </w:tc>
      </w:tr>
    </w:tbl>
    <w:p w:rsidR="00AC565D" w:rsidRPr="008A6C0D" w:rsidRDefault="00AC565D" w:rsidP="000722B6">
      <w:pPr>
        <w:pStyle w:val="Ttulo3"/>
        <w:rPr>
          <w:rFonts w:ascii="Calibri" w:hAnsi="Calibri" w:cs="Calibri"/>
          <w:sz w:val="24"/>
          <w:szCs w:val="24"/>
        </w:rPr>
      </w:pPr>
      <w:bookmarkStart w:id="450" w:name="_Toc326316865"/>
      <w:bookmarkStart w:id="451" w:name="_Toc326831683"/>
      <w:r w:rsidRPr="008A6C0D">
        <w:rPr>
          <w:rFonts w:ascii="Calibri" w:hAnsi="Calibri" w:cs="Calibri"/>
          <w:sz w:val="24"/>
          <w:szCs w:val="24"/>
        </w:rPr>
        <w:t>Artículo 30. Sector TIC¨S</w:t>
      </w:r>
      <w:bookmarkEnd w:id="450"/>
      <w:bookmarkEnd w:id="451"/>
    </w:p>
    <w:p w:rsidR="00AC565D" w:rsidRPr="000722B6" w:rsidRDefault="00AC565D" w:rsidP="000722B6">
      <w:pPr>
        <w:rPr>
          <w:b/>
          <w:bCs/>
          <w:color w:val="333333"/>
          <w:sz w:val="24"/>
          <w:szCs w:val="24"/>
          <w:lang w:val="pt-BR"/>
        </w:rPr>
      </w:pPr>
      <w:r w:rsidRPr="000722B6">
        <w:rPr>
          <w:b/>
          <w:bCs/>
          <w:color w:val="000000"/>
          <w:sz w:val="24"/>
          <w:szCs w:val="24"/>
          <w:lang w:val="pt-BR"/>
        </w:rPr>
        <w:t xml:space="preserve">Programa: TIC´S para todos. </w:t>
      </w:r>
    </w:p>
    <w:p w:rsidR="00AC565D" w:rsidRPr="00CB75CB" w:rsidRDefault="00AC565D" w:rsidP="000722B6">
      <w:pPr>
        <w:pStyle w:val="Sangradetextonormal"/>
        <w:spacing w:line="276" w:lineRule="auto"/>
        <w:ind w:left="0" w:firstLine="0"/>
        <w:rPr>
          <w:rFonts w:ascii="Calibri" w:hAnsi="Calibri" w:cs="Calibri"/>
          <w:b w:val="0"/>
          <w:bCs w:val="0"/>
          <w:color w:val="333333"/>
          <w:lang w:val="es-ES" w:eastAsia="es-CO"/>
        </w:rPr>
      </w:pPr>
      <w:r w:rsidRPr="00CB75CB">
        <w:rPr>
          <w:rFonts w:ascii="Calibri" w:hAnsi="Calibri" w:cs="Calibri"/>
          <w:b w:val="0"/>
          <w:bCs w:val="0"/>
          <w:color w:val="000000"/>
          <w:lang w:val="es-ES" w:eastAsia="es-CO"/>
        </w:rPr>
        <w:t xml:space="preserve">Objetivo: Dotar de infraestructura para incrementar el acceso a internet e </w:t>
      </w:r>
      <w:r w:rsidRPr="000722B6">
        <w:rPr>
          <w:rFonts w:ascii="Calibri" w:hAnsi="Calibri" w:cs="Calibri"/>
          <w:b w:val="0"/>
          <w:bCs w:val="0"/>
          <w:color w:val="000000"/>
          <w:lang w:val="es-ES"/>
        </w:rPr>
        <w:t xml:space="preserve">inducir a procesos efectivos para </w:t>
      </w:r>
      <w:r w:rsidRPr="00CB75CB">
        <w:rPr>
          <w:rFonts w:ascii="Calibri" w:hAnsi="Calibri" w:cs="Calibri"/>
          <w:b w:val="0"/>
          <w:bCs w:val="0"/>
          <w:color w:val="333333"/>
          <w:lang w:val="es-ES" w:eastAsia="es-CO"/>
        </w:rPr>
        <w:t>acceder, usar y apropiarse de las Tecnologías de la información y las Comunicaciones (TIC’S).</w:t>
      </w:r>
    </w:p>
    <w:p w:rsidR="00AC565D" w:rsidRPr="00CB75CB" w:rsidRDefault="00AC565D" w:rsidP="000722B6">
      <w:pPr>
        <w:pStyle w:val="Sangradetextonormal"/>
        <w:ind w:left="0" w:firstLine="0"/>
        <w:rPr>
          <w:rFonts w:ascii="Calibri" w:hAnsi="Calibri" w:cs="Calibri"/>
          <w:color w:val="000000"/>
          <w:lang w:val="es-ES" w:eastAsia="es-CO"/>
        </w:rPr>
      </w:pPr>
    </w:p>
    <w:tbl>
      <w:tblPr>
        <w:tblW w:w="6851" w:type="dxa"/>
        <w:jc w:val="center"/>
        <w:tblCellMar>
          <w:left w:w="70" w:type="dxa"/>
          <w:right w:w="70" w:type="dxa"/>
        </w:tblCellMar>
        <w:tblLook w:val="00A0"/>
      </w:tblPr>
      <w:tblGrid>
        <w:gridCol w:w="2882"/>
        <w:gridCol w:w="1985"/>
        <w:gridCol w:w="1984"/>
      </w:tblGrid>
      <w:tr w:rsidR="00AC565D" w:rsidRPr="008A6C0D">
        <w:trPr>
          <w:trHeight w:val="138"/>
          <w:jc w:val="center"/>
        </w:trPr>
        <w:tc>
          <w:tcPr>
            <w:tcW w:w="2882" w:type="dxa"/>
            <w:tcBorders>
              <w:top w:val="single" w:sz="4" w:space="0" w:color="auto"/>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INDICADOR</w:t>
            </w:r>
          </w:p>
        </w:tc>
        <w:tc>
          <w:tcPr>
            <w:tcW w:w="1985" w:type="dxa"/>
            <w:tcBorders>
              <w:top w:val="single" w:sz="4" w:space="0" w:color="auto"/>
              <w:left w:val="nil"/>
              <w:bottom w:val="single" w:sz="4" w:space="0" w:color="auto"/>
              <w:right w:val="single" w:sz="4" w:space="0" w:color="auto"/>
            </w:tcBorders>
            <w:shd w:val="clear" w:color="000000" w:fill="92D050"/>
            <w:noWrap/>
            <w:vAlign w:val="bottom"/>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 xml:space="preserve">LÍNEA BASE </w:t>
            </w:r>
          </w:p>
        </w:tc>
        <w:tc>
          <w:tcPr>
            <w:tcW w:w="1984" w:type="dxa"/>
            <w:tcBorders>
              <w:top w:val="single" w:sz="4" w:space="0" w:color="auto"/>
              <w:left w:val="nil"/>
              <w:bottom w:val="single" w:sz="4" w:space="0" w:color="auto"/>
              <w:right w:val="single" w:sz="4" w:space="0" w:color="auto"/>
            </w:tcBorders>
            <w:shd w:val="clear" w:color="000000" w:fill="92D050"/>
            <w:vAlign w:val="bottom"/>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META RESULTADO</w:t>
            </w:r>
          </w:p>
        </w:tc>
      </w:tr>
      <w:tr w:rsidR="00AC565D" w:rsidRPr="008A6C0D">
        <w:trPr>
          <w:trHeight w:val="251"/>
          <w:jc w:val="center"/>
        </w:trPr>
        <w:tc>
          <w:tcPr>
            <w:tcW w:w="2882" w:type="dxa"/>
            <w:tcBorders>
              <w:top w:val="single" w:sz="4" w:space="0" w:color="auto"/>
              <w:left w:val="single" w:sz="4" w:space="0" w:color="auto"/>
              <w:bottom w:val="single" w:sz="4" w:space="0" w:color="auto"/>
              <w:right w:val="single" w:sz="4" w:space="0" w:color="auto"/>
            </w:tcBorders>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Usuarios  de Internet</w:t>
            </w:r>
          </w:p>
        </w:tc>
        <w:tc>
          <w:tcPr>
            <w:tcW w:w="1985" w:type="dxa"/>
            <w:tcBorders>
              <w:top w:val="single" w:sz="4" w:space="0" w:color="auto"/>
              <w:left w:val="nil"/>
              <w:bottom w:val="single" w:sz="4" w:space="0" w:color="auto"/>
              <w:right w:val="single" w:sz="4" w:space="0" w:color="auto"/>
            </w:tcBorders>
            <w:shd w:val="clear" w:color="000000" w:fill="92D050"/>
            <w:noWrap/>
            <w:vAlign w:val="bottom"/>
          </w:tcPr>
          <w:p w:rsidR="00AC565D" w:rsidRPr="008A6C0D" w:rsidRDefault="00AC565D" w:rsidP="00321AFB">
            <w:pPr>
              <w:spacing w:after="100" w:afterAutospacing="1" w:line="240" w:lineRule="auto"/>
              <w:jc w:val="center"/>
              <w:rPr>
                <w:color w:val="000000"/>
                <w:sz w:val="24"/>
                <w:szCs w:val="24"/>
              </w:rPr>
            </w:pPr>
            <w:r w:rsidRPr="008A6C0D">
              <w:rPr>
                <w:color w:val="000000"/>
                <w:sz w:val="24"/>
                <w:szCs w:val="24"/>
              </w:rPr>
              <w:t>3,900</w:t>
            </w:r>
          </w:p>
        </w:tc>
        <w:tc>
          <w:tcPr>
            <w:tcW w:w="1984" w:type="dxa"/>
            <w:tcBorders>
              <w:top w:val="single" w:sz="4" w:space="0" w:color="auto"/>
              <w:left w:val="nil"/>
              <w:bottom w:val="single" w:sz="4" w:space="0" w:color="auto"/>
              <w:right w:val="single" w:sz="4" w:space="0" w:color="auto"/>
            </w:tcBorders>
            <w:shd w:val="clear" w:color="000000" w:fill="92D050"/>
            <w:vAlign w:val="center"/>
          </w:tcPr>
          <w:p w:rsidR="00AC565D" w:rsidRPr="008A6C0D" w:rsidRDefault="00AC565D" w:rsidP="00321AFB">
            <w:pPr>
              <w:spacing w:after="100" w:afterAutospacing="1" w:line="240" w:lineRule="auto"/>
              <w:rPr>
                <w:color w:val="000000"/>
                <w:sz w:val="24"/>
                <w:szCs w:val="24"/>
              </w:rPr>
            </w:pPr>
            <w:r w:rsidRPr="008A6C0D">
              <w:rPr>
                <w:color w:val="000000"/>
                <w:sz w:val="24"/>
                <w:szCs w:val="24"/>
              </w:rPr>
              <w:t>18,150</w:t>
            </w:r>
          </w:p>
        </w:tc>
      </w:tr>
    </w:tbl>
    <w:p w:rsidR="00AC565D" w:rsidRPr="008A6C0D" w:rsidRDefault="00AC565D" w:rsidP="000722B6">
      <w:pPr>
        <w:pStyle w:val="Sangradetextonormal"/>
        <w:ind w:left="0" w:firstLine="0"/>
        <w:rPr>
          <w:rFonts w:ascii="Calibri" w:hAnsi="Calibri" w:cs="Calibri"/>
          <w:color w:val="000000"/>
          <w:lang w:eastAsia="es-CO"/>
        </w:rPr>
      </w:pPr>
    </w:p>
    <w:tbl>
      <w:tblPr>
        <w:tblW w:w="97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628"/>
        <w:gridCol w:w="1559"/>
        <w:gridCol w:w="886"/>
        <w:gridCol w:w="857"/>
        <w:gridCol w:w="708"/>
        <w:gridCol w:w="851"/>
        <w:gridCol w:w="1012"/>
        <w:gridCol w:w="1114"/>
        <w:gridCol w:w="1134"/>
      </w:tblGrid>
      <w:tr w:rsidR="00AC565D" w:rsidRPr="008A6C0D">
        <w:trPr>
          <w:trHeight w:val="505"/>
          <w:tblHeader/>
        </w:trPr>
        <w:tc>
          <w:tcPr>
            <w:tcW w:w="1628" w:type="dxa"/>
            <w:vAlign w:val="center"/>
          </w:tcPr>
          <w:p w:rsidR="00AC565D" w:rsidRPr="008A6C0D" w:rsidRDefault="00AC565D" w:rsidP="00321AFB">
            <w:pPr>
              <w:spacing w:after="100" w:afterAutospacing="1" w:line="240" w:lineRule="auto"/>
              <w:jc w:val="center"/>
              <w:rPr>
                <w:color w:val="2A2A2A"/>
                <w:sz w:val="20"/>
                <w:szCs w:val="20"/>
              </w:rPr>
            </w:pPr>
            <w:r w:rsidRPr="008A6C0D">
              <w:rPr>
                <w:color w:val="2A2A2A"/>
                <w:sz w:val="20"/>
                <w:szCs w:val="20"/>
              </w:rPr>
              <w:t>Objetivo Producto</w:t>
            </w:r>
          </w:p>
        </w:tc>
        <w:tc>
          <w:tcPr>
            <w:tcW w:w="1559" w:type="dxa"/>
            <w:vAlign w:val="center"/>
          </w:tcPr>
          <w:p w:rsidR="00AC565D" w:rsidRPr="008A6C0D" w:rsidRDefault="00AC565D" w:rsidP="00321AFB">
            <w:pPr>
              <w:spacing w:after="100" w:afterAutospacing="1" w:line="240" w:lineRule="auto"/>
              <w:jc w:val="center"/>
              <w:rPr>
                <w:color w:val="2A2A2A"/>
                <w:sz w:val="20"/>
                <w:szCs w:val="20"/>
              </w:rPr>
            </w:pPr>
            <w:r w:rsidRPr="008A6C0D">
              <w:rPr>
                <w:color w:val="2A2A2A"/>
                <w:sz w:val="20"/>
                <w:szCs w:val="20"/>
              </w:rPr>
              <w:t>Indicador de Producto</w:t>
            </w:r>
          </w:p>
        </w:tc>
        <w:tc>
          <w:tcPr>
            <w:tcW w:w="886"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Meta de Producto</w:t>
            </w:r>
          </w:p>
        </w:tc>
        <w:tc>
          <w:tcPr>
            <w:tcW w:w="857"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Proyecto</w:t>
            </w:r>
          </w:p>
        </w:tc>
        <w:tc>
          <w:tcPr>
            <w:tcW w:w="708"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Población Beneficiada</w:t>
            </w:r>
          </w:p>
        </w:tc>
        <w:tc>
          <w:tcPr>
            <w:tcW w:w="851"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Valor cuatrenio en miles de pesos</w:t>
            </w:r>
          </w:p>
        </w:tc>
        <w:tc>
          <w:tcPr>
            <w:tcW w:w="1012"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Estado (Ajustar / Elaborar / en Ejecución)</w:t>
            </w:r>
          </w:p>
        </w:tc>
        <w:tc>
          <w:tcPr>
            <w:tcW w:w="1114"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Responsabilidad Institucional (Municipio / Entidad)</w:t>
            </w:r>
          </w:p>
        </w:tc>
        <w:tc>
          <w:tcPr>
            <w:tcW w:w="1134"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Responsabilidad Municipal (Secretaria / Entidad)</w:t>
            </w:r>
          </w:p>
        </w:tc>
      </w:tr>
      <w:tr w:rsidR="00AC565D" w:rsidRPr="008A6C0D">
        <w:trPr>
          <w:trHeight w:val="268"/>
        </w:trPr>
        <w:tc>
          <w:tcPr>
            <w:tcW w:w="1628" w:type="dxa"/>
            <w:shd w:val="clear" w:color="000000" w:fill="C5D9F1"/>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Gestionar un  proyecto de conectividad de servicio de internet  público y libre en áreas abiertas.</w:t>
            </w:r>
          </w:p>
        </w:tc>
        <w:tc>
          <w:tcPr>
            <w:tcW w:w="1559"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 xml:space="preserve">Número de proyectos gestionados   de servicio de internet  público y libre en áreas abiertas. </w:t>
            </w:r>
          </w:p>
        </w:tc>
        <w:tc>
          <w:tcPr>
            <w:tcW w:w="886" w:type="dxa"/>
            <w:shd w:val="clear" w:color="000000" w:fill="92D050"/>
            <w:noWrap/>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1</w:t>
            </w:r>
          </w:p>
        </w:tc>
        <w:tc>
          <w:tcPr>
            <w:tcW w:w="857"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Zonas Wi-fi</w:t>
            </w:r>
          </w:p>
        </w:tc>
        <w:tc>
          <w:tcPr>
            <w:tcW w:w="708"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1,000</w:t>
            </w:r>
          </w:p>
        </w:tc>
        <w:tc>
          <w:tcPr>
            <w:tcW w:w="851"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5,000</w:t>
            </w:r>
          </w:p>
        </w:tc>
        <w:tc>
          <w:tcPr>
            <w:tcW w:w="1012"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ELABORAR</w:t>
            </w:r>
          </w:p>
        </w:tc>
        <w:tc>
          <w:tcPr>
            <w:tcW w:w="1114" w:type="dxa"/>
            <w:noWrap/>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MINTIC’S,   GOBERNACIÓN  Y MUNICIPIO-</w:t>
            </w:r>
          </w:p>
        </w:tc>
        <w:tc>
          <w:tcPr>
            <w:tcW w:w="1134"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SECRETARIA DESARROLLO ORGANIZACIONAL</w:t>
            </w:r>
          </w:p>
        </w:tc>
      </w:tr>
      <w:tr w:rsidR="00AC565D" w:rsidRPr="008A6C0D">
        <w:trPr>
          <w:trHeight w:val="751"/>
        </w:trPr>
        <w:tc>
          <w:tcPr>
            <w:tcW w:w="1628" w:type="dxa"/>
            <w:shd w:val="clear" w:color="000000" w:fill="C5D9F1"/>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 xml:space="preserve">Gestionar un proyecto que permita integrar a la comunidad entorno a procesos de </w:t>
            </w:r>
            <w:r w:rsidRPr="008A6C0D">
              <w:rPr>
                <w:color w:val="000000"/>
                <w:sz w:val="20"/>
                <w:szCs w:val="20"/>
              </w:rPr>
              <w:lastRenderedPageBreak/>
              <w:t xml:space="preserve">capacitación, entretenimiento, acceso a internet y otras alternativas de servicios TIC’S. </w:t>
            </w:r>
          </w:p>
        </w:tc>
        <w:tc>
          <w:tcPr>
            <w:tcW w:w="1559"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lastRenderedPageBreak/>
              <w:t xml:space="preserve">Número de  proyectos gestionados  que permitan integrar a la comunidad </w:t>
            </w:r>
            <w:r w:rsidRPr="008A6C0D">
              <w:rPr>
                <w:color w:val="000000"/>
                <w:sz w:val="20"/>
                <w:szCs w:val="20"/>
              </w:rPr>
              <w:lastRenderedPageBreak/>
              <w:t>entorno a procesos de capacitación, entretenimiento, acceso a internet y otras alternativas de servicios TIC’S.</w:t>
            </w:r>
          </w:p>
        </w:tc>
        <w:tc>
          <w:tcPr>
            <w:tcW w:w="886" w:type="dxa"/>
            <w:shd w:val="clear" w:color="000000" w:fill="92D050"/>
            <w:noWrap/>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lastRenderedPageBreak/>
              <w:t>1</w:t>
            </w:r>
          </w:p>
        </w:tc>
        <w:tc>
          <w:tcPr>
            <w:tcW w:w="857" w:type="dxa"/>
            <w:vAlign w:val="center"/>
          </w:tcPr>
          <w:p w:rsidR="00AC565D" w:rsidRPr="008A6C0D" w:rsidRDefault="00AC565D" w:rsidP="00321AFB">
            <w:pPr>
              <w:spacing w:after="100" w:afterAutospacing="1" w:line="240" w:lineRule="auto"/>
              <w:jc w:val="both"/>
              <w:rPr>
                <w:color w:val="000000"/>
                <w:sz w:val="20"/>
                <w:szCs w:val="20"/>
              </w:rPr>
            </w:pPr>
          </w:p>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Proyecto Parque Tecnoló</w:t>
            </w:r>
            <w:r w:rsidRPr="008A6C0D">
              <w:rPr>
                <w:color w:val="000000"/>
                <w:sz w:val="20"/>
                <w:szCs w:val="20"/>
              </w:rPr>
              <w:lastRenderedPageBreak/>
              <w:t>gico Interactivo TECNOCENTRO</w:t>
            </w:r>
          </w:p>
          <w:p w:rsidR="00AC565D" w:rsidRPr="008A6C0D" w:rsidRDefault="00AC565D" w:rsidP="00321AFB">
            <w:pPr>
              <w:spacing w:after="100" w:afterAutospacing="1" w:line="240" w:lineRule="auto"/>
              <w:jc w:val="both"/>
              <w:rPr>
                <w:color w:val="000000"/>
                <w:sz w:val="20"/>
                <w:szCs w:val="20"/>
              </w:rPr>
            </w:pPr>
          </w:p>
        </w:tc>
        <w:tc>
          <w:tcPr>
            <w:tcW w:w="708"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lastRenderedPageBreak/>
              <w:t>12.000</w:t>
            </w:r>
          </w:p>
        </w:tc>
        <w:tc>
          <w:tcPr>
            <w:tcW w:w="851"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20,000</w:t>
            </w:r>
          </w:p>
        </w:tc>
        <w:tc>
          <w:tcPr>
            <w:tcW w:w="1012"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ELABORAR</w:t>
            </w:r>
          </w:p>
        </w:tc>
        <w:tc>
          <w:tcPr>
            <w:tcW w:w="1114" w:type="dxa"/>
            <w:noWrap/>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MINISTERIO TICS  GOBERNACIÓN MUNICIPIO</w:t>
            </w:r>
          </w:p>
        </w:tc>
        <w:tc>
          <w:tcPr>
            <w:tcW w:w="1134"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SECRETARIA DESARROLLO ORGANIZACIONAL</w:t>
            </w:r>
          </w:p>
        </w:tc>
      </w:tr>
      <w:tr w:rsidR="00AC565D" w:rsidRPr="008A6C0D">
        <w:trPr>
          <w:trHeight w:val="751"/>
        </w:trPr>
        <w:tc>
          <w:tcPr>
            <w:tcW w:w="1628" w:type="dxa"/>
            <w:shd w:val="clear" w:color="000000" w:fill="C5D9F1"/>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lastRenderedPageBreak/>
              <w:t>Gestionar un proyecto de acceso comunitario a las TIC´S en el área rural</w:t>
            </w:r>
          </w:p>
        </w:tc>
        <w:tc>
          <w:tcPr>
            <w:tcW w:w="1559"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 xml:space="preserve">Número de proyectos gestionados para acceso  comunitario a las TIC´S en el área rural  </w:t>
            </w:r>
          </w:p>
        </w:tc>
        <w:tc>
          <w:tcPr>
            <w:tcW w:w="886" w:type="dxa"/>
            <w:shd w:val="clear" w:color="000000" w:fill="92D050"/>
            <w:noWrap/>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1</w:t>
            </w:r>
          </w:p>
        </w:tc>
        <w:tc>
          <w:tcPr>
            <w:tcW w:w="857"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 xml:space="preserve">Acceso  comunitario a las TIC´S en el área rural  </w:t>
            </w:r>
          </w:p>
        </w:tc>
        <w:tc>
          <w:tcPr>
            <w:tcW w:w="708"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200</w:t>
            </w:r>
          </w:p>
        </w:tc>
        <w:tc>
          <w:tcPr>
            <w:tcW w:w="851"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5,000</w:t>
            </w:r>
          </w:p>
        </w:tc>
        <w:tc>
          <w:tcPr>
            <w:tcW w:w="1012"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ELABORAR</w:t>
            </w:r>
          </w:p>
        </w:tc>
        <w:tc>
          <w:tcPr>
            <w:tcW w:w="1114" w:type="dxa"/>
            <w:noWrap/>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MINISTERIO TICS  GOBERNACIÓN MUNICIPIO</w:t>
            </w:r>
          </w:p>
        </w:tc>
        <w:tc>
          <w:tcPr>
            <w:tcW w:w="1134"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SECRETARIA DESARROLLO ORGANIZACIONAL</w:t>
            </w:r>
          </w:p>
        </w:tc>
      </w:tr>
      <w:tr w:rsidR="00AC565D" w:rsidRPr="007D4EEB" w:rsidTr="007D4EEB">
        <w:trPr>
          <w:trHeight w:val="2052"/>
        </w:trPr>
        <w:tc>
          <w:tcPr>
            <w:tcW w:w="1628" w:type="dxa"/>
            <w:shd w:val="clear" w:color="000000" w:fill="C5D9F1"/>
            <w:vAlign w:val="center"/>
          </w:tcPr>
          <w:p w:rsidR="00AC565D" w:rsidRPr="008A6C0D" w:rsidRDefault="00AC565D" w:rsidP="007D4EEB">
            <w:pPr>
              <w:spacing w:after="100" w:afterAutospacing="1" w:line="240" w:lineRule="auto"/>
              <w:jc w:val="both"/>
              <w:rPr>
                <w:color w:val="000000"/>
                <w:sz w:val="20"/>
                <w:szCs w:val="20"/>
              </w:rPr>
            </w:pPr>
            <w:r w:rsidRPr="008A6C0D">
              <w:rPr>
                <w:color w:val="000000"/>
                <w:sz w:val="20"/>
                <w:szCs w:val="20"/>
              </w:rPr>
              <w:t>Gestionar un proyecto para fomentar  el uso de la Tecnología para el mejoramiento de la productividad y competitiv</w:t>
            </w:r>
            <w:r>
              <w:rPr>
                <w:color w:val="000000"/>
                <w:sz w:val="20"/>
                <w:szCs w:val="20"/>
              </w:rPr>
              <w:t xml:space="preserve">idad de las Pymes del </w:t>
            </w:r>
            <w:r w:rsidRPr="007D4EEB">
              <w:rPr>
                <w:color w:val="000000"/>
                <w:sz w:val="20"/>
                <w:szCs w:val="20"/>
              </w:rPr>
              <w:t>Municipio y el sector agropecuario.</w:t>
            </w:r>
          </w:p>
        </w:tc>
        <w:tc>
          <w:tcPr>
            <w:tcW w:w="1559"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Número de proyectos gestionados  para el mejoramiento de la productividad y competitividad de las Pymes del Mu</w:t>
            </w:r>
            <w:r w:rsidRPr="007D4EEB">
              <w:rPr>
                <w:color w:val="000000"/>
                <w:sz w:val="20"/>
                <w:szCs w:val="20"/>
              </w:rPr>
              <w:t>nicipio y el sector  agropecuario.</w:t>
            </w:r>
          </w:p>
          <w:p w:rsidR="00AC565D" w:rsidRPr="008A6C0D" w:rsidRDefault="00AC565D" w:rsidP="00321AFB">
            <w:pPr>
              <w:spacing w:after="100" w:afterAutospacing="1" w:line="240" w:lineRule="auto"/>
              <w:jc w:val="center"/>
              <w:rPr>
                <w:color w:val="000000"/>
                <w:sz w:val="20"/>
                <w:szCs w:val="20"/>
              </w:rPr>
            </w:pPr>
          </w:p>
        </w:tc>
        <w:tc>
          <w:tcPr>
            <w:tcW w:w="886" w:type="dxa"/>
            <w:shd w:val="clear" w:color="000000" w:fill="92D050"/>
            <w:noWrap/>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1</w:t>
            </w:r>
          </w:p>
        </w:tc>
        <w:tc>
          <w:tcPr>
            <w:tcW w:w="857" w:type="dxa"/>
            <w:shd w:val="clear" w:color="auto" w:fill="auto"/>
            <w:vAlign w:val="center"/>
          </w:tcPr>
          <w:p w:rsidR="00AC565D" w:rsidRPr="007D4EEB" w:rsidRDefault="00AC565D" w:rsidP="00321AFB">
            <w:pPr>
              <w:spacing w:after="100" w:afterAutospacing="1" w:line="240" w:lineRule="auto"/>
              <w:rPr>
                <w:color w:val="000000"/>
                <w:sz w:val="20"/>
                <w:szCs w:val="20"/>
              </w:rPr>
            </w:pPr>
            <w:r w:rsidRPr="007D4EEB">
              <w:rPr>
                <w:color w:val="000000"/>
                <w:sz w:val="20"/>
                <w:szCs w:val="20"/>
              </w:rPr>
              <w:t>Proyecto Fortalecimiento  Empresarial  y del</w:t>
            </w:r>
            <w:r w:rsidRPr="007D4EEB">
              <w:rPr>
                <w:color w:val="000000"/>
                <w:sz w:val="20"/>
                <w:szCs w:val="20"/>
                <w:shd w:val="clear" w:color="auto" w:fill="FFFF00"/>
              </w:rPr>
              <w:t xml:space="preserve"> s</w:t>
            </w:r>
            <w:r w:rsidRPr="007D4EEB">
              <w:rPr>
                <w:color w:val="000000"/>
                <w:sz w:val="20"/>
                <w:szCs w:val="20"/>
              </w:rPr>
              <w:t>ector agropecuario a través de las TICS</w:t>
            </w:r>
          </w:p>
          <w:p w:rsidR="00AC565D" w:rsidRPr="007D4EEB" w:rsidRDefault="00AC565D" w:rsidP="00321AFB">
            <w:pPr>
              <w:spacing w:after="100" w:afterAutospacing="1" w:line="240" w:lineRule="auto"/>
              <w:jc w:val="center"/>
              <w:rPr>
                <w:color w:val="000000"/>
                <w:sz w:val="20"/>
                <w:szCs w:val="20"/>
              </w:rPr>
            </w:pPr>
          </w:p>
        </w:tc>
        <w:tc>
          <w:tcPr>
            <w:tcW w:w="708" w:type="dxa"/>
            <w:shd w:val="clear" w:color="auto" w:fill="auto"/>
            <w:vAlign w:val="center"/>
          </w:tcPr>
          <w:p w:rsidR="00AC565D" w:rsidRPr="007D4EEB" w:rsidRDefault="00AC565D" w:rsidP="00321AFB">
            <w:pPr>
              <w:spacing w:after="100" w:afterAutospacing="1" w:line="240" w:lineRule="auto"/>
              <w:jc w:val="center"/>
              <w:rPr>
                <w:color w:val="000000"/>
                <w:sz w:val="20"/>
                <w:szCs w:val="20"/>
              </w:rPr>
            </w:pPr>
            <w:r w:rsidRPr="007D4EEB">
              <w:rPr>
                <w:color w:val="000000"/>
                <w:sz w:val="20"/>
                <w:szCs w:val="20"/>
              </w:rPr>
              <w:t>50</w:t>
            </w:r>
          </w:p>
        </w:tc>
        <w:tc>
          <w:tcPr>
            <w:tcW w:w="851" w:type="dxa"/>
            <w:shd w:val="clear" w:color="auto" w:fill="auto"/>
            <w:vAlign w:val="center"/>
          </w:tcPr>
          <w:p w:rsidR="00AC565D" w:rsidRPr="007D4EEB" w:rsidRDefault="00AC565D" w:rsidP="00321AFB">
            <w:pPr>
              <w:spacing w:after="100" w:afterAutospacing="1" w:line="240" w:lineRule="auto"/>
              <w:jc w:val="center"/>
              <w:rPr>
                <w:color w:val="000000"/>
                <w:sz w:val="20"/>
                <w:szCs w:val="20"/>
              </w:rPr>
            </w:pPr>
            <w:r w:rsidRPr="007D4EEB">
              <w:rPr>
                <w:color w:val="000000"/>
                <w:sz w:val="20"/>
                <w:szCs w:val="20"/>
              </w:rPr>
              <w:t>3,000</w:t>
            </w:r>
          </w:p>
        </w:tc>
        <w:tc>
          <w:tcPr>
            <w:tcW w:w="1012" w:type="dxa"/>
            <w:shd w:val="clear" w:color="auto" w:fill="auto"/>
            <w:vAlign w:val="center"/>
          </w:tcPr>
          <w:p w:rsidR="00AC565D" w:rsidRPr="007D4EEB" w:rsidRDefault="00AC565D" w:rsidP="00321AFB">
            <w:pPr>
              <w:spacing w:after="100" w:afterAutospacing="1" w:line="240" w:lineRule="auto"/>
              <w:jc w:val="center"/>
              <w:rPr>
                <w:color w:val="000000"/>
                <w:sz w:val="20"/>
                <w:szCs w:val="20"/>
              </w:rPr>
            </w:pPr>
            <w:r w:rsidRPr="007D4EEB">
              <w:rPr>
                <w:color w:val="000000"/>
                <w:sz w:val="20"/>
                <w:szCs w:val="20"/>
              </w:rPr>
              <w:t>ELABORAR</w:t>
            </w:r>
          </w:p>
        </w:tc>
        <w:tc>
          <w:tcPr>
            <w:tcW w:w="1114" w:type="dxa"/>
            <w:shd w:val="clear" w:color="auto" w:fill="auto"/>
            <w:noWrap/>
            <w:vAlign w:val="center"/>
          </w:tcPr>
          <w:p w:rsidR="00AC565D" w:rsidRPr="007D4EEB" w:rsidRDefault="00AC565D" w:rsidP="00321AFB">
            <w:pPr>
              <w:spacing w:after="100" w:afterAutospacing="1" w:line="240" w:lineRule="auto"/>
              <w:jc w:val="center"/>
              <w:rPr>
                <w:color w:val="000000"/>
                <w:sz w:val="20"/>
                <w:szCs w:val="20"/>
              </w:rPr>
            </w:pPr>
            <w:r w:rsidRPr="007D4EEB">
              <w:rPr>
                <w:color w:val="000000"/>
                <w:sz w:val="20"/>
                <w:szCs w:val="20"/>
              </w:rPr>
              <w:t>MINISTERIO TICS  GOBERNACIÓN MUNICIPIO-</w:t>
            </w:r>
          </w:p>
        </w:tc>
        <w:tc>
          <w:tcPr>
            <w:tcW w:w="1134" w:type="dxa"/>
            <w:shd w:val="clear" w:color="auto" w:fill="auto"/>
            <w:vAlign w:val="center"/>
          </w:tcPr>
          <w:p w:rsidR="00AC565D" w:rsidRPr="007D4EEB" w:rsidRDefault="00AC565D" w:rsidP="00321AFB">
            <w:pPr>
              <w:spacing w:after="100" w:afterAutospacing="1" w:line="240" w:lineRule="auto"/>
              <w:jc w:val="center"/>
              <w:rPr>
                <w:color w:val="000000"/>
                <w:sz w:val="20"/>
                <w:szCs w:val="20"/>
              </w:rPr>
            </w:pPr>
            <w:r w:rsidRPr="007D4EEB">
              <w:rPr>
                <w:color w:val="000000"/>
                <w:sz w:val="20"/>
                <w:szCs w:val="20"/>
              </w:rPr>
              <w:t xml:space="preserve">SECRETARIA DESARROLLO ORGANIZACIONAL  Y </w:t>
            </w:r>
            <w:r w:rsidRPr="007D4EEB">
              <w:rPr>
                <w:color w:val="000000"/>
                <w:sz w:val="20"/>
                <w:szCs w:val="20"/>
                <w:shd w:val="clear" w:color="auto" w:fill="FFFF00"/>
              </w:rPr>
              <w:t>S</w:t>
            </w:r>
            <w:r w:rsidRPr="007D4EEB">
              <w:rPr>
                <w:color w:val="000000"/>
                <w:sz w:val="20"/>
                <w:szCs w:val="20"/>
              </w:rPr>
              <w:t>ECRETARIA DE DESARROLLO ECONOMICO Y SOCIAL.</w:t>
            </w:r>
          </w:p>
        </w:tc>
      </w:tr>
      <w:tr w:rsidR="00AC565D" w:rsidRPr="008A6C0D">
        <w:trPr>
          <w:trHeight w:val="1787"/>
        </w:trPr>
        <w:tc>
          <w:tcPr>
            <w:tcW w:w="1628" w:type="dxa"/>
            <w:shd w:val="clear" w:color="000000" w:fill="C5D9F1"/>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Gestionar un proyecto  de Alfabetización Digital en TIC</w:t>
            </w:r>
          </w:p>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 xml:space="preserve">Gobierno en Línea </w:t>
            </w:r>
          </w:p>
        </w:tc>
        <w:tc>
          <w:tcPr>
            <w:tcW w:w="1559"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Número de proyectos gestionados  de  Alfabetización Digital en TIC</w:t>
            </w:r>
          </w:p>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 xml:space="preserve">Gobierno en Línea </w:t>
            </w:r>
          </w:p>
        </w:tc>
        <w:tc>
          <w:tcPr>
            <w:tcW w:w="886" w:type="dxa"/>
            <w:shd w:val="clear" w:color="000000" w:fill="92D050"/>
            <w:noWrap/>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10</w:t>
            </w:r>
          </w:p>
        </w:tc>
        <w:tc>
          <w:tcPr>
            <w:tcW w:w="857" w:type="dxa"/>
            <w:vAlign w:val="center"/>
          </w:tcPr>
          <w:p w:rsidR="00AC565D" w:rsidRPr="008A6C0D" w:rsidRDefault="00AC565D" w:rsidP="00321AFB">
            <w:pPr>
              <w:spacing w:after="100" w:afterAutospacing="1" w:line="240" w:lineRule="auto"/>
              <w:jc w:val="both"/>
              <w:rPr>
                <w:color w:val="000000"/>
                <w:sz w:val="20"/>
                <w:szCs w:val="20"/>
              </w:rPr>
            </w:pPr>
          </w:p>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Programa Ciudadano Digital</w:t>
            </w:r>
          </w:p>
        </w:tc>
        <w:tc>
          <w:tcPr>
            <w:tcW w:w="708"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1000</w:t>
            </w:r>
          </w:p>
        </w:tc>
        <w:tc>
          <w:tcPr>
            <w:tcW w:w="851"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3,000</w:t>
            </w:r>
          </w:p>
        </w:tc>
        <w:tc>
          <w:tcPr>
            <w:tcW w:w="1012"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ELABORAR</w:t>
            </w:r>
          </w:p>
        </w:tc>
        <w:tc>
          <w:tcPr>
            <w:tcW w:w="1114" w:type="dxa"/>
            <w:noWrap/>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MINISTERIO TICS  GOBERNACIÓN MUNICIPIO-</w:t>
            </w:r>
          </w:p>
        </w:tc>
        <w:tc>
          <w:tcPr>
            <w:tcW w:w="1134" w:type="dxa"/>
            <w:vAlign w:val="center"/>
          </w:tcPr>
          <w:p w:rsidR="00AC565D" w:rsidRPr="008A6C0D" w:rsidRDefault="00AC565D" w:rsidP="00321AFB">
            <w:pPr>
              <w:spacing w:after="100" w:afterAutospacing="1" w:line="240" w:lineRule="auto"/>
              <w:jc w:val="both"/>
              <w:rPr>
                <w:color w:val="000000"/>
                <w:sz w:val="20"/>
                <w:szCs w:val="20"/>
              </w:rPr>
            </w:pPr>
            <w:r w:rsidRPr="008A6C0D">
              <w:rPr>
                <w:color w:val="000000"/>
                <w:sz w:val="20"/>
                <w:szCs w:val="20"/>
              </w:rPr>
              <w:t>SECRETARIA DESARROLLO ORGANIZACIONAL</w:t>
            </w:r>
          </w:p>
        </w:tc>
      </w:tr>
      <w:tr w:rsidR="00AC565D" w:rsidRPr="008A6C0D">
        <w:trPr>
          <w:trHeight w:val="70"/>
        </w:trPr>
        <w:tc>
          <w:tcPr>
            <w:tcW w:w="1628" w:type="dxa"/>
            <w:shd w:val="clear" w:color="000000" w:fill="C5D9F1"/>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TOTAL</w:t>
            </w:r>
          </w:p>
        </w:tc>
        <w:tc>
          <w:tcPr>
            <w:tcW w:w="1559" w:type="dxa"/>
            <w:vAlign w:val="center"/>
          </w:tcPr>
          <w:p w:rsidR="00AC565D" w:rsidRPr="008A6C0D" w:rsidRDefault="00AC565D" w:rsidP="00321AFB">
            <w:pPr>
              <w:spacing w:after="100" w:afterAutospacing="1" w:line="240" w:lineRule="auto"/>
              <w:jc w:val="center"/>
              <w:rPr>
                <w:color w:val="000000"/>
                <w:sz w:val="20"/>
                <w:szCs w:val="20"/>
              </w:rPr>
            </w:pPr>
          </w:p>
        </w:tc>
        <w:tc>
          <w:tcPr>
            <w:tcW w:w="886" w:type="dxa"/>
            <w:shd w:val="clear" w:color="000000" w:fill="92D050"/>
            <w:noWrap/>
            <w:vAlign w:val="center"/>
          </w:tcPr>
          <w:p w:rsidR="00AC565D" w:rsidRPr="008A6C0D" w:rsidRDefault="00AC565D" w:rsidP="00321AFB">
            <w:pPr>
              <w:spacing w:after="100" w:afterAutospacing="1" w:line="240" w:lineRule="auto"/>
              <w:jc w:val="center"/>
              <w:rPr>
                <w:color w:val="000000"/>
                <w:sz w:val="20"/>
                <w:szCs w:val="20"/>
              </w:rPr>
            </w:pPr>
          </w:p>
        </w:tc>
        <w:tc>
          <w:tcPr>
            <w:tcW w:w="857" w:type="dxa"/>
            <w:vAlign w:val="center"/>
          </w:tcPr>
          <w:p w:rsidR="00AC565D" w:rsidRPr="008A6C0D" w:rsidRDefault="00AC565D" w:rsidP="00321AFB">
            <w:pPr>
              <w:spacing w:after="100" w:afterAutospacing="1" w:line="240" w:lineRule="auto"/>
              <w:jc w:val="center"/>
              <w:rPr>
                <w:color w:val="000000"/>
                <w:sz w:val="20"/>
                <w:szCs w:val="20"/>
              </w:rPr>
            </w:pPr>
          </w:p>
        </w:tc>
        <w:tc>
          <w:tcPr>
            <w:tcW w:w="708" w:type="dxa"/>
            <w:vAlign w:val="center"/>
          </w:tcPr>
          <w:p w:rsidR="00AC565D" w:rsidRPr="008A6C0D" w:rsidRDefault="00AC565D" w:rsidP="00321AFB">
            <w:pPr>
              <w:spacing w:after="100" w:afterAutospacing="1" w:line="240" w:lineRule="auto"/>
              <w:jc w:val="center"/>
              <w:rPr>
                <w:color w:val="000000"/>
                <w:sz w:val="20"/>
                <w:szCs w:val="20"/>
              </w:rPr>
            </w:pPr>
          </w:p>
        </w:tc>
        <w:tc>
          <w:tcPr>
            <w:tcW w:w="851" w:type="dxa"/>
            <w:vAlign w:val="center"/>
          </w:tcPr>
          <w:p w:rsidR="00AC565D" w:rsidRPr="008A6C0D" w:rsidRDefault="00AC565D" w:rsidP="00321AFB">
            <w:pPr>
              <w:spacing w:after="100" w:afterAutospacing="1" w:line="240" w:lineRule="auto"/>
              <w:jc w:val="center"/>
              <w:rPr>
                <w:color w:val="000000"/>
                <w:sz w:val="20"/>
                <w:szCs w:val="20"/>
              </w:rPr>
            </w:pPr>
            <w:r w:rsidRPr="008A6C0D">
              <w:rPr>
                <w:color w:val="000000"/>
                <w:sz w:val="20"/>
                <w:szCs w:val="20"/>
              </w:rPr>
              <w:t>36,000</w:t>
            </w:r>
          </w:p>
        </w:tc>
        <w:tc>
          <w:tcPr>
            <w:tcW w:w="1012" w:type="dxa"/>
            <w:vAlign w:val="center"/>
          </w:tcPr>
          <w:p w:rsidR="00AC565D" w:rsidRPr="008A6C0D" w:rsidRDefault="00AC565D" w:rsidP="00321AFB">
            <w:pPr>
              <w:spacing w:after="100" w:afterAutospacing="1" w:line="240" w:lineRule="auto"/>
              <w:jc w:val="center"/>
              <w:rPr>
                <w:color w:val="000000"/>
                <w:sz w:val="20"/>
                <w:szCs w:val="20"/>
              </w:rPr>
            </w:pPr>
          </w:p>
        </w:tc>
        <w:tc>
          <w:tcPr>
            <w:tcW w:w="1114" w:type="dxa"/>
            <w:noWrap/>
            <w:vAlign w:val="center"/>
          </w:tcPr>
          <w:p w:rsidR="00AC565D" w:rsidRPr="008A6C0D" w:rsidRDefault="00AC565D" w:rsidP="00321AFB">
            <w:pPr>
              <w:spacing w:after="100" w:afterAutospacing="1" w:line="240" w:lineRule="auto"/>
              <w:jc w:val="center"/>
              <w:rPr>
                <w:color w:val="000000"/>
                <w:sz w:val="20"/>
                <w:szCs w:val="20"/>
              </w:rPr>
            </w:pPr>
          </w:p>
        </w:tc>
        <w:tc>
          <w:tcPr>
            <w:tcW w:w="1134" w:type="dxa"/>
            <w:vAlign w:val="center"/>
          </w:tcPr>
          <w:p w:rsidR="00AC565D" w:rsidRPr="008A6C0D" w:rsidRDefault="00AC565D" w:rsidP="00321AFB">
            <w:pPr>
              <w:spacing w:after="100" w:afterAutospacing="1" w:line="240" w:lineRule="auto"/>
              <w:jc w:val="center"/>
              <w:rPr>
                <w:color w:val="000000"/>
                <w:sz w:val="20"/>
                <w:szCs w:val="20"/>
              </w:rPr>
            </w:pPr>
          </w:p>
        </w:tc>
      </w:tr>
    </w:tbl>
    <w:p w:rsidR="00AC565D" w:rsidRPr="004932C9" w:rsidRDefault="00AC565D" w:rsidP="000722B6">
      <w:pPr>
        <w:rPr>
          <w:sz w:val="24"/>
          <w:szCs w:val="24"/>
        </w:rPr>
      </w:pPr>
    </w:p>
    <w:p w:rsidR="00AC565D" w:rsidRPr="004932C9" w:rsidRDefault="00AC565D" w:rsidP="000722B6">
      <w:pPr>
        <w:rPr>
          <w:b/>
          <w:bCs/>
          <w:color w:val="333333"/>
          <w:sz w:val="24"/>
          <w:szCs w:val="24"/>
        </w:rPr>
      </w:pPr>
      <w:r w:rsidRPr="004932C9">
        <w:rPr>
          <w:b/>
          <w:bCs/>
          <w:color w:val="333333"/>
          <w:sz w:val="24"/>
          <w:szCs w:val="24"/>
        </w:rPr>
        <w:lastRenderedPageBreak/>
        <w:t xml:space="preserve">Programa: Chiquinquirá Gobierno en Línea </w:t>
      </w:r>
    </w:p>
    <w:p w:rsidR="00AC565D" w:rsidRPr="004932C9" w:rsidRDefault="00AC565D" w:rsidP="000722B6">
      <w:pPr>
        <w:jc w:val="both"/>
        <w:rPr>
          <w:color w:val="333333"/>
          <w:sz w:val="24"/>
          <w:szCs w:val="24"/>
        </w:rPr>
      </w:pPr>
      <w:r w:rsidRPr="004932C9">
        <w:rPr>
          <w:color w:val="000000"/>
          <w:sz w:val="24"/>
          <w:szCs w:val="24"/>
        </w:rPr>
        <w:t xml:space="preserve">Objetivo: Fortalecer la estrategia de Gobierno en Línea  con el fin de construir una Chiquinquirá más eficiente, más transparente, más participativa y que preste mejores servicios a los ciudadanos y demás clientes externos.  </w:t>
      </w:r>
    </w:p>
    <w:tbl>
      <w:tblPr>
        <w:tblW w:w="10164" w:type="dxa"/>
        <w:tblInd w:w="2" w:type="dxa"/>
        <w:tblLayout w:type="fixed"/>
        <w:tblCellMar>
          <w:left w:w="70" w:type="dxa"/>
          <w:right w:w="70" w:type="dxa"/>
        </w:tblCellMar>
        <w:tblLook w:val="00A0"/>
      </w:tblPr>
      <w:tblGrid>
        <w:gridCol w:w="1486"/>
        <w:gridCol w:w="1847"/>
        <w:gridCol w:w="662"/>
        <w:gridCol w:w="753"/>
        <w:gridCol w:w="984"/>
        <w:gridCol w:w="865"/>
        <w:gridCol w:w="991"/>
        <w:gridCol w:w="1300"/>
        <w:gridCol w:w="1276"/>
      </w:tblGrid>
      <w:tr w:rsidR="00AC565D" w:rsidRPr="00701FBF">
        <w:trPr>
          <w:tblHeader/>
        </w:trPr>
        <w:tc>
          <w:tcPr>
            <w:tcW w:w="1486" w:type="dxa"/>
            <w:tcBorders>
              <w:top w:val="single" w:sz="4" w:space="0" w:color="auto"/>
              <w:left w:val="single" w:sz="4" w:space="0" w:color="auto"/>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b/>
                <w:bCs/>
                <w:color w:val="2A2A2A"/>
                <w:sz w:val="20"/>
                <w:szCs w:val="20"/>
              </w:rPr>
            </w:pPr>
            <w:r w:rsidRPr="00701FBF">
              <w:rPr>
                <w:b/>
                <w:bCs/>
                <w:color w:val="2A2A2A"/>
                <w:sz w:val="20"/>
                <w:szCs w:val="20"/>
              </w:rPr>
              <w:t>Objetivo Producto</w:t>
            </w:r>
          </w:p>
        </w:tc>
        <w:tc>
          <w:tcPr>
            <w:tcW w:w="1847" w:type="dxa"/>
            <w:tcBorders>
              <w:top w:val="single" w:sz="4" w:space="0" w:color="auto"/>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b/>
                <w:bCs/>
                <w:color w:val="2A2A2A"/>
                <w:sz w:val="20"/>
                <w:szCs w:val="20"/>
              </w:rPr>
            </w:pPr>
            <w:r w:rsidRPr="00701FBF">
              <w:rPr>
                <w:b/>
                <w:bCs/>
                <w:color w:val="2A2A2A"/>
                <w:sz w:val="20"/>
                <w:szCs w:val="20"/>
              </w:rPr>
              <w:t>Indicador de Producto</w:t>
            </w:r>
          </w:p>
        </w:tc>
        <w:tc>
          <w:tcPr>
            <w:tcW w:w="662" w:type="dxa"/>
            <w:tcBorders>
              <w:top w:val="single" w:sz="4" w:space="0" w:color="auto"/>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b/>
                <w:bCs/>
                <w:color w:val="000000"/>
                <w:sz w:val="20"/>
                <w:szCs w:val="20"/>
              </w:rPr>
            </w:pPr>
            <w:r w:rsidRPr="00701FBF">
              <w:rPr>
                <w:b/>
                <w:bCs/>
                <w:color w:val="000000"/>
                <w:sz w:val="20"/>
                <w:szCs w:val="20"/>
              </w:rPr>
              <w:t>Meta de Producto</w:t>
            </w:r>
          </w:p>
        </w:tc>
        <w:tc>
          <w:tcPr>
            <w:tcW w:w="753" w:type="dxa"/>
            <w:tcBorders>
              <w:top w:val="single" w:sz="4" w:space="0" w:color="auto"/>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b/>
                <w:bCs/>
                <w:color w:val="000000"/>
                <w:sz w:val="20"/>
                <w:szCs w:val="20"/>
              </w:rPr>
            </w:pPr>
            <w:r w:rsidRPr="00701FBF">
              <w:rPr>
                <w:b/>
                <w:bCs/>
                <w:color w:val="000000"/>
                <w:sz w:val="20"/>
                <w:szCs w:val="20"/>
              </w:rPr>
              <w:t>Proyecto</w:t>
            </w:r>
          </w:p>
        </w:tc>
        <w:tc>
          <w:tcPr>
            <w:tcW w:w="984" w:type="dxa"/>
            <w:tcBorders>
              <w:top w:val="single" w:sz="4" w:space="0" w:color="auto"/>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b/>
                <w:bCs/>
                <w:color w:val="000000"/>
                <w:sz w:val="20"/>
                <w:szCs w:val="20"/>
              </w:rPr>
            </w:pPr>
            <w:r w:rsidRPr="00701FBF">
              <w:rPr>
                <w:b/>
                <w:bCs/>
                <w:color w:val="000000"/>
                <w:sz w:val="20"/>
                <w:szCs w:val="20"/>
              </w:rPr>
              <w:t>Población Beneficiada</w:t>
            </w:r>
          </w:p>
        </w:tc>
        <w:tc>
          <w:tcPr>
            <w:tcW w:w="865" w:type="dxa"/>
            <w:tcBorders>
              <w:top w:val="single" w:sz="4" w:space="0" w:color="auto"/>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b/>
                <w:bCs/>
                <w:color w:val="000000"/>
                <w:sz w:val="20"/>
                <w:szCs w:val="20"/>
              </w:rPr>
            </w:pPr>
            <w:r w:rsidRPr="00701FBF">
              <w:rPr>
                <w:b/>
                <w:bCs/>
                <w:color w:val="000000"/>
                <w:sz w:val="20"/>
                <w:szCs w:val="20"/>
              </w:rPr>
              <w:t>Valor cuatrienio en miles de pesos</w:t>
            </w:r>
          </w:p>
        </w:tc>
        <w:tc>
          <w:tcPr>
            <w:tcW w:w="991" w:type="dxa"/>
            <w:tcBorders>
              <w:top w:val="single" w:sz="4" w:space="0" w:color="auto"/>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b/>
                <w:bCs/>
                <w:color w:val="000000"/>
                <w:sz w:val="20"/>
                <w:szCs w:val="20"/>
              </w:rPr>
            </w:pPr>
            <w:r w:rsidRPr="00701FBF">
              <w:rPr>
                <w:b/>
                <w:bCs/>
                <w:color w:val="000000"/>
                <w:sz w:val="20"/>
                <w:szCs w:val="20"/>
              </w:rPr>
              <w:t>Estado (Ajustar / Elaborar / en Ejecución)</w:t>
            </w:r>
          </w:p>
        </w:tc>
        <w:tc>
          <w:tcPr>
            <w:tcW w:w="1300" w:type="dxa"/>
            <w:tcBorders>
              <w:top w:val="single" w:sz="4" w:space="0" w:color="auto"/>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b/>
                <w:bCs/>
                <w:color w:val="000000"/>
                <w:sz w:val="20"/>
                <w:szCs w:val="20"/>
              </w:rPr>
            </w:pPr>
            <w:r w:rsidRPr="00701FBF">
              <w:rPr>
                <w:b/>
                <w:bCs/>
                <w:color w:val="000000"/>
                <w:sz w:val="20"/>
                <w:szCs w:val="20"/>
              </w:rPr>
              <w:t>Responsabilidad Institucional (Municipio / Entidad)</w:t>
            </w:r>
          </w:p>
        </w:tc>
        <w:tc>
          <w:tcPr>
            <w:tcW w:w="1276" w:type="dxa"/>
            <w:tcBorders>
              <w:top w:val="single" w:sz="4" w:space="0" w:color="auto"/>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b/>
                <w:bCs/>
                <w:color w:val="000000"/>
                <w:sz w:val="20"/>
                <w:szCs w:val="20"/>
              </w:rPr>
            </w:pPr>
            <w:r w:rsidRPr="00701FBF">
              <w:rPr>
                <w:b/>
                <w:bCs/>
                <w:color w:val="000000"/>
                <w:sz w:val="20"/>
                <w:szCs w:val="20"/>
              </w:rPr>
              <w:t>Responsabilidad Municipal (Secretaria / Entidad)</w:t>
            </w:r>
          </w:p>
        </w:tc>
      </w:tr>
      <w:tr w:rsidR="00AC565D" w:rsidRPr="00701FBF">
        <w:tc>
          <w:tcPr>
            <w:tcW w:w="1486" w:type="dxa"/>
            <w:tcBorders>
              <w:top w:val="nil"/>
              <w:left w:val="single" w:sz="4" w:space="0" w:color="auto"/>
              <w:bottom w:val="single" w:sz="4" w:space="0" w:color="auto"/>
              <w:right w:val="single" w:sz="4" w:space="0" w:color="auto"/>
            </w:tcBorders>
            <w:shd w:val="clear" w:color="000000" w:fill="C5D9F1"/>
            <w:vAlign w:val="center"/>
          </w:tcPr>
          <w:p w:rsidR="00AC565D" w:rsidRPr="00701FBF" w:rsidRDefault="00AC565D" w:rsidP="00321AFB">
            <w:pPr>
              <w:spacing w:after="100" w:afterAutospacing="1" w:line="240" w:lineRule="auto"/>
              <w:jc w:val="center"/>
              <w:rPr>
                <w:color w:val="000000"/>
                <w:sz w:val="20"/>
                <w:szCs w:val="20"/>
              </w:rPr>
            </w:pPr>
            <w:r w:rsidRPr="00701FBF">
              <w:rPr>
                <w:color w:val="000000"/>
                <w:sz w:val="20"/>
                <w:szCs w:val="20"/>
              </w:rPr>
              <w:t xml:space="preserve">Implementar el modelo general de la  estrategia Gobierno en Línea en la Alcaldía Municipal. </w:t>
            </w:r>
          </w:p>
        </w:tc>
        <w:tc>
          <w:tcPr>
            <w:tcW w:w="1847" w:type="dxa"/>
            <w:tcBorders>
              <w:top w:val="nil"/>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color w:val="000000"/>
                <w:sz w:val="20"/>
                <w:szCs w:val="20"/>
              </w:rPr>
            </w:pPr>
            <w:r w:rsidRPr="00701FBF">
              <w:rPr>
                <w:color w:val="000000"/>
                <w:sz w:val="20"/>
                <w:szCs w:val="20"/>
              </w:rPr>
              <w:t>Porcentaje de  Implementación  del modelo general de la  estrategia Gobierno en Línea en la Alcaldía Municipal.</w:t>
            </w:r>
          </w:p>
        </w:tc>
        <w:tc>
          <w:tcPr>
            <w:tcW w:w="662" w:type="dxa"/>
            <w:tcBorders>
              <w:top w:val="nil"/>
              <w:left w:val="nil"/>
              <w:bottom w:val="single" w:sz="4" w:space="0" w:color="auto"/>
              <w:right w:val="single" w:sz="4" w:space="0" w:color="auto"/>
            </w:tcBorders>
            <w:shd w:val="clear" w:color="000000" w:fill="92D050"/>
            <w:noWrap/>
            <w:vAlign w:val="center"/>
          </w:tcPr>
          <w:p w:rsidR="00AC565D" w:rsidRPr="00701FBF" w:rsidRDefault="00AC565D" w:rsidP="00321AFB">
            <w:pPr>
              <w:spacing w:after="100" w:afterAutospacing="1" w:line="240" w:lineRule="auto"/>
              <w:jc w:val="center"/>
              <w:rPr>
                <w:color w:val="000000"/>
                <w:sz w:val="20"/>
                <w:szCs w:val="20"/>
              </w:rPr>
            </w:pPr>
            <w:r w:rsidRPr="00701FBF">
              <w:rPr>
                <w:color w:val="000000"/>
                <w:sz w:val="20"/>
                <w:szCs w:val="20"/>
              </w:rPr>
              <w:t>75%</w:t>
            </w:r>
          </w:p>
        </w:tc>
        <w:tc>
          <w:tcPr>
            <w:tcW w:w="753" w:type="dxa"/>
            <w:tcBorders>
              <w:top w:val="nil"/>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color w:val="000000"/>
                <w:sz w:val="20"/>
                <w:szCs w:val="20"/>
              </w:rPr>
            </w:pPr>
            <w:r w:rsidRPr="00701FBF">
              <w:rPr>
                <w:color w:val="000000"/>
                <w:sz w:val="20"/>
                <w:szCs w:val="20"/>
              </w:rPr>
              <w:t>Gobierno en Línea</w:t>
            </w:r>
          </w:p>
        </w:tc>
        <w:tc>
          <w:tcPr>
            <w:tcW w:w="984" w:type="dxa"/>
            <w:tcBorders>
              <w:top w:val="nil"/>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color w:val="000000"/>
                <w:sz w:val="20"/>
                <w:szCs w:val="20"/>
              </w:rPr>
            </w:pPr>
            <w:r w:rsidRPr="00701FBF">
              <w:rPr>
                <w:color w:val="000000"/>
                <w:sz w:val="20"/>
                <w:szCs w:val="20"/>
              </w:rPr>
              <w:t>62,453</w:t>
            </w:r>
          </w:p>
        </w:tc>
        <w:tc>
          <w:tcPr>
            <w:tcW w:w="865" w:type="dxa"/>
            <w:tcBorders>
              <w:top w:val="nil"/>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color w:val="000000"/>
                <w:sz w:val="20"/>
                <w:szCs w:val="20"/>
              </w:rPr>
            </w:pPr>
            <w:r w:rsidRPr="00701FBF">
              <w:rPr>
                <w:color w:val="000000"/>
                <w:sz w:val="20"/>
                <w:szCs w:val="20"/>
              </w:rPr>
              <w:t>0</w:t>
            </w:r>
          </w:p>
        </w:tc>
        <w:tc>
          <w:tcPr>
            <w:tcW w:w="991" w:type="dxa"/>
            <w:tcBorders>
              <w:top w:val="nil"/>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center"/>
              <w:rPr>
                <w:color w:val="000000"/>
                <w:sz w:val="20"/>
                <w:szCs w:val="20"/>
              </w:rPr>
            </w:pPr>
            <w:r w:rsidRPr="00701FBF">
              <w:rPr>
                <w:color w:val="000000"/>
                <w:sz w:val="20"/>
                <w:szCs w:val="20"/>
              </w:rPr>
              <w:t xml:space="preserve">Ejecución </w:t>
            </w:r>
          </w:p>
        </w:tc>
        <w:tc>
          <w:tcPr>
            <w:tcW w:w="1300" w:type="dxa"/>
            <w:tcBorders>
              <w:top w:val="nil"/>
              <w:left w:val="nil"/>
              <w:bottom w:val="single" w:sz="4" w:space="0" w:color="auto"/>
              <w:right w:val="single" w:sz="4" w:space="0" w:color="auto"/>
            </w:tcBorders>
            <w:noWrap/>
            <w:vAlign w:val="center"/>
          </w:tcPr>
          <w:p w:rsidR="00AC565D" w:rsidRPr="00701FBF" w:rsidRDefault="00AC565D" w:rsidP="00321AFB">
            <w:pPr>
              <w:spacing w:after="100" w:afterAutospacing="1" w:line="240" w:lineRule="auto"/>
              <w:jc w:val="both"/>
              <w:rPr>
                <w:color w:val="000000"/>
                <w:sz w:val="20"/>
                <w:szCs w:val="20"/>
              </w:rPr>
            </w:pPr>
            <w:r w:rsidRPr="00701FBF">
              <w:rPr>
                <w:color w:val="000000"/>
                <w:sz w:val="20"/>
                <w:szCs w:val="20"/>
              </w:rPr>
              <w:t>MUNICIPIO</w:t>
            </w:r>
          </w:p>
        </w:tc>
        <w:tc>
          <w:tcPr>
            <w:tcW w:w="1276" w:type="dxa"/>
            <w:tcBorders>
              <w:top w:val="nil"/>
              <w:left w:val="nil"/>
              <w:bottom w:val="single" w:sz="4" w:space="0" w:color="auto"/>
              <w:right w:val="single" w:sz="4" w:space="0" w:color="auto"/>
            </w:tcBorders>
            <w:vAlign w:val="center"/>
          </w:tcPr>
          <w:p w:rsidR="00AC565D" w:rsidRPr="00701FBF" w:rsidRDefault="00AC565D" w:rsidP="00321AFB">
            <w:pPr>
              <w:spacing w:after="100" w:afterAutospacing="1" w:line="240" w:lineRule="auto"/>
              <w:jc w:val="both"/>
              <w:rPr>
                <w:color w:val="000000"/>
                <w:sz w:val="20"/>
                <w:szCs w:val="20"/>
              </w:rPr>
            </w:pPr>
            <w:r w:rsidRPr="00701FBF">
              <w:rPr>
                <w:color w:val="000000"/>
                <w:sz w:val="20"/>
                <w:szCs w:val="20"/>
              </w:rPr>
              <w:t>SECRETARIA DESARROLLO ORGANIZACIONAL</w:t>
            </w:r>
          </w:p>
        </w:tc>
      </w:tr>
    </w:tbl>
    <w:p w:rsidR="00AC565D" w:rsidRPr="00884E15" w:rsidRDefault="00AC565D" w:rsidP="000722B6">
      <w:pPr>
        <w:rPr>
          <w:sz w:val="24"/>
          <w:szCs w:val="24"/>
        </w:rPr>
      </w:pPr>
    </w:p>
    <w:p w:rsidR="00AC565D" w:rsidRPr="00884E15" w:rsidRDefault="00AC565D" w:rsidP="000722B6">
      <w:pPr>
        <w:pStyle w:val="Ttulo3"/>
        <w:rPr>
          <w:rFonts w:ascii="Calibri" w:hAnsi="Calibri" w:cs="Calibri"/>
          <w:sz w:val="24"/>
          <w:szCs w:val="24"/>
        </w:rPr>
      </w:pPr>
      <w:bookmarkStart w:id="452" w:name="_Toc326316866"/>
      <w:bookmarkStart w:id="453" w:name="_Toc326831684"/>
      <w:r w:rsidRPr="00884E15">
        <w:rPr>
          <w:rFonts w:ascii="Calibri" w:hAnsi="Calibri" w:cs="Calibri"/>
          <w:sz w:val="24"/>
          <w:szCs w:val="24"/>
        </w:rPr>
        <w:t>Política Ambiental “Chiquinquirá Articulada y Ambientalmente Sostenible”</w:t>
      </w:r>
      <w:bookmarkEnd w:id="452"/>
      <w:bookmarkEnd w:id="453"/>
    </w:p>
    <w:p w:rsidR="00AC565D" w:rsidRPr="00884E15" w:rsidRDefault="00AC565D" w:rsidP="000722B6">
      <w:pPr>
        <w:pStyle w:val="Ttulo3"/>
        <w:rPr>
          <w:rFonts w:ascii="Calibri" w:hAnsi="Calibri" w:cs="Calibri"/>
          <w:sz w:val="24"/>
          <w:szCs w:val="24"/>
        </w:rPr>
      </w:pPr>
      <w:bookmarkStart w:id="454" w:name="_Toc326316867"/>
      <w:bookmarkStart w:id="455" w:name="_Toc326831685"/>
      <w:r w:rsidRPr="00884E15">
        <w:rPr>
          <w:rFonts w:ascii="Calibri" w:hAnsi="Calibri" w:cs="Calibri"/>
          <w:sz w:val="24"/>
          <w:szCs w:val="24"/>
        </w:rPr>
        <w:t>Artículo 31. Sector de Gestión del Riesgo</w:t>
      </w:r>
      <w:bookmarkEnd w:id="454"/>
      <w:bookmarkEnd w:id="455"/>
    </w:p>
    <w:p w:rsidR="00AC565D" w:rsidRPr="00884E15" w:rsidRDefault="00AC565D" w:rsidP="000722B6">
      <w:pPr>
        <w:rPr>
          <w:b/>
          <w:bCs/>
          <w:sz w:val="24"/>
          <w:szCs w:val="24"/>
        </w:rPr>
      </w:pPr>
      <w:r w:rsidRPr="00884E15">
        <w:rPr>
          <w:b/>
          <w:bCs/>
          <w:sz w:val="24"/>
          <w:szCs w:val="24"/>
        </w:rPr>
        <w:t xml:space="preserve">Programa: Reducción del riesgo y gestión </w:t>
      </w:r>
    </w:p>
    <w:p w:rsidR="00AC565D" w:rsidRDefault="00AC565D" w:rsidP="000722B6">
      <w:pPr>
        <w:rPr>
          <w:sz w:val="24"/>
          <w:szCs w:val="24"/>
        </w:rPr>
      </w:pPr>
      <w:r w:rsidRPr="00884E15">
        <w:rPr>
          <w:sz w:val="24"/>
          <w:szCs w:val="24"/>
        </w:rPr>
        <w:t>Objetivo: contribuir a la seguridad, el bienestar, la calidad de vida de las personas y al desarrollo sostenible a través del control y la reducción del riesgo de desastres.</w:t>
      </w:r>
    </w:p>
    <w:tbl>
      <w:tblPr>
        <w:tblW w:w="91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5810"/>
        <w:gridCol w:w="1618"/>
        <w:gridCol w:w="1759"/>
      </w:tblGrid>
      <w:tr w:rsidR="00AC565D" w:rsidRPr="00884E15">
        <w:trPr>
          <w:trHeight w:val="70"/>
          <w:jc w:val="center"/>
        </w:trPr>
        <w:tc>
          <w:tcPr>
            <w:tcW w:w="5810" w:type="dxa"/>
            <w:vAlign w:val="center"/>
          </w:tcPr>
          <w:p w:rsidR="00AC565D" w:rsidRPr="00884E15" w:rsidRDefault="00AC565D" w:rsidP="00321AFB">
            <w:pPr>
              <w:spacing w:after="0" w:line="240" w:lineRule="auto"/>
              <w:rPr>
                <w:color w:val="000000"/>
                <w:sz w:val="24"/>
                <w:szCs w:val="24"/>
              </w:rPr>
            </w:pPr>
            <w:r w:rsidRPr="00884E15">
              <w:rPr>
                <w:color w:val="000000"/>
                <w:sz w:val="24"/>
                <w:szCs w:val="24"/>
              </w:rPr>
              <w:t>Indicador de Resultado</w:t>
            </w:r>
          </w:p>
        </w:tc>
        <w:tc>
          <w:tcPr>
            <w:tcW w:w="1618" w:type="dxa"/>
            <w:shd w:val="clear" w:color="000000" w:fill="92D050"/>
            <w:vAlign w:val="center"/>
          </w:tcPr>
          <w:p w:rsidR="00AC565D" w:rsidRPr="00884E15" w:rsidRDefault="00AC565D" w:rsidP="00321AFB">
            <w:pPr>
              <w:spacing w:after="0" w:line="240" w:lineRule="auto"/>
              <w:rPr>
                <w:color w:val="000000"/>
                <w:sz w:val="24"/>
                <w:szCs w:val="24"/>
              </w:rPr>
            </w:pPr>
            <w:r w:rsidRPr="00884E15">
              <w:rPr>
                <w:color w:val="000000"/>
                <w:sz w:val="24"/>
                <w:szCs w:val="24"/>
              </w:rPr>
              <w:t>Línea de Base</w:t>
            </w:r>
          </w:p>
        </w:tc>
        <w:tc>
          <w:tcPr>
            <w:tcW w:w="1759" w:type="dxa"/>
            <w:shd w:val="clear" w:color="000000" w:fill="92D050"/>
          </w:tcPr>
          <w:p w:rsidR="00AC565D" w:rsidRPr="00884E15" w:rsidRDefault="00AC565D" w:rsidP="00321AFB">
            <w:pPr>
              <w:spacing w:after="0" w:line="240" w:lineRule="auto"/>
              <w:rPr>
                <w:color w:val="000000"/>
                <w:sz w:val="24"/>
                <w:szCs w:val="24"/>
              </w:rPr>
            </w:pPr>
            <w:r w:rsidRPr="00884E15">
              <w:rPr>
                <w:color w:val="000000"/>
                <w:sz w:val="24"/>
                <w:szCs w:val="24"/>
              </w:rPr>
              <w:t>Meta resultado</w:t>
            </w:r>
          </w:p>
        </w:tc>
      </w:tr>
      <w:tr w:rsidR="00AC565D" w:rsidRPr="00884E15">
        <w:trPr>
          <w:trHeight w:val="92"/>
          <w:jc w:val="center"/>
        </w:trPr>
        <w:tc>
          <w:tcPr>
            <w:tcW w:w="5810" w:type="dxa"/>
            <w:vAlign w:val="center"/>
          </w:tcPr>
          <w:p w:rsidR="00AC565D" w:rsidRPr="00884E15" w:rsidRDefault="00AC565D" w:rsidP="00321AFB">
            <w:pPr>
              <w:spacing w:after="0" w:line="240" w:lineRule="auto"/>
              <w:rPr>
                <w:color w:val="000000"/>
                <w:sz w:val="24"/>
                <w:szCs w:val="24"/>
                <w:lang w:eastAsia="en-US"/>
              </w:rPr>
            </w:pPr>
            <w:r w:rsidRPr="00884E15">
              <w:rPr>
                <w:color w:val="000000"/>
                <w:sz w:val="24"/>
                <w:szCs w:val="24"/>
                <w:lang w:eastAsia="en-US"/>
              </w:rPr>
              <w:t xml:space="preserve">Atender el 100% de las emergencias declaradas en el año </w:t>
            </w:r>
          </w:p>
        </w:tc>
        <w:tc>
          <w:tcPr>
            <w:tcW w:w="1618" w:type="dxa"/>
            <w:shd w:val="clear" w:color="000000" w:fill="92D050"/>
            <w:vAlign w:val="center"/>
          </w:tcPr>
          <w:p w:rsidR="00AC565D" w:rsidRPr="00884E15" w:rsidRDefault="00AC565D" w:rsidP="00321AFB">
            <w:pPr>
              <w:spacing w:after="0" w:line="240" w:lineRule="auto"/>
              <w:jc w:val="center"/>
              <w:rPr>
                <w:color w:val="000000"/>
                <w:sz w:val="24"/>
                <w:szCs w:val="24"/>
              </w:rPr>
            </w:pPr>
            <w:r w:rsidRPr="00884E15">
              <w:rPr>
                <w:color w:val="000000"/>
                <w:sz w:val="24"/>
                <w:szCs w:val="24"/>
              </w:rPr>
              <w:t>2</w:t>
            </w:r>
          </w:p>
        </w:tc>
        <w:tc>
          <w:tcPr>
            <w:tcW w:w="1759" w:type="dxa"/>
            <w:shd w:val="clear" w:color="000000" w:fill="92D050"/>
            <w:vAlign w:val="center"/>
          </w:tcPr>
          <w:p w:rsidR="00AC565D" w:rsidRPr="00884E15" w:rsidRDefault="00AC565D" w:rsidP="00321AFB">
            <w:pPr>
              <w:spacing w:after="0" w:line="240" w:lineRule="auto"/>
              <w:jc w:val="center"/>
              <w:rPr>
                <w:color w:val="000000"/>
                <w:sz w:val="24"/>
                <w:szCs w:val="24"/>
              </w:rPr>
            </w:pPr>
            <w:r w:rsidRPr="00884E15">
              <w:rPr>
                <w:color w:val="000000"/>
                <w:sz w:val="24"/>
                <w:szCs w:val="24"/>
              </w:rPr>
              <w:t>2</w:t>
            </w:r>
          </w:p>
        </w:tc>
      </w:tr>
      <w:tr w:rsidR="00AC565D" w:rsidRPr="00884E15">
        <w:trPr>
          <w:trHeight w:val="70"/>
          <w:jc w:val="center"/>
        </w:trPr>
        <w:tc>
          <w:tcPr>
            <w:tcW w:w="5810" w:type="dxa"/>
            <w:vAlign w:val="center"/>
          </w:tcPr>
          <w:p w:rsidR="00AC565D" w:rsidRPr="00884E15" w:rsidRDefault="00AC565D" w:rsidP="00321AFB">
            <w:pPr>
              <w:spacing w:after="0" w:line="240" w:lineRule="auto"/>
              <w:rPr>
                <w:color w:val="000000"/>
                <w:sz w:val="24"/>
                <w:szCs w:val="24"/>
                <w:lang w:eastAsia="en-US"/>
              </w:rPr>
            </w:pPr>
            <w:r w:rsidRPr="00884E15">
              <w:rPr>
                <w:color w:val="000000"/>
                <w:sz w:val="24"/>
                <w:szCs w:val="24"/>
                <w:lang w:eastAsia="en-US"/>
              </w:rPr>
              <w:t xml:space="preserve">Atender el  Total de casos reportados por desastres </w:t>
            </w:r>
          </w:p>
        </w:tc>
        <w:tc>
          <w:tcPr>
            <w:tcW w:w="1618" w:type="dxa"/>
            <w:shd w:val="clear" w:color="000000" w:fill="92D050"/>
            <w:vAlign w:val="center"/>
          </w:tcPr>
          <w:p w:rsidR="00AC565D" w:rsidRPr="00884E15" w:rsidRDefault="00AC565D" w:rsidP="00321AFB">
            <w:pPr>
              <w:spacing w:after="0" w:line="240" w:lineRule="auto"/>
              <w:jc w:val="center"/>
              <w:rPr>
                <w:color w:val="000000"/>
                <w:sz w:val="24"/>
                <w:szCs w:val="24"/>
              </w:rPr>
            </w:pPr>
            <w:r w:rsidRPr="00884E15">
              <w:rPr>
                <w:color w:val="000000"/>
                <w:sz w:val="24"/>
                <w:szCs w:val="24"/>
              </w:rPr>
              <w:t>359</w:t>
            </w:r>
          </w:p>
        </w:tc>
        <w:tc>
          <w:tcPr>
            <w:tcW w:w="1759" w:type="dxa"/>
            <w:shd w:val="clear" w:color="000000" w:fill="92D050"/>
            <w:vAlign w:val="center"/>
          </w:tcPr>
          <w:p w:rsidR="00AC565D" w:rsidRPr="00884E15" w:rsidRDefault="00AC565D" w:rsidP="00321AFB">
            <w:pPr>
              <w:spacing w:after="0" w:line="240" w:lineRule="auto"/>
              <w:jc w:val="center"/>
              <w:rPr>
                <w:color w:val="000000"/>
                <w:sz w:val="24"/>
                <w:szCs w:val="24"/>
              </w:rPr>
            </w:pPr>
            <w:r w:rsidRPr="00884E15">
              <w:rPr>
                <w:color w:val="000000"/>
                <w:sz w:val="24"/>
                <w:szCs w:val="24"/>
              </w:rPr>
              <w:t>359</w:t>
            </w:r>
          </w:p>
        </w:tc>
      </w:tr>
      <w:tr w:rsidR="00AC565D" w:rsidRPr="00884E15">
        <w:trPr>
          <w:trHeight w:val="70"/>
          <w:jc w:val="center"/>
        </w:trPr>
        <w:tc>
          <w:tcPr>
            <w:tcW w:w="5810" w:type="dxa"/>
            <w:vAlign w:val="center"/>
          </w:tcPr>
          <w:p w:rsidR="00AC565D" w:rsidRPr="00884E15" w:rsidRDefault="00AC565D" w:rsidP="00321AFB">
            <w:pPr>
              <w:spacing w:after="0" w:line="240" w:lineRule="auto"/>
              <w:rPr>
                <w:color w:val="000000"/>
                <w:sz w:val="24"/>
                <w:szCs w:val="24"/>
                <w:lang w:eastAsia="en-US"/>
              </w:rPr>
            </w:pPr>
            <w:r w:rsidRPr="00884E15">
              <w:rPr>
                <w:color w:val="000000"/>
                <w:sz w:val="24"/>
                <w:szCs w:val="24"/>
                <w:lang w:eastAsia="en-US"/>
              </w:rPr>
              <w:t>Reubicar  viviendas afectadas</w:t>
            </w:r>
          </w:p>
        </w:tc>
        <w:tc>
          <w:tcPr>
            <w:tcW w:w="1618" w:type="dxa"/>
            <w:shd w:val="clear" w:color="000000" w:fill="92D050"/>
            <w:vAlign w:val="center"/>
          </w:tcPr>
          <w:p w:rsidR="00AC565D" w:rsidRPr="00884E15" w:rsidRDefault="00AC565D" w:rsidP="00321AFB">
            <w:pPr>
              <w:spacing w:after="0" w:line="240" w:lineRule="auto"/>
              <w:jc w:val="center"/>
              <w:rPr>
                <w:color w:val="000000"/>
                <w:sz w:val="24"/>
                <w:szCs w:val="24"/>
              </w:rPr>
            </w:pPr>
            <w:r w:rsidRPr="00884E15">
              <w:rPr>
                <w:color w:val="000000"/>
                <w:sz w:val="24"/>
                <w:szCs w:val="24"/>
              </w:rPr>
              <w:t>0</w:t>
            </w:r>
          </w:p>
        </w:tc>
        <w:tc>
          <w:tcPr>
            <w:tcW w:w="1759" w:type="dxa"/>
            <w:shd w:val="clear" w:color="000000" w:fill="92D050"/>
            <w:vAlign w:val="center"/>
          </w:tcPr>
          <w:p w:rsidR="00AC565D" w:rsidRPr="00884E15" w:rsidRDefault="00AC565D" w:rsidP="00321AFB">
            <w:pPr>
              <w:spacing w:after="0" w:line="240" w:lineRule="auto"/>
              <w:jc w:val="center"/>
              <w:rPr>
                <w:color w:val="000000"/>
                <w:sz w:val="24"/>
                <w:szCs w:val="24"/>
              </w:rPr>
            </w:pPr>
            <w:r w:rsidRPr="00884E15">
              <w:rPr>
                <w:color w:val="000000"/>
                <w:sz w:val="24"/>
                <w:szCs w:val="24"/>
              </w:rPr>
              <w:t>8</w:t>
            </w:r>
          </w:p>
        </w:tc>
      </w:tr>
    </w:tbl>
    <w:p w:rsidR="00AC565D" w:rsidRPr="00884E15" w:rsidRDefault="00AC565D" w:rsidP="000722B6">
      <w:pPr>
        <w:rPr>
          <w:sz w:val="24"/>
          <w:szCs w:val="24"/>
          <w:highlight w:val="yellow"/>
        </w:rPr>
      </w:pPr>
    </w:p>
    <w:tbl>
      <w:tblPr>
        <w:tblW w:w="10074" w:type="dxa"/>
        <w:tblInd w:w="2" w:type="dxa"/>
        <w:tblLayout w:type="fixed"/>
        <w:tblCellMar>
          <w:left w:w="70" w:type="dxa"/>
          <w:right w:w="70" w:type="dxa"/>
        </w:tblCellMar>
        <w:tblLook w:val="00A0"/>
      </w:tblPr>
      <w:tblGrid>
        <w:gridCol w:w="1628"/>
        <w:gridCol w:w="1505"/>
        <w:gridCol w:w="599"/>
        <w:gridCol w:w="1244"/>
        <w:gridCol w:w="848"/>
        <w:gridCol w:w="935"/>
        <w:gridCol w:w="1047"/>
        <w:gridCol w:w="1125"/>
        <w:gridCol w:w="1143"/>
      </w:tblGrid>
      <w:tr w:rsidR="00AC565D" w:rsidRPr="00884E15">
        <w:trPr>
          <w:trHeight w:val="1273"/>
          <w:tblHeader/>
        </w:trPr>
        <w:tc>
          <w:tcPr>
            <w:tcW w:w="1628" w:type="dxa"/>
            <w:tcBorders>
              <w:top w:val="single" w:sz="4" w:space="0" w:color="auto"/>
              <w:left w:val="single" w:sz="4" w:space="0" w:color="auto"/>
              <w:bottom w:val="single" w:sz="4" w:space="0" w:color="auto"/>
              <w:right w:val="single" w:sz="4" w:space="0" w:color="auto"/>
            </w:tcBorders>
            <w:vAlign w:val="bottom"/>
          </w:tcPr>
          <w:p w:rsidR="00AC565D" w:rsidRPr="00884E15" w:rsidRDefault="00AC565D" w:rsidP="00321AFB">
            <w:pPr>
              <w:spacing w:after="100" w:afterAutospacing="1" w:line="240" w:lineRule="auto"/>
              <w:rPr>
                <w:color w:val="2A2A2A"/>
                <w:sz w:val="20"/>
                <w:szCs w:val="20"/>
              </w:rPr>
            </w:pPr>
            <w:r w:rsidRPr="00884E15">
              <w:rPr>
                <w:color w:val="2A2A2A"/>
                <w:sz w:val="20"/>
                <w:szCs w:val="20"/>
              </w:rPr>
              <w:t>Objetivo Producto</w:t>
            </w:r>
          </w:p>
        </w:tc>
        <w:tc>
          <w:tcPr>
            <w:tcW w:w="1505" w:type="dxa"/>
            <w:tcBorders>
              <w:top w:val="single" w:sz="4" w:space="0" w:color="auto"/>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2A2A2A"/>
                <w:sz w:val="20"/>
                <w:szCs w:val="20"/>
              </w:rPr>
            </w:pPr>
            <w:r w:rsidRPr="00884E15">
              <w:rPr>
                <w:color w:val="2A2A2A"/>
                <w:sz w:val="20"/>
                <w:szCs w:val="20"/>
              </w:rPr>
              <w:t>Indicador de Producto</w:t>
            </w:r>
          </w:p>
        </w:tc>
        <w:tc>
          <w:tcPr>
            <w:tcW w:w="599" w:type="dxa"/>
            <w:tcBorders>
              <w:top w:val="single" w:sz="4" w:space="0" w:color="auto"/>
              <w:left w:val="nil"/>
              <w:bottom w:val="single" w:sz="4" w:space="0" w:color="auto"/>
              <w:right w:val="single" w:sz="4" w:space="0" w:color="auto"/>
            </w:tcBorders>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Meta de Producto</w:t>
            </w:r>
          </w:p>
        </w:tc>
        <w:tc>
          <w:tcPr>
            <w:tcW w:w="1244" w:type="dxa"/>
            <w:tcBorders>
              <w:top w:val="single" w:sz="4" w:space="0" w:color="auto"/>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Proyecto</w:t>
            </w:r>
          </w:p>
        </w:tc>
        <w:tc>
          <w:tcPr>
            <w:tcW w:w="848" w:type="dxa"/>
            <w:tcBorders>
              <w:top w:val="single" w:sz="4" w:space="0" w:color="auto"/>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Población Beneficiada</w:t>
            </w:r>
          </w:p>
        </w:tc>
        <w:tc>
          <w:tcPr>
            <w:tcW w:w="935" w:type="dxa"/>
            <w:tcBorders>
              <w:top w:val="single" w:sz="4" w:space="0" w:color="auto"/>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Valor cuatrenio en miles de pesos</w:t>
            </w:r>
          </w:p>
        </w:tc>
        <w:tc>
          <w:tcPr>
            <w:tcW w:w="1047" w:type="dxa"/>
            <w:tcBorders>
              <w:top w:val="single" w:sz="4" w:space="0" w:color="auto"/>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Estado (Ajustar / Elaborar / en Ejecución)</w:t>
            </w:r>
          </w:p>
        </w:tc>
        <w:tc>
          <w:tcPr>
            <w:tcW w:w="1125" w:type="dxa"/>
            <w:tcBorders>
              <w:top w:val="single" w:sz="4" w:space="0" w:color="auto"/>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Responsabilidad Institucional (Municipio / Entidad)</w:t>
            </w:r>
          </w:p>
        </w:tc>
        <w:tc>
          <w:tcPr>
            <w:tcW w:w="1143" w:type="dxa"/>
            <w:tcBorders>
              <w:top w:val="single" w:sz="4" w:space="0" w:color="auto"/>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Responsabilidad Municipal (Secretaria / Entidad)</w:t>
            </w:r>
          </w:p>
        </w:tc>
      </w:tr>
      <w:tr w:rsidR="00AC565D" w:rsidRPr="00884E15">
        <w:trPr>
          <w:trHeight w:val="261"/>
        </w:trPr>
        <w:tc>
          <w:tcPr>
            <w:tcW w:w="1628" w:type="dxa"/>
            <w:tcBorders>
              <w:top w:val="nil"/>
              <w:left w:val="single" w:sz="4" w:space="0" w:color="auto"/>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Realizar una Evaluación y zonificación de </w:t>
            </w:r>
            <w:r w:rsidRPr="00884E15">
              <w:rPr>
                <w:color w:val="000000"/>
                <w:sz w:val="20"/>
                <w:szCs w:val="20"/>
              </w:rPr>
              <w:lastRenderedPageBreak/>
              <w:t>zonas de riesgo para fines de planificación de uso del territorio</w:t>
            </w:r>
          </w:p>
        </w:tc>
        <w:tc>
          <w:tcPr>
            <w:tcW w:w="1505"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lastRenderedPageBreak/>
              <w:t xml:space="preserve">Número de Evaluaciones y zonificación del </w:t>
            </w:r>
            <w:r w:rsidRPr="00884E15">
              <w:rPr>
                <w:color w:val="000000"/>
                <w:sz w:val="20"/>
                <w:szCs w:val="20"/>
              </w:rPr>
              <w:lastRenderedPageBreak/>
              <w:t>riesgo de desastres para fines de planificación de uso del territorio</w:t>
            </w:r>
          </w:p>
        </w:tc>
        <w:tc>
          <w:tcPr>
            <w:tcW w:w="599"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lastRenderedPageBreak/>
              <w:t>1</w:t>
            </w:r>
          </w:p>
        </w:tc>
        <w:tc>
          <w:tcPr>
            <w:tcW w:w="1244"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Evaluación de zonificación </w:t>
            </w:r>
            <w:r w:rsidRPr="00884E15">
              <w:rPr>
                <w:color w:val="000000"/>
                <w:sz w:val="20"/>
                <w:szCs w:val="20"/>
              </w:rPr>
              <w:lastRenderedPageBreak/>
              <w:t>Zonas de alto riesgo</w:t>
            </w:r>
          </w:p>
        </w:tc>
        <w:tc>
          <w:tcPr>
            <w:tcW w:w="848"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lastRenderedPageBreak/>
              <w:t> 62.453</w:t>
            </w:r>
          </w:p>
        </w:tc>
        <w:tc>
          <w:tcPr>
            <w:tcW w:w="93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       10,000 </w:t>
            </w:r>
          </w:p>
        </w:tc>
        <w:tc>
          <w:tcPr>
            <w:tcW w:w="1047"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Elaborar</w:t>
            </w:r>
          </w:p>
        </w:tc>
        <w:tc>
          <w:tcPr>
            <w:tcW w:w="112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Alcaldía </w:t>
            </w:r>
          </w:p>
        </w:tc>
        <w:tc>
          <w:tcPr>
            <w:tcW w:w="1143"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PLANEACIÓ</w:t>
            </w:r>
            <w:r w:rsidRPr="00884E15">
              <w:rPr>
                <w:color w:val="000000"/>
                <w:sz w:val="20"/>
                <w:szCs w:val="20"/>
              </w:rPr>
              <w:lastRenderedPageBreak/>
              <w:t>N Y OBRAS PUBLICAS</w:t>
            </w:r>
          </w:p>
        </w:tc>
      </w:tr>
      <w:tr w:rsidR="00AC565D" w:rsidRPr="00884E15">
        <w:trPr>
          <w:trHeight w:val="1195"/>
        </w:trPr>
        <w:tc>
          <w:tcPr>
            <w:tcW w:w="1628" w:type="dxa"/>
            <w:tcBorders>
              <w:top w:val="nil"/>
              <w:left w:val="single" w:sz="4" w:space="0" w:color="auto"/>
              <w:bottom w:val="single" w:sz="4" w:space="0" w:color="auto"/>
              <w:right w:val="single" w:sz="4" w:space="0" w:color="auto"/>
            </w:tcBorders>
            <w:shd w:val="clear" w:color="000000" w:fill="DBE5F1"/>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lastRenderedPageBreak/>
              <w:t xml:space="preserve">Atender el 100% de las </w:t>
            </w:r>
            <w:r w:rsidRPr="007D4EEB">
              <w:rPr>
                <w:color w:val="000000"/>
                <w:sz w:val="20"/>
                <w:szCs w:val="20"/>
              </w:rPr>
              <w:t>emergencias presentadas en el municipio priorizando la atención  a la primera infancia, infancia, adolescencia y juventud.</w:t>
            </w:r>
          </w:p>
        </w:tc>
        <w:tc>
          <w:tcPr>
            <w:tcW w:w="1505"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Porcentaje de emergencias atendidas</w:t>
            </w:r>
          </w:p>
        </w:tc>
        <w:tc>
          <w:tcPr>
            <w:tcW w:w="599"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100%</w:t>
            </w:r>
          </w:p>
        </w:tc>
        <w:tc>
          <w:tcPr>
            <w:tcW w:w="1244"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Atención de emergencias</w:t>
            </w:r>
          </w:p>
        </w:tc>
        <w:tc>
          <w:tcPr>
            <w:tcW w:w="848"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62.453</w:t>
            </w:r>
          </w:p>
        </w:tc>
        <w:tc>
          <w:tcPr>
            <w:tcW w:w="93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 xml:space="preserve">20,000 </w:t>
            </w:r>
          </w:p>
        </w:tc>
        <w:tc>
          <w:tcPr>
            <w:tcW w:w="1047"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Elaborar</w:t>
            </w:r>
          </w:p>
        </w:tc>
        <w:tc>
          <w:tcPr>
            <w:tcW w:w="112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Alcaldía </w:t>
            </w:r>
          </w:p>
        </w:tc>
        <w:tc>
          <w:tcPr>
            <w:tcW w:w="1143"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PLANEACION Y OBRAS PUBLICAS</w:t>
            </w:r>
          </w:p>
        </w:tc>
      </w:tr>
      <w:tr w:rsidR="00AC565D" w:rsidRPr="00884E15" w:rsidTr="007D4EEB">
        <w:trPr>
          <w:trHeight w:val="2261"/>
        </w:trPr>
        <w:tc>
          <w:tcPr>
            <w:tcW w:w="1628" w:type="dxa"/>
            <w:tcBorders>
              <w:top w:val="nil"/>
              <w:left w:val="single" w:sz="4" w:space="0" w:color="auto"/>
              <w:bottom w:val="single" w:sz="4" w:space="0" w:color="auto"/>
              <w:right w:val="single" w:sz="4" w:space="0" w:color="auto"/>
            </w:tcBorders>
            <w:shd w:val="clear" w:color="000000" w:fill="DBE5F1"/>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Gestionar proyectos  para la reducción del riesgo de desastre ( mitigación) y atención de desastres</w:t>
            </w:r>
          </w:p>
        </w:tc>
        <w:tc>
          <w:tcPr>
            <w:tcW w:w="1505"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No de gestiones realizadas para la realización de  Obras  de reducción del riesgo de desastres (mitigación)  y atención de desastres ejecutadas</w:t>
            </w:r>
          </w:p>
        </w:tc>
        <w:tc>
          <w:tcPr>
            <w:tcW w:w="599"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center"/>
              <w:rPr>
                <w:color w:val="000000"/>
                <w:sz w:val="20"/>
                <w:szCs w:val="20"/>
              </w:rPr>
            </w:pPr>
            <w:r w:rsidRPr="00884E15">
              <w:rPr>
                <w:color w:val="000000"/>
                <w:sz w:val="20"/>
                <w:szCs w:val="20"/>
              </w:rPr>
              <w:t>4</w:t>
            </w:r>
          </w:p>
        </w:tc>
        <w:tc>
          <w:tcPr>
            <w:tcW w:w="1244"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Obras de mitigación del riesgo</w:t>
            </w:r>
          </w:p>
        </w:tc>
        <w:tc>
          <w:tcPr>
            <w:tcW w:w="848"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62.453</w:t>
            </w:r>
          </w:p>
        </w:tc>
        <w:tc>
          <w:tcPr>
            <w:tcW w:w="935" w:type="dxa"/>
            <w:tcBorders>
              <w:top w:val="nil"/>
              <w:left w:val="nil"/>
              <w:bottom w:val="single" w:sz="4" w:space="0" w:color="auto"/>
              <w:right w:val="single" w:sz="4" w:space="0" w:color="auto"/>
            </w:tcBorders>
            <w:shd w:val="clear" w:color="auto" w:fill="auto"/>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 xml:space="preserve">5,000 </w:t>
            </w:r>
          </w:p>
        </w:tc>
        <w:tc>
          <w:tcPr>
            <w:tcW w:w="1047"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Elaborar</w:t>
            </w:r>
          </w:p>
        </w:tc>
        <w:tc>
          <w:tcPr>
            <w:tcW w:w="112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Alcaldía </w:t>
            </w:r>
          </w:p>
        </w:tc>
        <w:tc>
          <w:tcPr>
            <w:tcW w:w="1143"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PLANEACIÓN Y OBRAS PUBLICAS</w:t>
            </w:r>
          </w:p>
        </w:tc>
      </w:tr>
      <w:tr w:rsidR="00AC565D" w:rsidRPr="00884E15">
        <w:trPr>
          <w:trHeight w:val="431"/>
        </w:trPr>
        <w:tc>
          <w:tcPr>
            <w:tcW w:w="1628" w:type="dxa"/>
            <w:tcBorders>
              <w:top w:val="nil"/>
              <w:left w:val="single" w:sz="4" w:space="0" w:color="auto"/>
              <w:bottom w:val="single" w:sz="4" w:space="0" w:color="auto"/>
              <w:right w:val="single" w:sz="4" w:space="0" w:color="auto"/>
            </w:tcBorders>
            <w:shd w:val="clear" w:color="000000" w:fill="DBE5F1"/>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Actualizar el Plan de Emergencias y contingencias </w:t>
            </w:r>
            <w:r>
              <w:rPr>
                <w:color w:val="000000"/>
                <w:sz w:val="20"/>
                <w:szCs w:val="20"/>
              </w:rPr>
              <w:t xml:space="preserve"> priorizando la gestión del riesgo en la  </w:t>
            </w:r>
            <w:r w:rsidRPr="007D4EEB">
              <w:rPr>
                <w:color w:val="000000"/>
                <w:sz w:val="20"/>
                <w:szCs w:val="20"/>
              </w:rPr>
              <w:t>primera infancia, infancia, adolescencia y juventud.</w:t>
            </w:r>
          </w:p>
        </w:tc>
        <w:tc>
          <w:tcPr>
            <w:tcW w:w="1505"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No de Planes de emergencia y contingencia  actualizados</w:t>
            </w:r>
          </w:p>
        </w:tc>
        <w:tc>
          <w:tcPr>
            <w:tcW w:w="599"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center"/>
              <w:rPr>
                <w:color w:val="000000"/>
                <w:sz w:val="20"/>
                <w:szCs w:val="20"/>
              </w:rPr>
            </w:pPr>
            <w:r w:rsidRPr="00884E15">
              <w:rPr>
                <w:color w:val="000000"/>
                <w:sz w:val="20"/>
                <w:szCs w:val="20"/>
              </w:rPr>
              <w:t>1</w:t>
            </w:r>
          </w:p>
        </w:tc>
        <w:tc>
          <w:tcPr>
            <w:tcW w:w="1244"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Plan Local de Atención y Prevención de emergencias</w:t>
            </w:r>
          </w:p>
        </w:tc>
        <w:tc>
          <w:tcPr>
            <w:tcW w:w="848"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62.453</w:t>
            </w:r>
          </w:p>
        </w:tc>
        <w:tc>
          <w:tcPr>
            <w:tcW w:w="93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 xml:space="preserve">0 </w:t>
            </w:r>
          </w:p>
        </w:tc>
        <w:tc>
          <w:tcPr>
            <w:tcW w:w="1047"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Elaborar</w:t>
            </w:r>
          </w:p>
        </w:tc>
        <w:tc>
          <w:tcPr>
            <w:tcW w:w="112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Alcaldía </w:t>
            </w:r>
          </w:p>
        </w:tc>
        <w:tc>
          <w:tcPr>
            <w:tcW w:w="1143"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PLANEACIÓN Y OBRAS PUBLICAS</w:t>
            </w:r>
          </w:p>
        </w:tc>
      </w:tr>
      <w:tr w:rsidR="00AC565D" w:rsidRPr="00884E15">
        <w:trPr>
          <w:trHeight w:val="381"/>
        </w:trPr>
        <w:tc>
          <w:tcPr>
            <w:tcW w:w="1628" w:type="dxa"/>
            <w:tcBorders>
              <w:top w:val="nil"/>
              <w:left w:val="single" w:sz="4" w:space="0" w:color="auto"/>
              <w:bottom w:val="single" w:sz="4" w:space="0" w:color="auto"/>
              <w:right w:val="single" w:sz="4" w:space="0" w:color="auto"/>
            </w:tcBorders>
            <w:shd w:val="clear" w:color="000000" w:fill="DBE5F1"/>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Realizar 2   contratos o y/o convenios anuales con organismos de </w:t>
            </w:r>
            <w:r w:rsidRPr="00884E15">
              <w:rPr>
                <w:color w:val="000000"/>
                <w:sz w:val="20"/>
                <w:szCs w:val="20"/>
              </w:rPr>
              <w:lastRenderedPageBreak/>
              <w:t>respuesta para la  prevención y atención de desastres</w:t>
            </w:r>
          </w:p>
        </w:tc>
        <w:tc>
          <w:tcPr>
            <w:tcW w:w="1505"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lastRenderedPageBreak/>
              <w:t xml:space="preserve">Contratos celebrados con organismos de respuesta para la atención de </w:t>
            </w:r>
            <w:r w:rsidRPr="00884E15">
              <w:rPr>
                <w:color w:val="000000"/>
                <w:sz w:val="20"/>
                <w:szCs w:val="20"/>
              </w:rPr>
              <w:lastRenderedPageBreak/>
              <w:t>desastres</w:t>
            </w:r>
          </w:p>
        </w:tc>
        <w:tc>
          <w:tcPr>
            <w:tcW w:w="599"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center"/>
              <w:rPr>
                <w:color w:val="000000"/>
                <w:sz w:val="20"/>
                <w:szCs w:val="20"/>
              </w:rPr>
            </w:pPr>
            <w:r w:rsidRPr="00884E15">
              <w:rPr>
                <w:color w:val="000000"/>
                <w:sz w:val="20"/>
                <w:szCs w:val="20"/>
              </w:rPr>
              <w:lastRenderedPageBreak/>
              <w:t>2</w:t>
            </w:r>
          </w:p>
        </w:tc>
        <w:tc>
          <w:tcPr>
            <w:tcW w:w="1244"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jc w:val="center"/>
              <w:rPr>
                <w:color w:val="000000"/>
                <w:sz w:val="20"/>
                <w:szCs w:val="20"/>
              </w:rPr>
            </w:pPr>
            <w:r w:rsidRPr="00884E15">
              <w:rPr>
                <w:color w:val="000000"/>
                <w:sz w:val="20"/>
                <w:szCs w:val="20"/>
              </w:rPr>
              <w:t xml:space="preserve">Convenios con organismos de respuesta para la  </w:t>
            </w:r>
            <w:r w:rsidRPr="00884E15">
              <w:rPr>
                <w:color w:val="000000"/>
                <w:sz w:val="20"/>
                <w:szCs w:val="20"/>
              </w:rPr>
              <w:lastRenderedPageBreak/>
              <w:t>prevención y atención de desastres</w:t>
            </w:r>
          </w:p>
        </w:tc>
        <w:tc>
          <w:tcPr>
            <w:tcW w:w="848"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lastRenderedPageBreak/>
              <w:t> 4.000</w:t>
            </w:r>
          </w:p>
        </w:tc>
        <w:tc>
          <w:tcPr>
            <w:tcW w:w="93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lang w:val="es-MX"/>
              </w:rPr>
              <w:t xml:space="preserve">874,923 </w:t>
            </w:r>
          </w:p>
        </w:tc>
        <w:tc>
          <w:tcPr>
            <w:tcW w:w="1047"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Elaborar</w:t>
            </w:r>
          </w:p>
        </w:tc>
        <w:tc>
          <w:tcPr>
            <w:tcW w:w="112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Alcaldía </w:t>
            </w:r>
          </w:p>
        </w:tc>
        <w:tc>
          <w:tcPr>
            <w:tcW w:w="1143"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PLANEACIÓN Y OBRAS PUBLICAS</w:t>
            </w:r>
          </w:p>
        </w:tc>
      </w:tr>
      <w:tr w:rsidR="00AC565D" w:rsidRPr="00884E15">
        <w:trPr>
          <w:trHeight w:val="1254"/>
        </w:trPr>
        <w:tc>
          <w:tcPr>
            <w:tcW w:w="1628" w:type="dxa"/>
            <w:tcBorders>
              <w:top w:val="nil"/>
              <w:left w:val="single" w:sz="4" w:space="0" w:color="auto"/>
              <w:bottom w:val="single" w:sz="4" w:space="0" w:color="auto"/>
              <w:right w:val="single" w:sz="4" w:space="0" w:color="auto"/>
            </w:tcBorders>
            <w:shd w:val="clear" w:color="000000" w:fill="DBE5F1"/>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lastRenderedPageBreak/>
              <w:t xml:space="preserve">Realizar una capacitación </w:t>
            </w:r>
            <w:r>
              <w:rPr>
                <w:color w:val="000000"/>
                <w:sz w:val="20"/>
                <w:szCs w:val="20"/>
              </w:rPr>
              <w:t xml:space="preserve">a la comunidad  </w:t>
            </w:r>
            <w:r w:rsidRPr="00884E15">
              <w:rPr>
                <w:color w:val="000000"/>
                <w:sz w:val="20"/>
                <w:szCs w:val="20"/>
              </w:rPr>
              <w:t>anual  para divulgar el Plan de Emergencias y Contingencias</w:t>
            </w:r>
          </w:p>
        </w:tc>
        <w:tc>
          <w:tcPr>
            <w:tcW w:w="1505"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No de capacitaciones durante el cuatrenio para divulgar el PLEC</w:t>
            </w:r>
          </w:p>
        </w:tc>
        <w:tc>
          <w:tcPr>
            <w:tcW w:w="599"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center"/>
              <w:rPr>
                <w:color w:val="000000"/>
                <w:sz w:val="20"/>
                <w:szCs w:val="20"/>
              </w:rPr>
            </w:pPr>
            <w:r w:rsidRPr="00884E15">
              <w:rPr>
                <w:color w:val="000000"/>
                <w:sz w:val="20"/>
                <w:szCs w:val="20"/>
              </w:rPr>
              <w:t>4</w:t>
            </w:r>
          </w:p>
        </w:tc>
        <w:tc>
          <w:tcPr>
            <w:tcW w:w="1244"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Capacitación Plan de Emergencias y Contingencias</w:t>
            </w:r>
          </w:p>
        </w:tc>
        <w:tc>
          <w:tcPr>
            <w:tcW w:w="848"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4.000</w:t>
            </w:r>
          </w:p>
        </w:tc>
        <w:tc>
          <w:tcPr>
            <w:tcW w:w="93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 xml:space="preserve">5,000 </w:t>
            </w:r>
          </w:p>
        </w:tc>
        <w:tc>
          <w:tcPr>
            <w:tcW w:w="1047"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Elaborar</w:t>
            </w:r>
          </w:p>
        </w:tc>
        <w:tc>
          <w:tcPr>
            <w:tcW w:w="112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Alcaldía </w:t>
            </w:r>
          </w:p>
        </w:tc>
        <w:tc>
          <w:tcPr>
            <w:tcW w:w="1143"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PLANEACIÓN Y OBRAS PUBLICAS</w:t>
            </w:r>
          </w:p>
        </w:tc>
      </w:tr>
      <w:tr w:rsidR="00AC565D" w:rsidRPr="00884E15">
        <w:trPr>
          <w:trHeight w:val="1136"/>
        </w:trPr>
        <w:tc>
          <w:tcPr>
            <w:tcW w:w="1628" w:type="dxa"/>
            <w:tcBorders>
              <w:top w:val="nil"/>
              <w:left w:val="single" w:sz="4" w:space="0" w:color="auto"/>
              <w:bottom w:val="single" w:sz="4" w:space="0" w:color="auto"/>
              <w:right w:val="single" w:sz="4" w:space="0" w:color="auto"/>
            </w:tcBorders>
            <w:shd w:val="clear" w:color="000000" w:fill="DBE5F1"/>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Divulgar el Plan de Emergencias y contingencias al 100 % de  las Instituciones Educativas</w:t>
            </w:r>
          </w:p>
        </w:tc>
        <w:tc>
          <w:tcPr>
            <w:tcW w:w="1505"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Porcentaje de Instituciones educativas </w:t>
            </w:r>
          </w:p>
        </w:tc>
        <w:tc>
          <w:tcPr>
            <w:tcW w:w="599"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center"/>
              <w:rPr>
                <w:color w:val="000000"/>
                <w:sz w:val="20"/>
                <w:szCs w:val="20"/>
              </w:rPr>
            </w:pPr>
            <w:r w:rsidRPr="00884E15">
              <w:rPr>
                <w:color w:val="000000"/>
                <w:sz w:val="20"/>
                <w:szCs w:val="20"/>
              </w:rPr>
              <w:t>100%</w:t>
            </w:r>
          </w:p>
        </w:tc>
        <w:tc>
          <w:tcPr>
            <w:tcW w:w="1244"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Divulgación  Plan de Emergencias y Contingencias</w:t>
            </w:r>
          </w:p>
        </w:tc>
        <w:tc>
          <w:tcPr>
            <w:tcW w:w="848"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62.453</w:t>
            </w:r>
          </w:p>
        </w:tc>
        <w:tc>
          <w:tcPr>
            <w:tcW w:w="93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 xml:space="preserve">5,000 </w:t>
            </w:r>
          </w:p>
        </w:tc>
        <w:tc>
          <w:tcPr>
            <w:tcW w:w="1047"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Elaborar</w:t>
            </w:r>
          </w:p>
        </w:tc>
        <w:tc>
          <w:tcPr>
            <w:tcW w:w="1125" w:type="dxa"/>
            <w:tcBorders>
              <w:top w:val="nil"/>
              <w:left w:val="nil"/>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Alcaldía </w:t>
            </w:r>
          </w:p>
        </w:tc>
        <w:tc>
          <w:tcPr>
            <w:tcW w:w="1143" w:type="dxa"/>
            <w:tcBorders>
              <w:top w:val="nil"/>
              <w:left w:val="nil"/>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PLANEACIÓN Y OBRAS PUBLICAS</w:t>
            </w:r>
          </w:p>
        </w:tc>
      </w:tr>
      <w:tr w:rsidR="00AC565D" w:rsidRPr="00884E15">
        <w:trPr>
          <w:trHeight w:val="931"/>
        </w:trPr>
        <w:tc>
          <w:tcPr>
            <w:tcW w:w="1628" w:type="dxa"/>
            <w:tcBorders>
              <w:top w:val="single" w:sz="4" w:space="0" w:color="auto"/>
              <w:left w:val="single" w:sz="4" w:space="0" w:color="auto"/>
              <w:bottom w:val="single" w:sz="4" w:space="0" w:color="auto"/>
              <w:right w:val="single" w:sz="4" w:space="0" w:color="auto"/>
            </w:tcBorders>
            <w:shd w:val="clear" w:color="000000" w:fill="DBE5F1"/>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Gestionar la adquisición de implementos, materiales o maquinaria  para el fortalecimiento del CLOPAD</w:t>
            </w:r>
          </w:p>
        </w:tc>
        <w:tc>
          <w:tcPr>
            <w:tcW w:w="1505" w:type="dxa"/>
            <w:tcBorders>
              <w:top w:val="single" w:sz="4" w:space="0" w:color="auto"/>
              <w:left w:val="single" w:sz="4" w:space="0" w:color="auto"/>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No de gestiones realizadas</w:t>
            </w:r>
          </w:p>
        </w:tc>
        <w:tc>
          <w:tcPr>
            <w:tcW w:w="599"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jc w:val="center"/>
              <w:rPr>
                <w:color w:val="000000"/>
                <w:sz w:val="20"/>
                <w:szCs w:val="20"/>
              </w:rPr>
            </w:pPr>
            <w:r w:rsidRPr="00884E15">
              <w:rPr>
                <w:color w:val="000000"/>
                <w:sz w:val="20"/>
                <w:szCs w:val="20"/>
              </w:rPr>
              <w:t>2</w:t>
            </w:r>
          </w:p>
        </w:tc>
        <w:tc>
          <w:tcPr>
            <w:tcW w:w="1244" w:type="dxa"/>
            <w:tcBorders>
              <w:top w:val="single" w:sz="4" w:space="0" w:color="auto"/>
              <w:left w:val="single" w:sz="4" w:space="0" w:color="auto"/>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Adquisición de implementos materiales o maquinaria  para el fortalecimiento del CLOPAD</w:t>
            </w:r>
          </w:p>
        </w:tc>
        <w:tc>
          <w:tcPr>
            <w:tcW w:w="848"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62.453</w:t>
            </w:r>
          </w:p>
        </w:tc>
        <w:tc>
          <w:tcPr>
            <w:tcW w:w="935"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 xml:space="preserve">8,746 </w:t>
            </w:r>
          </w:p>
        </w:tc>
        <w:tc>
          <w:tcPr>
            <w:tcW w:w="1047"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Elaborar </w:t>
            </w:r>
          </w:p>
        </w:tc>
        <w:tc>
          <w:tcPr>
            <w:tcW w:w="1125"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Alcaldía </w:t>
            </w:r>
          </w:p>
        </w:tc>
        <w:tc>
          <w:tcPr>
            <w:tcW w:w="1143" w:type="dxa"/>
            <w:tcBorders>
              <w:top w:val="single" w:sz="4" w:space="0" w:color="auto"/>
              <w:left w:val="single" w:sz="4" w:space="0" w:color="auto"/>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PLANEACIÓN Y OBRAS PUBLICAS</w:t>
            </w:r>
          </w:p>
        </w:tc>
      </w:tr>
      <w:tr w:rsidR="00AC565D" w:rsidRPr="00884E15">
        <w:trPr>
          <w:trHeight w:val="133"/>
        </w:trPr>
        <w:tc>
          <w:tcPr>
            <w:tcW w:w="1628" w:type="dxa"/>
            <w:tcBorders>
              <w:top w:val="single" w:sz="4" w:space="0" w:color="auto"/>
              <w:left w:val="single" w:sz="4" w:space="0" w:color="auto"/>
              <w:bottom w:val="single" w:sz="4" w:space="0" w:color="auto"/>
              <w:right w:val="single" w:sz="4" w:space="0" w:color="auto"/>
            </w:tcBorders>
            <w:shd w:val="clear" w:color="000000" w:fill="DBE5F1"/>
            <w:vAlign w:val="bottom"/>
          </w:tcPr>
          <w:p w:rsidR="00AC565D" w:rsidRPr="00884E15" w:rsidRDefault="00AC565D" w:rsidP="00321AFB">
            <w:pPr>
              <w:spacing w:after="100" w:afterAutospacing="1" w:line="240" w:lineRule="auto"/>
              <w:rPr>
                <w:color w:val="000000"/>
                <w:sz w:val="20"/>
                <w:szCs w:val="20"/>
              </w:rPr>
            </w:pPr>
            <w:r w:rsidRPr="00884E15">
              <w:rPr>
                <w:color w:val="000000"/>
                <w:sz w:val="20"/>
                <w:szCs w:val="20"/>
              </w:rPr>
              <w:t>TOTAL</w:t>
            </w:r>
          </w:p>
        </w:tc>
        <w:tc>
          <w:tcPr>
            <w:tcW w:w="1505" w:type="dxa"/>
            <w:tcBorders>
              <w:top w:val="single" w:sz="4" w:space="0" w:color="auto"/>
              <w:left w:val="single" w:sz="4" w:space="0" w:color="auto"/>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p>
        </w:tc>
        <w:tc>
          <w:tcPr>
            <w:tcW w:w="599"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jc w:val="center"/>
              <w:rPr>
                <w:color w:val="000000"/>
                <w:sz w:val="20"/>
                <w:szCs w:val="20"/>
              </w:rPr>
            </w:pPr>
          </w:p>
        </w:tc>
        <w:tc>
          <w:tcPr>
            <w:tcW w:w="1244" w:type="dxa"/>
            <w:tcBorders>
              <w:top w:val="single" w:sz="4" w:space="0" w:color="auto"/>
              <w:left w:val="single" w:sz="4" w:space="0" w:color="auto"/>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p>
        </w:tc>
        <w:tc>
          <w:tcPr>
            <w:tcW w:w="848"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p>
        </w:tc>
        <w:tc>
          <w:tcPr>
            <w:tcW w:w="935"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918,669</w:t>
            </w:r>
          </w:p>
        </w:tc>
        <w:tc>
          <w:tcPr>
            <w:tcW w:w="1047"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p>
        </w:tc>
        <w:tc>
          <w:tcPr>
            <w:tcW w:w="1125" w:type="dxa"/>
            <w:tcBorders>
              <w:top w:val="single" w:sz="4" w:space="0" w:color="auto"/>
              <w:left w:val="single" w:sz="4" w:space="0" w:color="auto"/>
              <w:bottom w:val="single" w:sz="4" w:space="0" w:color="auto"/>
              <w:right w:val="single" w:sz="4" w:space="0" w:color="auto"/>
            </w:tcBorders>
            <w:noWrap/>
            <w:vAlign w:val="bottom"/>
          </w:tcPr>
          <w:p w:rsidR="00AC565D" w:rsidRPr="00884E15" w:rsidRDefault="00AC565D" w:rsidP="00321AFB">
            <w:pPr>
              <w:spacing w:after="100" w:afterAutospacing="1" w:line="240" w:lineRule="auto"/>
              <w:rPr>
                <w:color w:val="000000"/>
                <w:sz w:val="20"/>
                <w:szCs w:val="20"/>
              </w:rPr>
            </w:pPr>
          </w:p>
        </w:tc>
        <w:tc>
          <w:tcPr>
            <w:tcW w:w="1143" w:type="dxa"/>
            <w:tcBorders>
              <w:top w:val="single" w:sz="4" w:space="0" w:color="auto"/>
              <w:left w:val="single" w:sz="4" w:space="0" w:color="auto"/>
              <w:bottom w:val="single" w:sz="4" w:space="0" w:color="auto"/>
              <w:right w:val="single" w:sz="4" w:space="0" w:color="auto"/>
            </w:tcBorders>
            <w:vAlign w:val="bottom"/>
          </w:tcPr>
          <w:p w:rsidR="00AC565D" w:rsidRPr="00884E15" w:rsidRDefault="00AC565D" w:rsidP="00321AFB">
            <w:pPr>
              <w:spacing w:after="100" w:afterAutospacing="1" w:line="240" w:lineRule="auto"/>
              <w:rPr>
                <w:color w:val="000000"/>
                <w:sz w:val="20"/>
                <w:szCs w:val="20"/>
              </w:rPr>
            </w:pPr>
          </w:p>
        </w:tc>
      </w:tr>
    </w:tbl>
    <w:p w:rsidR="00AC565D" w:rsidRPr="00884E15" w:rsidRDefault="00AC565D" w:rsidP="000722B6">
      <w:pPr>
        <w:pStyle w:val="Ttulo3"/>
        <w:rPr>
          <w:rFonts w:ascii="Calibri" w:hAnsi="Calibri" w:cs="Calibri"/>
          <w:sz w:val="24"/>
          <w:szCs w:val="24"/>
        </w:rPr>
      </w:pPr>
      <w:bookmarkStart w:id="456" w:name="_Toc326316868"/>
      <w:bookmarkStart w:id="457" w:name="_Toc326831686"/>
      <w:r w:rsidRPr="00884E15">
        <w:rPr>
          <w:rFonts w:ascii="Calibri" w:hAnsi="Calibri" w:cs="Calibri"/>
          <w:sz w:val="24"/>
          <w:szCs w:val="24"/>
        </w:rPr>
        <w:t>Artículo 32. Sector Medio Ambiente</w:t>
      </w:r>
      <w:bookmarkEnd w:id="456"/>
      <w:bookmarkEnd w:id="457"/>
    </w:p>
    <w:p w:rsidR="00AC565D" w:rsidRPr="00884E15" w:rsidRDefault="00AC565D" w:rsidP="000722B6">
      <w:pPr>
        <w:rPr>
          <w:b/>
          <w:bCs/>
          <w:sz w:val="24"/>
          <w:szCs w:val="24"/>
        </w:rPr>
      </w:pPr>
      <w:r w:rsidRPr="00884E15">
        <w:rPr>
          <w:b/>
          <w:bCs/>
          <w:sz w:val="24"/>
          <w:szCs w:val="24"/>
        </w:rPr>
        <w:t xml:space="preserve">Programa: Chiquinquirá sostenible  ambientalmente </w:t>
      </w:r>
    </w:p>
    <w:p w:rsidR="00AC565D" w:rsidRPr="00884E15" w:rsidRDefault="00AC565D" w:rsidP="000722B6">
      <w:pPr>
        <w:rPr>
          <w:sz w:val="24"/>
          <w:szCs w:val="24"/>
        </w:rPr>
      </w:pPr>
      <w:r w:rsidRPr="00884E15">
        <w:rPr>
          <w:sz w:val="24"/>
          <w:szCs w:val="24"/>
        </w:rPr>
        <w:t>Objetivo: Manejo y conservación de ecosistemas estratégicos, biodiversidad y del recurso hídrico</w:t>
      </w:r>
    </w:p>
    <w:tbl>
      <w:tblPr>
        <w:tblW w:w="8244" w:type="dxa"/>
        <w:jc w:val="center"/>
        <w:tblCellMar>
          <w:left w:w="70" w:type="dxa"/>
          <w:right w:w="70" w:type="dxa"/>
        </w:tblCellMar>
        <w:tblLook w:val="00A0"/>
      </w:tblPr>
      <w:tblGrid>
        <w:gridCol w:w="5023"/>
        <w:gridCol w:w="1404"/>
        <w:gridCol w:w="1817"/>
      </w:tblGrid>
      <w:tr w:rsidR="00AC565D" w:rsidRPr="00884E15">
        <w:trPr>
          <w:trHeight w:val="70"/>
          <w:jc w:val="center"/>
        </w:trPr>
        <w:tc>
          <w:tcPr>
            <w:tcW w:w="5023" w:type="dxa"/>
            <w:tcBorders>
              <w:top w:val="single" w:sz="4" w:space="0" w:color="auto"/>
              <w:left w:val="single" w:sz="4" w:space="0" w:color="auto"/>
              <w:bottom w:val="single" w:sz="4" w:space="0" w:color="auto"/>
              <w:right w:val="single" w:sz="4" w:space="0" w:color="auto"/>
            </w:tcBorders>
            <w:vAlign w:val="center"/>
          </w:tcPr>
          <w:p w:rsidR="00AC565D" w:rsidRPr="00884E15" w:rsidRDefault="00AC565D" w:rsidP="00321AFB">
            <w:pPr>
              <w:spacing w:after="100" w:afterAutospacing="1" w:line="240" w:lineRule="auto"/>
              <w:jc w:val="center"/>
              <w:rPr>
                <w:color w:val="000000"/>
                <w:sz w:val="24"/>
                <w:szCs w:val="24"/>
              </w:rPr>
            </w:pPr>
            <w:r w:rsidRPr="00884E15">
              <w:rPr>
                <w:color w:val="000000"/>
                <w:sz w:val="24"/>
                <w:szCs w:val="24"/>
              </w:rPr>
              <w:t>Indicador de Resultado</w:t>
            </w:r>
          </w:p>
        </w:tc>
        <w:tc>
          <w:tcPr>
            <w:tcW w:w="140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jc w:val="center"/>
              <w:rPr>
                <w:color w:val="000000"/>
                <w:sz w:val="24"/>
                <w:szCs w:val="24"/>
              </w:rPr>
            </w:pPr>
            <w:r w:rsidRPr="00884E15">
              <w:rPr>
                <w:color w:val="000000"/>
                <w:sz w:val="24"/>
                <w:szCs w:val="24"/>
              </w:rPr>
              <w:t>Línea Base</w:t>
            </w:r>
          </w:p>
        </w:tc>
        <w:tc>
          <w:tcPr>
            <w:tcW w:w="1817"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jc w:val="center"/>
              <w:rPr>
                <w:color w:val="000000"/>
                <w:sz w:val="24"/>
                <w:szCs w:val="24"/>
              </w:rPr>
            </w:pPr>
            <w:r>
              <w:rPr>
                <w:color w:val="000000"/>
                <w:sz w:val="24"/>
                <w:szCs w:val="24"/>
              </w:rPr>
              <w:t xml:space="preserve">Meta </w:t>
            </w:r>
            <w:r w:rsidRPr="00884E15">
              <w:rPr>
                <w:color w:val="000000"/>
                <w:sz w:val="24"/>
                <w:szCs w:val="24"/>
              </w:rPr>
              <w:t>resultado</w:t>
            </w:r>
          </w:p>
        </w:tc>
      </w:tr>
      <w:tr w:rsidR="00AC565D" w:rsidRPr="00884E15">
        <w:trPr>
          <w:trHeight w:val="156"/>
          <w:jc w:val="center"/>
        </w:trPr>
        <w:tc>
          <w:tcPr>
            <w:tcW w:w="5023" w:type="dxa"/>
            <w:tcBorders>
              <w:top w:val="nil"/>
              <w:left w:val="single" w:sz="4" w:space="0" w:color="auto"/>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4"/>
                <w:szCs w:val="24"/>
              </w:rPr>
            </w:pPr>
            <w:r w:rsidRPr="00884E15">
              <w:rPr>
                <w:color w:val="000000"/>
                <w:sz w:val="24"/>
                <w:szCs w:val="24"/>
              </w:rPr>
              <w:t>Hectáreas de ecosistemas para la regulación de la oferta hídrica adquiridas y protegidas</w:t>
            </w:r>
          </w:p>
        </w:tc>
        <w:tc>
          <w:tcPr>
            <w:tcW w:w="1404" w:type="dxa"/>
            <w:tcBorders>
              <w:top w:val="nil"/>
              <w:left w:val="nil"/>
              <w:bottom w:val="single" w:sz="4" w:space="0" w:color="auto"/>
              <w:right w:val="single" w:sz="4" w:space="0" w:color="auto"/>
            </w:tcBorders>
            <w:shd w:val="clear" w:color="000000" w:fill="92D050"/>
            <w:noWrap/>
            <w:vAlign w:val="bottom"/>
          </w:tcPr>
          <w:p w:rsidR="00AC565D" w:rsidRPr="00884E15" w:rsidRDefault="00AC565D" w:rsidP="00321AFB">
            <w:pPr>
              <w:spacing w:after="100" w:afterAutospacing="1" w:line="240" w:lineRule="auto"/>
              <w:jc w:val="right"/>
              <w:rPr>
                <w:color w:val="000000"/>
                <w:sz w:val="24"/>
                <w:szCs w:val="24"/>
              </w:rPr>
            </w:pPr>
            <w:r w:rsidRPr="00884E15">
              <w:rPr>
                <w:color w:val="000000"/>
                <w:sz w:val="24"/>
                <w:szCs w:val="24"/>
              </w:rPr>
              <w:t xml:space="preserve">139 </w:t>
            </w:r>
          </w:p>
        </w:tc>
        <w:tc>
          <w:tcPr>
            <w:tcW w:w="1817" w:type="dxa"/>
            <w:tcBorders>
              <w:top w:val="nil"/>
              <w:left w:val="nil"/>
              <w:bottom w:val="single" w:sz="4" w:space="0" w:color="auto"/>
              <w:right w:val="single" w:sz="4" w:space="0" w:color="auto"/>
            </w:tcBorders>
            <w:shd w:val="clear" w:color="000000" w:fill="92D050"/>
            <w:vAlign w:val="bottom"/>
          </w:tcPr>
          <w:p w:rsidR="00AC565D" w:rsidRPr="00884E15" w:rsidRDefault="00AC565D" w:rsidP="00321AFB">
            <w:pPr>
              <w:spacing w:after="100" w:afterAutospacing="1" w:line="240" w:lineRule="auto"/>
              <w:jc w:val="right"/>
              <w:rPr>
                <w:color w:val="000000"/>
                <w:sz w:val="24"/>
                <w:szCs w:val="24"/>
              </w:rPr>
            </w:pPr>
            <w:r w:rsidRPr="00884E15">
              <w:rPr>
                <w:color w:val="000000"/>
                <w:sz w:val="24"/>
                <w:szCs w:val="24"/>
              </w:rPr>
              <w:t xml:space="preserve">179 </w:t>
            </w:r>
          </w:p>
        </w:tc>
      </w:tr>
    </w:tbl>
    <w:p w:rsidR="00AC565D" w:rsidRPr="00884E15" w:rsidRDefault="00AC565D" w:rsidP="000722B6">
      <w:pPr>
        <w:rPr>
          <w:sz w:val="24"/>
          <w:szCs w:val="24"/>
          <w:highlight w:val="yellow"/>
        </w:rPr>
      </w:pPr>
    </w:p>
    <w:tbl>
      <w:tblPr>
        <w:tblW w:w="10209" w:type="dxa"/>
        <w:tblInd w:w="2" w:type="dxa"/>
        <w:tblLayout w:type="fixed"/>
        <w:tblCellMar>
          <w:left w:w="70" w:type="dxa"/>
          <w:right w:w="70" w:type="dxa"/>
        </w:tblCellMar>
        <w:tblLook w:val="00A0"/>
      </w:tblPr>
      <w:tblGrid>
        <w:gridCol w:w="1486"/>
        <w:gridCol w:w="1276"/>
        <w:gridCol w:w="736"/>
        <w:gridCol w:w="1043"/>
        <w:gridCol w:w="774"/>
        <w:gridCol w:w="1104"/>
        <w:gridCol w:w="1171"/>
        <w:gridCol w:w="1134"/>
        <w:gridCol w:w="1485"/>
      </w:tblGrid>
      <w:tr w:rsidR="00AC565D" w:rsidRPr="00884E15">
        <w:trPr>
          <w:tblHeader/>
        </w:trPr>
        <w:tc>
          <w:tcPr>
            <w:tcW w:w="1486" w:type="dxa"/>
            <w:tcBorders>
              <w:top w:val="single" w:sz="4" w:space="0" w:color="auto"/>
              <w:left w:val="single" w:sz="4" w:space="0" w:color="auto"/>
              <w:bottom w:val="single" w:sz="4" w:space="0" w:color="auto"/>
              <w:right w:val="single" w:sz="4" w:space="0" w:color="auto"/>
            </w:tcBorders>
            <w:vAlign w:val="center"/>
          </w:tcPr>
          <w:p w:rsidR="00AC565D" w:rsidRPr="00884E15" w:rsidRDefault="00AC565D" w:rsidP="00321AFB">
            <w:pPr>
              <w:spacing w:after="100" w:afterAutospacing="1" w:line="240" w:lineRule="auto"/>
              <w:rPr>
                <w:color w:val="2A2A2A"/>
                <w:sz w:val="20"/>
                <w:szCs w:val="20"/>
              </w:rPr>
            </w:pPr>
            <w:r w:rsidRPr="00884E15">
              <w:rPr>
                <w:color w:val="2A2A2A"/>
                <w:sz w:val="20"/>
                <w:szCs w:val="20"/>
              </w:rPr>
              <w:lastRenderedPageBreak/>
              <w:t>Objetivo Producto</w:t>
            </w:r>
          </w:p>
        </w:tc>
        <w:tc>
          <w:tcPr>
            <w:tcW w:w="1276"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2A2A2A"/>
                <w:sz w:val="20"/>
                <w:szCs w:val="20"/>
              </w:rPr>
            </w:pPr>
            <w:r w:rsidRPr="00884E15">
              <w:rPr>
                <w:color w:val="2A2A2A"/>
                <w:sz w:val="20"/>
                <w:szCs w:val="20"/>
              </w:rPr>
              <w:t>Indicador de Producto</w:t>
            </w:r>
          </w:p>
        </w:tc>
        <w:tc>
          <w:tcPr>
            <w:tcW w:w="736"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jc w:val="right"/>
              <w:rPr>
                <w:color w:val="000000"/>
                <w:sz w:val="20"/>
                <w:szCs w:val="20"/>
              </w:rPr>
            </w:pPr>
            <w:r w:rsidRPr="00884E15">
              <w:rPr>
                <w:color w:val="000000"/>
                <w:sz w:val="20"/>
                <w:szCs w:val="20"/>
              </w:rPr>
              <w:t>Meta de Producto</w:t>
            </w:r>
          </w:p>
        </w:tc>
        <w:tc>
          <w:tcPr>
            <w:tcW w:w="1043"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Proyecto</w:t>
            </w:r>
          </w:p>
        </w:tc>
        <w:tc>
          <w:tcPr>
            <w:tcW w:w="77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jc w:val="center"/>
              <w:rPr>
                <w:color w:val="000000"/>
                <w:sz w:val="20"/>
                <w:szCs w:val="20"/>
              </w:rPr>
            </w:pPr>
            <w:r w:rsidRPr="00884E15">
              <w:rPr>
                <w:color w:val="000000"/>
                <w:sz w:val="20"/>
                <w:szCs w:val="20"/>
              </w:rPr>
              <w:t>Población Beneficiada</w:t>
            </w:r>
          </w:p>
        </w:tc>
        <w:tc>
          <w:tcPr>
            <w:tcW w:w="110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jc w:val="center"/>
              <w:rPr>
                <w:color w:val="000000"/>
                <w:sz w:val="20"/>
                <w:szCs w:val="20"/>
              </w:rPr>
            </w:pPr>
            <w:r w:rsidRPr="00884E15">
              <w:rPr>
                <w:color w:val="000000"/>
                <w:sz w:val="20"/>
                <w:szCs w:val="20"/>
              </w:rPr>
              <w:t>Valor cuatrienio en miles de pesos</w:t>
            </w:r>
          </w:p>
        </w:tc>
        <w:tc>
          <w:tcPr>
            <w:tcW w:w="1171"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jc w:val="both"/>
              <w:rPr>
                <w:color w:val="000000"/>
                <w:sz w:val="20"/>
                <w:szCs w:val="20"/>
              </w:rPr>
            </w:pPr>
            <w:r w:rsidRPr="00884E15">
              <w:rPr>
                <w:color w:val="000000"/>
                <w:sz w:val="20"/>
                <w:szCs w:val="20"/>
              </w:rPr>
              <w:t>Estado (Ajustar / Elaborar / en Ejecución)</w:t>
            </w:r>
          </w:p>
        </w:tc>
        <w:tc>
          <w:tcPr>
            <w:tcW w:w="113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jc w:val="both"/>
              <w:rPr>
                <w:color w:val="000000"/>
                <w:sz w:val="20"/>
                <w:szCs w:val="20"/>
              </w:rPr>
            </w:pPr>
            <w:r w:rsidRPr="00884E15">
              <w:rPr>
                <w:color w:val="000000"/>
                <w:sz w:val="20"/>
                <w:szCs w:val="20"/>
              </w:rPr>
              <w:t>Responsabilidad Institucional (Municipio / Entidad)</w:t>
            </w:r>
          </w:p>
        </w:tc>
        <w:tc>
          <w:tcPr>
            <w:tcW w:w="1485"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jc w:val="both"/>
              <w:rPr>
                <w:color w:val="000000"/>
                <w:sz w:val="20"/>
                <w:szCs w:val="20"/>
              </w:rPr>
            </w:pPr>
            <w:r w:rsidRPr="00884E15">
              <w:rPr>
                <w:color w:val="000000"/>
                <w:sz w:val="20"/>
                <w:szCs w:val="20"/>
              </w:rPr>
              <w:t>Responsabilidad Municipal (Secretaria / Entidad)</w:t>
            </w:r>
          </w:p>
        </w:tc>
      </w:tr>
      <w:tr w:rsidR="00AC565D" w:rsidRPr="00884E15">
        <w:tc>
          <w:tcPr>
            <w:tcW w:w="1486"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Adquirir hectáreas en predios  de importancia ambiental y de vocación hídrica que surten acueductos</w:t>
            </w:r>
          </w:p>
        </w:tc>
        <w:tc>
          <w:tcPr>
            <w:tcW w:w="1276"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Número de  hectáreas adquiridas en cabeceras de cuerpos de agua</w:t>
            </w:r>
          </w:p>
        </w:tc>
        <w:tc>
          <w:tcPr>
            <w:tcW w:w="736" w:type="dxa"/>
            <w:tcBorders>
              <w:top w:val="single" w:sz="4" w:space="0" w:color="auto"/>
              <w:left w:val="nil"/>
              <w:bottom w:val="single" w:sz="4" w:space="0" w:color="auto"/>
              <w:right w:val="single" w:sz="4" w:space="0" w:color="auto"/>
            </w:tcBorders>
            <w:shd w:val="clear" w:color="000000" w:fill="92D050"/>
            <w:noWrap/>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40 ha</w:t>
            </w:r>
          </w:p>
        </w:tc>
        <w:tc>
          <w:tcPr>
            <w:tcW w:w="1043"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Compra de predios de recarga hídrica y de importancia ambiental</w:t>
            </w:r>
          </w:p>
        </w:tc>
        <w:tc>
          <w:tcPr>
            <w:tcW w:w="77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62.453</w:t>
            </w:r>
          </w:p>
        </w:tc>
        <w:tc>
          <w:tcPr>
            <w:tcW w:w="110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358,791</w:t>
            </w:r>
          </w:p>
          <w:p w:rsidR="00AC565D" w:rsidRPr="00884E15" w:rsidRDefault="00AC565D" w:rsidP="00321AFB">
            <w:pPr>
              <w:spacing w:after="100" w:afterAutospacing="1" w:line="240" w:lineRule="auto"/>
              <w:rPr>
                <w:color w:val="000000"/>
                <w:sz w:val="20"/>
                <w:szCs w:val="20"/>
              </w:rPr>
            </w:pPr>
          </w:p>
        </w:tc>
        <w:tc>
          <w:tcPr>
            <w:tcW w:w="1171"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ELABORAR</w:t>
            </w:r>
          </w:p>
        </w:tc>
        <w:tc>
          <w:tcPr>
            <w:tcW w:w="1134" w:type="dxa"/>
            <w:tcBorders>
              <w:top w:val="single" w:sz="4" w:space="0" w:color="auto"/>
              <w:left w:val="nil"/>
              <w:bottom w:val="single" w:sz="4" w:space="0" w:color="auto"/>
              <w:right w:val="single" w:sz="4" w:space="0" w:color="auto"/>
            </w:tcBorders>
            <w:noWrap/>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MUNICIPIO, CAR, GOBERNACIÓN.</w:t>
            </w:r>
          </w:p>
        </w:tc>
        <w:tc>
          <w:tcPr>
            <w:tcW w:w="1485"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DESARROLLO ECONÓMICO Y AGROPECUARIO, SECRETARIA DE GOBIERNO</w:t>
            </w:r>
          </w:p>
        </w:tc>
      </w:tr>
      <w:tr w:rsidR="00AC565D" w:rsidRPr="00884E15">
        <w:tc>
          <w:tcPr>
            <w:tcW w:w="1486"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Gestionar la realización de un estudio para la construcción de embalses y distritos de riego</w:t>
            </w:r>
          </w:p>
        </w:tc>
        <w:tc>
          <w:tcPr>
            <w:tcW w:w="1276"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Número de estudios realizados para la construcción de embalses construidos y distritos de riego</w:t>
            </w:r>
          </w:p>
        </w:tc>
        <w:tc>
          <w:tcPr>
            <w:tcW w:w="736" w:type="dxa"/>
            <w:tcBorders>
              <w:top w:val="single" w:sz="4" w:space="0" w:color="auto"/>
              <w:left w:val="nil"/>
              <w:bottom w:val="single" w:sz="4" w:space="0" w:color="auto"/>
              <w:right w:val="single" w:sz="4" w:space="0" w:color="auto"/>
            </w:tcBorders>
            <w:shd w:val="clear" w:color="000000" w:fill="92D050"/>
            <w:noWrap/>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1</w:t>
            </w:r>
          </w:p>
        </w:tc>
        <w:tc>
          <w:tcPr>
            <w:tcW w:w="1043"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Construcción de embalses y distritos de riego</w:t>
            </w:r>
          </w:p>
        </w:tc>
        <w:tc>
          <w:tcPr>
            <w:tcW w:w="77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62.453</w:t>
            </w:r>
          </w:p>
        </w:tc>
        <w:tc>
          <w:tcPr>
            <w:tcW w:w="110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80,000</w:t>
            </w:r>
            <w:r w:rsidRPr="00884E15">
              <w:rPr>
                <w:rStyle w:val="Refdenotaalpie"/>
                <w:color w:val="000000"/>
                <w:sz w:val="20"/>
                <w:szCs w:val="20"/>
              </w:rPr>
              <w:footnoteReference w:id="53"/>
            </w:r>
          </w:p>
        </w:tc>
        <w:tc>
          <w:tcPr>
            <w:tcW w:w="1171"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ELABORAR</w:t>
            </w:r>
          </w:p>
        </w:tc>
        <w:tc>
          <w:tcPr>
            <w:tcW w:w="1134" w:type="dxa"/>
            <w:tcBorders>
              <w:top w:val="single" w:sz="4" w:space="0" w:color="auto"/>
              <w:left w:val="nil"/>
              <w:bottom w:val="single" w:sz="4" w:space="0" w:color="auto"/>
              <w:right w:val="single" w:sz="4" w:space="0" w:color="auto"/>
            </w:tcBorders>
            <w:noWrap/>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MUNICIPIO Y CAR</w:t>
            </w:r>
          </w:p>
        </w:tc>
        <w:tc>
          <w:tcPr>
            <w:tcW w:w="1485"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DESARROLLO ECONÓMICO Y AGROPECUARIO</w:t>
            </w:r>
          </w:p>
        </w:tc>
      </w:tr>
      <w:tr w:rsidR="00AC565D" w:rsidRPr="00884E15">
        <w:tc>
          <w:tcPr>
            <w:tcW w:w="1486"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Establecimiento, Aislamiento y mantenimiento  con especies nativas a predios  de recarga hídrica. </w:t>
            </w:r>
          </w:p>
        </w:tc>
        <w:tc>
          <w:tcPr>
            <w:tcW w:w="1276"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 xml:space="preserve">Número  de Hectáreas reforestadas </w:t>
            </w:r>
          </w:p>
        </w:tc>
        <w:tc>
          <w:tcPr>
            <w:tcW w:w="736" w:type="dxa"/>
            <w:tcBorders>
              <w:top w:val="single" w:sz="4" w:space="0" w:color="auto"/>
              <w:left w:val="nil"/>
              <w:bottom w:val="single" w:sz="4" w:space="0" w:color="auto"/>
              <w:right w:val="single" w:sz="4" w:space="0" w:color="auto"/>
            </w:tcBorders>
            <w:shd w:val="clear" w:color="000000" w:fill="92D050"/>
            <w:noWrap/>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20</w:t>
            </w:r>
          </w:p>
        </w:tc>
        <w:tc>
          <w:tcPr>
            <w:tcW w:w="1043"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Arborización para proteger Nacimientos de agua</w:t>
            </w:r>
          </w:p>
        </w:tc>
        <w:tc>
          <w:tcPr>
            <w:tcW w:w="77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62.453</w:t>
            </w:r>
          </w:p>
        </w:tc>
        <w:tc>
          <w:tcPr>
            <w:tcW w:w="110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120,000</w:t>
            </w:r>
            <w:r w:rsidRPr="00884E15">
              <w:rPr>
                <w:rStyle w:val="Refdenotaalpie"/>
                <w:color w:val="000000"/>
                <w:sz w:val="20"/>
                <w:szCs w:val="20"/>
              </w:rPr>
              <w:footnoteReference w:id="54"/>
            </w:r>
          </w:p>
        </w:tc>
        <w:tc>
          <w:tcPr>
            <w:tcW w:w="1171"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ELABORAR</w:t>
            </w:r>
          </w:p>
        </w:tc>
        <w:tc>
          <w:tcPr>
            <w:tcW w:w="1134" w:type="dxa"/>
            <w:tcBorders>
              <w:top w:val="single" w:sz="4" w:space="0" w:color="auto"/>
              <w:left w:val="nil"/>
              <w:bottom w:val="single" w:sz="4" w:space="0" w:color="auto"/>
              <w:right w:val="single" w:sz="4" w:space="0" w:color="auto"/>
            </w:tcBorders>
            <w:noWrap/>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MUNICIPIO Y CAR</w:t>
            </w:r>
          </w:p>
        </w:tc>
        <w:tc>
          <w:tcPr>
            <w:tcW w:w="1485"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DESARROLLO ECONÓMICO Y AGROPECUARIO</w:t>
            </w:r>
          </w:p>
        </w:tc>
      </w:tr>
      <w:tr w:rsidR="00AC565D" w:rsidRPr="00884E15">
        <w:tc>
          <w:tcPr>
            <w:tcW w:w="1486"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84E15" w:rsidRDefault="00AC565D" w:rsidP="00321AFB">
            <w:pPr>
              <w:spacing w:after="100" w:afterAutospacing="1" w:line="240" w:lineRule="auto"/>
              <w:rPr>
                <w:sz w:val="20"/>
                <w:szCs w:val="20"/>
              </w:rPr>
            </w:pPr>
            <w:r w:rsidRPr="00884E15">
              <w:rPr>
                <w:sz w:val="20"/>
                <w:szCs w:val="20"/>
              </w:rPr>
              <w:t>Gestionar un proyecto para la recuperación de las rondas y construcción de un sendero Ecológico  en el  Río Chiquinquirá y quebrada Quindión</w:t>
            </w:r>
          </w:p>
        </w:tc>
        <w:tc>
          <w:tcPr>
            <w:tcW w:w="1276"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sz w:val="20"/>
                <w:szCs w:val="20"/>
              </w:rPr>
            </w:pPr>
            <w:r w:rsidRPr="00884E15">
              <w:rPr>
                <w:sz w:val="20"/>
                <w:szCs w:val="20"/>
              </w:rPr>
              <w:t>Número de proyectos gestionados</w:t>
            </w:r>
          </w:p>
        </w:tc>
        <w:tc>
          <w:tcPr>
            <w:tcW w:w="736" w:type="dxa"/>
            <w:tcBorders>
              <w:top w:val="single" w:sz="4" w:space="0" w:color="auto"/>
              <w:left w:val="nil"/>
              <w:bottom w:val="single" w:sz="4" w:space="0" w:color="auto"/>
              <w:right w:val="single" w:sz="4" w:space="0" w:color="auto"/>
            </w:tcBorders>
            <w:shd w:val="clear" w:color="000000" w:fill="92D050"/>
            <w:noWrap/>
            <w:vAlign w:val="center"/>
          </w:tcPr>
          <w:p w:rsidR="00AC565D" w:rsidRPr="00884E15" w:rsidRDefault="00AC565D" w:rsidP="00321AFB">
            <w:pPr>
              <w:spacing w:after="100" w:afterAutospacing="1" w:line="240" w:lineRule="auto"/>
              <w:rPr>
                <w:sz w:val="20"/>
                <w:szCs w:val="20"/>
              </w:rPr>
            </w:pPr>
            <w:r w:rsidRPr="00884E15">
              <w:rPr>
                <w:sz w:val="20"/>
                <w:szCs w:val="20"/>
              </w:rPr>
              <w:t>1</w:t>
            </w:r>
          </w:p>
        </w:tc>
        <w:tc>
          <w:tcPr>
            <w:tcW w:w="1043"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sz w:val="20"/>
                <w:szCs w:val="20"/>
              </w:rPr>
            </w:pPr>
            <w:r w:rsidRPr="00884E15">
              <w:rPr>
                <w:sz w:val="20"/>
                <w:szCs w:val="20"/>
              </w:rPr>
              <w:t>Sendero Ecológico Rio Chiquinquirá y Quebrada Quindión</w:t>
            </w:r>
          </w:p>
        </w:tc>
        <w:tc>
          <w:tcPr>
            <w:tcW w:w="77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sz w:val="20"/>
                <w:szCs w:val="20"/>
              </w:rPr>
            </w:pPr>
            <w:r w:rsidRPr="00884E15">
              <w:rPr>
                <w:sz w:val="20"/>
                <w:szCs w:val="20"/>
              </w:rPr>
              <w:t>62.453</w:t>
            </w:r>
          </w:p>
        </w:tc>
        <w:tc>
          <w:tcPr>
            <w:tcW w:w="110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sz w:val="20"/>
                <w:szCs w:val="20"/>
              </w:rPr>
            </w:pPr>
            <w:r w:rsidRPr="00884E15">
              <w:rPr>
                <w:sz w:val="20"/>
                <w:szCs w:val="20"/>
              </w:rPr>
              <w:t>10,000,000</w:t>
            </w:r>
            <w:r w:rsidRPr="00884E15">
              <w:rPr>
                <w:rStyle w:val="Refdenotaalpie"/>
                <w:sz w:val="20"/>
                <w:szCs w:val="20"/>
              </w:rPr>
              <w:footnoteReference w:id="55"/>
            </w:r>
          </w:p>
        </w:tc>
        <w:tc>
          <w:tcPr>
            <w:tcW w:w="1171"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sz w:val="20"/>
                <w:szCs w:val="20"/>
              </w:rPr>
            </w:pPr>
            <w:r w:rsidRPr="00884E15">
              <w:rPr>
                <w:sz w:val="20"/>
                <w:szCs w:val="20"/>
              </w:rPr>
              <w:t>ELABORAR</w:t>
            </w:r>
          </w:p>
        </w:tc>
        <w:tc>
          <w:tcPr>
            <w:tcW w:w="1134" w:type="dxa"/>
            <w:tcBorders>
              <w:top w:val="single" w:sz="4" w:space="0" w:color="auto"/>
              <w:left w:val="nil"/>
              <w:bottom w:val="single" w:sz="4" w:space="0" w:color="auto"/>
              <w:right w:val="single" w:sz="4" w:space="0" w:color="auto"/>
            </w:tcBorders>
            <w:noWrap/>
            <w:vAlign w:val="center"/>
          </w:tcPr>
          <w:p w:rsidR="00AC565D" w:rsidRPr="00884E15" w:rsidRDefault="00AC565D" w:rsidP="00321AFB">
            <w:pPr>
              <w:spacing w:after="100" w:afterAutospacing="1" w:line="240" w:lineRule="auto"/>
              <w:rPr>
                <w:sz w:val="20"/>
                <w:szCs w:val="20"/>
              </w:rPr>
            </w:pPr>
            <w:r w:rsidRPr="00884E15">
              <w:rPr>
                <w:sz w:val="20"/>
                <w:szCs w:val="20"/>
              </w:rPr>
              <w:t>MUNICIPIO, CAR, MINISTERIO DE MEDIO AMBIENTE,REGALIAS</w:t>
            </w:r>
          </w:p>
        </w:tc>
        <w:tc>
          <w:tcPr>
            <w:tcW w:w="1485"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SECRETARIA DE DESARROLLO ECONÓMICO Y AGROPECUARIO, SECRETARIA DE  PLANEACIÓN Y OBRAS PUBLICAS</w:t>
            </w:r>
          </w:p>
        </w:tc>
      </w:tr>
      <w:tr w:rsidR="00AC565D" w:rsidRPr="00884E15">
        <w:tc>
          <w:tcPr>
            <w:tcW w:w="1486"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TOTAL</w:t>
            </w:r>
          </w:p>
        </w:tc>
        <w:tc>
          <w:tcPr>
            <w:tcW w:w="1276"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p>
        </w:tc>
        <w:tc>
          <w:tcPr>
            <w:tcW w:w="736" w:type="dxa"/>
            <w:tcBorders>
              <w:top w:val="single" w:sz="4" w:space="0" w:color="auto"/>
              <w:left w:val="nil"/>
              <w:bottom w:val="single" w:sz="4" w:space="0" w:color="auto"/>
              <w:right w:val="single" w:sz="4" w:space="0" w:color="auto"/>
            </w:tcBorders>
            <w:shd w:val="clear" w:color="000000" w:fill="92D050"/>
            <w:noWrap/>
            <w:vAlign w:val="center"/>
          </w:tcPr>
          <w:p w:rsidR="00AC565D" w:rsidRPr="00884E15" w:rsidRDefault="00AC565D" w:rsidP="00321AFB">
            <w:pPr>
              <w:spacing w:after="100" w:afterAutospacing="1" w:line="240" w:lineRule="auto"/>
              <w:rPr>
                <w:color w:val="000000"/>
                <w:sz w:val="20"/>
                <w:szCs w:val="20"/>
              </w:rPr>
            </w:pPr>
          </w:p>
        </w:tc>
        <w:tc>
          <w:tcPr>
            <w:tcW w:w="1043"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p>
        </w:tc>
        <w:tc>
          <w:tcPr>
            <w:tcW w:w="77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p>
        </w:tc>
        <w:tc>
          <w:tcPr>
            <w:tcW w:w="1104"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r w:rsidRPr="00884E15">
              <w:rPr>
                <w:color w:val="000000"/>
                <w:sz w:val="20"/>
                <w:szCs w:val="20"/>
              </w:rPr>
              <w:t>10,596,748</w:t>
            </w:r>
          </w:p>
        </w:tc>
        <w:tc>
          <w:tcPr>
            <w:tcW w:w="1171"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p>
        </w:tc>
        <w:tc>
          <w:tcPr>
            <w:tcW w:w="1134" w:type="dxa"/>
            <w:tcBorders>
              <w:top w:val="single" w:sz="4" w:space="0" w:color="auto"/>
              <w:left w:val="nil"/>
              <w:bottom w:val="single" w:sz="4" w:space="0" w:color="auto"/>
              <w:right w:val="single" w:sz="4" w:space="0" w:color="auto"/>
            </w:tcBorders>
            <w:noWrap/>
            <w:vAlign w:val="center"/>
          </w:tcPr>
          <w:p w:rsidR="00AC565D" w:rsidRPr="00884E15" w:rsidRDefault="00AC565D" w:rsidP="00321AFB">
            <w:pPr>
              <w:spacing w:after="100" w:afterAutospacing="1" w:line="240" w:lineRule="auto"/>
              <w:rPr>
                <w:color w:val="000000"/>
                <w:sz w:val="20"/>
                <w:szCs w:val="20"/>
              </w:rPr>
            </w:pPr>
          </w:p>
        </w:tc>
        <w:tc>
          <w:tcPr>
            <w:tcW w:w="1485" w:type="dxa"/>
            <w:tcBorders>
              <w:top w:val="single" w:sz="4" w:space="0" w:color="auto"/>
              <w:left w:val="nil"/>
              <w:bottom w:val="single" w:sz="4" w:space="0" w:color="auto"/>
              <w:right w:val="single" w:sz="4" w:space="0" w:color="auto"/>
            </w:tcBorders>
            <w:vAlign w:val="center"/>
          </w:tcPr>
          <w:p w:rsidR="00AC565D" w:rsidRPr="00884E15" w:rsidRDefault="00AC565D" w:rsidP="00321AFB">
            <w:pPr>
              <w:spacing w:after="100" w:afterAutospacing="1" w:line="240" w:lineRule="auto"/>
              <w:rPr>
                <w:color w:val="000000"/>
                <w:sz w:val="20"/>
                <w:szCs w:val="20"/>
              </w:rPr>
            </w:pPr>
          </w:p>
        </w:tc>
      </w:tr>
    </w:tbl>
    <w:p w:rsidR="00AC565D" w:rsidRPr="00884E15" w:rsidRDefault="00AC565D" w:rsidP="000722B6">
      <w:pPr>
        <w:rPr>
          <w:sz w:val="24"/>
          <w:szCs w:val="24"/>
        </w:rPr>
      </w:pPr>
    </w:p>
    <w:p w:rsidR="00AC565D" w:rsidRPr="00884E15" w:rsidRDefault="00AC565D" w:rsidP="000722B6">
      <w:pPr>
        <w:rPr>
          <w:b/>
          <w:bCs/>
          <w:sz w:val="24"/>
          <w:szCs w:val="24"/>
        </w:rPr>
      </w:pPr>
      <w:r w:rsidRPr="00884E15">
        <w:rPr>
          <w:b/>
          <w:bCs/>
          <w:sz w:val="24"/>
          <w:szCs w:val="24"/>
        </w:rPr>
        <w:lastRenderedPageBreak/>
        <w:t xml:space="preserve">Programa. Chiquinquirá Educando para un Ambiente Sano. </w:t>
      </w:r>
    </w:p>
    <w:p w:rsidR="00AC565D" w:rsidRPr="00884E15" w:rsidRDefault="00AC565D" w:rsidP="000722B6">
      <w:pPr>
        <w:jc w:val="both"/>
        <w:rPr>
          <w:sz w:val="24"/>
          <w:szCs w:val="24"/>
        </w:rPr>
      </w:pPr>
      <w:r w:rsidRPr="00884E15">
        <w:rPr>
          <w:sz w:val="24"/>
          <w:szCs w:val="24"/>
        </w:rPr>
        <w:t>Objetivo: Formación de valores humanos y ambientales para la gestión sostenible de los recursos naturales.</w:t>
      </w:r>
    </w:p>
    <w:tbl>
      <w:tblPr>
        <w:tblW w:w="95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176"/>
        <w:gridCol w:w="1297"/>
        <w:gridCol w:w="2094"/>
      </w:tblGrid>
      <w:tr w:rsidR="00AC565D" w:rsidRPr="00884E15">
        <w:trPr>
          <w:trHeight w:val="184"/>
          <w:jc w:val="center"/>
        </w:trPr>
        <w:tc>
          <w:tcPr>
            <w:tcW w:w="6176" w:type="dxa"/>
            <w:vAlign w:val="center"/>
          </w:tcPr>
          <w:p w:rsidR="00AC565D" w:rsidRPr="00884E15" w:rsidRDefault="00AC565D" w:rsidP="00321AFB">
            <w:pPr>
              <w:spacing w:after="100" w:afterAutospacing="1" w:line="240" w:lineRule="auto"/>
              <w:jc w:val="center"/>
              <w:rPr>
                <w:color w:val="000000"/>
                <w:sz w:val="24"/>
                <w:szCs w:val="24"/>
              </w:rPr>
            </w:pPr>
            <w:r w:rsidRPr="00884E15">
              <w:rPr>
                <w:color w:val="000000"/>
                <w:sz w:val="24"/>
                <w:szCs w:val="24"/>
              </w:rPr>
              <w:t>Indicador de Resultado</w:t>
            </w:r>
          </w:p>
        </w:tc>
        <w:tc>
          <w:tcPr>
            <w:tcW w:w="1297" w:type="dxa"/>
            <w:shd w:val="clear" w:color="000000" w:fill="92D050"/>
            <w:vAlign w:val="center"/>
          </w:tcPr>
          <w:p w:rsidR="00AC565D" w:rsidRPr="00884E15" w:rsidRDefault="00AC565D" w:rsidP="00321AFB">
            <w:pPr>
              <w:spacing w:after="100" w:afterAutospacing="1" w:line="240" w:lineRule="auto"/>
              <w:jc w:val="center"/>
              <w:rPr>
                <w:color w:val="000000"/>
                <w:sz w:val="24"/>
                <w:szCs w:val="24"/>
              </w:rPr>
            </w:pPr>
            <w:r w:rsidRPr="00884E15">
              <w:rPr>
                <w:color w:val="000000"/>
                <w:sz w:val="24"/>
                <w:szCs w:val="24"/>
              </w:rPr>
              <w:t>Línea Base</w:t>
            </w:r>
          </w:p>
        </w:tc>
        <w:tc>
          <w:tcPr>
            <w:tcW w:w="2094" w:type="dxa"/>
            <w:shd w:val="clear" w:color="000000" w:fill="92D050"/>
            <w:vAlign w:val="center"/>
          </w:tcPr>
          <w:p w:rsidR="00AC565D" w:rsidRPr="00884E15" w:rsidRDefault="00AC565D" w:rsidP="00321AFB">
            <w:pPr>
              <w:spacing w:after="100" w:afterAutospacing="1" w:line="240" w:lineRule="auto"/>
              <w:jc w:val="center"/>
              <w:rPr>
                <w:color w:val="000000"/>
                <w:sz w:val="24"/>
                <w:szCs w:val="24"/>
              </w:rPr>
            </w:pPr>
            <w:r>
              <w:rPr>
                <w:color w:val="000000"/>
                <w:sz w:val="24"/>
                <w:szCs w:val="24"/>
              </w:rPr>
              <w:t>Indicador</w:t>
            </w:r>
            <w:r w:rsidRPr="00884E15">
              <w:rPr>
                <w:color w:val="000000"/>
                <w:sz w:val="24"/>
                <w:szCs w:val="24"/>
              </w:rPr>
              <w:t xml:space="preserve"> resultado</w:t>
            </w:r>
          </w:p>
        </w:tc>
      </w:tr>
      <w:tr w:rsidR="00AC565D" w:rsidRPr="00884E15">
        <w:trPr>
          <w:trHeight w:val="70"/>
          <w:jc w:val="center"/>
        </w:trPr>
        <w:tc>
          <w:tcPr>
            <w:tcW w:w="6176" w:type="dxa"/>
            <w:vAlign w:val="center"/>
          </w:tcPr>
          <w:p w:rsidR="00AC565D" w:rsidRPr="00884E15" w:rsidRDefault="00AC565D" w:rsidP="00321AFB">
            <w:pPr>
              <w:spacing w:after="100" w:afterAutospacing="1" w:line="240" w:lineRule="auto"/>
              <w:jc w:val="both"/>
              <w:rPr>
                <w:color w:val="000000"/>
                <w:sz w:val="24"/>
                <w:szCs w:val="24"/>
              </w:rPr>
            </w:pPr>
            <w:r w:rsidRPr="00884E15">
              <w:rPr>
                <w:color w:val="000000"/>
                <w:sz w:val="24"/>
                <w:szCs w:val="24"/>
              </w:rPr>
              <w:t>Juntas de Acción comunal capacitadas en cultura ambiental</w:t>
            </w:r>
          </w:p>
        </w:tc>
        <w:tc>
          <w:tcPr>
            <w:tcW w:w="1297" w:type="dxa"/>
            <w:shd w:val="clear" w:color="000000" w:fill="92D050"/>
            <w:vAlign w:val="center"/>
          </w:tcPr>
          <w:p w:rsidR="00AC565D" w:rsidRPr="00884E15" w:rsidRDefault="00AC565D" w:rsidP="00321AFB">
            <w:pPr>
              <w:spacing w:after="100" w:afterAutospacing="1" w:line="240" w:lineRule="auto"/>
              <w:rPr>
                <w:color w:val="000000"/>
                <w:sz w:val="24"/>
                <w:szCs w:val="24"/>
              </w:rPr>
            </w:pPr>
            <w:r w:rsidRPr="00884E15">
              <w:rPr>
                <w:color w:val="000000"/>
                <w:sz w:val="24"/>
                <w:szCs w:val="24"/>
              </w:rPr>
              <w:t>NA</w:t>
            </w:r>
          </w:p>
        </w:tc>
        <w:tc>
          <w:tcPr>
            <w:tcW w:w="2094" w:type="dxa"/>
            <w:shd w:val="clear" w:color="000000" w:fill="92D050"/>
            <w:vAlign w:val="center"/>
          </w:tcPr>
          <w:p w:rsidR="00AC565D" w:rsidRPr="00884E15" w:rsidRDefault="00AC565D" w:rsidP="00321AFB">
            <w:pPr>
              <w:spacing w:after="100" w:afterAutospacing="1" w:line="240" w:lineRule="auto"/>
              <w:rPr>
                <w:color w:val="000000"/>
                <w:sz w:val="24"/>
                <w:szCs w:val="24"/>
              </w:rPr>
            </w:pPr>
            <w:r w:rsidRPr="00884E15">
              <w:rPr>
                <w:color w:val="000000"/>
                <w:sz w:val="24"/>
                <w:szCs w:val="24"/>
              </w:rPr>
              <w:t>10</w:t>
            </w:r>
          </w:p>
        </w:tc>
      </w:tr>
      <w:tr w:rsidR="00AC565D" w:rsidRPr="00884E15">
        <w:trPr>
          <w:trHeight w:val="106"/>
          <w:jc w:val="center"/>
        </w:trPr>
        <w:tc>
          <w:tcPr>
            <w:tcW w:w="6176" w:type="dxa"/>
            <w:vAlign w:val="center"/>
          </w:tcPr>
          <w:p w:rsidR="00AC565D" w:rsidRPr="00884E15" w:rsidRDefault="00AC565D" w:rsidP="00321AFB">
            <w:pPr>
              <w:autoSpaceDE w:val="0"/>
              <w:autoSpaceDN w:val="0"/>
              <w:adjustRightInd w:val="0"/>
              <w:spacing w:after="100" w:afterAutospacing="1" w:line="240" w:lineRule="auto"/>
              <w:rPr>
                <w:sz w:val="24"/>
                <w:szCs w:val="24"/>
              </w:rPr>
            </w:pPr>
            <w:r w:rsidRPr="00884E15">
              <w:rPr>
                <w:sz w:val="24"/>
                <w:szCs w:val="24"/>
              </w:rPr>
              <w:t>Población educativa cubierta por los PRAES</w:t>
            </w:r>
          </w:p>
        </w:tc>
        <w:tc>
          <w:tcPr>
            <w:tcW w:w="1297" w:type="dxa"/>
            <w:shd w:val="clear" w:color="000000" w:fill="92D050"/>
            <w:vAlign w:val="center"/>
          </w:tcPr>
          <w:p w:rsidR="00AC565D" w:rsidRPr="00884E15" w:rsidRDefault="00AC565D" w:rsidP="00321AFB">
            <w:pPr>
              <w:spacing w:after="100" w:afterAutospacing="1" w:line="240" w:lineRule="auto"/>
              <w:jc w:val="right"/>
              <w:rPr>
                <w:color w:val="000000"/>
                <w:sz w:val="24"/>
                <w:szCs w:val="24"/>
              </w:rPr>
            </w:pPr>
            <w:r w:rsidRPr="00884E15">
              <w:rPr>
                <w:color w:val="000000"/>
                <w:sz w:val="24"/>
                <w:szCs w:val="24"/>
              </w:rPr>
              <w:t>12277</w:t>
            </w:r>
          </w:p>
        </w:tc>
        <w:tc>
          <w:tcPr>
            <w:tcW w:w="2094" w:type="dxa"/>
            <w:shd w:val="clear" w:color="000000" w:fill="92D050"/>
            <w:vAlign w:val="center"/>
          </w:tcPr>
          <w:p w:rsidR="00AC565D" w:rsidRPr="00884E15" w:rsidRDefault="00AC565D" w:rsidP="00321AFB">
            <w:pPr>
              <w:spacing w:after="100" w:afterAutospacing="1" w:line="240" w:lineRule="auto"/>
              <w:jc w:val="right"/>
              <w:rPr>
                <w:color w:val="000000"/>
                <w:sz w:val="24"/>
                <w:szCs w:val="24"/>
              </w:rPr>
            </w:pPr>
            <w:r w:rsidRPr="00884E15">
              <w:rPr>
                <w:color w:val="000000"/>
                <w:sz w:val="24"/>
                <w:szCs w:val="24"/>
              </w:rPr>
              <w:t>12277</w:t>
            </w:r>
          </w:p>
        </w:tc>
      </w:tr>
    </w:tbl>
    <w:p w:rsidR="00AC565D" w:rsidRPr="00884E15" w:rsidRDefault="00AC565D" w:rsidP="000722B6">
      <w:pPr>
        <w:pStyle w:val="Prrafodelista"/>
        <w:spacing w:after="0"/>
        <w:ind w:left="360"/>
        <w:rPr>
          <w:rFonts w:ascii="Calibri" w:hAnsi="Calibri" w:cs="Calibri"/>
        </w:rPr>
      </w:pPr>
    </w:p>
    <w:tbl>
      <w:tblPr>
        <w:tblW w:w="9991" w:type="dxa"/>
        <w:tblInd w:w="2" w:type="dxa"/>
        <w:tblLayout w:type="fixed"/>
        <w:tblCellMar>
          <w:left w:w="70" w:type="dxa"/>
          <w:right w:w="70" w:type="dxa"/>
        </w:tblCellMar>
        <w:tblLook w:val="00A0"/>
      </w:tblPr>
      <w:tblGrid>
        <w:gridCol w:w="1465"/>
        <w:gridCol w:w="1297"/>
        <w:gridCol w:w="592"/>
        <w:gridCol w:w="993"/>
        <w:gridCol w:w="709"/>
        <w:gridCol w:w="850"/>
        <w:gridCol w:w="1053"/>
        <w:gridCol w:w="1357"/>
        <w:gridCol w:w="1675"/>
      </w:tblGrid>
      <w:tr w:rsidR="00AC565D" w:rsidRPr="00BA3BA0">
        <w:trPr>
          <w:trHeight w:val="507"/>
          <w:tblHeader/>
        </w:trPr>
        <w:tc>
          <w:tcPr>
            <w:tcW w:w="1465" w:type="dxa"/>
            <w:tcBorders>
              <w:top w:val="single" w:sz="4" w:space="0" w:color="auto"/>
              <w:left w:val="single" w:sz="4" w:space="0" w:color="auto"/>
              <w:bottom w:val="single" w:sz="4" w:space="0" w:color="auto"/>
              <w:right w:val="single" w:sz="4" w:space="0" w:color="auto"/>
            </w:tcBorders>
            <w:vAlign w:val="center"/>
          </w:tcPr>
          <w:p w:rsidR="00AC565D" w:rsidRPr="00BA3BA0" w:rsidRDefault="00AC565D" w:rsidP="00321AFB">
            <w:pPr>
              <w:spacing w:after="100" w:afterAutospacing="1" w:line="240" w:lineRule="auto"/>
              <w:rPr>
                <w:b/>
                <w:bCs/>
                <w:color w:val="2A2A2A"/>
                <w:sz w:val="20"/>
                <w:szCs w:val="20"/>
              </w:rPr>
            </w:pPr>
            <w:r w:rsidRPr="00BA3BA0">
              <w:rPr>
                <w:b/>
                <w:bCs/>
                <w:color w:val="2A2A2A"/>
                <w:sz w:val="20"/>
                <w:szCs w:val="20"/>
              </w:rPr>
              <w:t>Objetivo Producto</w:t>
            </w:r>
          </w:p>
        </w:tc>
        <w:tc>
          <w:tcPr>
            <w:tcW w:w="129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b/>
                <w:bCs/>
                <w:color w:val="2A2A2A"/>
                <w:sz w:val="20"/>
                <w:szCs w:val="20"/>
              </w:rPr>
            </w:pPr>
            <w:r w:rsidRPr="00BA3BA0">
              <w:rPr>
                <w:b/>
                <w:bCs/>
                <w:color w:val="2A2A2A"/>
                <w:sz w:val="20"/>
                <w:szCs w:val="20"/>
              </w:rPr>
              <w:t>Indicador de Producto</w:t>
            </w:r>
          </w:p>
        </w:tc>
        <w:tc>
          <w:tcPr>
            <w:tcW w:w="592"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jc w:val="right"/>
              <w:rPr>
                <w:b/>
                <w:bCs/>
                <w:color w:val="000000"/>
                <w:sz w:val="20"/>
                <w:szCs w:val="20"/>
              </w:rPr>
            </w:pPr>
            <w:r w:rsidRPr="00BA3BA0">
              <w:rPr>
                <w:b/>
                <w:bCs/>
                <w:color w:val="000000"/>
                <w:sz w:val="20"/>
                <w:szCs w:val="20"/>
              </w:rPr>
              <w:t>Meta de Producto</w:t>
            </w:r>
          </w:p>
        </w:tc>
        <w:tc>
          <w:tcPr>
            <w:tcW w:w="99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b/>
                <w:bCs/>
                <w:color w:val="000000"/>
                <w:sz w:val="20"/>
                <w:szCs w:val="20"/>
              </w:rPr>
            </w:pPr>
            <w:r w:rsidRPr="00BA3BA0">
              <w:rPr>
                <w:b/>
                <w:bCs/>
                <w:color w:val="000000"/>
                <w:sz w:val="20"/>
                <w:szCs w:val="20"/>
              </w:rPr>
              <w:t>Proyecto</w:t>
            </w:r>
          </w:p>
        </w:tc>
        <w:tc>
          <w:tcPr>
            <w:tcW w:w="709"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b/>
                <w:bCs/>
                <w:color w:val="000000"/>
                <w:sz w:val="20"/>
                <w:szCs w:val="20"/>
              </w:rPr>
            </w:pPr>
            <w:r w:rsidRPr="00BA3BA0">
              <w:rPr>
                <w:b/>
                <w:bCs/>
                <w:color w:val="000000"/>
                <w:sz w:val="20"/>
                <w:szCs w:val="20"/>
              </w:rPr>
              <w:t>Población Beneficiada</w:t>
            </w:r>
          </w:p>
        </w:tc>
        <w:tc>
          <w:tcPr>
            <w:tcW w:w="850"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b/>
                <w:bCs/>
                <w:color w:val="000000"/>
                <w:sz w:val="20"/>
                <w:szCs w:val="20"/>
              </w:rPr>
            </w:pPr>
            <w:r w:rsidRPr="00BA3BA0">
              <w:rPr>
                <w:b/>
                <w:bCs/>
                <w:color w:val="000000"/>
                <w:sz w:val="20"/>
                <w:szCs w:val="20"/>
              </w:rPr>
              <w:t>Valor cuatrienio en miles de pesos</w:t>
            </w:r>
          </w:p>
        </w:tc>
        <w:tc>
          <w:tcPr>
            <w:tcW w:w="105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b/>
                <w:bCs/>
                <w:color w:val="000000"/>
                <w:sz w:val="20"/>
                <w:szCs w:val="20"/>
              </w:rPr>
            </w:pPr>
            <w:r w:rsidRPr="00BA3BA0">
              <w:rPr>
                <w:b/>
                <w:bCs/>
                <w:color w:val="000000"/>
                <w:sz w:val="20"/>
                <w:szCs w:val="20"/>
              </w:rPr>
              <w:t>Estado (Ajustar / Elaborar / en Ejecución)</w:t>
            </w:r>
          </w:p>
        </w:tc>
        <w:tc>
          <w:tcPr>
            <w:tcW w:w="135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b/>
                <w:bCs/>
                <w:color w:val="000000"/>
                <w:sz w:val="20"/>
                <w:szCs w:val="20"/>
              </w:rPr>
            </w:pPr>
            <w:r w:rsidRPr="00BA3BA0">
              <w:rPr>
                <w:b/>
                <w:bCs/>
                <w:color w:val="000000"/>
                <w:sz w:val="20"/>
                <w:szCs w:val="20"/>
              </w:rPr>
              <w:t>Responsabilidad Institucional (Municipio / Entidad)</w:t>
            </w:r>
          </w:p>
        </w:tc>
        <w:tc>
          <w:tcPr>
            <w:tcW w:w="1675"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b/>
                <w:bCs/>
                <w:color w:val="000000"/>
                <w:sz w:val="20"/>
                <w:szCs w:val="20"/>
              </w:rPr>
            </w:pPr>
            <w:r w:rsidRPr="00BA3BA0">
              <w:rPr>
                <w:b/>
                <w:bCs/>
                <w:color w:val="000000"/>
                <w:sz w:val="20"/>
                <w:szCs w:val="20"/>
              </w:rPr>
              <w:t>Responsabilidad Municipal (Secretaria / Entidad)</w:t>
            </w:r>
          </w:p>
        </w:tc>
      </w:tr>
      <w:tr w:rsidR="00AC565D" w:rsidRPr="00BA3BA0">
        <w:trPr>
          <w:trHeight w:val="263"/>
        </w:trPr>
        <w:tc>
          <w:tcPr>
            <w:tcW w:w="1465" w:type="dxa"/>
            <w:tcBorders>
              <w:top w:val="nil"/>
              <w:left w:val="single" w:sz="4" w:space="0" w:color="auto"/>
              <w:bottom w:val="single" w:sz="4" w:space="0" w:color="auto"/>
              <w:right w:val="single" w:sz="4" w:space="0" w:color="auto"/>
            </w:tcBorders>
            <w:shd w:val="clear" w:color="000000" w:fill="C5D9F1"/>
            <w:vAlign w:val="center"/>
          </w:tcPr>
          <w:p w:rsidR="00AC565D" w:rsidRPr="00BA3BA0" w:rsidRDefault="00AC565D" w:rsidP="00321AFB">
            <w:pPr>
              <w:spacing w:after="100" w:afterAutospacing="1" w:line="240" w:lineRule="auto"/>
              <w:rPr>
                <w:color w:val="000000"/>
                <w:sz w:val="20"/>
                <w:szCs w:val="20"/>
              </w:rPr>
            </w:pPr>
            <w:r w:rsidRPr="00BA3BA0">
              <w:rPr>
                <w:sz w:val="20"/>
                <w:szCs w:val="20"/>
              </w:rPr>
              <w:t>Apoyar la implementación de  Proyectos Ambientales Escolares durante el cuatrienio</w:t>
            </w:r>
          </w:p>
        </w:tc>
        <w:tc>
          <w:tcPr>
            <w:tcW w:w="1297"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Número de proyectos ambientales escolares implementados</w:t>
            </w:r>
          </w:p>
        </w:tc>
        <w:tc>
          <w:tcPr>
            <w:tcW w:w="592" w:type="dxa"/>
            <w:tcBorders>
              <w:top w:val="nil"/>
              <w:left w:val="nil"/>
              <w:bottom w:val="single" w:sz="4" w:space="0" w:color="auto"/>
              <w:right w:val="single" w:sz="4" w:space="0" w:color="auto"/>
            </w:tcBorders>
            <w:shd w:val="clear" w:color="000000" w:fill="92D050"/>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4</w:t>
            </w:r>
          </w:p>
        </w:tc>
        <w:tc>
          <w:tcPr>
            <w:tcW w:w="993"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sz w:val="20"/>
                <w:szCs w:val="20"/>
              </w:rPr>
              <w:t>Proyectos Ambientales Escolares</w:t>
            </w:r>
            <w:r w:rsidRPr="00BA3BA0">
              <w:rPr>
                <w:rStyle w:val="Refdenotaalpie"/>
                <w:sz w:val="20"/>
                <w:szCs w:val="20"/>
              </w:rPr>
              <w:footnoteReference w:id="56"/>
            </w:r>
          </w:p>
        </w:tc>
        <w:tc>
          <w:tcPr>
            <w:tcW w:w="709"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12,500</w:t>
            </w:r>
          </w:p>
        </w:tc>
        <w:tc>
          <w:tcPr>
            <w:tcW w:w="850"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15,000</w:t>
            </w:r>
          </w:p>
        </w:tc>
        <w:tc>
          <w:tcPr>
            <w:tcW w:w="1053"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EJECUCIÓN</w:t>
            </w:r>
          </w:p>
        </w:tc>
        <w:tc>
          <w:tcPr>
            <w:tcW w:w="1357" w:type="dxa"/>
            <w:tcBorders>
              <w:top w:val="nil"/>
              <w:left w:val="nil"/>
              <w:bottom w:val="single" w:sz="4" w:space="0" w:color="auto"/>
              <w:right w:val="single" w:sz="4" w:space="0" w:color="auto"/>
            </w:tcBorders>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MUNICIPIO-CAR</w:t>
            </w:r>
          </w:p>
        </w:tc>
        <w:tc>
          <w:tcPr>
            <w:tcW w:w="1675"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SECRETARIA DE DESARROLLO ECONÓMICO Y AGROPECUARIO, SECRETARIA DE  PLANEACIÓN Y OBRAS PUBLICAS</w:t>
            </w:r>
          </w:p>
        </w:tc>
      </w:tr>
      <w:tr w:rsidR="00AC565D" w:rsidRPr="00BA3BA0">
        <w:trPr>
          <w:trHeight w:val="753"/>
        </w:trPr>
        <w:tc>
          <w:tcPr>
            <w:tcW w:w="1465" w:type="dxa"/>
            <w:tcBorders>
              <w:top w:val="nil"/>
              <w:left w:val="single" w:sz="4" w:space="0" w:color="auto"/>
              <w:bottom w:val="single" w:sz="4" w:space="0" w:color="auto"/>
              <w:right w:val="single" w:sz="4" w:space="0" w:color="auto"/>
            </w:tcBorders>
            <w:shd w:val="clear" w:color="000000" w:fill="C5D9F1"/>
            <w:vAlign w:val="center"/>
          </w:tcPr>
          <w:p w:rsidR="00AC565D" w:rsidRPr="00BA3BA0" w:rsidRDefault="00AC565D" w:rsidP="00321AFB">
            <w:pPr>
              <w:spacing w:after="100" w:afterAutospacing="1" w:line="240" w:lineRule="auto"/>
              <w:rPr>
                <w:sz w:val="20"/>
                <w:szCs w:val="20"/>
              </w:rPr>
            </w:pPr>
            <w:r w:rsidRPr="00BA3BA0">
              <w:rPr>
                <w:sz w:val="20"/>
                <w:szCs w:val="20"/>
              </w:rPr>
              <w:t>Gestionar la organización de un Grupo de Jóvenes por una Chiquinquirá Ambiental Mente Sostenible</w:t>
            </w:r>
          </w:p>
        </w:tc>
        <w:tc>
          <w:tcPr>
            <w:tcW w:w="1297"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 xml:space="preserve">Número de Grupos de Jóvenes </w:t>
            </w:r>
          </w:p>
        </w:tc>
        <w:tc>
          <w:tcPr>
            <w:tcW w:w="592" w:type="dxa"/>
            <w:tcBorders>
              <w:top w:val="nil"/>
              <w:left w:val="nil"/>
              <w:bottom w:val="single" w:sz="4" w:space="0" w:color="auto"/>
              <w:right w:val="single" w:sz="4" w:space="0" w:color="auto"/>
            </w:tcBorders>
            <w:shd w:val="clear" w:color="000000" w:fill="92D050"/>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w:t>
            </w:r>
          </w:p>
        </w:tc>
        <w:tc>
          <w:tcPr>
            <w:tcW w:w="993"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sz w:val="20"/>
                <w:szCs w:val="20"/>
              </w:rPr>
            </w:pPr>
            <w:r w:rsidRPr="00BA3BA0">
              <w:rPr>
                <w:sz w:val="20"/>
                <w:szCs w:val="20"/>
              </w:rPr>
              <w:t xml:space="preserve">Jóvenes Por un Chiquinquirá Ambientalmente Sostenible </w:t>
            </w:r>
          </w:p>
        </w:tc>
        <w:tc>
          <w:tcPr>
            <w:tcW w:w="709"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jc w:val="right"/>
              <w:rPr>
                <w:color w:val="000000"/>
                <w:sz w:val="20"/>
                <w:szCs w:val="20"/>
              </w:rPr>
            </w:pPr>
            <w:r w:rsidRPr="00BA3BA0">
              <w:rPr>
                <w:color w:val="000000"/>
                <w:sz w:val="20"/>
                <w:szCs w:val="20"/>
              </w:rPr>
              <w:t>200</w:t>
            </w:r>
          </w:p>
        </w:tc>
        <w:tc>
          <w:tcPr>
            <w:tcW w:w="850"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2,000</w:t>
            </w:r>
          </w:p>
        </w:tc>
        <w:tc>
          <w:tcPr>
            <w:tcW w:w="1053"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EJECUTAR</w:t>
            </w:r>
          </w:p>
        </w:tc>
        <w:tc>
          <w:tcPr>
            <w:tcW w:w="1357" w:type="dxa"/>
            <w:tcBorders>
              <w:top w:val="nil"/>
              <w:left w:val="nil"/>
              <w:bottom w:val="single" w:sz="4" w:space="0" w:color="auto"/>
              <w:right w:val="single" w:sz="4" w:space="0" w:color="auto"/>
            </w:tcBorders>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MUNICIPIO- CAR</w:t>
            </w:r>
          </w:p>
        </w:tc>
        <w:tc>
          <w:tcPr>
            <w:tcW w:w="1675"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SECRETARIA DE DESARROLLO ECONOMICO Y AGROPECUARIO</w:t>
            </w:r>
          </w:p>
        </w:tc>
      </w:tr>
      <w:tr w:rsidR="00AC565D" w:rsidRPr="00BA3BA0">
        <w:trPr>
          <w:trHeight w:val="753"/>
        </w:trPr>
        <w:tc>
          <w:tcPr>
            <w:tcW w:w="146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BA3BA0" w:rsidRDefault="00AC565D" w:rsidP="00321AFB">
            <w:pPr>
              <w:spacing w:after="100" w:afterAutospacing="1" w:line="240" w:lineRule="auto"/>
              <w:rPr>
                <w:sz w:val="20"/>
                <w:szCs w:val="20"/>
              </w:rPr>
            </w:pPr>
            <w:r w:rsidRPr="00BA3BA0">
              <w:rPr>
                <w:sz w:val="20"/>
                <w:szCs w:val="20"/>
              </w:rPr>
              <w:t>Gestionar un proyecto ciudadano de educación ambiental</w:t>
            </w:r>
          </w:p>
        </w:tc>
        <w:tc>
          <w:tcPr>
            <w:tcW w:w="129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Número de Proyectos ciudadanos de educación ambiental realizados y ejecutados</w:t>
            </w:r>
          </w:p>
        </w:tc>
        <w:tc>
          <w:tcPr>
            <w:tcW w:w="592" w:type="dxa"/>
            <w:tcBorders>
              <w:top w:val="single" w:sz="4" w:space="0" w:color="auto"/>
              <w:left w:val="nil"/>
              <w:bottom w:val="single" w:sz="4" w:space="0" w:color="auto"/>
              <w:right w:val="single" w:sz="4" w:space="0" w:color="auto"/>
            </w:tcBorders>
            <w:shd w:val="clear" w:color="000000" w:fill="92D050"/>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w:t>
            </w:r>
          </w:p>
        </w:tc>
        <w:tc>
          <w:tcPr>
            <w:tcW w:w="99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sz w:val="20"/>
                <w:szCs w:val="20"/>
              </w:rPr>
            </w:pPr>
            <w:r w:rsidRPr="00BA3BA0">
              <w:rPr>
                <w:sz w:val="20"/>
                <w:szCs w:val="20"/>
              </w:rPr>
              <w:t>Proyectos Ciudadanos de educación ambiental</w:t>
            </w:r>
          </w:p>
        </w:tc>
        <w:tc>
          <w:tcPr>
            <w:tcW w:w="709"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2.500</w:t>
            </w:r>
          </w:p>
        </w:tc>
        <w:tc>
          <w:tcPr>
            <w:tcW w:w="850"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10,000</w:t>
            </w:r>
          </w:p>
        </w:tc>
        <w:tc>
          <w:tcPr>
            <w:tcW w:w="105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ELABORAR</w:t>
            </w:r>
          </w:p>
        </w:tc>
        <w:tc>
          <w:tcPr>
            <w:tcW w:w="1357" w:type="dxa"/>
            <w:tcBorders>
              <w:top w:val="single" w:sz="4" w:space="0" w:color="auto"/>
              <w:left w:val="nil"/>
              <w:bottom w:val="single" w:sz="4" w:space="0" w:color="auto"/>
              <w:right w:val="single" w:sz="4" w:space="0" w:color="auto"/>
            </w:tcBorders>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MUNICIPIO-CAR</w:t>
            </w:r>
          </w:p>
        </w:tc>
        <w:tc>
          <w:tcPr>
            <w:tcW w:w="1675"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SECRETARIA DE DESARROLLO ECONOMICO Y AGROPECUARIO, SECRETARIA DE  PLANEACIÓN Y OBRAS PUBLICAS</w:t>
            </w:r>
          </w:p>
        </w:tc>
      </w:tr>
      <w:tr w:rsidR="00AC565D" w:rsidRPr="00BA3BA0">
        <w:trPr>
          <w:trHeight w:val="282"/>
        </w:trPr>
        <w:tc>
          <w:tcPr>
            <w:tcW w:w="146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BA3BA0" w:rsidRDefault="00AC565D" w:rsidP="00321AFB">
            <w:pPr>
              <w:spacing w:after="100" w:afterAutospacing="1" w:line="240" w:lineRule="auto"/>
              <w:rPr>
                <w:sz w:val="20"/>
                <w:szCs w:val="20"/>
              </w:rPr>
            </w:pPr>
            <w:r w:rsidRPr="00BA3BA0">
              <w:rPr>
                <w:sz w:val="20"/>
                <w:szCs w:val="20"/>
              </w:rPr>
              <w:t>Realizar campañas de arborización c</w:t>
            </w:r>
            <w:r>
              <w:rPr>
                <w:sz w:val="20"/>
                <w:szCs w:val="20"/>
              </w:rPr>
              <w:t xml:space="preserve">on la participación </w:t>
            </w:r>
            <w:r>
              <w:rPr>
                <w:sz w:val="20"/>
                <w:szCs w:val="20"/>
              </w:rPr>
              <w:lastRenderedPageBreak/>
              <w:t xml:space="preserve">comunitaria, para la </w:t>
            </w:r>
            <w:r w:rsidRPr="00AC4FD3">
              <w:rPr>
                <w:sz w:val="20"/>
                <w:szCs w:val="20"/>
              </w:rPr>
              <w:t>protección ecológica.</w:t>
            </w:r>
          </w:p>
        </w:tc>
        <w:tc>
          <w:tcPr>
            <w:tcW w:w="129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lastRenderedPageBreak/>
              <w:t>Número de campañas de arborización</w:t>
            </w:r>
          </w:p>
        </w:tc>
        <w:tc>
          <w:tcPr>
            <w:tcW w:w="592" w:type="dxa"/>
            <w:tcBorders>
              <w:top w:val="single" w:sz="4" w:space="0" w:color="auto"/>
              <w:left w:val="nil"/>
              <w:bottom w:val="single" w:sz="4" w:space="0" w:color="auto"/>
              <w:right w:val="single" w:sz="4" w:space="0" w:color="auto"/>
            </w:tcBorders>
            <w:shd w:val="clear" w:color="000000" w:fill="92D050"/>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2</w:t>
            </w:r>
          </w:p>
        </w:tc>
        <w:tc>
          <w:tcPr>
            <w:tcW w:w="99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sz w:val="20"/>
                <w:szCs w:val="20"/>
              </w:rPr>
            </w:pPr>
            <w:r w:rsidRPr="00BA3BA0">
              <w:rPr>
                <w:sz w:val="20"/>
                <w:szCs w:val="20"/>
              </w:rPr>
              <w:t>Campañas de Arborización</w:t>
            </w:r>
          </w:p>
        </w:tc>
        <w:tc>
          <w:tcPr>
            <w:tcW w:w="709"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jc w:val="right"/>
              <w:rPr>
                <w:color w:val="000000"/>
                <w:sz w:val="20"/>
                <w:szCs w:val="20"/>
              </w:rPr>
            </w:pPr>
            <w:r w:rsidRPr="00BA3BA0">
              <w:rPr>
                <w:color w:val="000000"/>
                <w:sz w:val="20"/>
                <w:szCs w:val="20"/>
              </w:rPr>
              <w:t>50</w:t>
            </w:r>
          </w:p>
        </w:tc>
        <w:tc>
          <w:tcPr>
            <w:tcW w:w="850"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15,000</w:t>
            </w:r>
          </w:p>
        </w:tc>
        <w:tc>
          <w:tcPr>
            <w:tcW w:w="105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ELABORAR</w:t>
            </w:r>
          </w:p>
        </w:tc>
        <w:tc>
          <w:tcPr>
            <w:tcW w:w="1357" w:type="dxa"/>
            <w:tcBorders>
              <w:top w:val="single" w:sz="4" w:space="0" w:color="auto"/>
              <w:left w:val="nil"/>
              <w:bottom w:val="single" w:sz="4" w:space="0" w:color="auto"/>
              <w:right w:val="single" w:sz="4" w:space="0" w:color="auto"/>
            </w:tcBorders>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MUNICIPIO-CAR</w:t>
            </w:r>
          </w:p>
        </w:tc>
        <w:tc>
          <w:tcPr>
            <w:tcW w:w="1675"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 xml:space="preserve">SECRETARIA DE DESARROLLO ECONÓMICO Y AGROPECUARIO, SECRETARIA DE  </w:t>
            </w:r>
            <w:r w:rsidRPr="00BA3BA0">
              <w:rPr>
                <w:color w:val="000000"/>
                <w:sz w:val="20"/>
                <w:szCs w:val="20"/>
              </w:rPr>
              <w:lastRenderedPageBreak/>
              <w:t>PLANEACIÓN Y OBRAS PUBLICAS</w:t>
            </w:r>
          </w:p>
        </w:tc>
      </w:tr>
      <w:tr w:rsidR="00AC565D" w:rsidRPr="00BA3BA0">
        <w:trPr>
          <w:trHeight w:val="753"/>
        </w:trPr>
        <w:tc>
          <w:tcPr>
            <w:tcW w:w="146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BA3BA0" w:rsidRDefault="00AC565D" w:rsidP="00321AFB">
            <w:pPr>
              <w:spacing w:after="100" w:afterAutospacing="1" w:line="240" w:lineRule="auto"/>
              <w:rPr>
                <w:sz w:val="20"/>
                <w:szCs w:val="20"/>
              </w:rPr>
            </w:pPr>
            <w:r w:rsidRPr="00BA3BA0">
              <w:rPr>
                <w:sz w:val="20"/>
                <w:szCs w:val="20"/>
              </w:rPr>
              <w:lastRenderedPageBreak/>
              <w:t xml:space="preserve">Gestionar un proyecto para la recuperación del suelo en zona rural </w:t>
            </w:r>
          </w:p>
        </w:tc>
        <w:tc>
          <w:tcPr>
            <w:tcW w:w="129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Número de proyectos de recuperación del suelo.</w:t>
            </w:r>
          </w:p>
        </w:tc>
        <w:tc>
          <w:tcPr>
            <w:tcW w:w="592" w:type="dxa"/>
            <w:tcBorders>
              <w:top w:val="single" w:sz="4" w:space="0" w:color="auto"/>
              <w:left w:val="nil"/>
              <w:bottom w:val="single" w:sz="4" w:space="0" w:color="auto"/>
              <w:right w:val="single" w:sz="4" w:space="0" w:color="auto"/>
            </w:tcBorders>
            <w:shd w:val="clear" w:color="000000" w:fill="92D050"/>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w:t>
            </w:r>
          </w:p>
        </w:tc>
        <w:tc>
          <w:tcPr>
            <w:tcW w:w="99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sz w:val="20"/>
                <w:szCs w:val="20"/>
              </w:rPr>
            </w:pPr>
            <w:r w:rsidRPr="00BA3BA0">
              <w:rPr>
                <w:sz w:val="20"/>
                <w:szCs w:val="20"/>
              </w:rPr>
              <w:t>Proyecto Chequa</w:t>
            </w:r>
          </w:p>
        </w:tc>
        <w:tc>
          <w:tcPr>
            <w:tcW w:w="709"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jc w:val="right"/>
              <w:rPr>
                <w:color w:val="000000"/>
                <w:sz w:val="20"/>
                <w:szCs w:val="20"/>
              </w:rPr>
            </w:pPr>
            <w:r w:rsidRPr="00BA3BA0">
              <w:rPr>
                <w:color w:val="000000"/>
                <w:sz w:val="20"/>
                <w:szCs w:val="20"/>
              </w:rPr>
              <w:t>60</w:t>
            </w:r>
          </w:p>
        </w:tc>
        <w:tc>
          <w:tcPr>
            <w:tcW w:w="850"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10,000</w:t>
            </w:r>
          </w:p>
        </w:tc>
        <w:tc>
          <w:tcPr>
            <w:tcW w:w="105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ELABORAR</w:t>
            </w:r>
          </w:p>
        </w:tc>
        <w:tc>
          <w:tcPr>
            <w:tcW w:w="1357" w:type="dxa"/>
            <w:tcBorders>
              <w:top w:val="single" w:sz="4" w:space="0" w:color="auto"/>
              <w:left w:val="nil"/>
              <w:bottom w:val="single" w:sz="4" w:space="0" w:color="auto"/>
              <w:right w:val="single" w:sz="4" w:space="0" w:color="auto"/>
            </w:tcBorders>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MUNICIPIO-CAR</w:t>
            </w:r>
          </w:p>
        </w:tc>
        <w:tc>
          <w:tcPr>
            <w:tcW w:w="1675"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SECRETARIA DE DESARROLLO ECONÓMICO Y AGROPECUARIO, SECRETARIA DE  PLANEACIÓN Y OBRAS PUBLICAS</w:t>
            </w:r>
          </w:p>
        </w:tc>
      </w:tr>
      <w:tr w:rsidR="00AC565D" w:rsidRPr="00BA3BA0">
        <w:trPr>
          <w:trHeight w:val="1104"/>
        </w:trPr>
        <w:tc>
          <w:tcPr>
            <w:tcW w:w="146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BA3BA0" w:rsidRDefault="00AC565D" w:rsidP="00321AFB">
            <w:pPr>
              <w:spacing w:after="100" w:afterAutospacing="1" w:line="240" w:lineRule="auto"/>
              <w:rPr>
                <w:sz w:val="20"/>
                <w:szCs w:val="20"/>
              </w:rPr>
            </w:pPr>
            <w:r w:rsidRPr="00BA3BA0">
              <w:rPr>
                <w:sz w:val="20"/>
                <w:szCs w:val="20"/>
              </w:rPr>
              <w:t>Fomentar y apoyar una  acción para la recolección de envases agroquímicos anualmente</w:t>
            </w:r>
          </w:p>
        </w:tc>
        <w:tc>
          <w:tcPr>
            <w:tcW w:w="129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 xml:space="preserve">Número de acciones apoyadas para la recolección de envases agroquímicas. </w:t>
            </w:r>
          </w:p>
        </w:tc>
        <w:tc>
          <w:tcPr>
            <w:tcW w:w="592" w:type="dxa"/>
            <w:tcBorders>
              <w:top w:val="single" w:sz="4" w:space="0" w:color="auto"/>
              <w:left w:val="nil"/>
              <w:bottom w:val="single" w:sz="4" w:space="0" w:color="auto"/>
              <w:right w:val="single" w:sz="4" w:space="0" w:color="auto"/>
            </w:tcBorders>
            <w:shd w:val="clear" w:color="000000" w:fill="92D050"/>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w:t>
            </w:r>
          </w:p>
        </w:tc>
        <w:tc>
          <w:tcPr>
            <w:tcW w:w="99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sz w:val="20"/>
                <w:szCs w:val="20"/>
              </w:rPr>
            </w:pPr>
            <w:r w:rsidRPr="00BA3BA0">
              <w:rPr>
                <w:sz w:val="20"/>
                <w:szCs w:val="20"/>
              </w:rPr>
              <w:t xml:space="preserve">Recolección de envases de agroquímicos. </w:t>
            </w:r>
          </w:p>
          <w:p w:rsidR="00AC565D" w:rsidRPr="00BA3BA0" w:rsidRDefault="00AC565D" w:rsidP="00321AFB">
            <w:pPr>
              <w:spacing w:after="100" w:afterAutospacing="1" w:line="240" w:lineRule="auto"/>
              <w:rPr>
                <w:sz w:val="20"/>
                <w:szCs w:val="20"/>
              </w:rPr>
            </w:pPr>
          </w:p>
        </w:tc>
        <w:tc>
          <w:tcPr>
            <w:tcW w:w="709"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jc w:val="right"/>
              <w:rPr>
                <w:color w:val="000000"/>
                <w:sz w:val="20"/>
                <w:szCs w:val="20"/>
              </w:rPr>
            </w:pPr>
            <w:r w:rsidRPr="00BA3BA0">
              <w:rPr>
                <w:color w:val="000000"/>
                <w:sz w:val="20"/>
                <w:szCs w:val="20"/>
              </w:rPr>
              <w:t>3</w:t>
            </w:r>
            <w:r>
              <w:rPr>
                <w:color w:val="000000"/>
                <w:sz w:val="20"/>
                <w:szCs w:val="20"/>
              </w:rPr>
              <w:t>00</w:t>
            </w:r>
          </w:p>
        </w:tc>
        <w:tc>
          <w:tcPr>
            <w:tcW w:w="850"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1,729</w:t>
            </w:r>
          </w:p>
        </w:tc>
        <w:tc>
          <w:tcPr>
            <w:tcW w:w="105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ELABORAR</w:t>
            </w:r>
          </w:p>
        </w:tc>
        <w:tc>
          <w:tcPr>
            <w:tcW w:w="1357" w:type="dxa"/>
            <w:tcBorders>
              <w:top w:val="single" w:sz="4" w:space="0" w:color="auto"/>
              <w:left w:val="nil"/>
              <w:bottom w:val="single" w:sz="4" w:space="0" w:color="auto"/>
              <w:right w:val="single" w:sz="4" w:space="0" w:color="auto"/>
            </w:tcBorders>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MUNICIPIO</w:t>
            </w:r>
          </w:p>
        </w:tc>
        <w:tc>
          <w:tcPr>
            <w:tcW w:w="1675"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SECRETARIA DE DESARROLLO ECONÓMICO Y AGROPECUARIO</w:t>
            </w:r>
          </w:p>
        </w:tc>
      </w:tr>
      <w:tr w:rsidR="00AC565D" w:rsidRPr="00BA3BA0" w:rsidTr="00AC4FD3">
        <w:trPr>
          <w:trHeight w:val="70"/>
        </w:trPr>
        <w:tc>
          <w:tcPr>
            <w:tcW w:w="1465" w:type="dxa"/>
            <w:tcBorders>
              <w:top w:val="single" w:sz="4" w:space="0" w:color="auto"/>
              <w:left w:val="single" w:sz="4" w:space="0" w:color="auto"/>
              <w:bottom w:val="single" w:sz="4" w:space="0" w:color="auto"/>
              <w:right w:val="single" w:sz="4" w:space="0" w:color="auto"/>
            </w:tcBorders>
            <w:shd w:val="clear" w:color="auto" w:fill="auto"/>
            <w:vAlign w:val="center"/>
          </w:tcPr>
          <w:p w:rsidR="00AC565D" w:rsidRPr="00AC4FD3" w:rsidRDefault="00AC565D" w:rsidP="00321AFB">
            <w:pPr>
              <w:spacing w:after="100" w:afterAutospacing="1" w:line="240" w:lineRule="auto"/>
              <w:rPr>
                <w:sz w:val="20"/>
                <w:szCs w:val="20"/>
              </w:rPr>
            </w:pPr>
            <w:r w:rsidRPr="00AC4FD3">
              <w:rPr>
                <w:sz w:val="20"/>
                <w:szCs w:val="20"/>
              </w:rPr>
              <w:t>Fortalecer el comité insterinstitucional de educación ambiental CIDEA.</w:t>
            </w:r>
          </w:p>
        </w:tc>
        <w:tc>
          <w:tcPr>
            <w:tcW w:w="1297" w:type="dxa"/>
            <w:tcBorders>
              <w:top w:val="single" w:sz="4" w:space="0" w:color="auto"/>
              <w:left w:val="nil"/>
              <w:bottom w:val="single" w:sz="4" w:space="0" w:color="auto"/>
              <w:right w:val="single" w:sz="4" w:space="0" w:color="auto"/>
            </w:tcBorders>
            <w:shd w:val="clear" w:color="auto" w:fill="auto"/>
            <w:vAlign w:val="center"/>
          </w:tcPr>
          <w:p w:rsidR="00AC565D" w:rsidRPr="00AC4FD3" w:rsidRDefault="00AC565D" w:rsidP="00321AFB">
            <w:pPr>
              <w:spacing w:after="100" w:afterAutospacing="1" w:line="240" w:lineRule="auto"/>
              <w:rPr>
                <w:color w:val="000000"/>
                <w:sz w:val="20"/>
                <w:szCs w:val="20"/>
              </w:rPr>
            </w:pPr>
            <w:r w:rsidRPr="00AC4FD3">
              <w:rPr>
                <w:color w:val="000000"/>
                <w:sz w:val="20"/>
                <w:szCs w:val="20"/>
              </w:rPr>
              <w:t>Número de comités fortalecidos</w:t>
            </w:r>
          </w:p>
        </w:tc>
        <w:tc>
          <w:tcPr>
            <w:tcW w:w="592" w:type="dxa"/>
            <w:tcBorders>
              <w:top w:val="single" w:sz="4" w:space="0" w:color="auto"/>
              <w:left w:val="nil"/>
              <w:bottom w:val="single" w:sz="4" w:space="0" w:color="auto"/>
              <w:right w:val="single" w:sz="4" w:space="0" w:color="auto"/>
            </w:tcBorders>
            <w:shd w:val="clear" w:color="auto" w:fill="auto"/>
            <w:noWrap/>
            <w:vAlign w:val="center"/>
          </w:tcPr>
          <w:p w:rsidR="00AC565D" w:rsidRPr="00AC4FD3" w:rsidRDefault="00AC565D" w:rsidP="00321AFB">
            <w:pPr>
              <w:spacing w:after="100" w:afterAutospacing="1" w:line="240" w:lineRule="auto"/>
              <w:rPr>
                <w:color w:val="000000"/>
                <w:sz w:val="20"/>
                <w:szCs w:val="20"/>
              </w:rPr>
            </w:pPr>
            <w:r w:rsidRPr="00AC4FD3">
              <w:rPr>
                <w:color w:val="000000"/>
                <w:sz w:val="20"/>
                <w:szCs w:val="20"/>
              </w:rPr>
              <w:t>1</w:t>
            </w:r>
          </w:p>
        </w:tc>
        <w:tc>
          <w:tcPr>
            <w:tcW w:w="993" w:type="dxa"/>
            <w:tcBorders>
              <w:top w:val="single" w:sz="4" w:space="0" w:color="auto"/>
              <w:left w:val="nil"/>
              <w:bottom w:val="single" w:sz="4" w:space="0" w:color="auto"/>
              <w:right w:val="single" w:sz="4" w:space="0" w:color="auto"/>
            </w:tcBorders>
            <w:shd w:val="clear" w:color="auto" w:fill="auto"/>
            <w:vAlign w:val="center"/>
          </w:tcPr>
          <w:p w:rsidR="00AC565D" w:rsidRPr="00AC4FD3" w:rsidRDefault="00AC565D" w:rsidP="00321AFB">
            <w:pPr>
              <w:spacing w:after="100" w:afterAutospacing="1" w:line="240" w:lineRule="auto"/>
              <w:rPr>
                <w:sz w:val="20"/>
                <w:szCs w:val="20"/>
              </w:rPr>
            </w:pPr>
            <w:r w:rsidRPr="00AC4FD3">
              <w:rPr>
                <w:sz w:val="20"/>
                <w:szCs w:val="20"/>
              </w:rPr>
              <w:t>Comité insterinstitucional de educación ambiental CIDEA.</w:t>
            </w:r>
          </w:p>
        </w:tc>
        <w:tc>
          <w:tcPr>
            <w:tcW w:w="709" w:type="dxa"/>
            <w:tcBorders>
              <w:top w:val="single" w:sz="4" w:space="0" w:color="auto"/>
              <w:left w:val="nil"/>
              <w:bottom w:val="single" w:sz="4" w:space="0" w:color="auto"/>
              <w:right w:val="single" w:sz="4" w:space="0" w:color="auto"/>
            </w:tcBorders>
            <w:shd w:val="clear" w:color="auto" w:fill="auto"/>
            <w:vAlign w:val="center"/>
          </w:tcPr>
          <w:p w:rsidR="00AC565D" w:rsidRPr="00AC4FD3" w:rsidRDefault="00AC565D" w:rsidP="00321AFB">
            <w:pPr>
              <w:spacing w:after="100" w:afterAutospacing="1" w:line="240" w:lineRule="auto"/>
              <w:jc w:val="right"/>
              <w:rPr>
                <w:color w:val="000000"/>
                <w:sz w:val="20"/>
                <w:szCs w:val="20"/>
              </w:rPr>
            </w:pPr>
            <w:r w:rsidRPr="00AC4FD3">
              <w:rPr>
                <w:color w:val="000000"/>
                <w:sz w:val="20"/>
                <w:szCs w:val="20"/>
              </w:rPr>
              <w:t>62.453</w:t>
            </w:r>
          </w:p>
        </w:tc>
        <w:tc>
          <w:tcPr>
            <w:tcW w:w="850" w:type="dxa"/>
            <w:tcBorders>
              <w:top w:val="single" w:sz="4" w:space="0" w:color="auto"/>
              <w:left w:val="nil"/>
              <w:bottom w:val="single" w:sz="4" w:space="0" w:color="auto"/>
              <w:right w:val="single" w:sz="4" w:space="0" w:color="auto"/>
            </w:tcBorders>
            <w:shd w:val="clear" w:color="auto" w:fill="auto"/>
            <w:vAlign w:val="center"/>
          </w:tcPr>
          <w:p w:rsidR="00AC565D" w:rsidRPr="00AC4FD3" w:rsidRDefault="00AC565D" w:rsidP="00321AFB">
            <w:pPr>
              <w:spacing w:after="100" w:afterAutospacing="1" w:line="240" w:lineRule="auto"/>
              <w:rPr>
                <w:color w:val="000000"/>
                <w:sz w:val="20"/>
                <w:szCs w:val="20"/>
              </w:rPr>
            </w:pPr>
            <w:r w:rsidRPr="00AC4FD3">
              <w:rPr>
                <w:color w:val="000000"/>
                <w:sz w:val="20"/>
                <w:szCs w:val="20"/>
              </w:rPr>
              <w:t>0</w:t>
            </w:r>
          </w:p>
        </w:tc>
        <w:tc>
          <w:tcPr>
            <w:tcW w:w="1053" w:type="dxa"/>
            <w:tcBorders>
              <w:top w:val="single" w:sz="4" w:space="0" w:color="auto"/>
              <w:left w:val="nil"/>
              <w:bottom w:val="single" w:sz="4" w:space="0" w:color="auto"/>
              <w:right w:val="single" w:sz="4" w:space="0" w:color="auto"/>
            </w:tcBorders>
            <w:shd w:val="clear" w:color="auto" w:fill="auto"/>
            <w:vAlign w:val="center"/>
          </w:tcPr>
          <w:p w:rsidR="00AC565D" w:rsidRPr="00AC4FD3" w:rsidRDefault="00AC565D" w:rsidP="00321AFB">
            <w:pPr>
              <w:spacing w:after="100" w:afterAutospacing="1" w:line="240" w:lineRule="auto"/>
              <w:rPr>
                <w:color w:val="000000"/>
                <w:sz w:val="20"/>
                <w:szCs w:val="20"/>
              </w:rPr>
            </w:pPr>
            <w:r w:rsidRPr="00AC4FD3">
              <w:rPr>
                <w:color w:val="000000"/>
                <w:sz w:val="20"/>
                <w:szCs w:val="20"/>
              </w:rPr>
              <w:t>AJUSTAR</w:t>
            </w:r>
          </w:p>
        </w:tc>
        <w:tc>
          <w:tcPr>
            <w:tcW w:w="1357" w:type="dxa"/>
            <w:tcBorders>
              <w:top w:val="single" w:sz="4" w:space="0" w:color="auto"/>
              <w:left w:val="nil"/>
              <w:bottom w:val="single" w:sz="4" w:space="0" w:color="auto"/>
              <w:right w:val="single" w:sz="4" w:space="0" w:color="auto"/>
            </w:tcBorders>
            <w:shd w:val="clear" w:color="auto" w:fill="auto"/>
            <w:noWrap/>
            <w:vAlign w:val="center"/>
          </w:tcPr>
          <w:p w:rsidR="00AC565D" w:rsidRPr="00AC4FD3" w:rsidRDefault="00AC565D" w:rsidP="00321AFB">
            <w:pPr>
              <w:spacing w:after="100" w:afterAutospacing="1" w:line="240" w:lineRule="auto"/>
              <w:rPr>
                <w:color w:val="000000"/>
                <w:sz w:val="20"/>
                <w:szCs w:val="20"/>
              </w:rPr>
            </w:pPr>
            <w:r w:rsidRPr="00AC4FD3">
              <w:rPr>
                <w:color w:val="000000"/>
                <w:sz w:val="20"/>
                <w:szCs w:val="20"/>
              </w:rPr>
              <w:t>MUNICIPIO</w:t>
            </w:r>
          </w:p>
        </w:tc>
        <w:tc>
          <w:tcPr>
            <w:tcW w:w="1675" w:type="dxa"/>
            <w:tcBorders>
              <w:top w:val="single" w:sz="4" w:space="0" w:color="auto"/>
              <w:left w:val="nil"/>
              <w:bottom w:val="single" w:sz="4" w:space="0" w:color="auto"/>
              <w:right w:val="single" w:sz="4" w:space="0" w:color="auto"/>
            </w:tcBorders>
            <w:shd w:val="clear" w:color="auto" w:fill="auto"/>
            <w:vAlign w:val="center"/>
          </w:tcPr>
          <w:p w:rsidR="00AC565D" w:rsidRPr="00AC4FD3" w:rsidRDefault="00AC565D" w:rsidP="00321AFB">
            <w:pPr>
              <w:spacing w:after="100" w:afterAutospacing="1" w:line="240" w:lineRule="auto"/>
              <w:rPr>
                <w:color w:val="000000"/>
                <w:sz w:val="20"/>
                <w:szCs w:val="20"/>
              </w:rPr>
            </w:pPr>
            <w:r w:rsidRPr="00AC4FD3">
              <w:rPr>
                <w:color w:val="000000"/>
                <w:sz w:val="20"/>
                <w:szCs w:val="20"/>
              </w:rPr>
              <w:t>SECRETARIA DE DESARROLLO ECONÓMICO Y AGROPECUARIO</w:t>
            </w:r>
          </w:p>
        </w:tc>
      </w:tr>
      <w:tr w:rsidR="00AC565D" w:rsidRPr="00BA3BA0">
        <w:trPr>
          <w:trHeight w:val="70"/>
        </w:trPr>
        <w:tc>
          <w:tcPr>
            <w:tcW w:w="1465"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BA3BA0" w:rsidRDefault="00AC565D" w:rsidP="00321AFB">
            <w:pPr>
              <w:spacing w:after="100" w:afterAutospacing="1" w:line="240" w:lineRule="auto"/>
              <w:rPr>
                <w:sz w:val="20"/>
                <w:szCs w:val="20"/>
              </w:rPr>
            </w:pPr>
            <w:r w:rsidRPr="00BA3BA0">
              <w:rPr>
                <w:sz w:val="20"/>
                <w:szCs w:val="20"/>
              </w:rPr>
              <w:t>TOTAL</w:t>
            </w:r>
          </w:p>
        </w:tc>
        <w:tc>
          <w:tcPr>
            <w:tcW w:w="129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p>
        </w:tc>
        <w:tc>
          <w:tcPr>
            <w:tcW w:w="592" w:type="dxa"/>
            <w:tcBorders>
              <w:top w:val="single" w:sz="4" w:space="0" w:color="auto"/>
              <w:left w:val="nil"/>
              <w:bottom w:val="single" w:sz="4" w:space="0" w:color="auto"/>
              <w:right w:val="single" w:sz="4" w:space="0" w:color="auto"/>
            </w:tcBorders>
            <w:shd w:val="clear" w:color="000000" w:fill="92D050"/>
            <w:noWrap/>
            <w:vAlign w:val="center"/>
          </w:tcPr>
          <w:p w:rsidR="00AC565D" w:rsidRPr="00BA3BA0" w:rsidRDefault="00AC565D" w:rsidP="00321AFB">
            <w:pPr>
              <w:spacing w:after="100" w:afterAutospacing="1" w:line="240" w:lineRule="auto"/>
              <w:rPr>
                <w:color w:val="000000"/>
                <w:sz w:val="20"/>
                <w:szCs w:val="20"/>
              </w:rPr>
            </w:pPr>
          </w:p>
        </w:tc>
        <w:tc>
          <w:tcPr>
            <w:tcW w:w="99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sz w:val="20"/>
                <w:szCs w:val="20"/>
              </w:rPr>
            </w:pPr>
          </w:p>
        </w:tc>
        <w:tc>
          <w:tcPr>
            <w:tcW w:w="709"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jc w:val="right"/>
              <w:rPr>
                <w:color w:val="000000"/>
                <w:sz w:val="20"/>
                <w:szCs w:val="20"/>
              </w:rPr>
            </w:pPr>
          </w:p>
        </w:tc>
        <w:tc>
          <w:tcPr>
            <w:tcW w:w="850"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53,729</w:t>
            </w:r>
          </w:p>
        </w:tc>
        <w:tc>
          <w:tcPr>
            <w:tcW w:w="1053"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p>
        </w:tc>
        <w:tc>
          <w:tcPr>
            <w:tcW w:w="1357" w:type="dxa"/>
            <w:tcBorders>
              <w:top w:val="single" w:sz="4" w:space="0" w:color="auto"/>
              <w:left w:val="nil"/>
              <w:bottom w:val="single" w:sz="4" w:space="0" w:color="auto"/>
              <w:right w:val="single" w:sz="4" w:space="0" w:color="auto"/>
            </w:tcBorders>
            <w:noWrap/>
            <w:vAlign w:val="center"/>
          </w:tcPr>
          <w:p w:rsidR="00AC565D" w:rsidRPr="00BA3BA0" w:rsidRDefault="00AC565D" w:rsidP="00321AFB">
            <w:pPr>
              <w:spacing w:after="100" w:afterAutospacing="1" w:line="240" w:lineRule="auto"/>
              <w:rPr>
                <w:color w:val="000000"/>
                <w:sz w:val="20"/>
                <w:szCs w:val="20"/>
              </w:rPr>
            </w:pPr>
          </w:p>
        </w:tc>
        <w:tc>
          <w:tcPr>
            <w:tcW w:w="1675"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p>
        </w:tc>
      </w:tr>
    </w:tbl>
    <w:p w:rsidR="00AC565D" w:rsidRPr="00BA3BA0" w:rsidRDefault="00AC565D" w:rsidP="000722B6">
      <w:pPr>
        <w:spacing w:after="0"/>
        <w:rPr>
          <w:sz w:val="24"/>
          <w:szCs w:val="24"/>
        </w:rPr>
      </w:pPr>
    </w:p>
    <w:p w:rsidR="00AC565D" w:rsidRPr="00BA3BA0" w:rsidRDefault="00AC565D" w:rsidP="000722B6">
      <w:pPr>
        <w:jc w:val="both"/>
        <w:rPr>
          <w:b/>
          <w:bCs/>
          <w:sz w:val="24"/>
          <w:szCs w:val="24"/>
        </w:rPr>
      </w:pPr>
      <w:r w:rsidRPr="00BA3BA0">
        <w:rPr>
          <w:b/>
          <w:bCs/>
          <w:sz w:val="24"/>
          <w:szCs w:val="24"/>
        </w:rPr>
        <w:t xml:space="preserve">Programa: Por una planeación ambiental </w:t>
      </w:r>
    </w:p>
    <w:p w:rsidR="00AC565D" w:rsidRPr="00BA3BA0" w:rsidRDefault="00AC565D" w:rsidP="000722B6">
      <w:pPr>
        <w:jc w:val="both"/>
        <w:rPr>
          <w:sz w:val="24"/>
          <w:szCs w:val="24"/>
        </w:rPr>
      </w:pPr>
      <w:r w:rsidRPr="00BA3BA0">
        <w:rPr>
          <w:sz w:val="24"/>
          <w:szCs w:val="24"/>
        </w:rPr>
        <w:t>Objetivo: Realizar la  planificación ambiental del territorio.</w:t>
      </w:r>
    </w:p>
    <w:tbl>
      <w:tblPr>
        <w:tblW w:w="10451" w:type="dxa"/>
        <w:tblInd w:w="2" w:type="dxa"/>
        <w:tblLayout w:type="fixed"/>
        <w:tblCellMar>
          <w:left w:w="70" w:type="dxa"/>
          <w:right w:w="70" w:type="dxa"/>
        </w:tblCellMar>
        <w:tblLook w:val="00A0"/>
      </w:tblPr>
      <w:tblGrid>
        <w:gridCol w:w="1911"/>
        <w:gridCol w:w="1192"/>
        <w:gridCol w:w="668"/>
        <w:gridCol w:w="1117"/>
        <w:gridCol w:w="927"/>
        <w:gridCol w:w="965"/>
        <w:gridCol w:w="977"/>
        <w:gridCol w:w="1158"/>
        <w:gridCol w:w="1536"/>
      </w:tblGrid>
      <w:tr w:rsidR="00AC565D" w:rsidRPr="00BA3BA0">
        <w:trPr>
          <w:tblHeader/>
        </w:trPr>
        <w:tc>
          <w:tcPr>
            <w:tcW w:w="1911" w:type="dxa"/>
            <w:tcBorders>
              <w:top w:val="single" w:sz="4" w:space="0" w:color="auto"/>
              <w:left w:val="single" w:sz="4" w:space="0" w:color="auto"/>
              <w:bottom w:val="single" w:sz="4" w:space="0" w:color="auto"/>
              <w:right w:val="single" w:sz="4" w:space="0" w:color="auto"/>
            </w:tcBorders>
            <w:vAlign w:val="center"/>
          </w:tcPr>
          <w:p w:rsidR="00AC565D" w:rsidRPr="00BA3BA0" w:rsidRDefault="00AC565D" w:rsidP="00321AFB">
            <w:pPr>
              <w:spacing w:after="100" w:afterAutospacing="1" w:line="240" w:lineRule="auto"/>
              <w:rPr>
                <w:color w:val="2A2A2A"/>
                <w:sz w:val="20"/>
                <w:szCs w:val="20"/>
              </w:rPr>
            </w:pPr>
            <w:r w:rsidRPr="00BA3BA0">
              <w:rPr>
                <w:color w:val="2A2A2A"/>
                <w:sz w:val="20"/>
                <w:szCs w:val="20"/>
              </w:rPr>
              <w:t>Objetivo Producto</w:t>
            </w:r>
          </w:p>
          <w:p w:rsidR="00AC565D" w:rsidRPr="00BA3BA0" w:rsidRDefault="00AC565D" w:rsidP="00321AFB">
            <w:pPr>
              <w:spacing w:after="100" w:afterAutospacing="1" w:line="240" w:lineRule="auto"/>
              <w:rPr>
                <w:color w:val="2A2A2A"/>
                <w:sz w:val="20"/>
                <w:szCs w:val="20"/>
              </w:rPr>
            </w:pPr>
          </w:p>
        </w:tc>
        <w:tc>
          <w:tcPr>
            <w:tcW w:w="1192"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2A2A2A"/>
                <w:sz w:val="20"/>
                <w:szCs w:val="20"/>
              </w:rPr>
            </w:pPr>
            <w:r w:rsidRPr="00BA3BA0">
              <w:rPr>
                <w:color w:val="2A2A2A"/>
                <w:sz w:val="20"/>
                <w:szCs w:val="20"/>
              </w:rPr>
              <w:t>Indicador de Producto</w:t>
            </w:r>
          </w:p>
        </w:tc>
        <w:tc>
          <w:tcPr>
            <w:tcW w:w="668"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jc w:val="right"/>
              <w:rPr>
                <w:color w:val="000000"/>
                <w:sz w:val="20"/>
                <w:szCs w:val="20"/>
              </w:rPr>
            </w:pPr>
            <w:r w:rsidRPr="00BA3BA0">
              <w:rPr>
                <w:color w:val="000000"/>
                <w:sz w:val="20"/>
                <w:szCs w:val="20"/>
              </w:rPr>
              <w:t>Meta de Producto</w:t>
            </w:r>
          </w:p>
        </w:tc>
        <w:tc>
          <w:tcPr>
            <w:tcW w:w="111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Proyecto</w:t>
            </w:r>
          </w:p>
        </w:tc>
        <w:tc>
          <w:tcPr>
            <w:tcW w:w="92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Población Beneficiada</w:t>
            </w:r>
          </w:p>
        </w:tc>
        <w:tc>
          <w:tcPr>
            <w:tcW w:w="965"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Valor cuatrienio en miles de pesos</w:t>
            </w:r>
          </w:p>
        </w:tc>
        <w:tc>
          <w:tcPr>
            <w:tcW w:w="977"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Estado (Ajustar / Elaborar / en Ejecución)</w:t>
            </w:r>
          </w:p>
        </w:tc>
        <w:tc>
          <w:tcPr>
            <w:tcW w:w="1158"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Responsabilidad Institucional (Municipio / Entidad)</w:t>
            </w:r>
          </w:p>
        </w:tc>
        <w:tc>
          <w:tcPr>
            <w:tcW w:w="1536" w:type="dxa"/>
            <w:tcBorders>
              <w:top w:val="single" w:sz="4" w:space="0" w:color="auto"/>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Responsabilidad Municipal (Secretaria / Entidad)</w:t>
            </w:r>
          </w:p>
        </w:tc>
      </w:tr>
      <w:tr w:rsidR="00AC565D" w:rsidRPr="00BA3BA0">
        <w:tc>
          <w:tcPr>
            <w:tcW w:w="1911" w:type="dxa"/>
            <w:tcBorders>
              <w:top w:val="nil"/>
              <w:left w:val="single" w:sz="4" w:space="0" w:color="auto"/>
              <w:bottom w:val="single" w:sz="4" w:space="0" w:color="auto"/>
              <w:right w:val="single" w:sz="4" w:space="0" w:color="auto"/>
            </w:tcBorders>
            <w:shd w:val="clear" w:color="000000" w:fill="C5D9F1"/>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Organizar Consejo Ambiental</w:t>
            </w:r>
          </w:p>
        </w:tc>
        <w:tc>
          <w:tcPr>
            <w:tcW w:w="1192"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Número de Consejos Ambientales</w:t>
            </w:r>
          </w:p>
        </w:tc>
        <w:tc>
          <w:tcPr>
            <w:tcW w:w="668" w:type="dxa"/>
            <w:tcBorders>
              <w:top w:val="nil"/>
              <w:left w:val="nil"/>
              <w:bottom w:val="single" w:sz="4" w:space="0" w:color="auto"/>
              <w:right w:val="single" w:sz="4" w:space="0" w:color="auto"/>
            </w:tcBorders>
            <w:shd w:val="clear" w:color="000000" w:fill="92D050"/>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1</w:t>
            </w:r>
          </w:p>
        </w:tc>
        <w:tc>
          <w:tcPr>
            <w:tcW w:w="1117"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 xml:space="preserve">Organización de Consejo Ambiental </w:t>
            </w:r>
          </w:p>
        </w:tc>
        <w:tc>
          <w:tcPr>
            <w:tcW w:w="927"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62,453</w:t>
            </w:r>
          </w:p>
        </w:tc>
        <w:tc>
          <w:tcPr>
            <w:tcW w:w="965"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0</w:t>
            </w:r>
          </w:p>
        </w:tc>
        <w:tc>
          <w:tcPr>
            <w:tcW w:w="977"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Elaborar</w:t>
            </w:r>
          </w:p>
        </w:tc>
        <w:tc>
          <w:tcPr>
            <w:tcW w:w="1158" w:type="dxa"/>
            <w:tcBorders>
              <w:top w:val="nil"/>
              <w:left w:val="nil"/>
              <w:bottom w:val="single" w:sz="4" w:space="0" w:color="auto"/>
              <w:right w:val="single" w:sz="4" w:space="0" w:color="auto"/>
            </w:tcBorders>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MUNICIPIO-CAR</w:t>
            </w:r>
          </w:p>
        </w:tc>
        <w:tc>
          <w:tcPr>
            <w:tcW w:w="1536"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SECRETARIA DE DESARROLLO ECONÓMICO Y AGROPECUARIO</w:t>
            </w:r>
          </w:p>
        </w:tc>
      </w:tr>
      <w:tr w:rsidR="00AC565D" w:rsidRPr="00BA3BA0">
        <w:tc>
          <w:tcPr>
            <w:tcW w:w="1911" w:type="dxa"/>
            <w:tcBorders>
              <w:top w:val="nil"/>
              <w:left w:val="single" w:sz="4" w:space="0" w:color="auto"/>
              <w:bottom w:val="single" w:sz="4" w:space="0" w:color="auto"/>
              <w:right w:val="single" w:sz="4" w:space="0" w:color="auto"/>
            </w:tcBorders>
            <w:shd w:val="clear" w:color="000000" w:fill="C5D9F1"/>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lastRenderedPageBreak/>
              <w:t>Realizar evaluaciones    a   la Implementación del Sistema de Gestión Ambiental Municipal</w:t>
            </w:r>
          </w:p>
        </w:tc>
        <w:tc>
          <w:tcPr>
            <w:tcW w:w="1192"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Número de evaluaciones realizadas al SIGAM</w:t>
            </w:r>
          </w:p>
        </w:tc>
        <w:tc>
          <w:tcPr>
            <w:tcW w:w="668" w:type="dxa"/>
            <w:tcBorders>
              <w:top w:val="nil"/>
              <w:left w:val="nil"/>
              <w:bottom w:val="single" w:sz="4" w:space="0" w:color="auto"/>
              <w:right w:val="single" w:sz="4" w:space="0" w:color="auto"/>
            </w:tcBorders>
            <w:shd w:val="clear" w:color="000000" w:fill="92D050"/>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4</w:t>
            </w:r>
          </w:p>
        </w:tc>
        <w:tc>
          <w:tcPr>
            <w:tcW w:w="1117"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Evaluación del Sistema de Gestión ambiental</w:t>
            </w:r>
          </w:p>
        </w:tc>
        <w:tc>
          <w:tcPr>
            <w:tcW w:w="927"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62,453</w:t>
            </w:r>
          </w:p>
        </w:tc>
        <w:tc>
          <w:tcPr>
            <w:tcW w:w="965"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0</w:t>
            </w:r>
          </w:p>
        </w:tc>
        <w:tc>
          <w:tcPr>
            <w:tcW w:w="977"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Elaborar</w:t>
            </w:r>
          </w:p>
        </w:tc>
        <w:tc>
          <w:tcPr>
            <w:tcW w:w="1158" w:type="dxa"/>
            <w:tcBorders>
              <w:top w:val="nil"/>
              <w:left w:val="nil"/>
              <w:bottom w:val="single" w:sz="4" w:space="0" w:color="auto"/>
              <w:right w:val="single" w:sz="4" w:space="0" w:color="auto"/>
            </w:tcBorders>
            <w:noWrap/>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MUNICIPIO-CAR</w:t>
            </w:r>
          </w:p>
        </w:tc>
        <w:tc>
          <w:tcPr>
            <w:tcW w:w="1536" w:type="dxa"/>
            <w:tcBorders>
              <w:top w:val="nil"/>
              <w:left w:val="nil"/>
              <w:bottom w:val="single" w:sz="4" w:space="0" w:color="auto"/>
              <w:right w:val="single" w:sz="4" w:space="0" w:color="auto"/>
            </w:tcBorders>
            <w:vAlign w:val="center"/>
          </w:tcPr>
          <w:p w:rsidR="00AC565D" w:rsidRPr="00BA3BA0" w:rsidRDefault="00AC565D" w:rsidP="00321AFB">
            <w:pPr>
              <w:spacing w:after="100" w:afterAutospacing="1" w:line="240" w:lineRule="auto"/>
              <w:rPr>
                <w:color w:val="000000"/>
                <w:sz w:val="20"/>
                <w:szCs w:val="20"/>
              </w:rPr>
            </w:pPr>
            <w:r w:rsidRPr="00BA3BA0">
              <w:rPr>
                <w:color w:val="000000"/>
                <w:sz w:val="20"/>
                <w:szCs w:val="20"/>
              </w:rPr>
              <w:t>SECRETARIA DE DESARROLLO ECONÓMICO Y AGROPECUARIO</w:t>
            </w:r>
          </w:p>
        </w:tc>
      </w:tr>
    </w:tbl>
    <w:p w:rsidR="001A5AF5" w:rsidRDefault="001A5AF5" w:rsidP="000722B6">
      <w:pPr>
        <w:rPr>
          <w:b/>
          <w:bCs/>
          <w:sz w:val="24"/>
          <w:szCs w:val="24"/>
        </w:rPr>
      </w:pPr>
    </w:p>
    <w:p w:rsidR="00AC565D" w:rsidRPr="003E7C04" w:rsidRDefault="00AC565D" w:rsidP="000722B6">
      <w:pPr>
        <w:rPr>
          <w:b/>
          <w:bCs/>
          <w:sz w:val="24"/>
          <w:szCs w:val="24"/>
        </w:rPr>
      </w:pPr>
      <w:r w:rsidRPr="003E7C04">
        <w:rPr>
          <w:b/>
          <w:bCs/>
          <w:sz w:val="24"/>
          <w:szCs w:val="24"/>
        </w:rPr>
        <w:t>Programa: Factores  de riesgo del medio ambiente.</w:t>
      </w:r>
    </w:p>
    <w:p w:rsidR="00AC565D" w:rsidRPr="003E7C04" w:rsidRDefault="00AC565D" w:rsidP="000722B6">
      <w:pPr>
        <w:rPr>
          <w:sz w:val="24"/>
          <w:szCs w:val="24"/>
        </w:rPr>
      </w:pPr>
      <w:r w:rsidRPr="003E7C04">
        <w:rPr>
          <w:sz w:val="24"/>
          <w:szCs w:val="24"/>
        </w:rPr>
        <w:t>Objetivo: Reducción de factores  riesgo del medio ambiente.</w:t>
      </w:r>
    </w:p>
    <w:tbl>
      <w:tblPr>
        <w:tblW w:w="97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682"/>
        <w:gridCol w:w="1313"/>
        <w:gridCol w:w="1726"/>
      </w:tblGrid>
      <w:tr w:rsidR="00AC565D" w:rsidRPr="003E7C04">
        <w:trPr>
          <w:trHeight w:val="70"/>
          <w:jc w:val="center"/>
        </w:trPr>
        <w:tc>
          <w:tcPr>
            <w:tcW w:w="6682" w:type="dxa"/>
            <w:vAlign w:val="center"/>
          </w:tcPr>
          <w:p w:rsidR="00AC565D" w:rsidRPr="003E7C04" w:rsidRDefault="00AC565D" w:rsidP="00321AFB">
            <w:pPr>
              <w:spacing w:after="100" w:afterAutospacing="1" w:line="240" w:lineRule="auto"/>
              <w:jc w:val="center"/>
              <w:rPr>
                <w:color w:val="000000"/>
                <w:sz w:val="24"/>
                <w:szCs w:val="24"/>
              </w:rPr>
            </w:pPr>
            <w:r w:rsidRPr="003E7C04">
              <w:rPr>
                <w:color w:val="000000"/>
                <w:sz w:val="24"/>
                <w:szCs w:val="24"/>
              </w:rPr>
              <w:t>Indicador de Resultado</w:t>
            </w:r>
          </w:p>
        </w:tc>
        <w:tc>
          <w:tcPr>
            <w:tcW w:w="1313" w:type="dxa"/>
            <w:shd w:val="clear" w:color="000000" w:fill="92D050"/>
            <w:vAlign w:val="center"/>
          </w:tcPr>
          <w:p w:rsidR="00AC565D" w:rsidRPr="003E7C04" w:rsidRDefault="00AC565D" w:rsidP="00321AFB">
            <w:pPr>
              <w:spacing w:after="100" w:afterAutospacing="1" w:line="240" w:lineRule="auto"/>
              <w:jc w:val="center"/>
              <w:rPr>
                <w:color w:val="000000"/>
                <w:sz w:val="24"/>
                <w:szCs w:val="24"/>
              </w:rPr>
            </w:pPr>
            <w:r>
              <w:rPr>
                <w:color w:val="000000"/>
                <w:sz w:val="24"/>
                <w:szCs w:val="24"/>
              </w:rPr>
              <w:t xml:space="preserve">Línea </w:t>
            </w:r>
            <w:r w:rsidRPr="003E7C04">
              <w:rPr>
                <w:color w:val="000000"/>
                <w:sz w:val="24"/>
                <w:szCs w:val="24"/>
              </w:rPr>
              <w:t>Base</w:t>
            </w:r>
          </w:p>
        </w:tc>
        <w:tc>
          <w:tcPr>
            <w:tcW w:w="1726" w:type="dxa"/>
            <w:shd w:val="clear" w:color="000000" w:fill="92D050"/>
          </w:tcPr>
          <w:p w:rsidR="00AC565D" w:rsidRPr="003E7C04" w:rsidRDefault="00AC565D" w:rsidP="00321AFB">
            <w:pPr>
              <w:spacing w:after="100" w:afterAutospacing="1" w:line="240" w:lineRule="auto"/>
              <w:jc w:val="center"/>
              <w:rPr>
                <w:color w:val="000000"/>
                <w:sz w:val="24"/>
                <w:szCs w:val="24"/>
              </w:rPr>
            </w:pPr>
            <w:r w:rsidRPr="003E7C04">
              <w:rPr>
                <w:color w:val="000000"/>
                <w:sz w:val="24"/>
                <w:szCs w:val="24"/>
              </w:rPr>
              <w:t>Meta resultado</w:t>
            </w:r>
          </w:p>
        </w:tc>
      </w:tr>
      <w:tr w:rsidR="00AC565D" w:rsidRPr="003E7C04">
        <w:trPr>
          <w:trHeight w:val="254"/>
          <w:jc w:val="center"/>
        </w:trPr>
        <w:tc>
          <w:tcPr>
            <w:tcW w:w="6682" w:type="dxa"/>
            <w:vAlign w:val="center"/>
          </w:tcPr>
          <w:p w:rsidR="00AC565D" w:rsidRPr="003E7C04" w:rsidRDefault="00AC565D" w:rsidP="00321AFB">
            <w:pPr>
              <w:autoSpaceDE w:val="0"/>
              <w:autoSpaceDN w:val="0"/>
              <w:adjustRightInd w:val="0"/>
              <w:spacing w:after="100" w:afterAutospacing="1" w:line="240" w:lineRule="auto"/>
              <w:rPr>
                <w:sz w:val="24"/>
                <w:szCs w:val="24"/>
              </w:rPr>
            </w:pPr>
            <w:r w:rsidRPr="003E7C04">
              <w:rPr>
                <w:sz w:val="24"/>
                <w:szCs w:val="24"/>
              </w:rPr>
              <w:t>Número de caninos, felinos y semovientes  en estado de abandono en las vías publicas</w:t>
            </w:r>
          </w:p>
        </w:tc>
        <w:tc>
          <w:tcPr>
            <w:tcW w:w="1313" w:type="dxa"/>
            <w:shd w:val="clear" w:color="000000" w:fill="92D050"/>
            <w:vAlign w:val="center"/>
          </w:tcPr>
          <w:p w:rsidR="00AC565D" w:rsidRPr="003E7C04" w:rsidRDefault="00AC565D" w:rsidP="00321AFB">
            <w:pPr>
              <w:spacing w:after="100" w:afterAutospacing="1" w:line="240" w:lineRule="auto"/>
              <w:jc w:val="both"/>
              <w:rPr>
                <w:color w:val="000000"/>
                <w:sz w:val="24"/>
                <w:szCs w:val="24"/>
              </w:rPr>
            </w:pPr>
            <w:r>
              <w:rPr>
                <w:color w:val="000000"/>
                <w:sz w:val="24"/>
                <w:szCs w:val="24"/>
              </w:rPr>
              <w:t>No</w:t>
            </w:r>
            <w:r w:rsidRPr="003E7C04">
              <w:rPr>
                <w:color w:val="000000"/>
                <w:sz w:val="24"/>
                <w:szCs w:val="24"/>
              </w:rPr>
              <w:t xml:space="preserve"> R</w:t>
            </w:r>
            <w:r>
              <w:rPr>
                <w:color w:val="000000"/>
                <w:sz w:val="24"/>
                <w:szCs w:val="24"/>
              </w:rPr>
              <w:t>eporta</w:t>
            </w:r>
          </w:p>
        </w:tc>
        <w:tc>
          <w:tcPr>
            <w:tcW w:w="1726" w:type="dxa"/>
            <w:shd w:val="clear" w:color="000000" w:fill="92D050"/>
          </w:tcPr>
          <w:p w:rsidR="00AC565D" w:rsidRPr="003E7C04" w:rsidRDefault="00AC565D" w:rsidP="00321AFB">
            <w:pPr>
              <w:spacing w:after="100" w:afterAutospacing="1" w:line="240" w:lineRule="auto"/>
              <w:jc w:val="both"/>
              <w:rPr>
                <w:color w:val="000000"/>
                <w:sz w:val="24"/>
                <w:szCs w:val="24"/>
              </w:rPr>
            </w:pPr>
            <w:r w:rsidRPr="003E7C04">
              <w:rPr>
                <w:color w:val="000000"/>
                <w:sz w:val="24"/>
                <w:szCs w:val="24"/>
              </w:rPr>
              <w:t>100</w:t>
            </w:r>
          </w:p>
        </w:tc>
      </w:tr>
      <w:tr w:rsidR="00AC565D" w:rsidRPr="003E7C04">
        <w:trPr>
          <w:trHeight w:val="318"/>
          <w:jc w:val="center"/>
        </w:trPr>
        <w:tc>
          <w:tcPr>
            <w:tcW w:w="6682" w:type="dxa"/>
            <w:vAlign w:val="center"/>
          </w:tcPr>
          <w:p w:rsidR="00AC565D" w:rsidRPr="003E7C04" w:rsidRDefault="00AC565D" w:rsidP="00321AFB">
            <w:pPr>
              <w:autoSpaceDE w:val="0"/>
              <w:autoSpaceDN w:val="0"/>
              <w:adjustRightInd w:val="0"/>
              <w:spacing w:after="100" w:afterAutospacing="1" w:line="240" w:lineRule="auto"/>
              <w:rPr>
                <w:sz w:val="24"/>
                <w:szCs w:val="24"/>
              </w:rPr>
            </w:pPr>
            <w:r w:rsidRPr="003E7C04">
              <w:rPr>
                <w:sz w:val="24"/>
                <w:szCs w:val="24"/>
              </w:rPr>
              <w:t>Número de sitios con mayor presencia de roedores</w:t>
            </w:r>
          </w:p>
        </w:tc>
        <w:tc>
          <w:tcPr>
            <w:tcW w:w="1313" w:type="dxa"/>
            <w:shd w:val="clear" w:color="000000" w:fill="92D050"/>
            <w:vAlign w:val="center"/>
          </w:tcPr>
          <w:p w:rsidR="00AC565D" w:rsidRPr="003E7C04" w:rsidRDefault="00AC565D" w:rsidP="00321AFB">
            <w:pPr>
              <w:spacing w:after="100" w:afterAutospacing="1" w:line="240" w:lineRule="auto"/>
              <w:jc w:val="both"/>
              <w:rPr>
                <w:color w:val="000000"/>
                <w:sz w:val="24"/>
                <w:szCs w:val="24"/>
              </w:rPr>
            </w:pPr>
            <w:r>
              <w:rPr>
                <w:color w:val="000000"/>
                <w:sz w:val="24"/>
                <w:szCs w:val="24"/>
              </w:rPr>
              <w:t>No</w:t>
            </w:r>
            <w:r w:rsidRPr="003E7C04">
              <w:rPr>
                <w:color w:val="000000"/>
                <w:sz w:val="24"/>
                <w:szCs w:val="24"/>
              </w:rPr>
              <w:t xml:space="preserve"> R</w:t>
            </w:r>
            <w:r>
              <w:rPr>
                <w:color w:val="000000"/>
                <w:sz w:val="24"/>
                <w:szCs w:val="24"/>
              </w:rPr>
              <w:t>eporta</w:t>
            </w:r>
          </w:p>
        </w:tc>
        <w:tc>
          <w:tcPr>
            <w:tcW w:w="1726" w:type="dxa"/>
            <w:shd w:val="clear" w:color="000000" w:fill="92D050"/>
          </w:tcPr>
          <w:p w:rsidR="00AC565D" w:rsidRPr="003E7C04" w:rsidRDefault="00AC565D" w:rsidP="00321AFB">
            <w:pPr>
              <w:spacing w:after="100" w:afterAutospacing="1" w:line="240" w:lineRule="auto"/>
              <w:jc w:val="both"/>
              <w:rPr>
                <w:color w:val="000000"/>
                <w:sz w:val="24"/>
                <w:szCs w:val="24"/>
              </w:rPr>
            </w:pPr>
            <w:r w:rsidRPr="003E7C04">
              <w:rPr>
                <w:color w:val="000000"/>
                <w:sz w:val="24"/>
                <w:szCs w:val="24"/>
              </w:rPr>
              <w:t>0</w:t>
            </w:r>
          </w:p>
        </w:tc>
      </w:tr>
    </w:tbl>
    <w:p w:rsidR="00AC565D" w:rsidRPr="003E7C04" w:rsidRDefault="00AC565D" w:rsidP="000722B6">
      <w:pPr>
        <w:rPr>
          <w:sz w:val="24"/>
          <w:szCs w:val="24"/>
        </w:rPr>
      </w:pPr>
    </w:p>
    <w:tbl>
      <w:tblPr>
        <w:tblW w:w="9946" w:type="dxa"/>
        <w:tblInd w:w="2" w:type="dxa"/>
        <w:tblLayout w:type="fixed"/>
        <w:tblCellMar>
          <w:left w:w="70" w:type="dxa"/>
          <w:right w:w="70" w:type="dxa"/>
        </w:tblCellMar>
        <w:tblLook w:val="00A0"/>
      </w:tblPr>
      <w:tblGrid>
        <w:gridCol w:w="1202"/>
        <w:gridCol w:w="1276"/>
        <w:gridCol w:w="606"/>
        <w:gridCol w:w="1111"/>
        <w:gridCol w:w="850"/>
        <w:gridCol w:w="882"/>
        <w:gridCol w:w="1103"/>
        <w:gridCol w:w="1122"/>
        <w:gridCol w:w="1794"/>
      </w:tblGrid>
      <w:tr w:rsidR="00AC565D" w:rsidRPr="003E7C04">
        <w:trPr>
          <w:trHeight w:val="505"/>
          <w:tblHeader/>
        </w:trPr>
        <w:tc>
          <w:tcPr>
            <w:tcW w:w="1202" w:type="dxa"/>
            <w:tcBorders>
              <w:top w:val="single" w:sz="4" w:space="0" w:color="auto"/>
              <w:left w:val="single" w:sz="4" w:space="0" w:color="auto"/>
              <w:bottom w:val="single" w:sz="4" w:space="0" w:color="auto"/>
              <w:right w:val="single" w:sz="4" w:space="0" w:color="auto"/>
            </w:tcBorders>
            <w:vAlign w:val="center"/>
          </w:tcPr>
          <w:p w:rsidR="00AC565D" w:rsidRPr="003E7C04" w:rsidRDefault="00AC565D" w:rsidP="00321AFB">
            <w:pPr>
              <w:spacing w:after="100" w:afterAutospacing="1" w:line="240" w:lineRule="auto"/>
              <w:rPr>
                <w:color w:val="2A2A2A"/>
                <w:sz w:val="20"/>
                <w:szCs w:val="20"/>
              </w:rPr>
            </w:pPr>
            <w:r w:rsidRPr="003E7C04">
              <w:rPr>
                <w:color w:val="2A2A2A"/>
                <w:sz w:val="20"/>
                <w:szCs w:val="20"/>
              </w:rPr>
              <w:t>Objetivo Producto</w:t>
            </w:r>
          </w:p>
          <w:p w:rsidR="00AC565D" w:rsidRPr="003E7C04" w:rsidRDefault="00AC565D" w:rsidP="00321AFB">
            <w:pPr>
              <w:spacing w:after="100" w:afterAutospacing="1" w:line="240" w:lineRule="auto"/>
              <w:rPr>
                <w:color w:val="2A2A2A"/>
                <w:sz w:val="20"/>
                <w:szCs w:val="20"/>
              </w:rPr>
            </w:pPr>
          </w:p>
        </w:tc>
        <w:tc>
          <w:tcPr>
            <w:tcW w:w="1276"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2A2A2A"/>
                <w:sz w:val="20"/>
                <w:szCs w:val="20"/>
              </w:rPr>
            </w:pPr>
            <w:r w:rsidRPr="003E7C04">
              <w:rPr>
                <w:color w:val="2A2A2A"/>
                <w:sz w:val="20"/>
                <w:szCs w:val="20"/>
              </w:rPr>
              <w:t>Indicador de Producto</w:t>
            </w:r>
          </w:p>
        </w:tc>
        <w:tc>
          <w:tcPr>
            <w:tcW w:w="606" w:type="dxa"/>
            <w:tcBorders>
              <w:top w:val="single" w:sz="4" w:space="0" w:color="auto"/>
              <w:left w:val="nil"/>
              <w:bottom w:val="single" w:sz="4" w:space="0" w:color="auto"/>
              <w:right w:val="single" w:sz="4" w:space="0" w:color="auto"/>
            </w:tcBorders>
            <w:textDirection w:val="btLr"/>
            <w:vAlign w:val="center"/>
          </w:tcPr>
          <w:p w:rsidR="00AC565D" w:rsidRPr="003E7C04" w:rsidRDefault="00AC565D" w:rsidP="00321AFB">
            <w:pPr>
              <w:spacing w:after="100" w:afterAutospacing="1" w:line="240" w:lineRule="auto"/>
              <w:jc w:val="right"/>
              <w:rPr>
                <w:color w:val="000000"/>
                <w:sz w:val="20"/>
                <w:szCs w:val="20"/>
              </w:rPr>
            </w:pPr>
            <w:r w:rsidRPr="003E7C04">
              <w:rPr>
                <w:color w:val="000000"/>
                <w:sz w:val="20"/>
                <w:szCs w:val="20"/>
              </w:rPr>
              <w:t>Meta de Producto</w:t>
            </w:r>
          </w:p>
        </w:tc>
        <w:tc>
          <w:tcPr>
            <w:tcW w:w="1111"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Proyecto</w:t>
            </w:r>
          </w:p>
        </w:tc>
        <w:tc>
          <w:tcPr>
            <w:tcW w:w="850"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Población Beneficiada</w:t>
            </w:r>
          </w:p>
        </w:tc>
        <w:tc>
          <w:tcPr>
            <w:tcW w:w="882"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Valor cuatrienio en miles de pesos</w:t>
            </w:r>
          </w:p>
        </w:tc>
        <w:tc>
          <w:tcPr>
            <w:tcW w:w="1103"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Estado (Ajustar / Elaborar / en Ejecución)</w:t>
            </w:r>
          </w:p>
        </w:tc>
        <w:tc>
          <w:tcPr>
            <w:tcW w:w="1122"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Responsabilidad Institucional (Municipio / Entidad)</w:t>
            </w:r>
          </w:p>
        </w:tc>
        <w:tc>
          <w:tcPr>
            <w:tcW w:w="1794"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Responsabilidad Municipal (Secretaria / Entidad)</w:t>
            </w:r>
          </w:p>
        </w:tc>
      </w:tr>
      <w:tr w:rsidR="00AC565D" w:rsidRPr="003E7C04">
        <w:trPr>
          <w:trHeight w:val="751"/>
        </w:trPr>
        <w:tc>
          <w:tcPr>
            <w:tcW w:w="1202" w:type="dxa"/>
            <w:tcBorders>
              <w:top w:val="nil"/>
              <w:left w:val="single" w:sz="4" w:space="0" w:color="auto"/>
              <w:bottom w:val="single" w:sz="4" w:space="0" w:color="auto"/>
              <w:right w:val="single" w:sz="4" w:space="0" w:color="auto"/>
            </w:tcBorders>
            <w:shd w:val="clear" w:color="000000" w:fill="C5D9F1"/>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Construir y poner en funcionamiento  la perrera y coso municipal</w:t>
            </w:r>
          </w:p>
        </w:tc>
        <w:tc>
          <w:tcPr>
            <w:tcW w:w="1276" w:type="dxa"/>
            <w:tcBorders>
              <w:top w:val="nil"/>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Número de perreras y cosos municipales construidos y en funcionamiento</w:t>
            </w:r>
          </w:p>
        </w:tc>
        <w:tc>
          <w:tcPr>
            <w:tcW w:w="606" w:type="dxa"/>
            <w:tcBorders>
              <w:top w:val="nil"/>
              <w:left w:val="nil"/>
              <w:bottom w:val="single" w:sz="4" w:space="0" w:color="auto"/>
              <w:right w:val="single" w:sz="4" w:space="0" w:color="auto"/>
            </w:tcBorders>
            <w:shd w:val="clear" w:color="000000" w:fill="92D050"/>
            <w:noWrap/>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1</w:t>
            </w:r>
          </w:p>
        </w:tc>
        <w:tc>
          <w:tcPr>
            <w:tcW w:w="1111" w:type="dxa"/>
            <w:tcBorders>
              <w:top w:val="nil"/>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Construcción y puesta en funcionamiento de la Perrera y Coso municipal</w:t>
            </w:r>
          </w:p>
        </w:tc>
        <w:tc>
          <w:tcPr>
            <w:tcW w:w="850" w:type="dxa"/>
            <w:tcBorders>
              <w:top w:val="nil"/>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62.453</w:t>
            </w:r>
          </w:p>
        </w:tc>
        <w:tc>
          <w:tcPr>
            <w:tcW w:w="882" w:type="dxa"/>
            <w:tcBorders>
              <w:top w:val="nil"/>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25,819</w:t>
            </w:r>
          </w:p>
        </w:tc>
        <w:tc>
          <w:tcPr>
            <w:tcW w:w="1103" w:type="dxa"/>
            <w:tcBorders>
              <w:top w:val="nil"/>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ELABORAR</w:t>
            </w:r>
          </w:p>
        </w:tc>
        <w:tc>
          <w:tcPr>
            <w:tcW w:w="1122" w:type="dxa"/>
            <w:tcBorders>
              <w:top w:val="nil"/>
              <w:left w:val="nil"/>
              <w:bottom w:val="single" w:sz="4" w:space="0" w:color="auto"/>
              <w:right w:val="single" w:sz="4" w:space="0" w:color="auto"/>
            </w:tcBorders>
            <w:noWrap/>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MUNICIPIO</w:t>
            </w:r>
          </w:p>
        </w:tc>
        <w:tc>
          <w:tcPr>
            <w:tcW w:w="1794" w:type="dxa"/>
            <w:tcBorders>
              <w:top w:val="nil"/>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SECRETARIA DE DESARROLLO ECONÓMICO Y AGROPECUARIO Y SECRETARIA DE DESARROLLO Y BIENESTAR SOCIAL</w:t>
            </w:r>
          </w:p>
        </w:tc>
      </w:tr>
      <w:tr w:rsidR="00AC565D" w:rsidRPr="003E7C04" w:rsidTr="00AC4FD3">
        <w:trPr>
          <w:trHeight w:val="751"/>
        </w:trPr>
        <w:tc>
          <w:tcPr>
            <w:tcW w:w="1202" w:type="dxa"/>
            <w:tcBorders>
              <w:top w:val="single" w:sz="4" w:space="0" w:color="auto"/>
              <w:left w:val="single" w:sz="4" w:space="0" w:color="auto"/>
              <w:bottom w:val="single" w:sz="4" w:space="0" w:color="auto"/>
              <w:right w:val="single" w:sz="4" w:space="0" w:color="auto"/>
            </w:tcBorders>
            <w:shd w:val="clear" w:color="auto" w:fill="auto"/>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 xml:space="preserve">Implementar una acción anual para desratización </w:t>
            </w:r>
            <w:r>
              <w:rPr>
                <w:color w:val="000000"/>
                <w:sz w:val="20"/>
                <w:szCs w:val="20"/>
              </w:rPr>
              <w:t xml:space="preserve">y zoonosis </w:t>
            </w:r>
          </w:p>
        </w:tc>
        <w:tc>
          <w:tcPr>
            <w:tcW w:w="1276" w:type="dxa"/>
            <w:tcBorders>
              <w:top w:val="single" w:sz="4" w:space="0" w:color="auto"/>
              <w:left w:val="nil"/>
              <w:bottom w:val="single" w:sz="4" w:space="0" w:color="auto"/>
              <w:right w:val="single" w:sz="4" w:space="0" w:color="auto"/>
            </w:tcBorders>
            <w:shd w:val="clear" w:color="auto" w:fill="auto"/>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Numero de acciones de desratización</w:t>
            </w:r>
            <w:r>
              <w:rPr>
                <w:color w:val="000000"/>
                <w:sz w:val="20"/>
                <w:szCs w:val="20"/>
              </w:rPr>
              <w:t xml:space="preserve"> y zoonosis</w:t>
            </w:r>
          </w:p>
        </w:tc>
        <w:tc>
          <w:tcPr>
            <w:tcW w:w="606" w:type="dxa"/>
            <w:tcBorders>
              <w:top w:val="single" w:sz="4" w:space="0" w:color="auto"/>
              <w:left w:val="nil"/>
              <w:bottom w:val="single" w:sz="4" w:space="0" w:color="auto"/>
              <w:right w:val="single" w:sz="4" w:space="0" w:color="auto"/>
            </w:tcBorders>
            <w:shd w:val="clear" w:color="auto" w:fill="auto"/>
            <w:noWrap/>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1</w:t>
            </w:r>
          </w:p>
        </w:tc>
        <w:tc>
          <w:tcPr>
            <w:tcW w:w="1111" w:type="dxa"/>
            <w:tcBorders>
              <w:top w:val="single" w:sz="4" w:space="0" w:color="auto"/>
              <w:left w:val="nil"/>
              <w:bottom w:val="single" w:sz="4" w:space="0" w:color="auto"/>
              <w:right w:val="single" w:sz="4" w:space="0" w:color="auto"/>
            </w:tcBorders>
            <w:shd w:val="clear" w:color="auto" w:fill="auto"/>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Programas de desratización</w:t>
            </w:r>
            <w:r>
              <w:rPr>
                <w:color w:val="000000"/>
                <w:sz w:val="20"/>
                <w:szCs w:val="20"/>
              </w:rPr>
              <w:t xml:space="preserve"> y zoonosis </w:t>
            </w:r>
          </w:p>
        </w:tc>
        <w:tc>
          <w:tcPr>
            <w:tcW w:w="850" w:type="dxa"/>
            <w:tcBorders>
              <w:top w:val="single" w:sz="4" w:space="0" w:color="auto"/>
              <w:left w:val="nil"/>
              <w:bottom w:val="single" w:sz="4" w:space="0" w:color="auto"/>
              <w:right w:val="single" w:sz="4" w:space="0" w:color="auto"/>
            </w:tcBorders>
            <w:shd w:val="clear" w:color="auto" w:fill="auto"/>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62.453</w:t>
            </w:r>
          </w:p>
        </w:tc>
        <w:tc>
          <w:tcPr>
            <w:tcW w:w="882" w:type="dxa"/>
            <w:tcBorders>
              <w:top w:val="single" w:sz="4" w:space="0" w:color="auto"/>
              <w:left w:val="nil"/>
              <w:bottom w:val="single" w:sz="4" w:space="0" w:color="auto"/>
              <w:right w:val="single" w:sz="4" w:space="0" w:color="auto"/>
            </w:tcBorders>
            <w:shd w:val="clear" w:color="auto" w:fill="auto"/>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10,000</w:t>
            </w:r>
          </w:p>
        </w:tc>
        <w:tc>
          <w:tcPr>
            <w:tcW w:w="1103" w:type="dxa"/>
            <w:tcBorders>
              <w:top w:val="single" w:sz="4" w:space="0" w:color="auto"/>
              <w:left w:val="nil"/>
              <w:bottom w:val="single" w:sz="4" w:space="0" w:color="auto"/>
              <w:right w:val="single" w:sz="4" w:space="0" w:color="auto"/>
            </w:tcBorders>
            <w:shd w:val="clear" w:color="auto" w:fill="auto"/>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ELABORAR</w:t>
            </w:r>
          </w:p>
        </w:tc>
        <w:tc>
          <w:tcPr>
            <w:tcW w:w="1122" w:type="dxa"/>
            <w:tcBorders>
              <w:top w:val="single" w:sz="4" w:space="0" w:color="auto"/>
              <w:left w:val="nil"/>
              <w:bottom w:val="single" w:sz="4" w:space="0" w:color="auto"/>
              <w:right w:val="single" w:sz="4" w:space="0" w:color="auto"/>
            </w:tcBorders>
            <w:shd w:val="clear" w:color="auto" w:fill="auto"/>
            <w:noWrap/>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MUNICIPIO</w:t>
            </w:r>
          </w:p>
        </w:tc>
        <w:tc>
          <w:tcPr>
            <w:tcW w:w="1794" w:type="dxa"/>
            <w:tcBorders>
              <w:top w:val="single" w:sz="4" w:space="0" w:color="auto"/>
              <w:left w:val="nil"/>
              <w:bottom w:val="single" w:sz="4" w:space="0" w:color="auto"/>
              <w:right w:val="single" w:sz="4" w:space="0" w:color="auto"/>
            </w:tcBorders>
            <w:shd w:val="clear" w:color="auto" w:fill="auto"/>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SECRETARIA DE DESARROLLO ECONÓMICO Y AGROPECUARIO Y SECRETARIA DE DESARROLLO Y BIENESTAR SOCIAL</w:t>
            </w:r>
          </w:p>
        </w:tc>
      </w:tr>
      <w:tr w:rsidR="00AC565D" w:rsidRPr="003E7C04">
        <w:trPr>
          <w:trHeight w:val="435"/>
        </w:trPr>
        <w:tc>
          <w:tcPr>
            <w:tcW w:w="1202" w:type="dxa"/>
            <w:tcBorders>
              <w:top w:val="single" w:sz="4" w:space="0" w:color="auto"/>
              <w:left w:val="single" w:sz="4" w:space="0" w:color="auto"/>
              <w:bottom w:val="single" w:sz="4" w:space="0" w:color="auto"/>
              <w:right w:val="single" w:sz="4" w:space="0" w:color="auto"/>
            </w:tcBorders>
            <w:shd w:val="clear" w:color="000000" w:fill="C5D9F1"/>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TOTAL</w:t>
            </w:r>
          </w:p>
        </w:tc>
        <w:tc>
          <w:tcPr>
            <w:tcW w:w="1276"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p>
        </w:tc>
        <w:tc>
          <w:tcPr>
            <w:tcW w:w="606" w:type="dxa"/>
            <w:tcBorders>
              <w:top w:val="single" w:sz="4" w:space="0" w:color="auto"/>
              <w:left w:val="nil"/>
              <w:bottom w:val="single" w:sz="4" w:space="0" w:color="auto"/>
              <w:right w:val="single" w:sz="4" w:space="0" w:color="auto"/>
            </w:tcBorders>
            <w:shd w:val="clear" w:color="000000" w:fill="92D050"/>
            <w:noWrap/>
            <w:vAlign w:val="center"/>
          </w:tcPr>
          <w:p w:rsidR="00AC565D" w:rsidRPr="003E7C04" w:rsidRDefault="00AC565D" w:rsidP="00321AFB">
            <w:pPr>
              <w:spacing w:after="100" w:afterAutospacing="1" w:line="240" w:lineRule="auto"/>
              <w:rPr>
                <w:color w:val="000000"/>
                <w:sz w:val="20"/>
                <w:szCs w:val="20"/>
              </w:rPr>
            </w:pPr>
          </w:p>
        </w:tc>
        <w:tc>
          <w:tcPr>
            <w:tcW w:w="1111"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p>
        </w:tc>
        <w:tc>
          <w:tcPr>
            <w:tcW w:w="850"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p>
        </w:tc>
        <w:tc>
          <w:tcPr>
            <w:tcW w:w="882"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r w:rsidRPr="003E7C04">
              <w:rPr>
                <w:color w:val="000000"/>
                <w:sz w:val="20"/>
                <w:szCs w:val="20"/>
              </w:rPr>
              <w:t>35,819</w:t>
            </w:r>
          </w:p>
        </w:tc>
        <w:tc>
          <w:tcPr>
            <w:tcW w:w="1103"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p>
        </w:tc>
        <w:tc>
          <w:tcPr>
            <w:tcW w:w="1122" w:type="dxa"/>
            <w:tcBorders>
              <w:top w:val="single" w:sz="4" w:space="0" w:color="auto"/>
              <w:left w:val="nil"/>
              <w:bottom w:val="single" w:sz="4" w:space="0" w:color="auto"/>
              <w:right w:val="single" w:sz="4" w:space="0" w:color="auto"/>
            </w:tcBorders>
            <w:noWrap/>
            <w:vAlign w:val="center"/>
          </w:tcPr>
          <w:p w:rsidR="00AC565D" w:rsidRPr="003E7C04" w:rsidRDefault="00AC565D" w:rsidP="00321AFB">
            <w:pPr>
              <w:spacing w:after="100" w:afterAutospacing="1" w:line="240" w:lineRule="auto"/>
              <w:rPr>
                <w:color w:val="000000"/>
                <w:sz w:val="20"/>
                <w:szCs w:val="20"/>
              </w:rPr>
            </w:pPr>
          </w:p>
        </w:tc>
        <w:tc>
          <w:tcPr>
            <w:tcW w:w="1794" w:type="dxa"/>
            <w:tcBorders>
              <w:top w:val="single" w:sz="4" w:space="0" w:color="auto"/>
              <w:left w:val="nil"/>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0"/>
                <w:szCs w:val="20"/>
              </w:rPr>
            </w:pPr>
          </w:p>
        </w:tc>
      </w:tr>
    </w:tbl>
    <w:p w:rsidR="00AC565D" w:rsidRPr="003E7C04" w:rsidRDefault="00AC565D" w:rsidP="000722B6">
      <w:pPr>
        <w:rPr>
          <w:sz w:val="24"/>
          <w:szCs w:val="24"/>
        </w:rPr>
      </w:pPr>
    </w:p>
    <w:p w:rsidR="00AC565D" w:rsidRPr="003E7C04" w:rsidRDefault="00AC565D" w:rsidP="000722B6">
      <w:pPr>
        <w:pStyle w:val="Ttulo3"/>
        <w:rPr>
          <w:rFonts w:ascii="Calibri" w:hAnsi="Calibri" w:cs="Calibri"/>
          <w:sz w:val="24"/>
          <w:szCs w:val="24"/>
        </w:rPr>
      </w:pPr>
      <w:bookmarkStart w:id="458" w:name="_Toc326316869"/>
      <w:bookmarkStart w:id="459" w:name="_Toc326831687"/>
      <w:r w:rsidRPr="003E7C04">
        <w:rPr>
          <w:rFonts w:ascii="Calibri" w:hAnsi="Calibri" w:cs="Calibri"/>
          <w:sz w:val="24"/>
          <w:szCs w:val="24"/>
        </w:rPr>
        <w:lastRenderedPageBreak/>
        <w:t>Política Institucional “Chiquinquirá Gobierna desde la Transferencia”.</w:t>
      </w:r>
      <w:bookmarkEnd w:id="458"/>
      <w:bookmarkEnd w:id="459"/>
    </w:p>
    <w:p w:rsidR="00AC565D" w:rsidRPr="003E7C04" w:rsidRDefault="00AC565D" w:rsidP="000722B6">
      <w:pPr>
        <w:pStyle w:val="Ttulo3"/>
        <w:rPr>
          <w:rFonts w:ascii="Calibri" w:hAnsi="Calibri" w:cs="Calibri"/>
          <w:sz w:val="24"/>
          <w:szCs w:val="24"/>
        </w:rPr>
      </w:pPr>
      <w:bookmarkStart w:id="460" w:name="_Toc326316870"/>
      <w:bookmarkStart w:id="461" w:name="_Toc326831688"/>
      <w:r w:rsidRPr="003E7C04">
        <w:rPr>
          <w:rFonts w:ascii="Calibri" w:hAnsi="Calibri" w:cs="Calibri"/>
          <w:sz w:val="24"/>
          <w:szCs w:val="24"/>
        </w:rPr>
        <w:t xml:space="preserve">Artículo 33. </w:t>
      </w:r>
      <w:r>
        <w:rPr>
          <w:rFonts w:ascii="Calibri" w:hAnsi="Calibri" w:cs="Calibri"/>
          <w:sz w:val="24"/>
          <w:szCs w:val="24"/>
        </w:rPr>
        <w:t xml:space="preserve">Sector </w:t>
      </w:r>
      <w:r w:rsidRPr="003E7C04">
        <w:rPr>
          <w:rFonts w:ascii="Calibri" w:hAnsi="Calibri" w:cs="Calibri"/>
          <w:sz w:val="24"/>
          <w:szCs w:val="24"/>
        </w:rPr>
        <w:t>F</w:t>
      </w:r>
      <w:r>
        <w:rPr>
          <w:rFonts w:ascii="Calibri" w:hAnsi="Calibri" w:cs="Calibri"/>
          <w:sz w:val="24"/>
          <w:szCs w:val="24"/>
        </w:rPr>
        <w:t xml:space="preserve">ortalecimiento </w:t>
      </w:r>
      <w:r w:rsidRPr="003E7C04">
        <w:rPr>
          <w:rFonts w:ascii="Calibri" w:hAnsi="Calibri" w:cs="Calibri"/>
          <w:sz w:val="24"/>
          <w:szCs w:val="24"/>
        </w:rPr>
        <w:t>I</w:t>
      </w:r>
      <w:r>
        <w:rPr>
          <w:rFonts w:ascii="Calibri" w:hAnsi="Calibri" w:cs="Calibri"/>
          <w:sz w:val="24"/>
          <w:szCs w:val="24"/>
        </w:rPr>
        <w:t>nstitucional</w:t>
      </w:r>
      <w:bookmarkEnd w:id="460"/>
      <w:bookmarkEnd w:id="461"/>
    </w:p>
    <w:p w:rsidR="00AC565D" w:rsidRPr="003E7C04" w:rsidRDefault="00AC565D" w:rsidP="000722B6">
      <w:pPr>
        <w:rPr>
          <w:b/>
          <w:bCs/>
          <w:color w:val="000000"/>
          <w:sz w:val="24"/>
          <w:szCs w:val="24"/>
        </w:rPr>
      </w:pPr>
      <w:r w:rsidRPr="003E7C04">
        <w:rPr>
          <w:b/>
          <w:bCs/>
          <w:color w:val="000000"/>
          <w:sz w:val="24"/>
          <w:szCs w:val="24"/>
        </w:rPr>
        <w:t>Programas: Fortaleciendo  nuestra entidad.</w:t>
      </w:r>
    </w:p>
    <w:p w:rsidR="00AC565D" w:rsidRPr="003E7C04" w:rsidRDefault="00AC565D" w:rsidP="000722B6">
      <w:pPr>
        <w:rPr>
          <w:color w:val="000000"/>
          <w:sz w:val="24"/>
          <w:szCs w:val="24"/>
        </w:rPr>
      </w:pPr>
      <w:r w:rsidRPr="003E7C04">
        <w:rPr>
          <w:color w:val="000000"/>
          <w:sz w:val="24"/>
          <w:szCs w:val="24"/>
        </w:rPr>
        <w:t>Objetivo: Mejorar el control y la calidad de la entidad  territorial.</w:t>
      </w:r>
    </w:p>
    <w:tbl>
      <w:tblPr>
        <w:tblW w:w="9335" w:type="dxa"/>
        <w:tblInd w:w="2" w:type="dxa"/>
        <w:tblCellMar>
          <w:left w:w="70" w:type="dxa"/>
          <w:right w:w="70" w:type="dxa"/>
        </w:tblCellMar>
        <w:tblLook w:val="00A0"/>
      </w:tblPr>
      <w:tblGrid>
        <w:gridCol w:w="6305"/>
        <w:gridCol w:w="1283"/>
        <w:gridCol w:w="1747"/>
      </w:tblGrid>
      <w:tr w:rsidR="00AC565D" w:rsidRPr="003E7C04">
        <w:trPr>
          <w:trHeight w:val="70"/>
        </w:trPr>
        <w:tc>
          <w:tcPr>
            <w:tcW w:w="6305" w:type="dxa"/>
            <w:tcBorders>
              <w:top w:val="single" w:sz="4" w:space="0" w:color="auto"/>
              <w:left w:val="single" w:sz="4" w:space="0" w:color="auto"/>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4"/>
                <w:szCs w:val="24"/>
              </w:rPr>
            </w:pPr>
            <w:r w:rsidRPr="003E7C04">
              <w:rPr>
                <w:color w:val="000000"/>
                <w:sz w:val="24"/>
                <w:szCs w:val="24"/>
              </w:rPr>
              <w:t>Indicador</w:t>
            </w:r>
          </w:p>
        </w:tc>
        <w:tc>
          <w:tcPr>
            <w:tcW w:w="1283" w:type="dxa"/>
            <w:tcBorders>
              <w:top w:val="single" w:sz="4" w:space="0" w:color="auto"/>
              <w:left w:val="nil"/>
              <w:bottom w:val="single" w:sz="4" w:space="0" w:color="auto"/>
              <w:right w:val="single" w:sz="4" w:space="0" w:color="auto"/>
            </w:tcBorders>
            <w:shd w:val="clear" w:color="000000" w:fill="92D050"/>
            <w:vAlign w:val="center"/>
          </w:tcPr>
          <w:p w:rsidR="00AC565D" w:rsidRPr="003E7C04" w:rsidRDefault="00AC565D" w:rsidP="00321AFB">
            <w:pPr>
              <w:spacing w:after="100" w:afterAutospacing="1" w:line="240" w:lineRule="auto"/>
              <w:rPr>
                <w:color w:val="000000"/>
                <w:sz w:val="24"/>
                <w:szCs w:val="24"/>
              </w:rPr>
            </w:pPr>
            <w:r w:rsidRPr="003E7C04">
              <w:rPr>
                <w:color w:val="000000"/>
                <w:sz w:val="24"/>
                <w:szCs w:val="24"/>
              </w:rPr>
              <w:t>Línea Base  </w:t>
            </w:r>
          </w:p>
        </w:tc>
        <w:tc>
          <w:tcPr>
            <w:tcW w:w="1747" w:type="dxa"/>
            <w:tcBorders>
              <w:top w:val="single" w:sz="4" w:space="0" w:color="auto"/>
              <w:left w:val="nil"/>
              <w:bottom w:val="single" w:sz="4" w:space="0" w:color="auto"/>
              <w:right w:val="single" w:sz="4" w:space="0" w:color="auto"/>
            </w:tcBorders>
            <w:shd w:val="clear" w:color="000000" w:fill="92D050"/>
            <w:vAlign w:val="center"/>
          </w:tcPr>
          <w:p w:rsidR="00AC565D" w:rsidRPr="003E7C04" w:rsidRDefault="00AC565D" w:rsidP="00321AFB">
            <w:pPr>
              <w:spacing w:after="100" w:afterAutospacing="1" w:line="240" w:lineRule="auto"/>
              <w:rPr>
                <w:color w:val="000000"/>
                <w:sz w:val="24"/>
                <w:szCs w:val="24"/>
              </w:rPr>
            </w:pPr>
            <w:r w:rsidRPr="003E7C04">
              <w:rPr>
                <w:color w:val="000000"/>
                <w:sz w:val="24"/>
                <w:szCs w:val="24"/>
              </w:rPr>
              <w:t>Meta resultado</w:t>
            </w:r>
          </w:p>
        </w:tc>
      </w:tr>
      <w:tr w:rsidR="00AC565D" w:rsidRPr="003E7C04">
        <w:trPr>
          <w:trHeight w:val="139"/>
        </w:trPr>
        <w:tc>
          <w:tcPr>
            <w:tcW w:w="6305" w:type="dxa"/>
            <w:tcBorders>
              <w:top w:val="single" w:sz="4" w:space="0" w:color="auto"/>
              <w:left w:val="single" w:sz="4" w:space="0" w:color="auto"/>
              <w:bottom w:val="single" w:sz="4" w:space="0" w:color="auto"/>
              <w:right w:val="single" w:sz="4" w:space="0" w:color="auto"/>
            </w:tcBorders>
            <w:vAlign w:val="center"/>
          </w:tcPr>
          <w:p w:rsidR="00AC565D" w:rsidRPr="003E7C04" w:rsidRDefault="00AC565D" w:rsidP="00321AFB">
            <w:pPr>
              <w:spacing w:after="100" w:afterAutospacing="1" w:line="240" w:lineRule="auto"/>
              <w:rPr>
                <w:color w:val="000000"/>
                <w:sz w:val="24"/>
                <w:szCs w:val="24"/>
              </w:rPr>
            </w:pPr>
            <w:r w:rsidRPr="003E7C04">
              <w:rPr>
                <w:color w:val="000000"/>
                <w:sz w:val="24"/>
                <w:szCs w:val="24"/>
              </w:rPr>
              <w:t>Porcentaje de avance de implementación del MECI</w:t>
            </w:r>
          </w:p>
        </w:tc>
        <w:tc>
          <w:tcPr>
            <w:tcW w:w="1283" w:type="dxa"/>
            <w:tcBorders>
              <w:top w:val="single" w:sz="4" w:space="0" w:color="auto"/>
              <w:left w:val="nil"/>
              <w:bottom w:val="single" w:sz="4" w:space="0" w:color="auto"/>
              <w:right w:val="single" w:sz="4" w:space="0" w:color="auto"/>
            </w:tcBorders>
            <w:shd w:val="clear" w:color="000000" w:fill="92D050"/>
            <w:vAlign w:val="center"/>
          </w:tcPr>
          <w:p w:rsidR="00AC565D" w:rsidRPr="003E7C04" w:rsidRDefault="00AC565D" w:rsidP="00321AFB">
            <w:pPr>
              <w:spacing w:after="100" w:afterAutospacing="1" w:line="240" w:lineRule="auto"/>
              <w:rPr>
                <w:color w:val="000000"/>
                <w:sz w:val="24"/>
                <w:szCs w:val="24"/>
              </w:rPr>
            </w:pPr>
            <w:r w:rsidRPr="003E7C04">
              <w:rPr>
                <w:color w:val="000000"/>
                <w:sz w:val="24"/>
                <w:szCs w:val="24"/>
              </w:rPr>
              <w:t> 98</w:t>
            </w:r>
          </w:p>
        </w:tc>
        <w:tc>
          <w:tcPr>
            <w:tcW w:w="1747" w:type="dxa"/>
            <w:tcBorders>
              <w:top w:val="single" w:sz="4" w:space="0" w:color="auto"/>
              <w:left w:val="nil"/>
              <w:bottom w:val="single" w:sz="4" w:space="0" w:color="auto"/>
              <w:right w:val="single" w:sz="4" w:space="0" w:color="auto"/>
            </w:tcBorders>
            <w:shd w:val="clear" w:color="000000" w:fill="92D050"/>
            <w:vAlign w:val="center"/>
          </w:tcPr>
          <w:p w:rsidR="00AC565D" w:rsidRPr="003E7C04" w:rsidRDefault="00AC565D" w:rsidP="00321AFB">
            <w:pPr>
              <w:spacing w:after="100" w:afterAutospacing="1" w:line="240" w:lineRule="auto"/>
              <w:rPr>
                <w:color w:val="000000"/>
                <w:sz w:val="24"/>
                <w:szCs w:val="24"/>
              </w:rPr>
            </w:pPr>
            <w:r w:rsidRPr="003E7C04">
              <w:rPr>
                <w:color w:val="000000"/>
                <w:sz w:val="24"/>
                <w:szCs w:val="24"/>
              </w:rPr>
              <w:t>99% </w:t>
            </w:r>
          </w:p>
        </w:tc>
      </w:tr>
    </w:tbl>
    <w:p w:rsidR="00AC565D" w:rsidRPr="003E7C04" w:rsidRDefault="00AC565D" w:rsidP="000722B6">
      <w:pPr>
        <w:pStyle w:val="Sangradetextonormal"/>
        <w:spacing w:line="276" w:lineRule="auto"/>
        <w:ind w:left="0"/>
        <w:rPr>
          <w:rFonts w:ascii="Calibri" w:hAnsi="Calibri" w:cs="Calibri"/>
          <w:b w:val="0"/>
          <w:bCs w:val="0"/>
          <w:color w:val="000000"/>
          <w:lang w:eastAsia="es-CO"/>
        </w:rPr>
      </w:pPr>
    </w:p>
    <w:tbl>
      <w:tblPr>
        <w:tblW w:w="10368" w:type="dxa"/>
        <w:tblInd w:w="2" w:type="dxa"/>
        <w:tblLayout w:type="fixed"/>
        <w:tblCellMar>
          <w:left w:w="70" w:type="dxa"/>
          <w:right w:w="70" w:type="dxa"/>
        </w:tblCellMar>
        <w:tblLook w:val="00A0"/>
      </w:tblPr>
      <w:tblGrid>
        <w:gridCol w:w="1346"/>
        <w:gridCol w:w="1134"/>
        <w:gridCol w:w="588"/>
        <w:gridCol w:w="1113"/>
        <w:gridCol w:w="1111"/>
        <w:gridCol w:w="1015"/>
        <w:gridCol w:w="1064"/>
        <w:gridCol w:w="1326"/>
        <w:gridCol w:w="1671"/>
      </w:tblGrid>
      <w:tr w:rsidR="00AC565D" w:rsidRPr="00701FBF">
        <w:trPr>
          <w:trHeight w:val="505"/>
          <w:tblHeader/>
        </w:trPr>
        <w:tc>
          <w:tcPr>
            <w:tcW w:w="1346" w:type="dxa"/>
            <w:tcBorders>
              <w:top w:val="single" w:sz="4" w:space="0" w:color="auto"/>
              <w:left w:val="single" w:sz="4" w:space="0" w:color="auto"/>
              <w:bottom w:val="single" w:sz="4" w:space="0" w:color="auto"/>
              <w:right w:val="single" w:sz="4" w:space="0" w:color="auto"/>
            </w:tcBorders>
            <w:vAlign w:val="center"/>
          </w:tcPr>
          <w:p w:rsidR="00AC565D" w:rsidRPr="00701FBF" w:rsidRDefault="00AC565D" w:rsidP="00321AFB">
            <w:pPr>
              <w:jc w:val="center"/>
              <w:rPr>
                <w:color w:val="2A2A2A"/>
                <w:sz w:val="18"/>
                <w:szCs w:val="18"/>
              </w:rPr>
            </w:pPr>
            <w:r w:rsidRPr="00701FBF">
              <w:rPr>
                <w:color w:val="2A2A2A"/>
                <w:sz w:val="18"/>
                <w:szCs w:val="18"/>
              </w:rPr>
              <w:t>Objetivo Producto</w:t>
            </w:r>
          </w:p>
        </w:tc>
        <w:tc>
          <w:tcPr>
            <w:tcW w:w="1134" w:type="dxa"/>
            <w:tcBorders>
              <w:top w:val="single" w:sz="4" w:space="0" w:color="auto"/>
              <w:left w:val="nil"/>
              <w:bottom w:val="single" w:sz="4" w:space="0" w:color="auto"/>
              <w:right w:val="single" w:sz="4" w:space="0" w:color="auto"/>
            </w:tcBorders>
            <w:vAlign w:val="center"/>
          </w:tcPr>
          <w:p w:rsidR="00AC565D" w:rsidRPr="00701FBF" w:rsidRDefault="00AC565D" w:rsidP="00321AFB">
            <w:pPr>
              <w:jc w:val="center"/>
              <w:rPr>
                <w:color w:val="2A2A2A"/>
                <w:sz w:val="18"/>
                <w:szCs w:val="18"/>
              </w:rPr>
            </w:pPr>
            <w:r w:rsidRPr="00701FBF">
              <w:rPr>
                <w:color w:val="2A2A2A"/>
                <w:sz w:val="18"/>
                <w:szCs w:val="18"/>
              </w:rPr>
              <w:t>Indicador de Producto</w:t>
            </w:r>
          </w:p>
        </w:tc>
        <w:tc>
          <w:tcPr>
            <w:tcW w:w="588" w:type="dxa"/>
            <w:tcBorders>
              <w:top w:val="single" w:sz="4" w:space="0" w:color="auto"/>
              <w:left w:val="nil"/>
              <w:bottom w:val="single" w:sz="4" w:space="0" w:color="auto"/>
              <w:right w:val="single" w:sz="4" w:space="0" w:color="auto"/>
            </w:tcBorders>
            <w:textDirection w:val="btLr"/>
            <w:vAlign w:val="center"/>
          </w:tcPr>
          <w:p w:rsidR="00AC565D" w:rsidRPr="00701FBF" w:rsidRDefault="00AC565D" w:rsidP="00321AFB">
            <w:pPr>
              <w:jc w:val="center"/>
              <w:rPr>
                <w:color w:val="000000"/>
                <w:sz w:val="18"/>
                <w:szCs w:val="18"/>
              </w:rPr>
            </w:pPr>
            <w:r w:rsidRPr="00701FBF">
              <w:rPr>
                <w:color w:val="000000"/>
                <w:sz w:val="18"/>
                <w:szCs w:val="18"/>
              </w:rPr>
              <w:t>Meta de Producto</w:t>
            </w:r>
          </w:p>
        </w:tc>
        <w:tc>
          <w:tcPr>
            <w:tcW w:w="1113" w:type="dxa"/>
            <w:tcBorders>
              <w:top w:val="single" w:sz="4" w:space="0" w:color="auto"/>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Proyecto</w:t>
            </w:r>
          </w:p>
        </w:tc>
        <w:tc>
          <w:tcPr>
            <w:tcW w:w="1111" w:type="dxa"/>
            <w:tcBorders>
              <w:top w:val="single" w:sz="4" w:space="0" w:color="auto"/>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Población Beneficiada</w:t>
            </w:r>
          </w:p>
        </w:tc>
        <w:tc>
          <w:tcPr>
            <w:tcW w:w="1015" w:type="dxa"/>
            <w:tcBorders>
              <w:top w:val="single" w:sz="4" w:space="0" w:color="auto"/>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Valor cuatrienio en miles de pesos</w:t>
            </w:r>
          </w:p>
        </w:tc>
        <w:tc>
          <w:tcPr>
            <w:tcW w:w="1064" w:type="dxa"/>
            <w:tcBorders>
              <w:top w:val="single" w:sz="4" w:space="0" w:color="auto"/>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Estado (Ajustar / Elaborar / en Ejecución)</w:t>
            </w:r>
          </w:p>
        </w:tc>
        <w:tc>
          <w:tcPr>
            <w:tcW w:w="1326" w:type="dxa"/>
            <w:tcBorders>
              <w:top w:val="single" w:sz="4" w:space="0" w:color="auto"/>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Responsabilidad Institucional (Municipio / Entidad)</w:t>
            </w:r>
          </w:p>
        </w:tc>
        <w:tc>
          <w:tcPr>
            <w:tcW w:w="1671" w:type="dxa"/>
            <w:tcBorders>
              <w:top w:val="single" w:sz="4" w:space="0" w:color="auto"/>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Responsabilidad Municipal (Secretaria / Entidad)</w:t>
            </w:r>
          </w:p>
        </w:tc>
      </w:tr>
      <w:tr w:rsidR="00AC565D" w:rsidRPr="00701FBF">
        <w:trPr>
          <w:trHeight w:val="751"/>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701FBF">
              <w:rPr>
                <w:color w:val="000000"/>
                <w:sz w:val="18"/>
                <w:szCs w:val="18"/>
              </w:rPr>
              <w:t xml:space="preserve">Ajustar  e implementar el  Reglamento Interno del Centro de Acopio </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t xml:space="preserve">Número de Reglamentos </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t>1</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Reglamento Interno Centro de Acopio</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62.453</w:t>
            </w: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10,000</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ELABORAR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sz w:val="18"/>
                <w:szCs w:val="18"/>
              </w:rPr>
            </w:pPr>
            <w:r w:rsidRPr="00701FBF">
              <w:rPr>
                <w:color w:val="000000"/>
                <w:sz w:val="18"/>
                <w:szCs w:val="18"/>
              </w:rPr>
              <w:t>SECRETARIA DE DESARROLLO ECONOMICO Y AGROPECUARIO</w:t>
            </w:r>
          </w:p>
        </w:tc>
      </w:tr>
      <w:tr w:rsidR="00AC565D" w:rsidRPr="00701FBF" w:rsidTr="00AC4FD3">
        <w:trPr>
          <w:trHeight w:val="545"/>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701FBF">
              <w:rPr>
                <w:color w:val="000000"/>
                <w:sz w:val="18"/>
                <w:szCs w:val="18"/>
              </w:rPr>
              <w:t>Realizar e implementar  un proyecto de apoyo a la gestión y fortalecimiento institucional a la administración central y entidades descentralizadas .</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t>Número de proyectos de apoyo a la gestión y fortalecimiento institucional</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t>4</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both"/>
              <w:rPr>
                <w:color w:val="000000"/>
                <w:sz w:val="18"/>
                <w:szCs w:val="18"/>
              </w:rPr>
            </w:pPr>
            <w:r w:rsidRPr="00701FBF">
              <w:rPr>
                <w:color w:val="000000"/>
                <w:sz w:val="18"/>
                <w:szCs w:val="18"/>
              </w:rPr>
              <w:t>Proyecto de apoyo a la gestión y fortalecimiento institucional</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rPr>
                <w:color w:val="000000"/>
                <w:sz w:val="18"/>
                <w:szCs w:val="18"/>
              </w:rPr>
            </w:pPr>
            <w:r w:rsidRPr="00701FBF">
              <w:rPr>
                <w:color w:val="000000"/>
                <w:sz w:val="18"/>
                <w:szCs w:val="18"/>
              </w:rPr>
              <w:t xml:space="preserve">    62.453</w:t>
            </w:r>
          </w:p>
        </w:tc>
        <w:tc>
          <w:tcPr>
            <w:tcW w:w="1015" w:type="dxa"/>
            <w:tcBorders>
              <w:top w:val="nil"/>
              <w:left w:val="nil"/>
              <w:bottom w:val="single" w:sz="4" w:space="0" w:color="auto"/>
              <w:right w:val="single" w:sz="4" w:space="0" w:color="auto"/>
            </w:tcBorders>
            <w:shd w:val="clear" w:color="auto" w:fill="auto"/>
            <w:vAlign w:val="center"/>
          </w:tcPr>
          <w:p w:rsidR="00AC565D" w:rsidRPr="00701FBF" w:rsidRDefault="00AC565D" w:rsidP="00321AFB">
            <w:pPr>
              <w:jc w:val="center"/>
              <w:rPr>
                <w:color w:val="000000"/>
                <w:sz w:val="18"/>
                <w:szCs w:val="18"/>
              </w:rPr>
            </w:pPr>
            <w:r>
              <w:rPr>
                <w:color w:val="000000"/>
                <w:sz w:val="18"/>
                <w:szCs w:val="18"/>
              </w:rPr>
              <w:t>570.000</w:t>
            </w:r>
          </w:p>
        </w:tc>
        <w:tc>
          <w:tcPr>
            <w:tcW w:w="1064" w:type="dxa"/>
            <w:tcBorders>
              <w:top w:val="nil"/>
              <w:left w:val="nil"/>
              <w:bottom w:val="single" w:sz="4" w:space="0" w:color="auto"/>
              <w:right w:val="single" w:sz="4" w:space="0" w:color="auto"/>
            </w:tcBorders>
            <w:shd w:val="clear" w:color="auto" w:fill="auto"/>
            <w:vAlign w:val="center"/>
          </w:tcPr>
          <w:p w:rsidR="00AC565D" w:rsidRPr="00701FBF" w:rsidRDefault="00AC565D" w:rsidP="00321AFB">
            <w:pPr>
              <w:rPr>
                <w:color w:val="000000"/>
                <w:sz w:val="18"/>
                <w:szCs w:val="18"/>
              </w:rPr>
            </w:pPr>
            <w:r w:rsidRPr="00701FBF">
              <w:rPr>
                <w:color w:val="000000"/>
                <w:sz w:val="18"/>
                <w:szCs w:val="18"/>
              </w:rPr>
              <w:t>AJUSTAR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color w:val="000000"/>
                <w:sz w:val="18"/>
                <w:szCs w:val="18"/>
              </w:rPr>
            </w:pPr>
          </w:p>
          <w:p w:rsidR="00AC565D" w:rsidRPr="00701FBF" w:rsidRDefault="00AC565D" w:rsidP="00321AFB">
            <w:pPr>
              <w:rPr>
                <w:color w:val="000000"/>
                <w:sz w:val="18"/>
                <w:szCs w:val="18"/>
              </w:rPr>
            </w:pPr>
            <w:r w:rsidRPr="00701FBF">
              <w:rPr>
                <w:color w:val="000000"/>
                <w:sz w:val="18"/>
                <w:szCs w:val="18"/>
              </w:rPr>
              <w:t>SECRETARIA DE DESARROLLO ORGANIZACIONAL</w:t>
            </w:r>
          </w:p>
        </w:tc>
      </w:tr>
      <w:tr w:rsidR="00AC565D" w:rsidRPr="00701FBF">
        <w:trPr>
          <w:trHeight w:val="751"/>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AC4FD3">
              <w:rPr>
                <w:color w:val="000000"/>
                <w:sz w:val="18"/>
                <w:szCs w:val="18"/>
              </w:rPr>
              <w:t>Gestionar la adquisición</w:t>
            </w:r>
            <w:r>
              <w:rPr>
                <w:color w:val="000000"/>
                <w:sz w:val="18"/>
                <w:szCs w:val="18"/>
              </w:rPr>
              <w:t xml:space="preserve"> de un </w:t>
            </w:r>
            <w:r w:rsidRPr="00701FBF">
              <w:rPr>
                <w:color w:val="000000"/>
                <w:sz w:val="18"/>
                <w:szCs w:val="18"/>
              </w:rPr>
              <w:t>vehículo para fortalecer la capacidad logística del Municipio</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t>Número de vehículos adquiridos</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t>1</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both"/>
              <w:rPr>
                <w:color w:val="000000"/>
                <w:sz w:val="18"/>
                <w:szCs w:val="18"/>
              </w:rPr>
            </w:pPr>
            <w:r w:rsidRPr="00701FBF">
              <w:rPr>
                <w:color w:val="000000"/>
                <w:sz w:val="18"/>
                <w:szCs w:val="18"/>
              </w:rPr>
              <w:t xml:space="preserve">Proyecto de  Adquisición de un vehículo para fortalecer la capacidad logística del </w:t>
            </w:r>
            <w:r w:rsidRPr="00701FBF">
              <w:rPr>
                <w:color w:val="000000"/>
                <w:sz w:val="18"/>
                <w:szCs w:val="18"/>
              </w:rPr>
              <w:lastRenderedPageBreak/>
              <w:t>Municipio</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rPr>
                <w:color w:val="000000"/>
                <w:sz w:val="18"/>
                <w:szCs w:val="18"/>
              </w:rPr>
            </w:pPr>
            <w:r w:rsidRPr="00701FBF">
              <w:rPr>
                <w:color w:val="000000"/>
                <w:sz w:val="18"/>
                <w:szCs w:val="18"/>
              </w:rPr>
              <w:lastRenderedPageBreak/>
              <w:t>150</w:t>
            </w: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140,000</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rPr>
                <w:color w:val="000000"/>
                <w:sz w:val="18"/>
                <w:szCs w:val="18"/>
              </w:rPr>
            </w:pPr>
            <w:r w:rsidRPr="00701FBF">
              <w:rPr>
                <w:color w:val="000000"/>
                <w:sz w:val="18"/>
                <w:szCs w:val="18"/>
              </w:rPr>
              <w:t>ELABORAR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color w:val="000000"/>
                <w:sz w:val="18"/>
                <w:szCs w:val="18"/>
              </w:rPr>
            </w:pPr>
            <w:r w:rsidRPr="00701FBF">
              <w:rPr>
                <w:color w:val="000000"/>
                <w:sz w:val="18"/>
                <w:szCs w:val="18"/>
              </w:rPr>
              <w:t>SECRETARIA DE DESARROLLO ORGANIZACIONAL</w:t>
            </w:r>
          </w:p>
        </w:tc>
      </w:tr>
      <w:tr w:rsidR="00AC565D" w:rsidRPr="00701FBF" w:rsidTr="00AC4FD3">
        <w:trPr>
          <w:trHeight w:val="751"/>
        </w:trPr>
        <w:tc>
          <w:tcPr>
            <w:tcW w:w="1346" w:type="dxa"/>
            <w:tcBorders>
              <w:top w:val="nil"/>
              <w:left w:val="single" w:sz="4" w:space="0" w:color="auto"/>
              <w:bottom w:val="single" w:sz="4" w:space="0" w:color="auto"/>
              <w:right w:val="single" w:sz="4" w:space="0" w:color="auto"/>
            </w:tcBorders>
            <w:shd w:val="clear" w:color="auto" w:fill="C6D9F1" w:themeFill="text2" w:themeFillTint="33"/>
            <w:vAlign w:val="bottom"/>
          </w:tcPr>
          <w:p w:rsidR="00AC565D" w:rsidRPr="00701FBF" w:rsidRDefault="00AC565D" w:rsidP="00321AFB">
            <w:pPr>
              <w:rPr>
                <w:color w:val="000000"/>
                <w:sz w:val="18"/>
                <w:szCs w:val="18"/>
              </w:rPr>
            </w:pPr>
            <w:r w:rsidRPr="00701FBF">
              <w:rPr>
                <w:color w:val="000000"/>
                <w:sz w:val="18"/>
                <w:szCs w:val="18"/>
              </w:rPr>
              <w:lastRenderedPageBreak/>
              <w:t xml:space="preserve">Adoptar un programa de fortalecimiento </w:t>
            </w:r>
            <w:r w:rsidRPr="00AC4FD3">
              <w:rPr>
                <w:color w:val="000000"/>
                <w:sz w:val="18"/>
                <w:szCs w:val="18"/>
                <w:shd w:val="clear" w:color="auto" w:fill="C6D9F1" w:themeFill="text2" w:themeFillTint="33"/>
              </w:rPr>
              <w:t>y saneamiento</w:t>
            </w:r>
            <w:r w:rsidRPr="00701FBF">
              <w:rPr>
                <w:color w:val="000000"/>
                <w:sz w:val="18"/>
                <w:szCs w:val="18"/>
              </w:rPr>
              <w:t>fiscal y financiero</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t>Número de programas adoptados</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t>1</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both"/>
              <w:rPr>
                <w:color w:val="000000"/>
                <w:sz w:val="18"/>
                <w:szCs w:val="18"/>
              </w:rPr>
            </w:pPr>
            <w:r w:rsidRPr="00701FBF">
              <w:rPr>
                <w:color w:val="000000"/>
                <w:sz w:val="18"/>
                <w:szCs w:val="18"/>
              </w:rPr>
              <w:t>Proyecto de fortalecimiento fiscal y financiero</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rPr>
                <w:color w:val="000000"/>
                <w:sz w:val="18"/>
                <w:szCs w:val="18"/>
              </w:rPr>
            </w:pPr>
            <w:r w:rsidRPr="00701FBF">
              <w:rPr>
                <w:color w:val="000000"/>
                <w:sz w:val="18"/>
                <w:szCs w:val="18"/>
              </w:rPr>
              <w:t xml:space="preserve">     62.453</w:t>
            </w: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20,000</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rPr>
                <w:color w:val="000000"/>
                <w:sz w:val="18"/>
                <w:szCs w:val="18"/>
              </w:rPr>
            </w:pPr>
            <w:r w:rsidRPr="00701FBF">
              <w:rPr>
                <w:color w:val="000000"/>
                <w:sz w:val="18"/>
                <w:szCs w:val="18"/>
              </w:rPr>
              <w:t>ELABORAR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color w:val="000000"/>
                <w:sz w:val="18"/>
                <w:szCs w:val="18"/>
              </w:rPr>
            </w:pPr>
          </w:p>
          <w:p w:rsidR="00AC565D" w:rsidRPr="00701FBF" w:rsidRDefault="00AC565D" w:rsidP="00321AFB">
            <w:pPr>
              <w:rPr>
                <w:color w:val="000000"/>
                <w:sz w:val="18"/>
                <w:szCs w:val="18"/>
              </w:rPr>
            </w:pPr>
            <w:r w:rsidRPr="00701FBF">
              <w:rPr>
                <w:color w:val="000000"/>
                <w:sz w:val="18"/>
                <w:szCs w:val="18"/>
              </w:rPr>
              <w:t>SECRETARIA DE HACIENDA</w:t>
            </w:r>
          </w:p>
        </w:tc>
      </w:tr>
      <w:tr w:rsidR="00AC565D" w:rsidRPr="00701FBF" w:rsidTr="00AC4FD3">
        <w:trPr>
          <w:trHeight w:val="751"/>
        </w:trPr>
        <w:tc>
          <w:tcPr>
            <w:tcW w:w="1346" w:type="dxa"/>
            <w:tcBorders>
              <w:top w:val="nil"/>
              <w:left w:val="single" w:sz="4" w:space="0" w:color="auto"/>
              <w:bottom w:val="single" w:sz="4" w:space="0" w:color="auto"/>
              <w:right w:val="single" w:sz="4" w:space="0" w:color="auto"/>
            </w:tcBorders>
            <w:shd w:val="clear" w:color="auto" w:fill="C6D9F1" w:themeFill="text2" w:themeFillTint="33"/>
            <w:vAlign w:val="bottom"/>
          </w:tcPr>
          <w:p w:rsidR="00AC565D" w:rsidRPr="00AC4FD3" w:rsidRDefault="00AC565D" w:rsidP="00321AFB">
            <w:pPr>
              <w:rPr>
                <w:color w:val="000000"/>
                <w:sz w:val="18"/>
                <w:szCs w:val="18"/>
              </w:rPr>
            </w:pPr>
            <w:r w:rsidRPr="00AC4FD3">
              <w:rPr>
                <w:color w:val="000000"/>
                <w:sz w:val="18"/>
                <w:szCs w:val="18"/>
              </w:rPr>
              <w:t xml:space="preserve">Apoyar el proceso de saneamiento de títulos de propiedad de inmuebles. </w:t>
            </w:r>
          </w:p>
        </w:tc>
        <w:tc>
          <w:tcPr>
            <w:tcW w:w="1134" w:type="dxa"/>
            <w:tcBorders>
              <w:top w:val="nil"/>
              <w:left w:val="nil"/>
              <w:bottom w:val="single" w:sz="4" w:space="0" w:color="auto"/>
              <w:right w:val="single" w:sz="4" w:space="0" w:color="auto"/>
            </w:tcBorders>
            <w:shd w:val="clear" w:color="auto" w:fill="auto"/>
            <w:vAlign w:val="bottom"/>
          </w:tcPr>
          <w:p w:rsidR="00AC565D" w:rsidRPr="00AC4FD3" w:rsidRDefault="00AC565D" w:rsidP="00321AFB">
            <w:pPr>
              <w:rPr>
                <w:color w:val="000000"/>
                <w:sz w:val="18"/>
                <w:szCs w:val="18"/>
              </w:rPr>
            </w:pPr>
            <w:r w:rsidRPr="00AC4FD3">
              <w:rPr>
                <w:color w:val="000000"/>
                <w:sz w:val="18"/>
                <w:szCs w:val="18"/>
              </w:rPr>
              <w:t>Numero de apoyos</w:t>
            </w:r>
          </w:p>
        </w:tc>
        <w:tc>
          <w:tcPr>
            <w:tcW w:w="588" w:type="dxa"/>
            <w:tcBorders>
              <w:top w:val="nil"/>
              <w:left w:val="nil"/>
              <w:bottom w:val="single" w:sz="4" w:space="0" w:color="auto"/>
              <w:right w:val="single" w:sz="4" w:space="0" w:color="auto"/>
            </w:tcBorders>
            <w:shd w:val="clear" w:color="auto" w:fill="auto"/>
            <w:noWrap/>
            <w:vAlign w:val="bottom"/>
          </w:tcPr>
          <w:p w:rsidR="00AC565D" w:rsidRPr="00AC4FD3" w:rsidRDefault="00AC565D" w:rsidP="00321AFB">
            <w:pPr>
              <w:jc w:val="right"/>
              <w:rPr>
                <w:color w:val="000000"/>
                <w:sz w:val="18"/>
                <w:szCs w:val="18"/>
              </w:rPr>
            </w:pPr>
            <w:r w:rsidRPr="00AC4FD3">
              <w:rPr>
                <w:color w:val="000000"/>
                <w:sz w:val="18"/>
                <w:szCs w:val="18"/>
              </w:rPr>
              <w:t>1</w:t>
            </w:r>
          </w:p>
        </w:tc>
        <w:tc>
          <w:tcPr>
            <w:tcW w:w="1113" w:type="dxa"/>
            <w:tcBorders>
              <w:top w:val="nil"/>
              <w:left w:val="nil"/>
              <w:bottom w:val="single" w:sz="4" w:space="0" w:color="auto"/>
              <w:right w:val="single" w:sz="4" w:space="0" w:color="auto"/>
            </w:tcBorders>
            <w:shd w:val="clear" w:color="auto" w:fill="auto"/>
            <w:vAlign w:val="center"/>
          </w:tcPr>
          <w:p w:rsidR="00AC565D" w:rsidRPr="00AC4FD3" w:rsidRDefault="00AC565D" w:rsidP="00321AFB">
            <w:pPr>
              <w:jc w:val="both"/>
              <w:rPr>
                <w:color w:val="000000"/>
                <w:sz w:val="18"/>
                <w:szCs w:val="18"/>
              </w:rPr>
            </w:pPr>
            <w:r w:rsidRPr="00AC4FD3">
              <w:rPr>
                <w:color w:val="000000"/>
                <w:sz w:val="18"/>
                <w:szCs w:val="18"/>
              </w:rPr>
              <w:t>Proceso de saneamiento de títulos de propiedad de inmuebles.</w:t>
            </w:r>
          </w:p>
        </w:tc>
        <w:tc>
          <w:tcPr>
            <w:tcW w:w="1111" w:type="dxa"/>
            <w:tcBorders>
              <w:top w:val="nil"/>
              <w:left w:val="nil"/>
              <w:bottom w:val="single" w:sz="4" w:space="0" w:color="auto"/>
              <w:right w:val="single" w:sz="4" w:space="0" w:color="auto"/>
            </w:tcBorders>
            <w:shd w:val="clear" w:color="auto" w:fill="auto"/>
            <w:vAlign w:val="center"/>
          </w:tcPr>
          <w:p w:rsidR="00AC565D" w:rsidRPr="00AC4FD3" w:rsidRDefault="00AC565D" w:rsidP="00321AFB">
            <w:pPr>
              <w:jc w:val="center"/>
              <w:rPr>
                <w:color w:val="000000"/>
                <w:sz w:val="18"/>
                <w:szCs w:val="18"/>
              </w:rPr>
            </w:pPr>
            <w:r w:rsidRPr="00AC4FD3">
              <w:rPr>
                <w:color w:val="000000"/>
                <w:sz w:val="18"/>
                <w:szCs w:val="18"/>
              </w:rPr>
              <w:t>100</w:t>
            </w:r>
          </w:p>
        </w:tc>
        <w:tc>
          <w:tcPr>
            <w:tcW w:w="1015" w:type="dxa"/>
            <w:tcBorders>
              <w:top w:val="nil"/>
              <w:left w:val="nil"/>
              <w:bottom w:val="single" w:sz="4" w:space="0" w:color="auto"/>
              <w:right w:val="single" w:sz="4" w:space="0" w:color="auto"/>
            </w:tcBorders>
            <w:shd w:val="clear" w:color="auto" w:fill="auto"/>
            <w:vAlign w:val="center"/>
          </w:tcPr>
          <w:p w:rsidR="00AC565D" w:rsidRPr="00AC4FD3" w:rsidRDefault="00AC565D" w:rsidP="00321AFB">
            <w:pPr>
              <w:jc w:val="center"/>
              <w:rPr>
                <w:color w:val="000000"/>
                <w:sz w:val="18"/>
                <w:szCs w:val="18"/>
              </w:rPr>
            </w:pPr>
            <w:r w:rsidRPr="00AC4FD3">
              <w:rPr>
                <w:color w:val="000000"/>
                <w:sz w:val="18"/>
                <w:szCs w:val="18"/>
              </w:rPr>
              <w:t>0</w:t>
            </w:r>
          </w:p>
        </w:tc>
        <w:tc>
          <w:tcPr>
            <w:tcW w:w="1064" w:type="dxa"/>
            <w:tcBorders>
              <w:top w:val="nil"/>
              <w:left w:val="nil"/>
              <w:bottom w:val="single" w:sz="4" w:space="0" w:color="auto"/>
              <w:right w:val="single" w:sz="4" w:space="0" w:color="auto"/>
            </w:tcBorders>
            <w:shd w:val="clear" w:color="auto" w:fill="auto"/>
            <w:vAlign w:val="center"/>
          </w:tcPr>
          <w:p w:rsidR="00AC565D" w:rsidRPr="00AC4FD3" w:rsidRDefault="00AC565D" w:rsidP="004A71CD">
            <w:pPr>
              <w:rPr>
                <w:color w:val="000000"/>
                <w:sz w:val="18"/>
                <w:szCs w:val="18"/>
              </w:rPr>
            </w:pPr>
            <w:r w:rsidRPr="00AC4FD3">
              <w:rPr>
                <w:color w:val="000000"/>
                <w:sz w:val="18"/>
                <w:szCs w:val="18"/>
              </w:rPr>
              <w:t>ELABORAR</w:t>
            </w:r>
          </w:p>
        </w:tc>
        <w:tc>
          <w:tcPr>
            <w:tcW w:w="1326" w:type="dxa"/>
            <w:tcBorders>
              <w:top w:val="nil"/>
              <w:left w:val="nil"/>
              <w:bottom w:val="single" w:sz="4" w:space="0" w:color="auto"/>
              <w:right w:val="single" w:sz="4" w:space="0" w:color="auto"/>
            </w:tcBorders>
            <w:shd w:val="clear" w:color="auto" w:fill="auto"/>
            <w:noWrap/>
            <w:vAlign w:val="center"/>
          </w:tcPr>
          <w:p w:rsidR="00AC565D" w:rsidRPr="00AC4FD3" w:rsidRDefault="00AC565D" w:rsidP="004A71CD">
            <w:pPr>
              <w:jc w:val="center"/>
              <w:rPr>
                <w:color w:val="000000"/>
                <w:sz w:val="18"/>
                <w:szCs w:val="18"/>
              </w:rPr>
            </w:pPr>
            <w:r w:rsidRPr="00AC4FD3">
              <w:rPr>
                <w:color w:val="000000"/>
                <w:sz w:val="18"/>
                <w:szCs w:val="18"/>
              </w:rPr>
              <w:t>MUNICIPIO</w:t>
            </w:r>
          </w:p>
        </w:tc>
        <w:tc>
          <w:tcPr>
            <w:tcW w:w="1671" w:type="dxa"/>
            <w:tcBorders>
              <w:top w:val="nil"/>
              <w:left w:val="nil"/>
              <w:bottom w:val="single" w:sz="4" w:space="0" w:color="auto"/>
              <w:right w:val="single" w:sz="4" w:space="0" w:color="auto"/>
            </w:tcBorders>
            <w:shd w:val="clear" w:color="auto" w:fill="auto"/>
          </w:tcPr>
          <w:p w:rsidR="00AC565D" w:rsidRPr="00AC4FD3" w:rsidRDefault="00AC565D" w:rsidP="004A71CD">
            <w:pPr>
              <w:rPr>
                <w:color w:val="000000"/>
                <w:sz w:val="18"/>
                <w:szCs w:val="18"/>
              </w:rPr>
            </w:pPr>
          </w:p>
          <w:p w:rsidR="00AC565D" w:rsidRPr="00AC4FD3" w:rsidRDefault="00AC565D" w:rsidP="004A71CD">
            <w:pPr>
              <w:rPr>
                <w:color w:val="000000"/>
                <w:sz w:val="18"/>
                <w:szCs w:val="18"/>
              </w:rPr>
            </w:pPr>
            <w:r w:rsidRPr="00AC4FD3">
              <w:rPr>
                <w:color w:val="000000"/>
                <w:sz w:val="18"/>
                <w:szCs w:val="18"/>
              </w:rPr>
              <w:t>SECRETARIA DE HACIENDA</w:t>
            </w:r>
          </w:p>
        </w:tc>
      </w:tr>
      <w:tr w:rsidR="00AC565D" w:rsidRPr="00701FBF">
        <w:trPr>
          <w:trHeight w:val="751"/>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701FBF">
              <w:rPr>
                <w:color w:val="000000"/>
                <w:sz w:val="18"/>
                <w:szCs w:val="18"/>
              </w:rPr>
              <w:t>Garantizar la continuidad  del Modelo Estándar de Control Interno</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t xml:space="preserve">Porcentaje  de ejecución del  MECI </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t>99%</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both"/>
              <w:rPr>
                <w:color w:val="000000"/>
                <w:sz w:val="18"/>
                <w:szCs w:val="18"/>
              </w:rPr>
            </w:pPr>
            <w:r w:rsidRPr="00701FBF">
              <w:rPr>
                <w:color w:val="000000"/>
                <w:sz w:val="18"/>
                <w:szCs w:val="18"/>
              </w:rPr>
              <w:t>MECI</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62.453</w:t>
            </w: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50,000</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rPr>
                <w:color w:val="000000"/>
                <w:sz w:val="18"/>
                <w:szCs w:val="18"/>
              </w:rPr>
            </w:pPr>
            <w:r w:rsidRPr="00701FBF">
              <w:rPr>
                <w:color w:val="000000"/>
                <w:sz w:val="18"/>
                <w:szCs w:val="18"/>
              </w:rPr>
              <w:t>AJUSTAR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sz w:val="18"/>
                <w:szCs w:val="18"/>
              </w:rPr>
            </w:pPr>
            <w:r w:rsidRPr="00701FBF">
              <w:rPr>
                <w:color w:val="000000"/>
                <w:sz w:val="18"/>
                <w:szCs w:val="18"/>
              </w:rPr>
              <w:t>SECRETARIA DE DESARROLLO ORGANIZACIONAL</w:t>
            </w:r>
          </w:p>
        </w:tc>
      </w:tr>
      <w:tr w:rsidR="00AC565D" w:rsidRPr="00701FBF">
        <w:trPr>
          <w:trHeight w:val="751"/>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701FBF">
              <w:rPr>
                <w:color w:val="000000"/>
                <w:sz w:val="18"/>
                <w:szCs w:val="18"/>
              </w:rPr>
              <w:t xml:space="preserve">Realizar la adecuación  y/o mantenimiento y/o mejoramiento  del centro de </w:t>
            </w:r>
            <w:r w:rsidR="00AC4FD3" w:rsidRPr="00701FBF">
              <w:rPr>
                <w:color w:val="000000"/>
                <w:sz w:val="18"/>
                <w:szCs w:val="18"/>
              </w:rPr>
              <w:t>cómputo</w:t>
            </w:r>
            <w:r w:rsidRPr="00701FBF">
              <w:rPr>
                <w:color w:val="000000"/>
                <w:sz w:val="18"/>
                <w:szCs w:val="18"/>
              </w:rPr>
              <w:t xml:space="preserve"> y red de datos</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t xml:space="preserve">Número de mejoramiento y o mantenimiento al centro de </w:t>
            </w:r>
            <w:r w:rsidR="00AC4FD3" w:rsidRPr="00701FBF">
              <w:rPr>
                <w:color w:val="000000"/>
                <w:sz w:val="18"/>
                <w:szCs w:val="18"/>
              </w:rPr>
              <w:t>cómputo</w:t>
            </w:r>
            <w:r w:rsidRPr="00701FBF">
              <w:rPr>
                <w:color w:val="000000"/>
                <w:sz w:val="18"/>
                <w:szCs w:val="18"/>
              </w:rPr>
              <w:t xml:space="preserve"> y red de datos  de la Alcaldía </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t>1</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rPr>
                <w:color w:val="000000"/>
                <w:sz w:val="18"/>
                <w:szCs w:val="18"/>
              </w:rPr>
            </w:pPr>
            <w:r w:rsidRPr="00701FBF">
              <w:rPr>
                <w:color w:val="000000"/>
                <w:sz w:val="18"/>
                <w:szCs w:val="18"/>
              </w:rPr>
              <w:t xml:space="preserve">Mejoramiento y/o mantenimiento del centro de </w:t>
            </w:r>
            <w:r w:rsidR="00AC4FD3" w:rsidRPr="00701FBF">
              <w:rPr>
                <w:color w:val="000000"/>
                <w:sz w:val="18"/>
                <w:szCs w:val="18"/>
              </w:rPr>
              <w:t>cómputo</w:t>
            </w:r>
            <w:r w:rsidRPr="00701FBF">
              <w:rPr>
                <w:color w:val="000000"/>
                <w:sz w:val="18"/>
                <w:szCs w:val="18"/>
              </w:rPr>
              <w:t xml:space="preserve"> de la Alcaldía</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150</w:t>
            </w: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70,000</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ELABORAR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sz w:val="18"/>
                <w:szCs w:val="18"/>
              </w:rPr>
            </w:pPr>
            <w:r w:rsidRPr="00701FBF">
              <w:rPr>
                <w:color w:val="000000"/>
                <w:sz w:val="18"/>
                <w:szCs w:val="18"/>
              </w:rPr>
              <w:t>SECRETARIA DE DESARROLLO ORGANIZACIONAL</w:t>
            </w:r>
          </w:p>
        </w:tc>
      </w:tr>
      <w:tr w:rsidR="00AC565D" w:rsidRPr="00701FBF">
        <w:trPr>
          <w:trHeight w:val="751"/>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701FBF">
              <w:rPr>
                <w:color w:val="000000"/>
                <w:sz w:val="18"/>
                <w:szCs w:val="18"/>
              </w:rPr>
              <w:t xml:space="preserve">Adquisición de equipos de </w:t>
            </w:r>
            <w:r w:rsidR="00AC4FD3" w:rsidRPr="00701FBF">
              <w:rPr>
                <w:color w:val="000000"/>
                <w:sz w:val="18"/>
                <w:szCs w:val="18"/>
              </w:rPr>
              <w:t>cómputo</w:t>
            </w:r>
            <w:r w:rsidRPr="00701FBF">
              <w:rPr>
                <w:color w:val="000000"/>
                <w:sz w:val="18"/>
                <w:szCs w:val="18"/>
              </w:rPr>
              <w:t xml:space="preserve">, licenciamiento de software, equipos de comunicaciones </w:t>
            </w:r>
            <w:r w:rsidRPr="00701FBF">
              <w:rPr>
                <w:color w:val="000000"/>
                <w:sz w:val="18"/>
                <w:szCs w:val="18"/>
              </w:rPr>
              <w:lastRenderedPageBreak/>
              <w:t>y ayudas audiovisuales para las diferentes dependencias de la Alcaldía</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lastRenderedPageBreak/>
              <w:t xml:space="preserve">Número de  equipos de cómputo, licenciamiento de software, equipos de </w:t>
            </w:r>
            <w:r w:rsidRPr="00701FBF">
              <w:rPr>
                <w:color w:val="000000"/>
                <w:sz w:val="18"/>
                <w:szCs w:val="18"/>
              </w:rPr>
              <w:lastRenderedPageBreak/>
              <w:t>comunicaciones y ayudas audiovisuales para las diferentes dependencias de la Alcaldía.</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lastRenderedPageBreak/>
              <w:t>15</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both"/>
              <w:rPr>
                <w:color w:val="000000"/>
                <w:sz w:val="18"/>
                <w:szCs w:val="18"/>
              </w:rPr>
            </w:pPr>
            <w:r w:rsidRPr="00701FBF">
              <w:rPr>
                <w:color w:val="000000"/>
                <w:sz w:val="18"/>
                <w:szCs w:val="18"/>
              </w:rPr>
              <w:t xml:space="preserve">Equipos de </w:t>
            </w:r>
            <w:r w:rsidR="00AC4FD3" w:rsidRPr="00701FBF">
              <w:rPr>
                <w:color w:val="000000"/>
                <w:sz w:val="18"/>
                <w:szCs w:val="18"/>
              </w:rPr>
              <w:t>cómputo</w:t>
            </w:r>
            <w:r w:rsidRPr="00701FBF">
              <w:rPr>
                <w:color w:val="000000"/>
                <w:sz w:val="18"/>
                <w:szCs w:val="18"/>
              </w:rPr>
              <w:t>, licenciamiento de software, equipos de comunicacio</w:t>
            </w:r>
            <w:r w:rsidRPr="00701FBF">
              <w:rPr>
                <w:color w:val="000000"/>
                <w:sz w:val="18"/>
                <w:szCs w:val="18"/>
              </w:rPr>
              <w:lastRenderedPageBreak/>
              <w:t>nes y ayudas audiovisuales para las diferentes dependencias de la Alcaldía</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lastRenderedPageBreak/>
              <w:t>150</w:t>
            </w: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75,000</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ELABORAR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sz w:val="18"/>
                <w:szCs w:val="18"/>
              </w:rPr>
            </w:pPr>
            <w:r w:rsidRPr="00701FBF">
              <w:rPr>
                <w:color w:val="000000"/>
                <w:sz w:val="18"/>
                <w:szCs w:val="18"/>
              </w:rPr>
              <w:t>SECRETARIA DE DESARROLLO ORGANIZACIONAL</w:t>
            </w:r>
          </w:p>
        </w:tc>
      </w:tr>
      <w:tr w:rsidR="00AC565D" w:rsidRPr="00701FBF">
        <w:trPr>
          <w:trHeight w:val="751"/>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701FBF">
              <w:rPr>
                <w:color w:val="000000"/>
                <w:sz w:val="18"/>
                <w:szCs w:val="18"/>
              </w:rPr>
              <w:lastRenderedPageBreak/>
              <w:t xml:space="preserve">Adquisición  de software para seguridad informática  </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t xml:space="preserve">Número de  licencias para seguridad informática  </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t>100</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both"/>
              <w:rPr>
                <w:color w:val="000000"/>
                <w:sz w:val="18"/>
                <w:szCs w:val="18"/>
              </w:rPr>
            </w:pPr>
            <w:r w:rsidRPr="00701FBF">
              <w:rPr>
                <w:color w:val="000000"/>
                <w:sz w:val="18"/>
                <w:szCs w:val="18"/>
              </w:rPr>
              <w:t xml:space="preserve">Software para seguridad informática  </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150</w:t>
            </w: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8,500</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ELABORAR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sz w:val="18"/>
                <w:szCs w:val="18"/>
              </w:rPr>
            </w:pPr>
            <w:r w:rsidRPr="00701FBF">
              <w:rPr>
                <w:color w:val="000000"/>
                <w:sz w:val="18"/>
                <w:szCs w:val="18"/>
              </w:rPr>
              <w:t>SECRETARIA DE DESARROLLO ORGANIZACIONAL</w:t>
            </w:r>
          </w:p>
        </w:tc>
      </w:tr>
      <w:tr w:rsidR="00AC565D" w:rsidRPr="00701FBF">
        <w:trPr>
          <w:trHeight w:val="751"/>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701FBF">
              <w:rPr>
                <w:color w:val="000000"/>
                <w:sz w:val="18"/>
                <w:szCs w:val="18"/>
              </w:rPr>
              <w:t xml:space="preserve">Realizar la Adquisición y/o fortalecimiento   de software de gestión administrativa integral. </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t xml:space="preserve">Número de adquisiciones y/o fortalecimiento de software de gestión administrativa </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t>1</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both"/>
              <w:rPr>
                <w:color w:val="000000"/>
                <w:sz w:val="18"/>
                <w:szCs w:val="18"/>
              </w:rPr>
            </w:pPr>
            <w:r w:rsidRPr="00701FBF">
              <w:rPr>
                <w:color w:val="000000"/>
                <w:sz w:val="18"/>
                <w:szCs w:val="18"/>
              </w:rPr>
              <w:t>Adquisición y/o fortalecimiento   de software de gestión administrativa integral.</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150</w:t>
            </w: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100,000</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ELABORAR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sz w:val="18"/>
                <w:szCs w:val="18"/>
              </w:rPr>
            </w:pPr>
            <w:r w:rsidRPr="00701FBF">
              <w:rPr>
                <w:color w:val="000000"/>
                <w:sz w:val="18"/>
                <w:szCs w:val="18"/>
              </w:rPr>
              <w:t>SECRETARIA DE DESARROLLO ORGANIZACIONAL</w:t>
            </w:r>
          </w:p>
        </w:tc>
      </w:tr>
      <w:tr w:rsidR="00AC565D" w:rsidRPr="00701FBF">
        <w:trPr>
          <w:trHeight w:val="751"/>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701FBF">
              <w:rPr>
                <w:color w:val="000000"/>
                <w:sz w:val="18"/>
                <w:szCs w:val="18"/>
              </w:rPr>
              <w:t xml:space="preserve">Realizar el licenciamiento de software existente.  </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r w:rsidRPr="00701FBF">
              <w:rPr>
                <w:color w:val="000000"/>
                <w:sz w:val="18"/>
                <w:szCs w:val="18"/>
              </w:rPr>
              <w:t xml:space="preserve">Número de  licencias para seguridad informática  </w:t>
            </w: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r w:rsidRPr="00701FBF">
              <w:rPr>
                <w:color w:val="000000"/>
                <w:sz w:val="18"/>
                <w:szCs w:val="18"/>
              </w:rPr>
              <w:t>100</w:t>
            </w: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both"/>
              <w:rPr>
                <w:color w:val="000000"/>
                <w:sz w:val="18"/>
                <w:szCs w:val="18"/>
              </w:rPr>
            </w:pPr>
            <w:r w:rsidRPr="00701FBF">
              <w:rPr>
                <w:color w:val="000000"/>
                <w:sz w:val="18"/>
                <w:szCs w:val="18"/>
              </w:rPr>
              <w:t xml:space="preserve">Software para seguridad informática  </w:t>
            </w:r>
          </w:p>
        </w:tc>
        <w:tc>
          <w:tcPr>
            <w:tcW w:w="1111"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150</w:t>
            </w: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7,064</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ELABORAR</w:t>
            </w: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r w:rsidRPr="00701FBF">
              <w:rPr>
                <w:color w:val="000000"/>
                <w:sz w:val="18"/>
                <w:szCs w:val="18"/>
              </w:rPr>
              <w:t>MUNICIPIO</w:t>
            </w:r>
          </w:p>
        </w:tc>
        <w:tc>
          <w:tcPr>
            <w:tcW w:w="1671" w:type="dxa"/>
            <w:tcBorders>
              <w:top w:val="nil"/>
              <w:left w:val="nil"/>
              <w:bottom w:val="single" w:sz="4" w:space="0" w:color="auto"/>
              <w:right w:val="single" w:sz="4" w:space="0" w:color="auto"/>
            </w:tcBorders>
          </w:tcPr>
          <w:p w:rsidR="00AC565D" w:rsidRPr="00701FBF" w:rsidRDefault="00AC565D" w:rsidP="00321AFB">
            <w:pPr>
              <w:rPr>
                <w:sz w:val="18"/>
                <w:szCs w:val="18"/>
              </w:rPr>
            </w:pPr>
            <w:r w:rsidRPr="00701FBF">
              <w:rPr>
                <w:color w:val="000000"/>
                <w:sz w:val="18"/>
                <w:szCs w:val="18"/>
              </w:rPr>
              <w:t>SECRETARIA DE DESARROLLO ORGANIZACIONAL</w:t>
            </w:r>
          </w:p>
        </w:tc>
      </w:tr>
      <w:tr w:rsidR="00AC565D" w:rsidRPr="00701FBF" w:rsidTr="00AC4FD3">
        <w:trPr>
          <w:trHeight w:val="3374"/>
        </w:trPr>
        <w:tc>
          <w:tcPr>
            <w:tcW w:w="1346" w:type="dxa"/>
            <w:tcBorders>
              <w:top w:val="nil"/>
              <w:left w:val="single" w:sz="4" w:space="0" w:color="auto"/>
              <w:bottom w:val="single" w:sz="4" w:space="0" w:color="auto"/>
              <w:right w:val="single" w:sz="4" w:space="0" w:color="auto"/>
            </w:tcBorders>
            <w:shd w:val="clear" w:color="auto" w:fill="FFFFFF" w:themeFill="background1"/>
            <w:vAlign w:val="bottom"/>
          </w:tcPr>
          <w:p w:rsidR="00AC565D" w:rsidRPr="00AC4FD3" w:rsidRDefault="00AC565D" w:rsidP="00321AFB">
            <w:pPr>
              <w:rPr>
                <w:color w:val="000000"/>
                <w:sz w:val="18"/>
                <w:szCs w:val="18"/>
              </w:rPr>
            </w:pPr>
            <w:r w:rsidRPr="00AC4FD3">
              <w:rPr>
                <w:color w:val="000000"/>
                <w:sz w:val="18"/>
                <w:szCs w:val="18"/>
              </w:rPr>
              <w:lastRenderedPageBreak/>
              <w:t>Realizar un estudio para efectuar  ajustes institucionales y administrativos pertinentes a la estructura de la administración municipal y sus entidades descentralizadas</w:t>
            </w:r>
          </w:p>
        </w:tc>
        <w:tc>
          <w:tcPr>
            <w:tcW w:w="1134" w:type="dxa"/>
            <w:tcBorders>
              <w:top w:val="nil"/>
              <w:left w:val="nil"/>
              <w:bottom w:val="single" w:sz="4" w:space="0" w:color="auto"/>
              <w:right w:val="single" w:sz="4" w:space="0" w:color="auto"/>
            </w:tcBorders>
            <w:shd w:val="clear" w:color="auto" w:fill="FFFFFF" w:themeFill="background1"/>
            <w:vAlign w:val="bottom"/>
          </w:tcPr>
          <w:p w:rsidR="00AC565D" w:rsidRPr="00AC4FD3" w:rsidRDefault="00AC565D" w:rsidP="00321AFB">
            <w:pPr>
              <w:rPr>
                <w:color w:val="000000"/>
                <w:sz w:val="18"/>
                <w:szCs w:val="18"/>
              </w:rPr>
            </w:pPr>
            <w:r w:rsidRPr="00AC4FD3">
              <w:rPr>
                <w:color w:val="000000"/>
                <w:sz w:val="18"/>
                <w:szCs w:val="18"/>
              </w:rPr>
              <w:t>Número de estudios realizados</w:t>
            </w:r>
          </w:p>
        </w:tc>
        <w:tc>
          <w:tcPr>
            <w:tcW w:w="588" w:type="dxa"/>
            <w:tcBorders>
              <w:top w:val="nil"/>
              <w:left w:val="nil"/>
              <w:bottom w:val="single" w:sz="4" w:space="0" w:color="auto"/>
              <w:right w:val="single" w:sz="4" w:space="0" w:color="auto"/>
            </w:tcBorders>
            <w:shd w:val="clear" w:color="auto" w:fill="FFFFFF" w:themeFill="background1"/>
            <w:noWrap/>
            <w:vAlign w:val="bottom"/>
          </w:tcPr>
          <w:p w:rsidR="00AC565D" w:rsidRPr="00AC4FD3" w:rsidRDefault="00AC565D" w:rsidP="00321AFB">
            <w:pPr>
              <w:jc w:val="right"/>
              <w:rPr>
                <w:color w:val="000000"/>
                <w:sz w:val="18"/>
                <w:szCs w:val="18"/>
              </w:rPr>
            </w:pPr>
            <w:r w:rsidRPr="00AC4FD3">
              <w:rPr>
                <w:color w:val="000000"/>
                <w:sz w:val="18"/>
                <w:szCs w:val="18"/>
              </w:rPr>
              <w:t>1</w:t>
            </w:r>
          </w:p>
        </w:tc>
        <w:tc>
          <w:tcPr>
            <w:tcW w:w="1113" w:type="dxa"/>
            <w:tcBorders>
              <w:top w:val="nil"/>
              <w:left w:val="nil"/>
              <w:bottom w:val="single" w:sz="4" w:space="0" w:color="auto"/>
              <w:right w:val="single" w:sz="4" w:space="0" w:color="auto"/>
            </w:tcBorders>
            <w:shd w:val="clear" w:color="auto" w:fill="FFFFFF" w:themeFill="background1"/>
            <w:vAlign w:val="center"/>
          </w:tcPr>
          <w:p w:rsidR="00AC565D" w:rsidRPr="00AC4FD3" w:rsidRDefault="00AC565D" w:rsidP="00321AFB">
            <w:pPr>
              <w:jc w:val="both"/>
              <w:rPr>
                <w:color w:val="000000"/>
                <w:sz w:val="18"/>
                <w:szCs w:val="18"/>
              </w:rPr>
            </w:pPr>
            <w:r w:rsidRPr="00AC4FD3">
              <w:rPr>
                <w:color w:val="000000"/>
                <w:sz w:val="18"/>
                <w:szCs w:val="18"/>
              </w:rPr>
              <w:t>Ajustes institucionales y administrativos pertinentes a la estructura de la administración municipal y sus entidades descentralizadas</w:t>
            </w:r>
          </w:p>
        </w:tc>
        <w:tc>
          <w:tcPr>
            <w:tcW w:w="1111" w:type="dxa"/>
            <w:tcBorders>
              <w:top w:val="nil"/>
              <w:left w:val="nil"/>
              <w:bottom w:val="single" w:sz="4" w:space="0" w:color="auto"/>
              <w:right w:val="single" w:sz="4" w:space="0" w:color="auto"/>
            </w:tcBorders>
            <w:shd w:val="clear" w:color="auto" w:fill="FFFFFF" w:themeFill="background1"/>
            <w:vAlign w:val="center"/>
          </w:tcPr>
          <w:p w:rsidR="00AC565D" w:rsidRPr="00AC4FD3" w:rsidRDefault="00AC565D" w:rsidP="00321AFB">
            <w:pPr>
              <w:jc w:val="center"/>
              <w:rPr>
                <w:color w:val="000000"/>
                <w:sz w:val="18"/>
                <w:szCs w:val="18"/>
              </w:rPr>
            </w:pPr>
            <w:r w:rsidRPr="00AC4FD3">
              <w:rPr>
                <w:color w:val="000000"/>
                <w:sz w:val="18"/>
                <w:szCs w:val="18"/>
              </w:rPr>
              <w:t>62.453</w:t>
            </w:r>
          </w:p>
        </w:tc>
        <w:tc>
          <w:tcPr>
            <w:tcW w:w="1015" w:type="dxa"/>
            <w:tcBorders>
              <w:top w:val="nil"/>
              <w:left w:val="nil"/>
              <w:bottom w:val="single" w:sz="4" w:space="0" w:color="auto"/>
              <w:right w:val="single" w:sz="4" w:space="0" w:color="auto"/>
            </w:tcBorders>
            <w:shd w:val="clear" w:color="auto" w:fill="FFFFFF" w:themeFill="background1"/>
            <w:vAlign w:val="center"/>
          </w:tcPr>
          <w:p w:rsidR="00AC565D" w:rsidRPr="00AC4FD3" w:rsidRDefault="00AC565D" w:rsidP="00321AFB">
            <w:pPr>
              <w:jc w:val="center"/>
              <w:rPr>
                <w:color w:val="000000"/>
                <w:sz w:val="18"/>
                <w:szCs w:val="18"/>
              </w:rPr>
            </w:pPr>
            <w:r w:rsidRPr="00AC4FD3">
              <w:rPr>
                <w:color w:val="000000"/>
                <w:sz w:val="18"/>
                <w:szCs w:val="18"/>
              </w:rPr>
              <w:t>30.000</w:t>
            </w:r>
          </w:p>
        </w:tc>
        <w:tc>
          <w:tcPr>
            <w:tcW w:w="1064" w:type="dxa"/>
            <w:tcBorders>
              <w:top w:val="nil"/>
              <w:left w:val="nil"/>
              <w:bottom w:val="single" w:sz="4" w:space="0" w:color="auto"/>
              <w:right w:val="single" w:sz="4" w:space="0" w:color="auto"/>
            </w:tcBorders>
            <w:shd w:val="clear" w:color="auto" w:fill="FFFFFF" w:themeFill="background1"/>
            <w:vAlign w:val="center"/>
          </w:tcPr>
          <w:p w:rsidR="00AC565D" w:rsidRPr="00AC4FD3" w:rsidRDefault="00AC565D" w:rsidP="004A71CD">
            <w:pPr>
              <w:jc w:val="center"/>
              <w:rPr>
                <w:color w:val="000000"/>
                <w:sz w:val="18"/>
                <w:szCs w:val="18"/>
              </w:rPr>
            </w:pPr>
            <w:r w:rsidRPr="00AC4FD3">
              <w:rPr>
                <w:color w:val="000000"/>
                <w:sz w:val="18"/>
                <w:szCs w:val="18"/>
              </w:rPr>
              <w:t>ELABORAR</w:t>
            </w:r>
          </w:p>
        </w:tc>
        <w:tc>
          <w:tcPr>
            <w:tcW w:w="1326" w:type="dxa"/>
            <w:tcBorders>
              <w:top w:val="nil"/>
              <w:left w:val="nil"/>
              <w:bottom w:val="single" w:sz="4" w:space="0" w:color="auto"/>
              <w:right w:val="single" w:sz="4" w:space="0" w:color="auto"/>
            </w:tcBorders>
            <w:shd w:val="clear" w:color="auto" w:fill="FFFFFF" w:themeFill="background1"/>
            <w:noWrap/>
            <w:vAlign w:val="center"/>
          </w:tcPr>
          <w:p w:rsidR="00AC565D" w:rsidRPr="00AC4FD3" w:rsidRDefault="00AC565D" w:rsidP="004A71CD">
            <w:pPr>
              <w:jc w:val="center"/>
              <w:rPr>
                <w:color w:val="000000"/>
                <w:sz w:val="18"/>
                <w:szCs w:val="18"/>
              </w:rPr>
            </w:pPr>
            <w:r w:rsidRPr="00AC4FD3">
              <w:rPr>
                <w:color w:val="000000"/>
                <w:sz w:val="18"/>
                <w:szCs w:val="18"/>
              </w:rPr>
              <w:t>MUNICIPIO</w:t>
            </w:r>
          </w:p>
        </w:tc>
        <w:tc>
          <w:tcPr>
            <w:tcW w:w="1671" w:type="dxa"/>
            <w:tcBorders>
              <w:top w:val="nil"/>
              <w:left w:val="nil"/>
              <w:bottom w:val="single" w:sz="4" w:space="0" w:color="auto"/>
              <w:right w:val="single" w:sz="4" w:space="0" w:color="auto"/>
            </w:tcBorders>
            <w:shd w:val="clear" w:color="auto" w:fill="FFFFFF" w:themeFill="background1"/>
          </w:tcPr>
          <w:p w:rsidR="00AC565D" w:rsidRPr="00AC4FD3" w:rsidRDefault="00AC565D" w:rsidP="004A71CD">
            <w:pPr>
              <w:rPr>
                <w:sz w:val="18"/>
                <w:szCs w:val="18"/>
              </w:rPr>
            </w:pPr>
            <w:r w:rsidRPr="00AC4FD3">
              <w:rPr>
                <w:color w:val="000000"/>
                <w:sz w:val="18"/>
                <w:szCs w:val="18"/>
              </w:rPr>
              <w:t>SECRETARIA DE DESARROLLO ORGANIZACIONAL</w:t>
            </w:r>
          </w:p>
        </w:tc>
      </w:tr>
      <w:tr w:rsidR="00AC565D" w:rsidRPr="00701FBF">
        <w:trPr>
          <w:trHeight w:val="289"/>
        </w:trPr>
        <w:tc>
          <w:tcPr>
            <w:tcW w:w="1346" w:type="dxa"/>
            <w:tcBorders>
              <w:top w:val="nil"/>
              <w:left w:val="single" w:sz="4" w:space="0" w:color="auto"/>
              <w:bottom w:val="single" w:sz="4" w:space="0" w:color="auto"/>
              <w:right w:val="single" w:sz="4" w:space="0" w:color="auto"/>
            </w:tcBorders>
            <w:shd w:val="clear" w:color="000000" w:fill="C5D9F1"/>
            <w:vAlign w:val="bottom"/>
          </w:tcPr>
          <w:p w:rsidR="00AC565D" w:rsidRPr="00701FBF" w:rsidRDefault="00AC565D" w:rsidP="00321AFB">
            <w:pPr>
              <w:rPr>
                <w:color w:val="000000"/>
                <w:sz w:val="18"/>
                <w:szCs w:val="18"/>
              </w:rPr>
            </w:pPr>
            <w:r w:rsidRPr="00701FBF">
              <w:rPr>
                <w:color w:val="000000"/>
                <w:sz w:val="18"/>
                <w:szCs w:val="18"/>
              </w:rPr>
              <w:t>TOTAL</w:t>
            </w:r>
          </w:p>
        </w:tc>
        <w:tc>
          <w:tcPr>
            <w:tcW w:w="1134" w:type="dxa"/>
            <w:tcBorders>
              <w:top w:val="nil"/>
              <w:left w:val="nil"/>
              <w:bottom w:val="single" w:sz="4" w:space="0" w:color="auto"/>
              <w:right w:val="single" w:sz="4" w:space="0" w:color="auto"/>
            </w:tcBorders>
            <w:vAlign w:val="bottom"/>
          </w:tcPr>
          <w:p w:rsidR="00AC565D" w:rsidRPr="00701FBF" w:rsidRDefault="00AC565D" w:rsidP="00321AFB">
            <w:pPr>
              <w:rPr>
                <w:color w:val="000000"/>
                <w:sz w:val="18"/>
                <w:szCs w:val="18"/>
              </w:rPr>
            </w:pPr>
          </w:p>
        </w:tc>
        <w:tc>
          <w:tcPr>
            <w:tcW w:w="588" w:type="dxa"/>
            <w:tcBorders>
              <w:top w:val="nil"/>
              <w:left w:val="nil"/>
              <w:bottom w:val="single" w:sz="4" w:space="0" w:color="auto"/>
              <w:right w:val="single" w:sz="4" w:space="0" w:color="auto"/>
            </w:tcBorders>
            <w:shd w:val="clear" w:color="000000" w:fill="92D050"/>
            <w:noWrap/>
            <w:vAlign w:val="bottom"/>
          </w:tcPr>
          <w:p w:rsidR="00AC565D" w:rsidRPr="00701FBF" w:rsidRDefault="00AC565D" w:rsidP="00321AFB">
            <w:pPr>
              <w:jc w:val="right"/>
              <w:rPr>
                <w:color w:val="000000"/>
                <w:sz w:val="18"/>
                <w:szCs w:val="18"/>
              </w:rPr>
            </w:pPr>
          </w:p>
        </w:tc>
        <w:tc>
          <w:tcPr>
            <w:tcW w:w="1113" w:type="dxa"/>
            <w:tcBorders>
              <w:top w:val="nil"/>
              <w:left w:val="nil"/>
              <w:bottom w:val="single" w:sz="4" w:space="0" w:color="auto"/>
              <w:right w:val="single" w:sz="4" w:space="0" w:color="auto"/>
            </w:tcBorders>
            <w:vAlign w:val="center"/>
          </w:tcPr>
          <w:p w:rsidR="00AC565D" w:rsidRPr="00701FBF" w:rsidRDefault="00AC565D" w:rsidP="00321AFB">
            <w:pPr>
              <w:jc w:val="both"/>
              <w:rPr>
                <w:color w:val="000000"/>
                <w:sz w:val="18"/>
                <w:szCs w:val="18"/>
              </w:rPr>
            </w:pPr>
          </w:p>
        </w:tc>
        <w:tc>
          <w:tcPr>
            <w:tcW w:w="1111"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p>
        </w:tc>
        <w:tc>
          <w:tcPr>
            <w:tcW w:w="1015"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r w:rsidRPr="00701FBF">
              <w:rPr>
                <w:color w:val="000000"/>
                <w:sz w:val="18"/>
                <w:szCs w:val="18"/>
              </w:rPr>
              <w:t>1,080,564</w:t>
            </w:r>
          </w:p>
        </w:tc>
        <w:tc>
          <w:tcPr>
            <w:tcW w:w="1064" w:type="dxa"/>
            <w:tcBorders>
              <w:top w:val="nil"/>
              <w:left w:val="nil"/>
              <w:bottom w:val="single" w:sz="4" w:space="0" w:color="auto"/>
              <w:right w:val="single" w:sz="4" w:space="0" w:color="auto"/>
            </w:tcBorders>
            <w:vAlign w:val="center"/>
          </w:tcPr>
          <w:p w:rsidR="00AC565D" w:rsidRPr="00701FBF" w:rsidRDefault="00AC565D" w:rsidP="00321AFB">
            <w:pPr>
              <w:jc w:val="center"/>
              <w:rPr>
                <w:color w:val="000000"/>
                <w:sz w:val="18"/>
                <w:szCs w:val="18"/>
              </w:rPr>
            </w:pPr>
          </w:p>
        </w:tc>
        <w:tc>
          <w:tcPr>
            <w:tcW w:w="1326" w:type="dxa"/>
            <w:tcBorders>
              <w:top w:val="nil"/>
              <w:left w:val="nil"/>
              <w:bottom w:val="single" w:sz="4" w:space="0" w:color="auto"/>
              <w:right w:val="single" w:sz="4" w:space="0" w:color="auto"/>
            </w:tcBorders>
            <w:noWrap/>
            <w:vAlign w:val="center"/>
          </w:tcPr>
          <w:p w:rsidR="00AC565D" w:rsidRPr="00701FBF" w:rsidRDefault="00AC565D" w:rsidP="00321AFB">
            <w:pPr>
              <w:jc w:val="center"/>
              <w:rPr>
                <w:color w:val="000000"/>
                <w:sz w:val="18"/>
                <w:szCs w:val="18"/>
              </w:rPr>
            </w:pPr>
          </w:p>
        </w:tc>
        <w:tc>
          <w:tcPr>
            <w:tcW w:w="1671" w:type="dxa"/>
            <w:tcBorders>
              <w:top w:val="nil"/>
              <w:left w:val="nil"/>
              <w:bottom w:val="single" w:sz="4" w:space="0" w:color="auto"/>
              <w:right w:val="single" w:sz="4" w:space="0" w:color="auto"/>
            </w:tcBorders>
          </w:tcPr>
          <w:p w:rsidR="00AC565D" w:rsidRPr="00701FBF" w:rsidRDefault="00AC565D" w:rsidP="00321AFB">
            <w:pPr>
              <w:rPr>
                <w:sz w:val="18"/>
                <w:szCs w:val="18"/>
              </w:rPr>
            </w:pPr>
          </w:p>
        </w:tc>
      </w:tr>
    </w:tbl>
    <w:p w:rsidR="00AC565D" w:rsidRPr="009A7A5A" w:rsidRDefault="00AC565D" w:rsidP="000722B6">
      <w:pPr>
        <w:tabs>
          <w:tab w:val="left" w:pos="360"/>
        </w:tabs>
        <w:jc w:val="both"/>
        <w:rPr>
          <w:b/>
          <w:bCs/>
          <w:sz w:val="24"/>
          <w:szCs w:val="24"/>
        </w:rPr>
      </w:pPr>
    </w:p>
    <w:p w:rsidR="00AC565D" w:rsidRPr="009A7A5A" w:rsidRDefault="00AC565D" w:rsidP="000722B6">
      <w:pPr>
        <w:tabs>
          <w:tab w:val="left" w:pos="360"/>
        </w:tabs>
        <w:jc w:val="both"/>
        <w:rPr>
          <w:b/>
          <w:bCs/>
          <w:sz w:val="24"/>
          <w:szCs w:val="24"/>
        </w:rPr>
      </w:pPr>
      <w:r w:rsidRPr="009A7A5A">
        <w:rPr>
          <w:b/>
          <w:bCs/>
          <w:sz w:val="24"/>
          <w:szCs w:val="24"/>
        </w:rPr>
        <w:t>Programa: Planeación y ordenamiento para un buen gobierno.</w:t>
      </w:r>
    </w:p>
    <w:p w:rsidR="00AC565D" w:rsidRPr="00CB75CB" w:rsidRDefault="00AC565D" w:rsidP="000722B6">
      <w:pPr>
        <w:pStyle w:val="Sangradetextonormal"/>
        <w:spacing w:line="276" w:lineRule="auto"/>
        <w:ind w:left="0" w:firstLine="0"/>
        <w:rPr>
          <w:rFonts w:ascii="Calibri" w:hAnsi="Calibri" w:cs="Calibri"/>
          <w:b w:val="0"/>
          <w:bCs w:val="0"/>
          <w:color w:val="000000"/>
          <w:lang w:val="es-ES" w:eastAsia="es-CO"/>
        </w:rPr>
      </w:pPr>
      <w:r w:rsidRPr="00CB75CB">
        <w:rPr>
          <w:rFonts w:ascii="Calibri" w:hAnsi="Calibri" w:cs="Calibri"/>
          <w:b w:val="0"/>
          <w:bCs w:val="0"/>
          <w:color w:val="000000"/>
          <w:lang w:val="es-ES" w:eastAsia="es-CO"/>
        </w:rPr>
        <w:t>Objetivo: Promover y construir de manera colectiva visiones de desarrollo territorial de largo plazo.</w:t>
      </w:r>
    </w:p>
    <w:tbl>
      <w:tblPr>
        <w:tblW w:w="9193" w:type="dxa"/>
        <w:tblInd w:w="2" w:type="dxa"/>
        <w:tblCellMar>
          <w:left w:w="70" w:type="dxa"/>
          <w:right w:w="70" w:type="dxa"/>
        </w:tblCellMar>
        <w:tblLook w:val="00A0"/>
      </w:tblPr>
      <w:tblGrid>
        <w:gridCol w:w="6164"/>
        <w:gridCol w:w="1187"/>
        <w:gridCol w:w="1842"/>
      </w:tblGrid>
      <w:tr w:rsidR="00AC565D" w:rsidRPr="009A7A5A">
        <w:trPr>
          <w:trHeight w:val="70"/>
        </w:trPr>
        <w:tc>
          <w:tcPr>
            <w:tcW w:w="6164" w:type="dxa"/>
            <w:tcBorders>
              <w:top w:val="single" w:sz="4" w:space="0" w:color="auto"/>
              <w:left w:val="single" w:sz="4" w:space="0" w:color="auto"/>
              <w:bottom w:val="single" w:sz="4" w:space="0" w:color="auto"/>
              <w:right w:val="single" w:sz="4" w:space="0" w:color="auto"/>
            </w:tcBorders>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Indicador</w:t>
            </w:r>
          </w:p>
        </w:tc>
        <w:tc>
          <w:tcPr>
            <w:tcW w:w="1187" w:type="dxa"/>
            <w:tcBorders>
              <w:top w:val="single" w:sz="4" w:space="0" w:color="auto"/>
              <w:left w:val="nil"/>
              <w:bottom w:val="single" w:sz="4" w:space="0" w:color="auto"/>
              <w:right w:val="single" w:sz="4" w:space="0" w:color="auto"/>
            </w:tcBorders>
            <w:shd w:val="clear" w:color="000000" w:fill="92D050"/>
            <w:vAlign w:val="center"/>
          </w:tcPr>
          <w:p w:rsidR="00AC565D" w:rsidRPr="009A7A5A" w:rsidRDefault="00AC565D" w:rsidP="00321AFB">
            <w:pPr>
              <w:spacing w:after="100" w:afterAutospacing="1" w:line="240" w:lineRule="auto"/>
              <w:rPr>
                <w:color w:val="000000"/>
                <w:sz w:val="24"/>
                <w:szCs w:val="24"/>
              </w:rPr>
            </w:pPr>
            <w:r>
              <w:rPr>
                <w:color w:val="000000"/>
                <w:sz w:val="24"/>
                <w:szCs w:val="24"/>
              </w:rPr>
              <w:t>Línea Base</w:t>
            </w:r>
          </w:p>
        </w:tc>
        <w:tc>
          <w:tcPr>
            <w:tcW w:w="1842" w:type="dxa"/>
            <w:tcBorders>
              <w:top w:val="single" w:sz="4" w:space="0" w:color="auto"/>
              <w:left w:val="nil"/>
              <w:bottom w:val="single" w:sz="4" w:space="0" w:color="auto"/>
              <w:right w:val="single" w:sz="4" w:space="0" w:color="auto"/>
            </w:tcBorders>
            <w:shd w:val="clear" w:color="000000" w:fill="92D050"/>
            <w:vAlign w:val="center"/>
          </w:tcPr>
          <w:p w:rsidR="00AC565D" w:rsidRPr="009A7A5A" w:rsidRDefault="00AC565D" w:rsidP="00321AFB">
            <w:pPr>
              <w:spacing w:after="100" w:afterAutospacing="1" w:line="240" w:lineRule="auto"/>
              <w:rPr>
                <w:color w:val="000000"/>
                <w:sz w:val="24"/>
                <w:szCs w:val="24"/>
              </w:rPr>
            </w:pPr>
            <w:r>
              <w:rPr>
                <w:color w:val="000000"/>
                <w:sz w:val="24"/>
                <w:szCs w:val="24"/>
              </w:rPr>
              <w:t xml:space="preserve">Meta </w:t>
            </w:r>
            <w:r w:rsidRPr="009A7A5A">
              <w:rPr>
                <w:color w:val="000000"/>
                <w:sz w:val="24"/>
                <w:szCs w:val="24"/>
              </w:rPr>
              <w:t>resultado</w:t>
            </w:r>
          </w:p>
        </w:tc>
      </w:tr>
      <w:tr w:rsidR="00AC565D" w:rsidRPr="009A7A5A">
        <w:trPr>
          <w:trHeight w:val="70"/>
        </w:trPr>
        <w:tc>
          <w:tcPr>
            <w:tcW w:w="6164" w:type="dxa"/>
            <w:tcBorders>
              <w:top w:val="single" w:sz="4" w:space="0" w:color="auto"/>
              <w:left w:val="single" w:sz="4" w:space="0" w:color="auto"/>
              <w:bottom w:val="single" w:sz="4" w:space="0" w:color="auto"/>
              <w:right w:val="single" w:sz="4" w:space="0" w:color="auto"/>
            </w:tcBorders>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Plan de Ordenamiento Territorial Ajustado</w:t>
            </w:r>
          </w:p>
        </w:tc>
        <w:tc>
          <w:tcPr>
            <w:tcW w:w="1187" w:type="dxa"/>
            <w:tcBorders>
              <w:top w:val="single" w:sz="4" w:space="0" w:color="auto"/>
              <w:left w:val="nil"/>
              <w:bottom w:val="single" w:sz="4" w:space="0" w:color="auto"/>
              <w:right w:val="single" w:sz="4" w:space="0" w:color="auto"/>
            </w:tcBorders>
            <w:shd w:val="clear" w:color="000000" w:fill="92D050"/>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0 </w:t>
            </w:r>
          </w:p>
        </w:tc>
        <w:tc>
          <w:tcPr>
            <w:tcW w:w="1842" w:type="dxa"/>
            <w:tcBorders>
              <w:top w:val="single" w:sz="4" w:space="0" w:color="auto"/>
              <w:left w:val="nil"/>
              <w:bottom w:val="single" w:sz="4" w:space="0" w:color="auto"/>
              <w:right w:val="single" w:sz="4" w:space="0" w:color="auto"/>
            </w:tcBorders>
            <w:shd w:val="clear" w:color="000000" w:fill="92D050"/>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 1</w:t>
            </w:r>
          </w:p>
        </w:tc>
      </w:tr>
      <w:tr w:rsidR="00AC565D" w:rsidRPr="009A7A5A">
        <w:trPr>
          <w:trHeight w:val="70"/>
        </w:trPr>
        <w:tc>
          <w:tcPr>
            <w:tcW w:w="6164" w:type="dxa"/>
            <w:tcBorders>
              <w:top w:val="single" w:sz="4" w:space="0" w:color="auto"/>
              <w:left w:val="single" w:sz="4" w:space="0" w:color="auto"/>
              <w:bottom w:val="single" w:sz="4" w:space="0" w:color="auto"/>
              <w:right w:val="single" w:sz="4" w:space="0" w:color="auto"/>
            </w:tcBorders>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Estratificación Socioeconómica Área Urbana</w:t>
            </w:r>
          </w:p>
        </w:tc>
        <w:tc>
          <w:tcPr>
            <w:tcW w:w="1187" w:type="dxa"/>
            <w:tcBorders>
              <w:top w:val="single" w:sz="4" w:space="0" w:color="auto"/>
              <w:left w:val="nil"/>
              <w:bottom w:val="single" w:sz="4" w:space="0" w:color="auto"/>
              <w:right w:val="single" w:sz="4" w:space="0" w:color="auto"/>
            </w:tcBorders>
            <w:shd w:val="clear" w:color="000000" w:fill="92D050"/>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0 </w:t>
            </w:r>
          </w:p>
        </w:tc>
        <w:tc>
          <w:tcPr>
            <w:tcW w:w="1842" w:type="dxa"/>
            <w:tcBorders>
              <w:top w:val="single" w:sz="4" w:space="0" w:color="auto"/>
              <w:left w:val="nil"/>
              <w:bottom w:val="single" w:sz="4" w:space="0" w:color="auto"/>
              <w:right w:val="single" w:sz="4" w:space="0" w:color="auto"/>
            </w:tcBorders>
            <w:shd w:val="clear" w:color="000000" w:fill="92D050"/>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 1</w:t>
            </w:r>
          </w:p>
        </w:tc>
      </w:tr>
      <w:tr w:rsidR="00AC565D" w:rsidRPr="009A7A5A">
        <w:trPr>
          <w:trHeight w:val="70"/>
        </w:trPr>
        <w:tc>
          <w:tcPr>
            <w:tcW w:w="6164" w:type="dxa"/>
            <w:tcBorders>
              <w:top w:val="single" w:sz="4" w:space="0" w:color="auto"/>
              <w:left w:val="single" w:sz="4" w:space="0" w:color="auto"/>
              <w:bottom w:val="single" w:sz="4" w:space="0" w:color="auto"/>
              <w:right w:val="single" w:sz="4" w:space="0" w:color="auto"/>
            </w:tcBorders>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Estratificación Socioeconómica Fincas y viviendas dispersas</w:t>
            </w:r>
          </w:p>
        </w:tc>
        <w:tc>
          <w:tcPr>
            <w:tcW w:w="1187" w:type="dxa"/>
            <w:tcBorders>
              <w:top w:val="single" w:sz="4" w:space="0" w:color="auto"/>
              <w:left w:val="nil"/>
              <w:bottom w:val="single" w:sz="4" w:space="0" w:color="auto"/>
              <w:right w:val="single" w:sz="4" w:space="0" w:color="auto"/>
            </w:tcBorders>
            <w:shd w:val="clear" w:color="000000" w:fill="92D050"/>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0 </w:t>
            </w:r>
          </w:p>
        </w:tc>
        <w:tc>
          <w:tcPr>
            <w:tcW w:w="1842" w:type="dxa"/>
            <w:tcBorders>
              <w:top w:val="single" w:sz="4" w:space="0" w:color="auto"/>
              <w:left w:val="nil"/>
              <w:bottom w:val="single" w:sz="4" w:space="0" w:color="auto"/>
              <w:right w:val="single" w:sz="4" w:space="0" w:color="auto"/>
            </w:tcBorders>
            <w:shd w:val="clear" w:color="000000" w:fill="92D050"/>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 1</w:t>
            </w:r>
          </w:p>
        </w:tc>
      </w:tr>
    </w:tbl>
    <w:p w:rsidR="00AC565D" w:rsidRPr="009A7A5A" w:rsidRDefault="00AC565D" w:rsidP="000722B6">
      <w:pPr>
        <w:rPr>
          <w:sz w:val="24"/>
          <w:szCs w:val="24"/>
        </w:rPr>
      </w:pPr>
    </w:p>
    <w:tbl>
      <w:tblPr>
        <w:tblW w:w="10128" w:type="dxa"/>
        <w:tblInd w:w="2" w:type="dxa"/>
        <w:tblLayout w:type="fixed"/>
        <w:tblCellMar>
          <w:left w:w="70" w:type="dxa"/>
          <w:right w:w="70" w:type="dxa"/>
        </w:tblCellMar>
        <w:tblLook w:val="00A0"/>
      </w:tblPr>
      <w:tblGrid>
        <w:gridCol w:w="1911"/>
        <w:gridCol w:w="1276"/>
        <w:gridCol w:w="567"/>
        <w:gridCol w:w="1132"/>
        <w:gridCol w:w="849"/>
        <w:gridCol w:w="851"/>
        <w:gridCol w:w="1134"/>
        <w:gridCol w:w="1276"/>
        <w:gridCol w:w="1132"/>
      </w:tblGrid>
      <w:tr w:rsidR="00AC565D" w:rsidRPr="009A7A5A">
        <w:trPr>
          <w:tblHeader/>
        </w:trPr>
        <w:tc>
          <w:tcPr>
            <w:tcW w:w="1911" w:type="dxa"/>
            <w:tcBorders>
              <w:top w:val="single" w:sz="4" w:space="0" w:color="auto"/>
              <w:left w:val="single" w:sz="4" w:space="0" w:color="auto"/>
              <w:bottom w:val="single" w:sz="4" w:space="0" w:color="auto"/>
              <w:right w:val="single" w:sz="4" w:space="0" w:color="auto"/>
            </w:tcBorders>
          </w:tcPr>
          <w:p w:rsidR="00AC565D" w:rsidRPr="009A7A5A" w:rsidRDefault="00AC565D" w:rsidP="00321AFB">
            <w:pPr>
              <w:spacing w:after="100" w:afterAutospacing="1" w:line="240" w:lineRule="auto"/>
              <w:rPr>
                <w:color w:val="2A2A2A"/>
                <w:sz w:val="20"/>
                <w:szCs w:val="20"/>
              </w:rPr>
            </w:pPr>
            <w:r w:rsidRPr="009A7A5A">
              <w:rPr>
                <w:color w:val="2A2A2A"/>
                <w:sz w:val="20"/>
                <w:szCs w:val="20"/>
              </w:rPr>
              <w:t>Objetivo Producto</w:t>
            </w:r>
          </w:p>
        </w:tc>
        <w:tc>
          <w:tcPr>
            <w:tcW w:w="1276" w:type="dxa"/>
            <w:tcBorders>
              <w:top w:val="single" w:sz="4" w:space="0" w:color="auto"/>
              <w:left w:val="nil"/>
              <w:bottom w:val="single" w:sz="4" w:space="0" w:color="auto"/>
              <w:right w:val="single" w:sz="4" w:space="0" w:color="auto"/>
            </w:tcBorders>
          </w:tcPr>
          <w:p w:rsidR="00AC565D" w:rsidRPr="009A7A5A" w:rsidRDefault="00AC565D" w:rsidP="00321AFB">
            <w:pPr>
              <w:spacing w:after="100" w:afterAutospacing="1" w:line="240" w:lineRule="auto"/>
              <w:rPr>
                <w:color w:val="2A2A2A"/>
                <w:sz w:val="20"/>
                <w:szCs w:val="20"/>
              </w:rPr>
            </w:pPr>
            <w:r w:rsidRPr="009A7A5A">
              <w:rPr>
                <w:color w:val="2A2A2A"/>
                <w:sz w:val="20"/>
                <w:szCs w:val="20"/>
              </w:rPr>
              <w:t>Indicador de Producto</w:t>
            </w:r>
          </w:p>
        </w:tc>
        <w:tc>
          <w:tcPr>
            <w:tcW w:w="567" w:type="dxa"/>
            <w:tcBorders>
              <w:top w:val="single" w:sz="4" w:space="0" w:color="auto"/>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Meta de Producto</w:t>
            </w:r>
          </w:p>
        </w:tc>
        <w:tc>
          <w:tcPr>
            <w:tcW w:w="1132" w:type="dxa"/>
            <w:tcBorders>
              <w:top w:val="single" w:sz="4" w:space="0" w:color="auto"/>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Proyecto</w:t>
            </w:r>
          </w:p>
        </w:tc>
        <w:tc>
          <w:tcPr>
            <w:tcW w:w="849" w:type="dxa"/>
            <w:tcBorders>
              <w:top w:val="single" w:sz="4" w:space="0" w:color="auto"/>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Población Beneficiada</w:t>
            </w:r>
          </w:p>
        </w:tc>
        <w:tc>
          <w:tcPr>
            <w:tcW w:w="851" w:type="dxa"/>
            <w:tcBorders>
              <w:top w:val="single" w:sz="4" w:space="0" w:color="auto"/>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Valor cuatrenio en miles de pesos</w:t>
            </w:r>
          </w:p>
        </w:tc>
        <w:tc>
          <w:tcPr>
            <w:tcW w:w="1134" w:type="dxa"/>
            <w:tcBorders>
              <w:top w:val="single" w:sz="4" w:space="0" w:color="auto"/>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Estado (Ajustar / Elaborar / en Ejecución)</w:t>
            </w:r>
          </w:p>
        </w:tc>
        <w:tc>
          <w:tcPr>
            <w:tcW w:w="1276" w:type="dxa"/>
            <w:tcBorders>
              <w:top w:val="single" w:sz="4" w:space="0" w:color="auto"/>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Responsabilidad Institucional (Municipio / Entidad)</w:t>
            </w:r>
          </w:p>
        </w:tc>
        <w:tc>
          <w:tcPr>
            <w:tcW w:w="1132" w:type="dxa"/>
            <w:tcBorders>
              <w:top w:val="single" w:sz="4" w:space="0" w:color="auto"/>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Responsabilidad Municipal (Secretaria / Entidad)</w:t>
            </w:r>
          </w:p>
        </w:tc>
      </w:tr>
      <w:tr w:rsidR="00AC565D" w:rsidRPr="009A7A5A">
        <w:tc>
          <w:tcPr>
            <w:tcW w:w="1911" w:type="dxa"/>
            <w:tcBorders>
              <w:top w:val="nil"/>
              <w:left w:val="single" w:sz="4" w:space="0" w:color="auto"/>
              <w:bottom w:val="single" w:sz="4" w:space="0" w:color="auto"/>
              <w:right w:val="single" w:sz="4" w:space="0" w:color="auto"/>
            </w:tcBorders>
            <w:shd w:val="clear" w:color="000000" w:fill="C5D9F1"/>
          </w:tcPr>
          <w:p w:rsidR="00AC565D" w:rsidRPr="009A7A5A" w:rsidRDefault="00AC565D" w:rsidP="00321AFB">
            <w:pPr>
              <w:spacing w:after="100" w:afterAutospacing="1" w:line="240" w:lineRule="auto"/>
              <w:rPr>
                <w:color w:val="000000"/>
                <w:sz w:val="20"/>
                <w:szCs w:val="20"/>
              </w:rPr>
            </w:pPr>
            <w:r>
              <w:rPr>
                <w:color w:val="000000"/>
                <w:sz w:val="20"/>
                <w:szCs w:val="20"/>
              </w:rPr>
              <w:t xml:space="preserve">Realizar  Revisiones </w:t>
            </w:r>
            <w:r w:rsidRPr="009A7A5A">
              <w:rPr>
                <w:color w:val="000000"/>
                <w:sz w:val="20"/>
                <w:szCs w:val="20"/>
              </w:rPr>
              <w:t xml:space="preserve"> y /o  Ajuste</w:t>
            </w:r>
            <w:r>
              <w:rPr>
                <w:color w:val="000000"/>
                <w:sz w:val="20"/>
                <w:szCs w:val="20"/>
              </w:rPr>
              <w:t>s</w:t>
            </w:r>
            <w:r w:rsidRPr="009A7A5A">
              <w:rPr>
                <w:color w:val="000000"/>
                <w:sz w:val="20"/>
                <w:szCs w:val="20"/>
              </w:rPr>
              <w:t xml:space="preserve"> al Plan Básico de </w:t>
            </w:r>
            <w:r w:rsidRPr="009A7A5A">
              <w:rPr>
                <w:color w:val="000000"/>
                <w:sz w:val="20"/>
                <w:szCs w:val="20"/>
              </w:rPr>
              <w:lastRenderedPageBreak/>
              <w:t>Ordenamiento Territorial</w:t>
            </w:r>
          </w:p>
        </w:tc>
        <w:tc>
          <w:tcPr>
            <w:tcW w:w="1276"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lastRenderedPageBreak/>
              <w:t xml:space="preserve">Número de Revisiones y /o ajustes </w:t>
            </w:r>
            <w:r w:rsidRPr="009A7A5A">
              <w:rPr>
                <w:color w:val="000000"/>
                <w:sz w:val="20"/>
                <w:szCs w:val="20"/>
              </w:rPr>
              <w:lastRenderedPageBreak/>
              <w:t xml:space="preserve">realizados </w:t>
            </w:r>
          </w:p>
        </w:tc>
        <w:tc>
          <w:tcPr>
            <w:tcW w:w="567" w:type="dxa"/>
            <w:tcBorders>
              <w:top w:val="nil"/>
              <w:left w:val="nil"/>
              <w:bottom w:val="single" w:sz="4" w:space="0" w:color="auto"/>
              <w:right w:val="single" w:sz="4" w:space="0" w:color="auto"/>
            </w:tcBorders>
            <w:shd w:val="clear" w:color="000000" w:fill="92D050"/>
            <w:noWrap/>
          </w:tcPr>
          <w:p w:rsidR="00AC565D" w:rsidRPr="009A7A5A" w:rsidRDefault="00AC565D" w:rsidP="00321AFB">
            <w:pPr>
              <w:spacing w:after="100" w:afterAutospacing="1" w:line="240" w:lineRule="auto"/>
              <w:rPr>
                <w:color w:val="000000"/>
                <w:sz w:val="20"/>
                <w:szCs w:val="20"/>
              </w:rPr>
            </w:pPr>
            <w:r>
              <w:rPr>
                <w:color w:val="000000"/>
                <w:sz w:val="20"/>
                <w:szCs w:val="20"/>
              </w:rPr>
              <w:lastRenderedPageBreak/>
              <w:t>2</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Plan Básico de Ordenamie</w:t>
            </w:r>
            <w:r w:rsidRPr="009A7A5A">
              <w:rPr>
                <w:color w:val="000000"/>
                <w:sz w:val="20"/>
                <w:szCs w:val="20"/>
              </w:rPr>
              <w:lastRenderedPageBreak/>
              <w:t>nto Territorial</w:t>
            </w:r>
          </w:p>
        </w:tc>
        <w:tc>
          <w:tcPr>
            <w:tcW w:w="849"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lastRenderedPageBreak/>
              <w:t>62.453</w:t>
            </w:r>
          </w:p>
        </w:tc>
        <w:tc>
          <w:tcPr>
            <w:tcW w:w="851"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8B5A93">
              <w:rPr>
                <w:color w:val="000000"/>
                <w:sz w:val="20"/>
                <w:szCs w:val="20"/>
              </w:rPr>
              <w:t>299,365</w:t>
            </w:r>
          </w:p>
        </w:tc>
        <w:tc>
          <w:tcPr>
            <w:tcW w:w="1134"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Pr>
                <w:color w:val="000000"/>
                <w:sz w:val="20"/>
                <w:szCs w:val="20"/>
              </w:rPr>
              <w:t xml:space="preserve"> EN EJECUCION Y </w:t>
            </w:r>
            <w:r w:rsidRPr="009A7A5A">
              <w:rPr>
                <w:color w:val="000000"/>
                <w:sz w:val="20"/>
                <w:szCs w:val="20"/>
              </w:rPr>
              <w:lastRenderedPageBreak/>
              <w:t>ELABORAR</w:t>
            </w:r>
          </w:p>
        </w:tc>
        <w:tc>
          <w:tcPr>
            <w:tcW w:w="1276" w:type="dxa"/>
            <w:tcBorders>
              <w:top w:val="nil"/>
              <w:left w:val="nil"/>
              <w:bottom w:val="single" w:sz="4" w:space="0" w:color="auto"/>
              <w:right w:val="single" w:sz="4" w:space="0" w:color="auto"/>
            </w:tcBorders>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lastRenderedPageBreak/>
              <w:t>MUNICIPIO- CAR</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sz w:val="20"/>
                <w:szCs w:val="20"/>
              </w:rPr>
            </w:pPr>
            <w:r w:rsidRPr="009A7A5A">
              <w:rPr>
                <w:color w:val="000000"/>
                <w:sz w:val="20"/>
                <w:szCs w:val="20"/>
              </w:rPr>
              <w:t>SECRETARIA DE PLANEACIÓ</w:t>
            </w:r>
            <w:r w:rsidRPr="009A7A5A">
              <w:rPr>
                <w:color w:val="000000"/>
                <w:sz w:val="20"/>
                <w:szCs w:val="20"/>
              </w:rPr>
              <w:lastRenderedPageBreak/>
              <w:t>N Y OBRAS PUBLICAS</w:t>
            </w:r>
          </w:p>
        </w:tc>
      </w:tr>
      <w:tr w:rsidR="00AC565D" w:rsidRPr="009A7A5A">
        <w:tc>
          <w:tcPr>
            <w:tcW w:w="1911" w:type="dxa"/>
            <w:tcBorders>
              <w:top w:val="nil"/>
              <w:left w:val="single" w:sz="4" w:space="0" w:color="auto"/>
              <w:bottom w:val="single" w:sz="4" w:space="0" w:color="auto"/>
              <w:right w:val="single" w:sz="4" w:space="0" w:color="auto"/>
            </w:tcBorders>
            <w:shd w:val="clear" w:color="000000" w:fill="C5D9F1"/>
          </w:tcPr>
          <w:p w:rsidR="00AC565D" w:rsidRPr="009A7A5A" w:rsidRDefault="00AC565D" w:rsidP="00321AFB">
            <w:pPr>
              <w:spacing w:after="100" w:afterAutospacing="1" w:line="240" w:lineRule="auto"/>
              <w:rPr>
                <w:color w:val="000000"/>
                <w:sz w:val="20"/>
                <w:szCs w:val="20"/>
              </w:rPr>
            </w:pPr>
            <w:r w:rsidRPr="009A7A5A">
              <w:rPr>
                <w:color w:val="000000"/>
                <w:sz w:val="20"/>
                <w:szCs w:val="20"/>
              </w:rPr>
              <w:lastRenderedPageBreak/>
              <w:t>Actualizar el código urbano</w:t>
            </w:r>
          </w:p>
        </w:tc>
        <w:tc>
          <w:tcPr>
            <w:tcW w:w="1276"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Número de códigos actualizados</w:t>
            </w:r>
          </w:p>
        </w:tc>
        <w:tc>
          <w:tcPr>
            <w:tcW w:w="567" w:type="dxa"/>
            <w:tcBorders>
              <w:top w:val="nil"/>
              <w:left w:val="nil"/>
              <w:bottom w:val="single" w:sz="4" w:space="0" w:color="auto"/>
              <w:right w:val="single" w:sz="4" w:space="0" w:color="auto"/>
            </w:tcBorders>
            <w:shd w:val="clear" w:color="000000" w:fill="92D050"/>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1</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Código Urbano</w:t>
            </w:r>
          </w:p>
        </w:tc>
        <w:tc>
          <w:tcPr>
            <w:tcW w:w="849"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62.453</w:t>
            </w:r>
          </w:p>
        </w:tc>
        <w:tc>
          <w:tcPr>
            <w:tcW w:w="851"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10,000</w:t>
            </w:r>
          </w:p>
        </w:tc>
        <w:tc>
          <w:tcPr>
            <w:tcW w:w="1134"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ELABORAR</w:t>
            </w:r>
          </w:p>
        </w:tc>
        <w:tc>
          <w:tcPr>
            <w:tcW w:w="1276" w:type="dxa"/>
            <w:tcBorders>
              <w:top w:val="nil"/>
              <w:left w:val="nil"/>
              <w:bottom w:val="single" w:sz="4" w:space="0" w:color="auto"/>
              <w:right w:val="single" w:sz="4" w:space="0" w:color="auto"/>
            </w:tcBorders>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MUNICIPIO</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sz w:val="20"/>
                <w:szCs w:val="20"/>
              </w:rPr>
            </w:pPr>
            <w:r w:rsidRPr="009A7A5A">
              <w:rPr>
                <w:color w:val="000000"/>
                <w:sz w:val="20"/>
                <w:szCs w:val="20"/>
              </w:rPr>
              <w:t>SECRETARIA DE PLANEACIÓN Y OBRAS PUBLICAS</w:t>
            </w:r>
          </w:p>
        </w:tc>
      </w:tr>
      <w:tr w:rsidR="00AC565D" w:rsidRPr="009A7A5A">
        <w:tc>
          <w:tcPr>
            <w:tcW w:w="1911" w:type="dxa"/>
            <w:tcBorders>
              <w:top w:val="nil"/>
              <w:left w:val="single" w:sz="4" w:space="0" w:color="auto"/>
              <w:bottom w:val="single" w:sz="4" w:space="0" w:color="auto"/>
              <w:right w:val="single" w:sz="4" w:space="0" w:color="auto"/>
            </w:tcBorders>
            <w:shd w:val="clear" w:color="000000" w:fill="C5D9F1"/>
          </w:tcPr>
          <w:p w:rsidR="00AC565D" w:rsidRPr="009A7A5A" w:rsidRDefault="00AC565D" w:rsidP="00321AFB">
            <w:pPr>
              <w:spacing w:after="100" w:afterAutospacing="1" w:line="240" w:lineRule="auto"/>
              <w:rPr>
                <w:color w:val="000000"/>
                <w:sz w:val="20"/>
                <w:szCs w:val="20"/>
              </w:rPr>
            </w:pPr>
            <w:r w:rsidRPr="009A7A5A">
              <w:rPr>
                <w:color w:val="000000"/>
                <w:sz w:val="20"/>
                <w:szCs w:val="20"/>
              </w:rPr>
              <w:t xml:space="preserve">Realizar  la Revisión General y/o  Actualización  de la Estratificación socio económica Urbana </w:t>
            </w:r>
          </w:p>
        </w:tc>
        <w:tc>
          <w:tcPr>
            <w:tcW w:w="1276"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Número de revisiones Generales y/o  actualizaciones urbanas  realizadas</w:t>
            </w:r>
          </w:p>
        </w:tc>
        <w:tc>
          <w:tcPr>
            <w:tcW w:w="567" w:type="dxa"/>
            <w:tcBorders>
              <w:top w:val="nil"/>
              <w:left w:val="nil"/>
              <w:bottom w:val="single" w:sz="4" w:space="0" w:color="auto"/>
              <w:right w:val="single" w:sz="4" w:space="0" w:color="auto"/>
            </w:tcBorders>
            <w:shd w:val="clear" w:color="000000" w:fill="92D050"/>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1</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 xml:space="preserve">Actualización de la estratificación </w:t>
            </w:r>
            <w:r w:rsidR="001C1FAA" w:rsidRPr="009A7A5A">
              <w:rPr>
                <w:color w:val="000000"/>
                <w:sz w:val="20"/>
                <w:szCs w:val="20"/>
              </w:rPr>
              <w:t>socioeconómica.</w:t>
            </w:r>
          </w:p>
        </w:tc>
        <w:tc>
          <w:tcPr>
            <w:tcW w:w="849"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62.453</w:t>
            </w:r>
          </w:p>
        </w:tc>
        <w:tc>
          <w:tcPr>
            <w:tcW w:w="851"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30,000</w:t>
            </w:r>
          </w:p>
        </w:tc>
        <w:tc>
          <w:tcPr>
            <w:tcW w:w="1134"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ELABORAR</w:t>
            </w:r>
          </w:p>
        </w:tc>
        <w:tc>
          <w:tcPr>
            <w:tcW w:w="1276" w:type="dxa"/>
            <w:tcBorders>
              <w:top w:val="nil"/>
              <w:left w:val="nil"/>
              <w:bottom w:val="single" w:sz="4" w:space="0" w:color="auto"/>
              <w:right w:val="single" w:sz="4" w:space="0" w:color="auto"/>
            </w:tcBorders>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MUNICIPIO</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SECRETARIA DE PLANEACIÓN Y OBRAS PUBLICAS</w:t>
            </w:r>
          </w:p>
        </w:tc>
      </w:tr>
      <w:tr w:rsidR="00AC565D" w:rsidRPr="009A7A5A">
        <w:tc>
          <w:tcPr>
            <w:tcW w:w="1911" w:type="dxa"/>
            <w:tcBorders>
              <w:top w:val="nil"/>
              <w:left w:val="single" w:sz="4" w:space="0" w:color="auto"/>
              <w:bottom w:val="single" w:sz="4" w:space="0" w:color="auto"/>
              <w:right w:val="single" w:sz="4" w:space="0" w:color="auto"/>
            </w:tcBorders>
            <w:shd w:val="clear" w:color="000000" w:fill="C5D9F1"/>
          </w:tcPr>
          <w:p w:rsidR="00AC565D" w:rsidRPr="009A7A5A" w:rsidRDefault="00AC565D" w:rsidP="00321AFB">
            <w:pPr>
              <w:spacing w:after="100" w:afterAutospacing="1" w:line="240" w:lineRule="auto"/>
              <w:rPr>
                <w:color w:val="000000"/>
                <w:sz w:val="20"/>
                <w:szCs w:val="20"/>
              </w:rPr>
            </w:pPr>
            <w:r w:rsidRPr="009A7A5A">
              <w:rPr>
                <w:color w:val="000000"/>
                <w:sz w:val="20"/>
                <w:szCs w:val="20"/>
              </w:rPr>
              <w:t>Realizar  la Actualización de la Estratificación socio de Fincas y Viviendas Dispersas</w:t>
            </w:r>
          </w:p>
        </w:tc>
        <w:tc>
          <w:tcPr>
            <w:tcW w:w="1276"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Número de actualizaciones realizadas</w:t>
            </w:r>
          </w:p>
        </w:tc>
        <w:tc>
          <w:tcPr>
            <w:tcW w:w="567" w:type="dxa"/>
            <w:tcBorders>
              <w:top w:val="nil"/>
              <w:left w:val="nil"/>
              <w:bottom w:val="single" w:sz="4" w:space="0" w:color="auto"/>
              <w:right w:val="single" w:sz="4" w:space="0" w:color="auto"/>
            </w:tcBorders>
            <w:shd w:val="clear" w:color="000000" w:fill="92D050"/>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1</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Actualización de la estratificación socioeconómica.</w:t>
            </w:r>
          </w:p>
        </w:tc>
        <w:tc>
          <w:tcPr>
            <w:tcW w:w="849"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62.453</w:t>
            </w:r>
          </w:p>
        </w:tc>
        <w:tc>
          <w:tcPr>
            <w:tcW w:w="851"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30,000</w:t>
            </w:r>
          </w:p>
        </w:tc>
        <w:tc>
          <w:tcPr>
            <w:tcW w:w="1134"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ELABORAR</w:t>
            </w:r>
          </w:p>
        </w:tc>
        <w:tc>
          <w:tcPr>
            <w:tcW w:w="1276" w:type="dxa"/>
            <w:tcBorders>
              <w:top w:val="nil"/>
              <w:left w:val="nil"/>
              <w:bottom w:val="single" w:sz="4" w:space="0" w:color="auto"/>
              <w:right w:val="single" w:sz="4" w:space="0" w:color="auto"/>
            </w:tcBorders>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MUNICIPIO</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SECRETARIA DE PLANEACIÓN Y OBRAS PUBLICAS</w:t>
            </w:r>
          </w:p>
        </w:tc>
      </w:tr>
      <w:tr w:rsidR="00AC565D" w:rsidRPr="009A7A5A">
        <w:tc>
          <w:tcPr>
            <w:tcW w:w="1911" w:type="dxa"/>
            <w:tcBorders>
              <w:top w:val="nil"/>
              <w:left w:val="single" w:sz="4" w:space="0" w:color="auto"/>
              <w:bottom w:val="single" w:sz="4" w:space="0" w:color="auto"/>
              <w:right w:val="single" w:sz="4" w:space="0" w:color="auto"/>
            </w:tcBorders>
            <w:shd w:val="clear" w:color="000000" w:fill="C5D9F1"/>
          </w:tcPr>
          <w:p w:rsidR="00AC565D" w:rsidRPr="009A7A5A" w:rsidRDefault="00AC565D" w:rsidP="00321AFB">
            <w:pPr>
              <w:spacing w:after="100" w:afterAutospacing="1" w:line="240" w:lineRule="auto"/>
              <w:rPr>
                <w:sz w:val="20"/>
                <w:szCs w:val="20"/>
              </w:rPr>
            </w:pPr>
            <w:r w:rsidRPr="009A7A5A">
              <w:rPr>
                <w:sz w:val="20"/>
                <w:szCs w:val="20"/>
              </w:rPr>
              <w:t xml:space="preserve">Conformar y activar el </w:t>
            </w:r>
          </w:p>
          <w:p w:rsidR="00AC565D" w:rsidRPr="009A7A5A" w:rsidRDefault="00AC565D" w:rsidP="00321AFB">
            <w:pPr>
              <w:spacing w:after="100" w:afterAutospacing="1" w:line="240" w:lineRule="auto"/>
              <w:rPr>
                <w:color w:val="000000"/>
                <w:sz w:val="20"/>
                <w:szCs w:val="20"/>
              </w:rPr>
            </w:pPr>
            <w:r w:rsidRPr="009A7A5A">
              <w:rPr>
                <w:sz w:val="20"/>
                <w:szCs w:val="20"/>
              </w:rPr>
              <w:t>Comité Permanente de Estratificación Socioeconómica del Municipio de Chiquinquirá</w:t>
            </w:r>
          </w:p>
        </w:tc>
        <w:tc>
          <w:tcPr>
            <w:tcW w:w="1276"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Número de comités activados</w:t>
            </w:r>
          </w:p>
        </w:tc>
        <w:tc>
          <w:tcPr>
            <w:tcW w:w="567" w:type="dxa"/>
            <w:tcBorders>
              <w:top w:val="nil"/>
              <w:left w:val="nil"/>
              <w:bottom w:val="single" w:sz="4" w:space="0" w:color="auto"/>
              <w:right w:val="single" w:sz="4" w:space="0" w:color="auto"/>
            </w:tcBorders>
            <w:shd w:val="clear" w:color="000000" w:fill="92D050"/>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1</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Actualización de la estratificación socioeconómica.</w:t>
            </w:r>
          </w:p>
        </w:tc>
        <w:tc>
          <w:tcPr>
            <w:tcW w:w="849"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62.453</w:t>
            </w:r>
          </w:p>
        </w:tc>
        <w:tc>
          <w:tcPr>
            <w:tcW w:w="851"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49,365</w:t>
            </w:r>
          </w:p>
          <w:p w:rsidR="00AC565D" w:rsidRPr="009A7A5A" w:rsidRDefault="00AC565D" w:rsidP="00321AFB">
            <w:pPr>
              <w:spacing w:after="100" w:afterAutospacing="1" w:line="240" w:lineRule="auto"/>
              <w:rPr>
                <w:color w:val="000000"/>
                <w:sz w:val="20"/>
                <w:szCs w:val="20"/>
                <w:highlight w:val="yellow"/>
              </w:rPr>
            </w:pPr>
          </w:p>
        </w:tc>
        <w:tc>
          <w:tcPr>
            <w:tcW w:w="1134"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ELABORAR</w:t>
            </w:r>
          </w:p>
        </w:tc>
        <w:tc>
          <w:tcPr>
            <w:tcW w:w="1276" w:type="dxa"/>
            <w:tcBorders>
              <w:top w:val="nil"/>
              <w:left w:val="nil"/>
              <w:bottom w:val="single" w:sz="4" w:space="0" w:color="auto"/>
              <w:right w:val="single" w:sz="4" w:space="0" w:color="auto"/>
            </w:tcBorders>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MUNICIPIO</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SECRETARIA DE PLANEACIÓN Y OBRAS PUBLICAS</w:t>
            </w:r>
          </w:p>
        </w:tc>
      </w:tr>
      <w:tr w:rsidR="00AC565D" w:rsidRPr="009A7A5A">
        <w:tc>
          <w:tcPr>
            <w:tcW w:w="1911" w:type="dxa"/>
            <w:tcBorders>
              <w:top w:val="nil"/>
              <w:left w:val="single" w:sz="4" w:space="0" w:color="auto"/>
              <w:bottom w:val="single" w:sz="4" w:space="0" w:color="auto"/>
              <w:right w:val="single" w:sz="4" w:space="0" w:color="auto"/>
            </w:tcBorders>
            <w:shd w:val="clear" w:color="000000" w:fill="C5D9F1"/>
          </w:tcPr>
          <w:p w:rsidR="00AC565D" w:rsidRPr="009A7A5A" w:rsidRDefault="00AC565D" w:rsidP="00321AFB">
            <w:pPr>
              <w:spacing w:after="100" w:afterAutospacing="1" w:line="240" w:lineRule="auto"/>
              <w:rPr>
                <w:color w:val="000000"/>
                <w:sz w:val="20"/>
                <w:szCs w:val="20"/>
              </w:rPr>
            </w:pPr>
            <w:r w:rsidRPr="009A7A5A">
              <w:rPr>
                <w:color w:val="000000"/>
                <w:sz w:val="20"/>
                <w:szCs w:val="20"/>
              </w:rPr>
              <w:t xml:space="preserve">Gestionar la Realización de  la actualización catastral urbana y rural </w:t>
            </w:r>
          </w:p>
        </w:tc>
        <w:tc>
          <w:tcPr>
            <w:tcW w:w="1276"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 xml:space="preserve">Número de </w:t>
            </w:r>
          </w:p>
          <w:p w:rsidR="00AC565D" w:rsidRPr="009A7A5A" w:rsidRDefault="00AC565D" w:rsidP="00321AFB">
            <w:pPr>
              <w:spacing w:after="100" w:afterAutospacing="1" w:line="240" w:lineRule="auto"/>
              <w:rPr>
                <w:color w:val="000000"/>
                <w:sz w:val="20"/>
                <w:szCs w:val="20"/>
              </w:rPr>
            </w:pPr>
            <w:r w:rsidRPr="009A7A5A">
              <w:rPr>
                <w:color w:val="000000"/>
                <w:sz w:val="20"/>
                <w:szCs w:val="20"/>
              </w:rPr>
              <w:t>actualizaciones</w:t>
            </w:r>
          </w:p>
        </w:tc>
        <w:tc>
          <w:tcPr>
            <w:tcW w:w="567" w:type="dxa"/>
            <w:tcBorders>
              <w:top w:val="nil"/>
              <w:left w:val="nil"/>
              <w:bottom w:val="single" w:sz="4" w:space="0" w:color="auto"/>
              <w:right w:val="single" w:sz="4" w:space="0" w:color="auto"/>
            </w:tcBorders>
            <w:shd w:val="clear" w:color="000000" w:fill="92D050"/>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1</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p>
          <w:p w:rsidR="00AC565D" w:rsidRPr="009A7A5A" w:rsidRDefault="00AC565D" w:rsidP="00321AFB">
            <w:pPr>
              <w:spacing w:after="100" w:afterAutospacing="1" w:line="240" w:lineRule="auto"/>
              <w:rPr>
                <w:color w:val="000000"/>
                <w:sz w:val="20"/>
                <w:szCs w:val="20"/>
              </w:rPr>
            </w:pPr>
            <w:r w:rsidRPr="009A7A5A">
              <w:rPr>
                <w:color w:val="000000"/>
                <w:sz w:val="20"/>
                <w:szCs w:val="20"/>
              </w:rPr>
              <w:t>Actualización  catastral Urbana y Rural</w:t>
            </w:r>
          </w:p>
          <w:p w:rsidR="00AC565D" w:rsidRPr="009A7A5A" w:rsidRDefault="00AC565D" w:rsidP="00321AFB">
            <w:pPr>
              <w:spacing w:after="100" w:afterAutospacing="1" w:line="240" w:lineRule="auto"/>
              <w:rPr>
                <w:color w:val="000000"/>
                <w:sz w:val="20"/>
                <w:szCs w:val="20"/>
              </w:rPr>
            </w:pPr>
          </w:p>
        </w:tc>
        <w:tc>
          <w:tcPr>
            <w:tcW w:w="849"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62.453</w:t>
            </w:r>
          </w:p>
        </w:tc>
        <w:tc>
          <w:tcPr>
            <w:tcW w:w="851"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173,234</w:t>
            </w:r>
          </w:p>
          <w:p w:rsidR="00AC565D" w:rsidRPr="009A7A5A" w:rsidRDefault="00AC565D" w:rsidP="00321AFB">
            <w:pPr>
              <w:spacing w:after="100" w:afterAutospacing="1" w:line="240" w:lineRule="auto"/>
              <w:rPr>
                <w:color w:val="000000"/>
                <w:sz w:val="20"/>
                <w:szCs w:val="20"/>
              </w:rPr>
            </w:pPr>
          </w:p>
        </w:tc>
        <w:tc>
          <w:tcPr>
            <w:tcW w:w="1134"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color w:val="000000"/>
                <w:sz w:val="20"/>
                <w:szCs w:val="20"/>
              </w:rPr>
            </w:pPr>
            <w:r w:rsidRPr="009A7A5A">
              <w:rPr>
                <w:color w:val="000000"/>
                <w:sz w:val="20"/>
                <w:szCs w:val="20"/>
              </w:rPr>
              <w:t>ELABORAR</w:t>
            </w:r>
          </w:p>
        </w:tc>
        <w:tc>
          <w:tcPr>
            <w:tcW w:w="1276" w:type="dxa"/>
            <w:tcBorders>
              <w:top w:val="nil"/>
              <w:left w:val="nil"/>
              <w:bottom w:val="single" w:sz="4" w:space="0" w:color="auto"/>
              <w:right w:val="single" w:sz="4" w:space="0" w:color="auto"/>
            </w:tcBorders>
            <w:noWrap/>
          </w:tcPr>
          <w:p w:rsidR="00AC565D" w:rsidRPr="009A7A5A" w:rsidRDefault="00AC565D" w:rsidP="00321AFB">
            <w:pPr>
              <w:spacing w:after="100" w:afterAutospacing="1" w:line="240" w:lineRule="auto"/>
              <w:rPr>
                <w:color w:val="000000"/>
                <w:sz w:val="20"/>
                <w:szCs w:val="20"/>
              </w:rPr>
            </w:pPr>
            <w:r w:rsidRPr="009A7A5A">
              <w:rPr>
                <w:color w:val="000000"/>
                <w:sz w:val="20"/>
                <w:szCs w:val="20"/>
              </w:rPr>
              <w:t>MUNICIPIO-CAR-IGAC</w:t>
            </w:r>
          </w:p>
        </w:tc>
        <w:tc>
          <w:tcPr>
            <w:tcW w:w="1132" w:type="dxa"/>
            <w:tcBorders>
              <w:top w:val="nil"/>
              <w:left w:val="nil"/>
              <w:bottom w:val="single" w:sz="4" w:space="0" w:color="auto"/>
              <w:right w:val="single" w:sz="4" w:space="0" w:color="auto"/>
            </w:tcBorders>
          </w:tcPr>
          <w:p w:rsidR="00AC565D" w:rsidRPr="009A7A5A" w:rsidRDefault="00AC565D" w:rsidP="00321AFB">
            <w:pPr>
              <w:spacing w:after="100" w:afterAutospacing="1" w:line="240" w:lineRule="auto"/>
              <w:rPr>
                <w:sz w:val="20"/>
                <w:szCs w:val="20"/>
              </w:rPr>
            </w:pPr>
            <w:r w:rsidRPr="009A7A5A">
              <w:rPr>
                <w:color w:val="000000"/>
                <w:sz w:val="20"/>
                <w:szCs w:val="20"/>
              </w:rPr>
              <w:t>SECRETARIA DE PLANEACIÓN Y OBRAS PUBLICAS</w:t>
            </w:r>
          </w:p>
        </w:tc>
      </w:tr>
      <w:tr w:rsidR="00AC565D" w:rsidRPr="001A5AF5">
        <w:tc>
          <w:tcPr>
            <w:tcW w:w="1911" w:type="dxa"/>
            <w:tcBorders>
              <w:top w:val="nil"/>
              <w:left w:val="single" w:sz="4" w:space="0" w:color="auto"/>
              <w:bottom w:val="single" w:sz="4" w:space="0" w:color="auto"/>
              <w:right w:val="single" w:sz="4" w:space="0" w:color="auto"/>
            </w:tcBorders>
            <w:shd w:val="clear" w:color="000000" w:fill="C5D9F1"/>
          </w:tcPr>
          <w:p w:rsidR="00AC565D" w:rsidRPr="001A5AF5" w:rsidRDefault="00AC565D" w:rsidP="00321AFB">
            <w:pPr>
              <w:spacing w:after="100" w:afterAutospacing="1" w:line="240" w:lineRule="auto"/>
              <w:rPr>
                <w:color w:val="000000"/>
                <w:sz w:val="20"/>
                <w:szCs w:val="20"/>
              </w:rPr>
            </w:pPr>
            <w:r w:rsidRPr="001A5AF5">
              <w:rPr>
                <w:color w:val="000000"/>
                <w:sz w:val="20"/>
                <w:szCs w:val="20"/>
              </w:rPr>
              <w:t>Total</w:t>
            </w:r>
          </w:p>
        </w:tc>
        <w:tc>
          <w:tcPr>
            <w:tcW w:w="1276" w:type="dxa"/>
            <w:tcBorders>
              <w:top w:val="nil"/>
              <w:left w:val="nil"/>
              <w:bottom w:val="single" w:sz="4" w:space="0" w:color="auto"/>
              <w:right w:val="single" w:sz="4" w:space="0" w:color="auto"/>
            </w:tcBorders>
          </w:tcPr>
          <w:p w:rsidR="00AC565D" w:rsidRPr="001A5AF5" w:rsidRDefault="00AC565D" w:rsidP="00321AFB">
            <w:pPr>
              <w:spacing w:after="100" w:afterAutospacing="1" w:line="240" w:lineRule="auto"/>
              <w:rPr>
                <w:color w:val="000000"/>
                <w:sz w:val="20"/>
                <w:szCs w:val="20"/>
              </w:rPr>
            </w:pPr>
          </w:p>
        </w:tc>
        <w:tc>
          <w:tcPr>
            <w:tcW w:w="567" w:type="dxa"/>
            <w:tcBorders>
              <w:top w:val="nil"/>
              <w:left w:val="nil"/>
              <w:bottom w:val="single" w:sz="4" w:space="0" w:color="auto"/>
              <w:right w:val="single" w:sz="4" w:space="0" w:color="auto"/>
            </w:tcBorders>
            <w:shd w:val="clear" w:color="000000" w:fill="92D050"/>
            <w:noWrap/>
          </w:tcPr>
          <w:p w:rsidR="00AC565D" w:rsidRPr="001A5AF5" w:rsidRDefault="00AC565D" w:rsidP="00321AFB">
            <w:pPr>
              <w:spacing w:after="100" w:afterAutospacing="1" w:line="240" w:lineRule="auto"/>
              <w:rPr>
                <w:color w:val="000000"/>
                <w:sz w:val="20"/>
                <w:szCs w:val="20"/>
              </w:rPr>
            </w:pPr>
          </w:p>
        </w:tc>
        <w:tc>
          <w:tcPr>
            <w:tcW w:w="1132" w:type="dxa"/>
            <w:tcBorders>
              <w:top w:val="nil"/>
              <w:left w:val="nil"/>
              <w:bottom w:val="single" w:sz="4" w:space="0" w:color="auto"/>
              <w:right w:val="single" w:sz="4" w:space="0" w:color="auto"/>
            </w:tcBorders>
          </w:tcPr>
          <w:p w:rsidR="00AC565D" w:rsidRPr="001A5AF5" w:rsidRDefault="00AC565D" w:rsidP="00321AFB">
            <w:pPr>
              <w:spacing w:after="100" w:afterAutospacing="1" w:line="240" w:lineRule="auto"/>
              <w:rPr>
                <w:color w:val="000000"/>
                <w:sz w:val="20"/>
                <w:szCs w:val="20"/>
              </w:rPr>
            </w:pPr>
          </w:p>
        </w:tc>
        <w:tc>
          <w:tcPr>
            <w:tcW w:w="849" w:type="dxa"/>
            <w:tcBorders>
              <w:top w:val="nil"/>
              <w:left w:val="nil"/>
              <w:bottom w:val="single" w:sz="4" w:space="0" w:color="auto"/>
              <w:right w:val="single" w:sz="4" w:space="0" w:color="auto"/>
            </w:tcBorders>
          </w:tcPr>
          <w:p w:rsidR="00AC565D" w:rsidRPr="001A5AF5" w:rsidRDefault="00AC565D" w:rsidP="00321AFB">
            <w:pPr>
              <w:spacing w:after="100" w:afterAutospacing="1" w:line="240" w:lineRule="auto"/>
              <w:rPr>
                <w:color w:val="000000"/>
                <w:sz w:val="20"/>
                <w:szCs w:val="20"/>
              </w:rPr>
            </w:pPr>
          </w:p>
        </w:tc>
        <w:tc>
          <w:tcPr>
            <w:tcW w:w="851" w:type="dxa"/>
            <w:tcBorders>
              <w:top w:val="nil"/>
              <w:left w:val="nil"/>
              <w:bottom w:val="single" w:sz="4" w:space="0" w:color="auto"/>
              <w:right w:val="single" w:sz="4" w:space="0" w:color="auto"/>
            </w:tcBorders>
          </w:tcPr>
          <w:p w:rsidR="00AC565D" w:rsidRPr="001A5AF5" w:rsidRDefault="008B5A93" w:rsidP="00321AFB">
            <w:pPr>
              <w:spacing w:after="100" w:afterAutospacing="1" w:line="240" w:lineRule="auto"/>
              <w:rPr>
                <w:color w:val="000000"/>
                <w:sz w:val="20"/>
                <w:szCs w:val="20"/>
              </w:rPr>
            </w:pPr>
            <w:r w:rsidRPr="001A5AF5">
              <w:rPr>
                <w:color w:val="000000"/>
                <w:sz w:val="20"/>
                <w:szCs w:val="20"/>
              </w:rPr>
              <w:t>592004</w:t>
            </w:r>
          </w:p>
        </w:tc>
        <w:tc>
          <w:tcPr>
            <w:tcW w:w="1134" w:type="dxa"/>
            <w:tcBorders>
              <w:top w:val="nil"/>
              <w:left w:val="nil"/>
              <w:bottom w:val="single" w:sz="4" w:space="0" w:color="auto"/>
              <w:right w:val="single" w:sz="4" w:space="0" w:color="auto"/>
            </w:tcBorders>
          </w:tcPr>
          <w:p w:rsidR="00AC565D" w:rsidRPr="001A5AF5" w:rsidRDefault="00AC565D" w:rsidP="00321AFB">
            <w:pPr>
              <w:spacing w:after="100" w:afterAutospacing="1" w:line="240" w:lineRule="auto"/>
              <w:rPr>
                <w:color w:val="000000"/>
                <w:sz w:val="20"/>
                <w:szCs w:val="20"/>
              </w:rPr>
            </w:pPr>
          </w:p>
        </w:tc>
        <w:tc>
          <w:tcPr>
            <w:tcW w:w="1276" w:type="dxa"/>
            <w:tcBorders>
              <w:top w:val="nil"/>
              <w:left w:val="nil"/>
              <w:bottom w:val="single" w:sz="4" w:space="0" w:color="auto"/>
              <w:right w:val="single" w:sz="4" w:space="0" w:color="auto"/>
            </w:tcBorders>
            <w:noWrap/>
          </w:tcPr>
          <w:p w:rsidR="00AC565D" w:rsidRPr="001A5AF5" w:rsidRDefault="00AC565D" w:rsidP="00321AFB">
            <w:pPr>
              <w:spacing w:after="100" w:afterAutospacing="1" w:line="240" w:lineRule="auto"/>
              <w:rPr>
                <w:color w:val="000000"/>
                <w:sz w:val="20"/>
                <w:szCs w:val="20"/>
              </w:rPr>
            </w:pPr>
          </w:p>
        </w:tc>
        <w:tc>
          <w:tcPr>
            <w:tcW w:w="1132" w:type="dxa"/>
            <w:tcBorders>
              <w:top w:val="nil"/>
              <w:left w:val="nil"/>
              <w:bottom w:val="single" w:sz="4" w:space="0" w:color="auto"/>
              <w:right w:val="single" w:sz="4" w:space="0" w:color="auto"/>
            </w:tcBorders>
          </w:tcPr>
          <w:p w:rsidR="00AC565D" w:rsidRPr="001A5AF5" w:rsidRDefault="00AC565D" w:rsidP="00321AFB">
            <w:pPr>
              <w:spacing w:after="100" w:afterAutospacing="1" w:line="240" w:lineRule="auto"/>
              <w:rPr>
                <w:color w:val="000000"/>
                <w:sz w:val="20"/>
                <w:szCs w:val="20"/>
              </w:rPr>
            </w:pPr>
          </w:p>
        </w:tc>
      </w:tr>
    </w:tbl>
    <w:p w:rsidR="00AC565D" w:rsidRPr="009A7A5A" w:rsidRDefault="00AC565D" w:rsidP="000722B6">
      <w:pPr>
        <w:pStyle w:val="Ttulo3"/>
        <w:rPr>
          <w:rFonts w:ascii="Calibri" w:hAnsi="Calibri" w:cs="Calibri"/>
          <w:sz w:val="24"/>
          <w:szCs w:val="24"/>
        </w:rPr>
      </w:pPr>
      <w:bookmarkStart w:id="462" w:name="_Toc326316871"/>
      <w:bookmarkStart w:id="463" w:name="_Toc326831689"/>
      <w:r w:rsidRPr="001A5AF5">
        <w:rPr>
          <w:rFonts w:ascii="Calibri" w:hAnsi="Calibri" w:cs="Calibri"/>
          <w:sz w:val="24"/>
          <w:szCs w:val="24"/>
        </w:rPr>
        <w:t>Artículo 34. Sector Equipamiento Municipal.</w:t>
      </w:r>
      <w:bookmarkEnd w:id="462"/>
      <w:bookmarkEnd w:id="463"/>
    </w:p>
    <w:p w:rsidR="00AC565D" w:rsidRPr="009A7A5A" w:rsidRDefault="00AC565D" w:rsidP="000722B6">
      <w:pPr>
        <w:jc w:val="both"/>
        <w:rPr>
          <w:b/>
          <w:bCs/>
          <w:sz w:val="24"/>
          <w:szCs w:val="24"/>
        </w:rPr>
      </w:pPr>
      <w:r w:rsidRPr="009A7A5A">
        <w:rPr>
          <w:b/>
          <w:bCs/>
          <w:sz w:val="24"/>
          <w:szCs w:val="24"/>
        </w:rPr>
        <w:t xml:space="preserve">Programa: Mejoramiento  al equipamiento municipal.  </w:t>
      </w:r>
    </w:p>
    <w:p w:rsidR="00AC565D" w:rsidRPr="009A7A5A" w:rsidRDefault="00AC565D" w:rsidP="000722B6">
      <w:pPr>
        <w:jc w:val="both"/>
        <w:rPr>
          <w:sz w:val="24"/>
          <w:szCs w:val="24"/>
          <w:highlight w:val="yellow"/>
        </w:rPr>
      </w:pPr>
      <w:r w:rsidRPr="009A7A5A">
        <w:rPr>
          <w:sz w:val="24"/>
          <w:szCs w:val="24"/>
        </w:rPr>
        <w:lastRenderedPageBreak/>
        <w:t>Objetivo: Mejorar la infraestructura física de los bienes de uso público de propiedad del municipio</w:t>
      </w:r>
    </w:p>
    <w:tbl>
      <w:tblPr>
        <w:tblW w:w="8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5042"/>
        <w:gridCol w:w="1346"/>
        <w:gridCol w:w="1856"/>
      </w:tblGrid>
      <w:tr w:rsidR="00AC565D" w:rsidRPr="009A7A5A">
        <w:trPr>
          <w:trHeight w:val="125"/>
          <w:jc w:val="center"/>
        </w:trPr>
        <w:tc>
          <w:tcPr>
            <w:tcW w:w="5042" w:type="dxa"/>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Indicador de Resultado</w:t>
            </w:r>
          </w:p>
        </w:tc>
        <w:tc>
          <w:tcPr>
            <w:tcW w:w="1346" w:type="dxa"/>
            <w:shd w:val="clear" w:color="000000" w:fill="92D050"/>
            <w:vAlign w:val="center"/>
          </w:tcPr>
          <w:p w:rsidR="00AC565D" w:rsidRPr="009A7A5A" w:rsidRDefault="00AC565D" w:rsidP="00321AFB">
            <w:pPr>
              <w:spacing w:after="100" w:afterAutospacing="1" w:line="240" w:lineRule="auto"/>
              <w:rPr>
                <w:color w:val="000000"/>
                <w:sz w:val="24"/>
                <w:szCs w:val="24"/>
              </w:rPr>
            </w:pPr>
            <w:r>
              <w:rPr>
                <w:color w:val="000000"/>
                <w:sz w:val="24"/>
                <w:szCs w:val="24"/>
              </w:rPr>
              <w:t>Línea Base</w:t>
            </w:r>
          </w:p>
        </w:tc>
        <w:tc>
          <w:tcPr>
            <w:tcW w:w="1856" w:type="dxa"/>
            <w:shd w:val="clear" w:color="000000" w:fill="92D050"/>
          </w:tcPr>
          <w:p w:rsidR="00AC565D" w:rsidRPr="009A7A5A" w:rsidRDefault="00AC565D" w:rsidP="00321AFB">
            <w:pPr>
              <w:spacing w:after="100" w:afterAutospacing="1" w:line="240" w:lineRule="auto"/>
              <w:rPr>
                <w:color w:val="000000"/>
                <w:sz w:val="24"/>
                <w:szCs w:val="24"/>
              </w:rPr>
            </w:pPr>
            <w:r>
              <w:rPr>
                <w:color w:val="000000"/>
                <w:sz w:val="24"/>
                <w:szCs w:val="24"/>
              </w:rPr>
              <w:t xml:space="preserve">Meta </w:t>
            </w:r>
            <w:r w:rsidRPr="009A7A5A">
              <w:rPr>
                <w:color w:val="000000"/>
                <w:sz w:val="24"/>
                <w:szCs w:val="24"/>
              </w:rPr>
              <w:t>resultado</w:t>
            </w:r>
          </w:p>
        </w:tc>
      </w:tr>
      <w:tr w:rsidR="00AC565D" w:rsidRPr="009A7A5A">
        <w:trPr>
          <w:trHeight w:val="158"/>
          <w:jc w:val="center"/>
        </w:trPr>
        <w:tc>
          <w:tcPr>
            <w:tcW w:w="5042" w:type="dxa"/>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Estado de los bienes de uso público del municipio</w:t>
            </w:r>
          </w:p>
        </w:tc>
        <w:tc>
          <w:tcPr>
            <w:tcW w:w="1346" w:type="dxa"/>
            <w:shd w:val="clear" w:color="000000" w:fill="92D050"/>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REGULAR</w:t>
            </w:r>
          </w:p>
        </w:tc>
        <w:tc>
          <w:tcPr>
            <w:tcW w:w="1856" w:type="dxa"/>
            <w:shd w:val="clear" w:color="000000" w:fill="92D050"/>
            <w:vAlign w:val="center"/>
          </w:tcPr>
          <w:p w:rsidR="00AC565D" w:rsidRPr="009A7A5A" w:rsidRDefault="00AC565D" w:rsidP="00321AFB">
            <w:pPr>
              <w:spacing w:after="100" w:afterAutospacing="1" w:line="240" w:lineRule="auto"/>
              <w:rPr>
                <w:color w:val="000000"/>
                <w:sz w:val="24"/>
                <w:szCs w:val="24"/>
              </w:rPr>
            </w:pPr>
            <w:r w:rsidRPr="009A7A5A">
              <w:rPr>
                <w:color w:val="000000"/>
                <w:sz w:val="24"/>
                <w:szCs w:val="24"/>
              </w:rPr>
              <w:t>BUENA</w:t>
            </w:r>
          </w:p>
        </w:tc>
      </w:tr>
    </w:tbl>
    <w:p w:rsidR="00AC565D" w:rsidRPr="009A7A5A" w:rsidRDefault="00AC565D" w:rsidP="000722B6">
      <w:pPr>
        <w:rPr>
          <w:sz w:val="24"/>
          <w:szCs w:val="24"/>
          <w:highlight w:val="yellow"/>
        </w:rPr>
      </w:pPr>
    </w:p>
    <w:tbl>
      <w:tblPr>
        <w:tblW w:w="10198" w:type="dxa"/>
        <w:tblInd w:w="2" w:type="dxa"/>
        <w:tblLayout w:type="fixed"/>
        <w:tblCellMar>
          <w:left w:w="70" w:type="dxa"/>
          <w:right w:w="70" w:type="dxa"/>
        </w:tblCellMar>
        <w:tblLook w:val="00A0"/>
      </w:tblPr>
      <w:tblGrid>
        <w:gridCol w:w="1488"/>
        <w:gridCol w:w="1401"/>
        <w:gridCol w:w="634"/>
        <w:gridCol w:w="1367"/>
        <w:gridCol w:w="709"/>
        <w:gridCol w:w="990"/>
        <w:gridCol w:w="1052"/>
        <w:gridCol w:w="1250"/>
        <w:gridCol w:w="1307"/>
      </w:tblGrid>
      <w:tr w:rsidR="00AC565D" w:rsidRPr="00D5123C">
        <w:trPr>
          <w:trHeight w:val="1273"/>
          <w:tblHeader/>
        </w:trPr>
        <w:tc>
          <w:tcPr>
            <w:tcW w:w="1488" w:type="dxa"/>
            <w:tcBorders>
              <w:top w:val="single" w:sz="4" w:space="0" w:color="auto"/>
              <w:left w:val="single" w:sz="4" w:space="0" w:color="auto"/>
              <w:bottom w:val="single" w:sz="4" w:space="0" w:color="auto"/>
              <w:right w:val="single" w:sz="4" w:space="0" w:color="auto"/>
            </w:tcBorders>
            <w:vAlign w:val="bottom"/>
          </w:tcPr>
          <w:p w:rsidR="00AC565D" w:rsidRPr="00D5123C" w:rsidRDefault="00AC565D" w:rsidP="00321AFB">
            <w:pPr>
              <w:spacing w:after="100" w:afterAutospacing="1" w:line="240" w:lineRule="auto"/>
              <w:rPr>
                <w:b/>
                <w:bCs/>
                <w:color w:val="2A2A2A"/>
                <w:sz w:val="20"/>
                <w:szCs w:val="20"/>
              </w:rPr>
            </w:pPr>
            <w:r w:rsidRPr="00D5123C">
              <w:rPr>
                <w:b/>
                <w:bCs/>
                <w:color w:val="2A2A2A"/>
                <w:sz w:val="20"/>
                <w:szCs w:val="20"/>
              </w:rPr>
              <w:t>Objetivo Producto</w:t>
            </w:r>
          </w:p>
        </w:tc>
        <w:tc>
          <w:tcPr>
            <w:tcW w:w="1401" w:type="dxa"/>
            <w:tcBorders>
              <w:top w:val="single" w:sz="4" w:space="0" w:color="auto"/>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b/>
                <w:bCs/>
                <w:color w:val="2A2A2A"/>
                <w:sz w:val="20"/>
                <w:szCs w:val="20"/>
              </w:rPr>
            </w:pPr>
            <w:r w:rsidRPr="00D5123C">
              <w:rPr>
                <w:b/>
                <w:bCs/>
                <w:color w:val="2A2A2A"/>
                <w:sz w:val="20"/>
                <w:szCs w:val="20"/>
              </w:rPr>
              <w:t>Indicador de Producto</w:t>
            </w:r>
          </w:p>
        </w:tc>
        <w:tc>
          <w:tcPr>
            <w:tcW w:w="634" w:type="dxa"/>
            <w:tcBorders>
              <w:top w:val="single" w:sz="4" w:space="0" w:color="auto"/>
              <w:left w:val="nil"/>
              <w:bottom w:val="single" w:sz="4" w:space="0" w:color="auto"/>
              <w:right w:val="single" w:sz="4" w:space="0" w:color="auto"/>
            </w:tcBorders>
            <w:vAlign w:val="bottom"/>
          </w:tcPr>
          <w:p w:rsidR="00AC565D" w:rsidRPr="00D5123C" w:rsidRDefault="00AC565D" w:rsidP="00321AFB">
            <w:pPr>
              <w:spacing w:after="100" w:afterAutospacing="1" w:line="240" w:lineRule="auto"/>
              <w:jc w:val="right"/>
              <w:rPr>
                <w:b/>
                <w:bCs/>
                <w:color w:val="000000"/>
                <w:sz w:val="20"/>
                <w:szCs w:val="20"/>
              </w:rPr>
            </w:pPr>
            <w:r w:rsidRPr="00D5123C">
              <w:rPr>
                <w:b/>
                <w:bCs/>
                <w:color w:val="000000"/>
                <w:sz w:val="20"/>
                <w:szCs w:val="20"/>
              </w:rPr>
              <w:t>Meta de Producto</w:t>
            </w:r>
          </w:p>
        </w:tc>
        <w:tc>
          <w:tcPr>
            <w:tcW w:w="1367" w:type="dxa"/>
            <w:tcBorders>
              <w:top w:val="single" w:sz="4" w:space="0" w:color="auto"/>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b/>
                <w:bCs/>
                <w:color w:val="000000"/>
                <w:sz w:val="20"/>
                <w:szCs w:val="20"/>
              </w:rPr>
            </w:pPr>
            <w:r w:rsidRPr="00D5123C">
              <w:rPr>
                <w:b/>
                <w:bCs/>
                <w:color w:val="000000"/>
                <w:sz w:val="20"/>
                <w:szCs w:val="20"/>
              </w:rPr>
              <w:t>Proyecto</w:t>
            </w:r>
          </w:p>
        </w:tc>
        <w:tc>
          <w:tcPr>
            <w:tcW w:w="709" w:type="dxa"/>
            <w:tcBorders>
              <w:top w:val="single" w:sz="4" w:space="0" w:color="auto"/>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b/>
                <w:bCs/>
                <w:color w:val="000000"/>
                <w:sz w:val="20"/>
                <w:szCs w:val="20"/>
              </w:rPr>
            </w:pPr>
            <w:r w:rsidRPr="00D5123C">
              <w:rPr>
                <w:b/>
                <w:bCs/>
                <w:color w:val="000000"/>
                <w:sz w:val="20"/>
                <w:szCs w:val="20"/>
              </w:rPr>
              <w:t>Población Beneficiada</w:t>
            </w:r>
          </w:p>
        </w:tc>
        <w:tc>
          <w:tcPr>
            <w:tcW w:w="990" w:type="dxa"/>
            <w:tcBorders>
              <w:top w:val="single" w:sz="4" w:space="0" w:color="auto"/>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b/>
                <w:bCs/>
                <w:color w:val="000000"/>
                <w:sz w:val="20"/>
                <w:szCs w:val="20"/>
              </w:rPr>
            </w:pPr>
            <w:r w:rsidRPr="00D5123C">
              <w:rPr>
                <w:b/>
                <w:bCs/>
                <w:color w:val="000000"/>
                <w:sz w:val="20"/>
                <w:szCs w:val="20"/>
              </w:rPr>
              <w:t>Valor cuatrenio en miles de pesos</w:t>
            </w:r>
          </w:p>
        </w:tc>
        <w:tc>
          <w:tcPr>
            <w:tcW w:w="1052" w:type="dxa"/>
            <w:tcBorders>
              <w:top w:val="single" w:sz="4" w:space="0" w:color="auto"/>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b/>
                <w:bCs/>
                <w:color w:val="000000"/>
                <w:sz w:val="20"/>
                <w:szCs w:val="20"/>
              </w:rPr>
            </w:pPr>
            <w:r w:rsidRPr="00D5123C">
              <w:rPr>
                <w:b/>
                <w:bCs/>
                <w:color w:val="000000"/>
                <w:sz w:val="20"/>
                <w:szCs w:val="20"/>
              </w:rPr>
              <w:t>Estado (Ajustar / Elaborar / en Ejecución)</w:t>
            </w:r>
          </w:p>
        </w:tc>
        <w:tc>
          <w:tcPr>
            <w:tcW w:w="1250" w:type="dxa"/>
            <w:tcBorders>
              <w:top w:val="single" w:sz="4" w:space="0" w:color="auto"/>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b/>
                <w:bCs/>
                <w:color w:val="000000"/>
                <w:sz w:val="20"/>
                <w:szCs w:val="20"/>
              </w:rPr>
            </w:pPr>
            <w:r w:rsidRPr="00D5123C">
              <w:rPr>
                <w:b/>
                <w:bCs/>
                <w:color w:val="000000"/>
                <w:sz w:val="20"/>
                <w:szCs w:val="20"/>
              </w:rPr>
              <w:t>Responsabilidad Institucional (Municipio / Entidad)</w:t>
            </w:r>
          </w:p>
        </w:tc>
        <w:tc>
          <w:tcPr>
            <w:tcW w:w="1307" w:type="dxa"/>
            <w:tcBorders>
              <w:top w:val="single" w:sz="4" w:space="0" w:color="auto"/>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b/>
                <w:bCs/>
                <w:color w:val="000000"/>
                <w:sz w:val="20"/>
                <w:szCs w:val="20"/>
              </w:rPr>
            </w:pPr>
            <w:r w:rsidRPr="00D5123C">
              <w:rPr>
                <w:b/>
                <w:bCs/>
                <w:color w:val="000000"/>
                <w:sz w:val="20"/>
                <w:szCs w:val="20"/>
              </w:rPr>
              <w:t>Responsabilidad Municipal (Secretaria / Entidad)</w:t>
            </w:r>
          </w:p>
        </w:tc>
      </w:tr>
      <w:tr w:rsidR="00AC565D" w:rsidRPr="00D5123C">
        <w:trPr>
          <w:trHeight w:val="545"/>
        </w:trPr>
        <w:tc>
          <w:tcPr>
            <w:tcW w:w="1488" w:type="dxa"/>
            <w:tcBorders>
              <w:top w:val="nil"/>
              <w:left w:val="single" w:sz="4" w:space="0" w:color="auto"/>
              <w:bottom w:val="single" w:sz="4" w:space="0" w:color="auto"/>
              <w:right w:val="single" w:sz="4" w:space="0" w:color="auto"/>
            </w:tcBorders>
            <w:shd w:val="clear" w:color="auto" w:fill="DBE5F1"/>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Realizar el mantenimiento y/o adecuación a edificaciones del municipio</w:t>
            </w:r>
          </w:p>
        </w:tc>
        <w:tc>
          <w:tcPr>
            <w:tcW w:w="1401" w:type="dxa"/>
            <w:tcBorders>
              <w:top w:val="nil"/>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Número de mantenimiento y/ o adecuación a edificaciones públicas.</w:t>
            </w:r>
          </w:p>
        </w:tc>
        <w:tc>
          <w:tcPr>
            <w:tcW w:w="634" w:type="dxa"/>
            <w:tcBorders>
              <w:top w:val="nil"/>
              <w:left w:val="nil"/>
              <w:bottom w:val="single" w:sz="4" w:space="0" w:color="auto"/>
              <w:right w:val="single" w:sz="4" w:space="0" w:color="auto"/>
            </w:tcBorders>
            <w:vAlign w:val="bottom"/>
          </w:tcPr>
          <w:p w:rsidR="00AC565D" w:rsidRPr="00D5123C" w:rsidRDefault="00AC565D" w:rsidP="00321AFB">
            <w:pPr>
              <w:spacing w:after="100" w:afterAutospacing="1" w:line="240" w:lineRule="auto"/>
              <w:jc w:val="right"/>
              <w:rPr>
                <w:color w:val="000000"/>
                <w:sz w:val="20"/>
                <w:szCs w:val="20"/>
              </w:rPr>
            </w:pPr>
            <w:r w:rsidRPr="00D5123C">
              <w:rPr>
                <w:color w:val="000000"/>
                <w:sz w:val="20"/>
                <w:szCs w:val="20"/>
              </w:rPr>
              <w:t>2</w:t>
            </w:r>
          </w:p>
        </w:tc>
        <w:tc>
          <w:tcPr>
            <w:tcW w:w="1367" w:type="dxa"/>
            <w:tcBorders>
              <w:top w:val="nil"/>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Mantenimiento y/ o adecuación a edificaciones públicas</w:t>
            </w:r>
          </w:p>
        </w:tc>
        <w:tc>
          <w:tcPr>
            <w:tcW w:w="709" w:type="dxa"/>
            <w:tcBorders>
              <w:top w:val="nil"/>
              <w:left w:val="nil"/>
              <w:bottom w:val="single" w:sz="4" w:space="0" w:color="auto"/>
              <w:right w:val="single" w:sz="4" w:space="0" w:color="auto"/>
            </w:tcBorders>
            <w:noWrap/>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62.453</w:t>
            </w:r>
          </w:p>
        </w:tc>
        <w:tc>
          <w:tcPr>
            <w:tcW w:w="990" w:type="dxa"/>
            <w:tcBorders>
              <w:top w:val="nil"/>
              <w:left w:val="nil"/>
              <w:bottom w:val="single" w:sz="4" w:space="0" w:color="auto"/>
              <w:right w:val="single" w:sz="4" w:space="0" w:color="auto"/>
            </w:tcBorders>
            <w:noWrap/>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300,000</w:t>
            </w:r>
          </w:p>
        </w:tc>
        <w:tc>
          <w:tcPr>
            <w:tcW w:w="1052" w:type="dxa"/>
            <w:tcBorders>
              <w:top w:val="nil"/>
              <w:left w:val="nil"/>
              <w:bottom w:val="single" w:sz="4" w:space="0" w:color="auto"/>
              <w:right w:val="single" w:sz="4" w:space="0" w:color="auto"/>
            </w:tcBorders>
            <w:noWrap/>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Elaborar</w:t>
            </w:r>
          </w:p>
        </w:tc>
        <w:tc>
          <w:tcPr>
            <w:tcW w:w="1250" w:type="dxa"/>
            <w:tcBorders>
              <w:top w:val="nil"/>
              <w:left w:val="nil"/>
              <w:bottom w:val="single" w:sz="4" w:space="0" w:color="auto"/>
              <w:right w:val="single" w:sz="4" w:space="0" w:color="auto"/>
            </w:tcBorders>
            <w:noWrap/>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MUNICIPIO</w:t>
            </w:r>
          </w:p>
        </w:tc>
        <w:tc>
          <w:tcPr>
            <w:tcW w:w="1307" w:type="dxa"/>
            <w:tcBorders>
              <w:top w:val="nil"/>
              <w:left w:val="nil"/>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SECRETARIA DE PLANEACIÓN Y OBRAS PÚBLICAS</w:t>
            </w:r>
          </w:p>
        </w:tc>
      </w:tr>
      <w:tr w:rsidR="00AC565D" w:rsidRPr="00D5123C">
        <w:trPr>
          <w:trHeight w:val="992"/>
        </w:trPr>
        <w:tc>
          <w:tcPr>
            <w:tcW w:w="1488" w:type="dxa"/>
            <w:tcBorders>
              <w:top w:val="nil"/>
              <w:left w:val="single" w:sz="4" w:space="0" w:color="auto"/>
              <w:bottom w:val="single" w:sz="4" w:space="0" w:color="auto"/>
              <w:right w:val="single" w:sz="4" w:space="0" w:color="auto"/>
            </w:tcBorders>
            <w:shd w:val="clear" w:color="auto" w:fill="DBE5F1"/>
            <w:vAlign w:val="center"/>
          </w:tcPr>
          <w:p w:rsidR="00AC565D" w:rsidRPr="00D5123C" w:rsidRDefault="00AC565D" w:rsidP="00321AFB">
            <w:pPr>
              <w:spacing w:after="100" w:afterAutospacing="1" w:line="240" w:lineRule="auto"/>
              <w:rPr>
                <w:sz w:val="20"/>
                <w:szCs w:val="20"/>
              </w:rPr>
            </w:pPr>
            <w:r w:rsidRPr="00D5123C">
              <w:rPr>
                <w:sz w:val="20"/>
                <w:szCs w:val="20"/>
              </w:rPr>
              <w:t xml:space="preserve">Gestionar la Creación  y puesta en funcionamiento de  un centro Integrado de Servicios Sociales </w:t>
            </w:r>
          </w:p>
        </w:tc>
        <w:tc>
          <w:tcPr>
            <w:tcW w:w="1401"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sz w:val="20"/>
                <w:szCs w:val="20"/>
              </w:rPr>
              <w:t>Número de centros creados</w:t>
            </w:r>
          </w:p>
        </w:tc>
        <w:tc>
          <w:tcPr>
            <w:tcW w:w="634"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1</w:t>
            </w:r>
          </w:p>
        </w:tc>
        <w:tc>
          <w:tcPr>
            <w:tcW w:w="136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sz w:val="20"/>
                <w:szCs w:val="20"/>
              </w:rPr>
              <w:t>Centro Integrado de Servicios Sociales</w:t>
            </w:r>
          </w:p>
        </w:tc>
        <w:tc>
          <w:tcPr>
            <w:tcW w:w="709"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62.453</w:t>
            </w:r>
          </w:p>
        </w:tc>
        <w:tc>
          <w:tcPr>
            <w:tcW w:w="990"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500,000</w:t>
            </w:r>
            <w:r w:rsidRPr="00D5123C">
              <w:rPr>
                <w:rStyle w:val="Refdenotaalpie"/>
                <w:sz w:val="20"/>
                <w:szCs w:val="20"/>
              </w:rPr>
              <w:footnoteReference w:id="57"/>
            </w:r>
          </w:p>
        </w:tc>
        <w:tc>
          <w:tcPr>
            <w:tcW w:w="1052"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ELABORAR</w:t>
            </w:r>
          </w:p>
        </w:tc>
        <w:tc>
          <w:tcPr>
            <w:tcW w:w="1250"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 xml:space="preserve">MUNICIPIO-GOBERNACIÓN   E ICBF, UNIVERSIDADES. </w:t>
            </w:r>
          </w:p>
        </w:tc>
        <w:tc>
          <w:tcPr>
            <w:tcW w:w="130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sz w:val="20"/>
                <w:szCs w:val="20"/>
              </w:rPr>
              <w:t xml:space="preserve">SECRETARIA DE DESARROLLO Y BIENESTAR SOCIAL </w:t>
            </w:r>
          </w:p>
        </w:tc>
      </w:tr>
      <w:tr w:rsidR="00AC565D" w:rsidRPr="00D5123C">
        <w:trPr>
          <w:trHeight w:val="1836"/>
        </w:trPr>
        <w:tc>
          <w:tcPr>
            <w:tcW w:w="1488" w:type="dxa"/>
            <w:tcBorders>
              <w:top w:val="nil"/>
              <w:left w:val="single" w:sz="4" w:space="0" w:color="auto"/>
              <w:bottom w:val="single" w:sz="4" w:space="0" w:color="auto"/>
              <w:right w:val="single" w:sz="4" w:space="0" w:color="auto"/>
            </w:tcBorders>
            <w:shd w:val="clear" w:color="auto" w:fill="DBE5F1"/>
            <w:vAlign w:val="center"/>
          </w:tcPr>
          <w:p w:rsidR="00AC565D" w:rsidRPr="00D5123C" w:rsidRDefault="00AC565D" w:rsidP="00321AFB">
            <w:pPr>
              <w:spacing w:after="100" w:afterAutospacing="1" w:line="240" w:lineRule="auto"/>
              <w:rPr>
                <w:color w:val="000000"/>
                <w:sz w:val="20"/>
                <w:szCs w:val="20"/>
                <w:lang w:eastAsia="en-US"/>
              </w:rPr>
            </w:pPr>
            <w:r w:rsidRPr="00D5123C">
              <w:rPr>
                <w:color w:val="000000"/>
                <w:sz w:val="20"/>
                <w:szCs w:val="20"/>
                <w:lang w:eastAsia="en-US"/>
              </w:rPr>
              <w:t>Realizar 1500 metros lineales  en  obras de adecuación y embellecimiento en la Avenida Julio Salazar</w:t>
            </w:r>
          </w:p>
        </w:tc>
        <w:tc>
          <w:tcPr>
            <w:tcW w:w="1401"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lang w:eastAsia="en-US"/>
              </w:rPr>
            </w:pPr>
            <w:r w:rsidRPr="00D5123C">
              <w:rPr>
                <w:color w:val="000000"/>
                <w:sz w:val="20"/>
                <w:szCs w:val="20"/>
                <w:lang w:eastAsia="en-US"/>
              </w:rPr>
              <w:t>Número de ml adecuados</w:t>
            </w:r>
          </w:p>
        </w:tc>
        <w:tc>
          <w:tcPr>
            <w:tcW w:w="634"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jc w:val="center"/>
              <w:rPr>
                <w:color w:val="000000"/>
                <w:sz w:val="20"/>
                <w:szCs w:val="20"/>
                <w:lang w:eastAsia="en-US"/>
              </w:rPr>
            </w:pPr>
            <w:r w:rsidRPr="00D5123C">
              <w:rPr>
                <w:color w:val="000000"/>
                <w:sz w:val="20"/>
                <w:szCs w:val="20"/>
                <w:lang w:eastAsia="en-US"/>
              </w:rPr>
              <w:t>1500</w:t>
            </w:r>
          </w:p>
        </w:tc>
        <w:tc>
          <w:tcPr>
            <w:tcW w:w="136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lang w:eastAsia="en-US"/>
              </w:rPr>
            </w:pPr>
            <w:r w:rsidRPr="00D5123C">
              <w:rPr>
                <w:color w:val="000000"/>
                <w:sz w:val="20"/>
                <w:szCs w:val="20"/>
                <w:lang w:eastAsia="en-US"/>
              </w:rPr>
              <w:t>Mejoramiento y Ornato de la Avenida Julio Salazar.</w:t>
            </w:r>
          </w:p>
        </w:tc>
        <w:tc>
          <w:tcPr>
            <w:tcW w:w="709"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color w:val="000000"/>
                <w:sz w:val="20"/>
                <w:szCs w:val="20"/>
                <w:lang w:eastAsia="en-US"/>
              </w:rPr>
            </w:pPr>
            <w:r w:rsidRPr="00D5123C">
              <w:rPr>
                <w:color w:val="000000"/>
                <w:sz w:val="20"/>
                <w:szCs w:val="20"/>
                <w:lang w:eastAsia="en-US"/>
              </w:rPr>
              <w:t>62.453</w:t>
            </w:r>
          </w:p>
        </w:tc>
        <w:tc>
          <w:tcPr>
            <w:tcW w:w="990"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 xml:space="preserve">     369,481</w:t>
            </w:r>
          </w:p>
          <w:p w:rsidR="00AC565D" w:rsidRPr="00D5123C" w:rsidRDefault="00AC565D" w:rsidP="00321AFB">
            <w:pPr>
              <w:spacing w:after="100" w:afterAutospacing="1" w:line="240" w:lineRule="auto"/>
              <w:jc w:val="center"/>
              <w:rPr>
                <w:color w:val="000000"/>
                <w:sz w:val="20"/>
                <w:szCs w:val="20"/>
              </w:rPr>
            </w:pPr>
          </w:p>
        </w:tc>
        <w:tc>
          <w:tcPr>
            <w:tcW w:w="1052"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b/>
                <w:bCs/>
                <w:color w:val="000000"/>
                <w:sz w:val="20"/>
                <w:szCs w:val="20"/>
              </w:rPr>
            </w:pPr>
            <w:r w:rsidRPr="00D5123C">
              <w:rPr>
                <w:color w:val="000000"/>
                <w:sz w:val="20"/>
                <w:szCs w:val="20"/>
              </w:rPr>
              <w:t>Elaborar</w:t>
            </w:r>
          </w:p>
        </w:tc>
        <w:tc>
          <w:tcPr>
            <w:tcW w:w="1250"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MUNICIPIO</w:t>
            </w:r>
          </w:p>
        </w:tc>
        <w:tc>
          <w:tcPr>
            <w:tcW w:w="130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SECRETARIA DE PLANEACIÓN Y OBRAS PUBLICAS</w:t>
            </w:r>
          </w:p>
        </w:tc>
      </w:tr>
      <w:tr w:rsidR="00AC565D" w:rsidRPr="00D5123C">
        <w:trPr>
          <w:trHeight w:val="1433"/>
        </w:trPr>
        <w:tc>
          <w:tcPr>
            <w:tcW w:w="1488" w:type="dxa"/>
            <w:tcBorders>
              <w:top w:val="single" w:sz="4" w:space="0" w:color="auto"/>
              <w:left w:val="single" w:sz="4" w:space="0" w:color="auto"/>
              <w:bottom w:val="single" w:sz="4" w:space="0" w:color="auto"/>
              <w:right w:val="single" w:sz="4" w:space="0" w:color="auto"/>
            </w:tcBorders>
            <w:shd w:val="clear" w:color="000000" w:fill="DBE5F1"/>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Realizar el mejoramiento a parques y zonas de uso publico</w:t>
            </w:r>
          </w:p>
        </w:tc>
        <w:tc>
          <w:tcPr>
            <w:tcW w:w="1401" w:type="dxa"/>
            <w:tcBorders>
              <w:top w:val="single" w:sz="4" w:space="0" w:color="auto"/>
              <w:left w:val="single" w:sz="4" w:space="0" w:color="auto"/>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Número de mejoramientos</w:t>
            </w:r>
          </w:p>
        </w:tc>
        <w:tc>
          <w:tcPr>
            <w:tcW w:w="634"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5</w:t>
            </w:r>
          </w:p>
        </w:tc>
        <w:tc>
          <w:tcPr>
            <w:tcW w:w="1367" w:type="dxa"/>
            <w:tcBorders>
              <w:top w:val="single" w:sz="4" w:space="0" w:color="auto"/>
              <w:left w:val="single" w:sz="4" w:space="0" w:color="auto"/>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Mejoramiento Parque y zonas de uso público</w:t>
            </w:r>
          </w:p>
        </w:tc>
        <w:tc>
          <w:tcPr>
            <w:tcW w:w="709"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AC565D" w:rsidP="00321AFB">
            <w:pPr>
              <w:spacing w:after="100" w:afterAutospacing="1" w:line="240" w:lineRule="auto"/>
              <w:jc w:val="right"/>
              <w:rPr>
                <w:color w:val="000000"/>
                <w:sz w:val="20"/>
                <w:szCs w:val="20"/>
              </w:rPr>
            </w:pPr>
            <w:r w:rsidRPr="00D5123C">
              <w:rPr>
                <w:color w:val="000000"/>
                <w:sz w:val="20"/>
                <w:szCs w:val="20"/>
                <w:lang w:eastAsia="en-US"/>
              </w:rPr>
              <w:t>62.453</w:t>
            </w:r>
          </w:p>
        </w:tc>
        <w:tc>
          <w:tcPr>
            <w:tcW w:w="990"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AC565D" w:rsidP="00321AFB">
            <w:pPr>
              <w:spacing w:after="100" w:afterAutospacing="1" w:line="240" w:lineRule="auto"/>
              <w:jc w:val="right"/>
              <w:rPr>
                <w:color w:val="000000"/>
                <w:sz w:val="20"/>
                <w:szCs w:val="20"/>
              </w:rPr>
            </w:pPr>
            <w:r w:rsidRPr="00D5123C">
              <w:rPr>
                <w:color w:val="000000"/>
                <w:sz w:val="20"/>
                <w:szCs w:val="20"/>
              </w:rPr>
              <w:t>300,000</w:t>
            </w:r>
          </w:p>
        </w:tc>
        <w:tc>
          <w:tcPr>
            <w:tcW w:w="1052" w:type="dxa"/>
            <w:tcBorders>
              <w:top w:val="single" w:sz="4" w:space="0" w:color="auto"/>
              <w:left w:val="single" w:sz="4" w:space="0" w:color="auto"/>
              <w:bottom w:val="single" w:sz="4" w:space="0" w:color="auto"/>
              <w:right w:val="single" w:sz="4" w:space="0" w:color="auto"/>
            </w:tcBorders>
            <w:noWrap/>
            <w:vAlign w:val="center"/>
          </w:tcPr>
          <w:p w:rsidR="00AC565D" w:rsidRPr="00D5123C" w:rsidRDefault="00AC565D" w:rsidP="00321AFB">
            <w:pPr>
              <w:spacing w:after="100" w:afterAutospacing="1" w:line="240" w:lineRule="auto"/>
              <w:rPr>
                <w:b/>
                <w:bCs/>
                <w:color w:val="000000"/>
                <w:sz w:val="20"/>
                <w:szCs w:val="20"/>
              </w:rPr>
            </w:pPr>
            <w:r w:rsidRPr="00D5123C">
              <w:rPr>
                <w:color w:val="000000"/>
                <w:sz w:val="20"/>
                <w:szCs w:val="20"/>
              </w:rPr>
              <w:t>Elaborar</w:t>
            </w:r>
          </w:p>
        </w:tc>
        <w:tc>
          <w:tcPr>
            <w:tcW w:w="1250" w:type="dxa"/>
            <w:tcBorders>
              <w:top w:val="single" w:sz="4" w:space="0" w:color="auto"/>
              <w:left w:val="single" w:sz="4" w:space="0" w:color="auto"/>
              <w:bottom w:val="single" w:sz="4" w:space="0" w:color="auto"/>
              <w:right w:val="single" w:sz="4" w:space="0" w:color="auto"/>
            </w:tcBorders>
            <w:noWrap/>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MUNICIPIO</w:t>
            </w:r>
          </w:p>
        </w:tc>
        <w:tc>
          <w:tcPr>
            <w:tcW w:w="1307" w:type="dxa"/>
            <w:tcBorders>
              <w:top w:val="single" w:sz="4" w:space="0" w:color="auto"/>
              <w:left w:val="single" w:sz="4" w:space="0" w:color="auto"/>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SECRETARIA DE PLANEACIÓN Y OBRAS PUBLICAS</w:t>
            </w:r>
          </w:p>
        </w:tc>
      </w:tr>
      <w:tr w:rsidR="00AC565D" w:rsidRPr="00D5123C">
        <w:trPr>
          <w:trHeight w:val="1433"/>
        </w:trPr>
        <w:tc>
          <w:tcPr>
            <w:tcW w:w="1488" w:type="dxa"/>
            <w:tcBorders>
              <w:top w:val="single" w:sz="4" w:space="0" w:color="auto"/>
              <w:left w:val="single" w:sz="4" w:space="0" w:color="auto"/>
              <w:bottom w:val="single" w:sz="4" w:space="0" w:color="auto"/>
              <w:right w:val="single" w:sz="4" w:space="0" w:color="auto"/>
            </w:tcBorders>
            <w:shd w:val="clear" w:color="000000" w:fill="DBE5F1"/>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lastRenderedPageBreak/>
              <w:t xml:space="preserve">Realizar un mantenimiento y /o adecuación  a la Plaza de mercado </w:t>
            </w:r>
          </w:p>
        </w:tc>
        <w:tc>
          <w:tcPr>
            <w:tcW w:w="1401" w:type="dxa"/>
            <w:tcBorders>
              <w:top w:val="single" w:sz="4" w:space="0" w:color="auto"/>
              <w:left w:val="single" w:sz="4" w:space="0" w:color="auto"/>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Número de mejoramientos</w:t>
            </w:r>
          </w:p>
        </w:tc>
        <w:tc>
          <w:tcPr>
            <w:tcW w:w="634"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1</w:t>
            </w:r>
          </w:p>
        </w:tc>
        <w:tc>
          <w:tcPr>
            <w:tcW w:w="1367" w:type="dxa"/>
            <w:tcBorders>
              <w:top w:val="single" w:sz="4" w:space="0" w:color="auto"/>
              <w:left w:val="single" w:sz="4" w:space="0" w:color="auto"/>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mantenimiento y /o adecuación  a la Plaza de mercado</w:t>
            </w:r>
          </w:p>
        </w:tc>
        <w:tc>
          <w:tcPr>
            <w:tcW w:w="709"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AC565D" w:rsidP="00321AFB">
            <w:pPr>
              <w:spacing w:after="100" w:afterAutospacing="1" w:line="240" w:lineRule="auto"/>
              <w:jc w:val="right"/>
              <w:rPr>
                <w:color w:val="000000"/>
                <w:sz w:val="20"/>
                <w:szCs w:val="20"/>
              </w:rPr>
            </w:pPr>
            <w:r w:rsidRPr="00D5123C">
              <w:rPr>
                <w:color w:val="000000"/>
                <w:sz w:val="20"/>
                <w:szCs w:val="20"/>
                <w:lang w:eastAsia="en-US"/>
              </w:rPr>
              <w:t>62.453</w:t>
            </w:r>
          </w:p>
        </w:tc>
        <w:tc>
          <w:tcPr>
            <w:tcW w:w="990"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AC565D" w:rsidP="00321AFB">
            <w:pPr>
              <w:spacing w:after="100" w:afterAutospacing="1" w:line="240" w:lineRule="auto"/>
              <w:jc w:val="right"/>
              <w:rPr>
                <w:color w:val="000000"/>
                <w:sz w:val="20"/>
                <w:szCs w:val="20"/>
              </w:rPr>
            </w:pPr>
            <w:r w:rsidRPr="00D5123C">
              <w:rPr>
                <w:color w:val="000000"/>
                <w:sz w:val="20"/>
                <w:szCs w:val="20"/>
              </w:rPr>
              <w:t>50,000</w:t>
            </w:r>
          </w:p>
        </w:tc>
        <w:tc>
          <w:tcPr>
            <w:tcW w:w="1052" w:type="dxa"/>
            <w:tcBorders>
              <w:top w:val="single" w:sz="4" w:space="0" w:color="auto"/>
              <w:left w:val="single" w:sz="4" w:space="0" w:color="auto"/>
              <w:bottom w:val="single" w:sz="4" w:space="0" w:color="auto"/>
              <w:right w:val="single" w:sz="4" w:space="0" w:color="auto"/>
            </w:tcBorders>
            <w:noWrap/>
            <w:vAlign w:val="center"/>
          </w:tcPr>
          <w:p w:rsidR="00AC565D" w:rsidRPr="00D5123C" w:rsidRDefault="00AC565D" w:rsidP="00321AFB">
            <w:pPr>
              <w:spacing w:after="100" w:afterAutospacing="1" w:line="240" w:lineRule="auto"/>
              <w:rPr>
                <w:b/>
                <w:bCs/>
                <w:color w:val="000000"/>
                <w:sz w:val="20"/>
                <w:szCs w:val="20"/>
              </w:rPr>
            </w:pPr>
            <w:r w:rsidRPr="00D5123C">
              <w:rPr>
                <w:color w:val="000000"/>
                <w:sz w:val="20"/>
                <w:szCs w:val="20"/>
              </w:rPr>
              <w:t>Elaborar</w:t>
            </w:r>
          </w:p>
        </w:tc>
        <w:tc>
          <w:tcPr>
            <w:tcW w:w="1250" w:type="dxa"/>
            <w:tcBorders>
              <w:top w:val="single" w:sz="4" w:space="0" w:color="auto"/>
              <w:left w:val="single" w:sz="4" w:space="0" w:color="auto"/>
              <w:bottom w:val="single" w:sz="4" w:space="0" w:color="auto"/>
              <w:right w:val="single" w:sz="4" w:space="0" w:color="auto"/>
            </w:tcBorders>
            <w:noWrap/>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MUNICIPIO</w:t>
            </w:r>
          </w:p>
        </w:tc>
        <w:tc>
          <w:tcPr>
            <w:tcW w:w="1307" w:type="dxa"/>
            <w:tcBorders>
              <w:top w:val="single" w:sz="4" w:space="0" w:color="auto"/>
              <w:left w:val="single" w:sz="4" w:space="0" w:color="auto"/>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SECRETARIA DE PLANEACIÓN Y OBRAS PUBLICAS</w:t>
            </w:r>
          </w:p>
        </w:tc>
      </w:tr>
      <w:tr w:rsidR="00AC565D" w:rsidRPr="00D5123C" w:rsidTr="0068105E">
        <w:trPr>
          <w:trHeight w:val="1433"/>
        </w:trPr>
        <w:tc>
          <w:tcPr>
            <w:tcW w:w="1488" w:type="dxa"/>
            <w:tcBorders>
              <w:top w:val="single" w:sz="4" w:space="0" w:color="auto"/>
              <w:left w:val="single" w:sz="4" w:space="0" w:color="auto"/>
              <w:bottom w:val="single" w:sz="4" w:space="0" w:color="auto"/>
              <w:right w:val="single" w:sz="4" w:space="0" w:color="auto"/>
            </w:tcBorders>
            <w:shd w:val="clear" w:color="000000" w:fill="DBE5F1"/>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Gestionar la construcción o mejoramiento  de la cubierta de la Plaza de mercado</w:t>
            </w:r>
          </w:p>
        </w:tc>
        <w:tc>
          <w:tcPr>
            <w:tcW w:w="1401" w:type="dxa"/>
            <w:tcBorders>
              <w:top w:val="single" w:sz="4" w:space="0" w:color="auto"/>
              <w:left w:val="single" w:sz="4" w:space="0" w:color="auto"/>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 xml:space="preserve">Número de mejoramientos y/o construcción </w:t>
            </w:r>
          </w:p>
        </w:tc>
        <w:tc>
          <w:tcPr>
            <w:tcW w:w="634"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a</w:t>
            </w:r>
          </w:p>
        </w:tc>
        <w:tc>
          <w:tcPr>
            <w:tcW w:w="1367" w:type="dxa"/>
            <w:tcBorders>
              <w:top w:val="single" w:sz="4" w:space="0" w:color="auto"/>
              <w:left w:val="single" w:sz="4" w:space="0" w:color="auto"/>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construcción o mejoramiento  de la cubierta de la Plaza de mercado</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rsidR="00AC565D" w:rsidRPr="00D5123C" w:rsidRDefault="00AC565D" w:rsidP="00321AFB">
            <w:pPr>
              <w:spacing w:after="100" w:afterAutospacing="1" w:line="240" w:lineRule="auto"/>
              <w:jc w:val="right"/>
              <w:rPr>
                <w:color w:val="000000"/>
                <w:sz w:val="20"/>
                <w:szCs w:val="20"/>
              </w:rPr>
            </w:pPr>
            <w:r w:rsidRPr="00D5123C">
              <w:rPr>
                <w:color w:val="000000"/>
                <w:sz w:val="20"/>
                <w:szCs w:val="20"/>
                <w:lang w:eastAsia="en-US"/>
              </w:rPr>
              <w:t>62.453</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rsidR="00AC565D" w:rsidRPr="00D5123C" w:rsidRDefault="00AC565D" w:rsidP="00321AFB">
            <w:pPr>
              <w:spacing w:after="100" w:afterAutospacing="1" w:line="240" w:lineRule="auto"/>
              <w:jc w:val="right"/>
              <w:rPr>
                <w:color w:val="000000"/>
                <w:sz w:val="20"/>
                <w:szCs w:val="20"/>
              </w:rPr>
            </w:pPr>
            <w:r>
              <w:rPr>
                <w:color w:val="000000"/>
                <w:sz w:val="20"/>
                <w:szCs w:val="20"/>
              </w:rPr>
              <w:t>4</w:t>
            </w:r>
            <w:r w:rsidRPr="00D5123C">
              <w:rPr>
                <w:color w:val="000000"/>
                <w:sz w:val="20"/>
                <w:szCs w:val="20"/>
              </w:rPr>
              <w:t>00,000</w:t>
            </w:r>
          </w:p>
        </w:tc>
        <w:tc>
          <w:tcPr>
            <w:tcW w:w="10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AC565D" w:rsidRPr="00D5123C" w:rsidRDefault="00AC565D" w:rsidP="00321AFB">
            <w:pPr>
              <w:spacing w:after="100" w:afterAutospacing="1" w:line="240" w:lineRule="auto"/>
              <w:rPr>
                <w:b/>
                <w:bCs/>
                <w:color w:val="000000"/>
                <w:sz w:val="20"/>
                <w:szCs w:val="20"/>
              </w:rPr>
            </w:pPr>
            <w:r w:rsidRPr="00D5123C">
              <w:rPr>
                <w:color w:val="000000"/>
                <w:sz w:val="20"/>
                <w:szCs w:val="20"/>
              </w:rPr>
              <w:t>Elaborar</w:t>
            </w:r>
          </w:p>
        </w:tc>
        <w:tc>
          <w:tcPr>
            <w:tcW w:w="1250" w:type="dxa"/>
            <w:tcBorders>
              <w:top w:val="single" w:sz="4" w:space="0" w:color="auto"/>
              <w:left w:val="single" w:sz="4" w:space="0" w:color="auto"/>
              <w:bottom w:val="single" w:sz="4" w:space="0" w:color="auto"/>
              <w:right w:val="single" w:sz="4" w:space="0" w:color="auto"/>
            </w:tcBorders>
            <w:noWrap/>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MUNICIPIO</w:t>
            </w:r>
          </w:p>
        </w:tc>
        <w:tc>
          <w:tcPr>
            <w:tcW w:w="1307" w:type="dxa"/>
            <w:tcBorders>
              <w:top w:val="single" w:sz="4" w:space="0" w:color="auto"/>
              <w:left w:val="single" w:sz="4" w:space="0" w:color="auto"/>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SECRETARIA DE PLANEACIÓN Y OBRAS PUBLICAS</w:t>
            </w:r>
          </w:p>
        </w:tc>
      </w:tr>
      <w:tr w:rsidR="00AC565D" w:rsidRPr="00D5123C">
        <w:trPr>
          <w:trHeight w:val="195"/>
        </w:trPr>
        <w:tc>
          <w:tcPr>
            <w:tcW w:w="1488" w:type="dxa"/>
            <w:tcBorders>
              <w:top w:val="single" w:sz="4" w:space="0" w:color="auto"/>
              <w:left w:val="single" w:sz="4" w:space="0" w:color="auto"/>
              <w:bottom w:val="single" w:sz="4" w:space="0" w:color="auto"/>
              <w:right w:val="single" w:sz="4" w:space="0" w:color="auto"/>
            </w:tcBorders>
            <w:shd w:val="clear" w:color="000000" w:fill="DBE5F1"/>
            <w:vAlign w:val="bottom"/>
          </w:tcPr>
          <w:p w:rsidR="00AC565D" w:rsidRPr="00D5123C" w:rsidRDefault="00AC565D" w:rsidP="00321AFB">
            <w:pPr>
              <w:spacing w:after="100" w:afterAutospacing="1" w:line="240" w:lineRule="auto"/>
              <w:rPr>
                <w:color w:val="000000"/>
                <w:sz w:val="20"/>
                <w:szCs w:val="20"/>
              </w:rPr>
            </w:pPr>
            <w:r w:rsidRPr="00D5123C">
              <w:rPr>
                <w:color w:val="000000"/>
                <w:sz w:val="20"/>
                <w:szCs w:val="20"/>
              </w:rPr>
              <w:t>Total</w:t>
            </w:r>
          </w:p>
        </w:tc>
        <w:tc>
          <w:tcPr>
            <w:tcW w:w="1401" w:type="dxa"/>
            <w:tcBorders>
              <w:top w:val="single" w:sz="4" w:space="0" w:color="auto"/>
              <w:left w:val="single" w:sz="4" w:space="0" w:color="auto"/>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p>
        </w:tc>
        <w:tc>
          <w:tcPr>
            <w:tcW w:w="634"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AC565D" w:rsidP="00321AFB">
            <w:pPr>
              <w:spacing w:after="100" w:afterAutospacing="1" w:line="240" w:lineRule="auto"/>
              <w:jc w:val="center"/>
              <w:rPr>
                <w:color w:val="000000"/>
                <w:sz w:val="20"/>
                <w:szCs w:val="20"/>
              </w:rPr>
            </w:pPr>
          </w:p>
        </w:tc>
        <w:tc>
          <w:tcPr>
            <w:tcW w:w="1367" w:type="dxa"/>
            <w:tcBorders>
              <w:top w:val="single" w:sz="4" w:space="0" w:color="auto"/>
              <w:left w:val="single" w:sz="4" w:space="0" w:color="auto"/>
              <w:bottom w:val="single" w:sz="4" w:space="0" w:color="auto"/>
              <w:right w:val="single" w:sz="4" w:space="0" w:color="auto"/>
            </w:tcBorders>
            <w:vAlign w:val="bottom"/>
          </w:tcPr>
          <w:p w:rsidR="00AC565D" w:rsidRPr="00D5123C" w:rsidRDefault="00AC565D" w:rsidP="00321AFB">
            <w:pPr>
              <w:spacing w:after="100" w:afterAutospacing="1" w:line="240" w:lineRule="auto"/>
              <w:rPr>
                <w:color w:val="000000"/>
                <w:sz w:val="20"/>
                <w:szCs w:val="20"/>
              </w:rPr>
            </w:pPr>
          </w:p>
        </w:tc>
        <w:tc>
          <w:tcPr>
            <w:tcW w:w="709"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AC565D" w:rsidP="00321AFB">
            <w:pPr>
              <w:spacing w:after="100" w:afterAutospacing="1" w:line="240" w:lineRule="auto"/>
              <w:jc w:val="right"/>
              <w:rPr>
                <w:color w:val="000000"/>
                <w:sz w:val="20"/>
                <w:szCs w:val="20"/>
                <w:lang w:eastAsia="en-US"/>
              </w:rPr>
            </w:pPr>
          </w:p>
        </w:tc>
        <w:tc>
          <w:tcPr>
            <w:tcW w:w="990" w:type="dxa"/>
            <w:tcBorders>
              <w:top w:val="single" w:sz="4" w:space="0" w:color="auto"/>
              <w:left w:val="single" w:sz="4" w:space="0" w:color="auto"/>
              <w:bottom w:val="single" w:sz="4" w:space="0" w:color="auto"/>
              <w:right w:val="single" w:sz="4" w:space="0" w:color="auto"/>
            </w:tcBorders>
            <w:noWrap/>
            <w:vAlign w:val="bottom"/>
          </w:tcPr>
          <w:p w:rsidR="00AC565D" w:rsidRPr="00D5123C" w:rsidRDefault="0068105E" w:rsidP="00321AFB">
            <w:pPr>
              <w:spacing w:after="100" w:afterAutospacing="1" w:line="240" w:lineRule="auto"/>
              <w:jc w:val="right"/>
              <w:rPr>
                <w:color w:val="000000"/>
                <w:sz w:val="20"/>
                <w:szCs w:val="20"/>
              </w:rPr>
            </w:pPr>
            <w:r>
              <w:rPr>
                <w:color w:val="000000"/>
                <w:sz w:val="20"/>
                <w:szCs w:val="20"/>
              </w:rPr>
              <w:t>1,6</w:t>
            </w:r>
            <w:r w:rsidR="00AC565D" w:rsidRPr="00D5123C">
              <w:rPr>
                <w:color w:val="000000"/>
                <w:sz w:val="20"/>
                <w:szCs w:val="20"/>
              </w:rPr>
              <w:t>19,481</w:t>
            </w:r>
          </w:p>
        </w:tc>
        <w:tc>
          <w:tcPr>
            <w:tcW w:w="1052" w:type="dxa"/>
            <w:tcBorders>
              <w:top w:val="single" w:sz="4" w:space="0" w:color="auto"/>
              <w:left w:val="single" w:sz="4" w:space="0" w:color="auto"/>
              <w:bottom w:val="single" w:sz="4" w:space="0" w:color="auto"/>
              <w:right w:val="single" w:sz="4" w:space="0" w:color="auto"/>
            </w:tcBorders>
            <w:noWrap/>
            <w:vAlign w:val="center"/>
          </w:tcPr>
          <w:p w:rsidR="00AC565D" w:rsidRPr="00D5123C" w:rsidRDefault="00AC565D" w:rsidP="00321AFB">
            <w:pPr>
              <w:spacing w:after="100" w:afterAutospacing="1" w:line="240" w:lineRule="auto"/>
              <w:rPr>
                <w:color w:val="000000"/>
                <w:sz w:val="20"/>
                <w:szCs w:val="20"/>
              </w:rPr>
            </w:pPr>
          </w:p>
        </w:tc>
        <w:tc>
          <w:tcPr>
            <w:tcW w:w="1250" w:type="dxa"/>
            <w:tcBorders>
              <w:top w:val="single" w:sz="4" w:space="0" w:color="auto"/>
              <w:left w:val="single" w:sz="4" w:space="0" w:color="auto"/>
              <w:bottom w:val="single" w:sz="4" w:space="0" w:color="auto"/>
              <w:right w:val="single" w:sz="4" w:space="0" w:color="auto"/>
            </w:tcBorders>
            <w:noWrap/>
            <w:vAlign w:val="center"/>
          </w:tcPr>
          <w:p w:rsidR="00AC565D" w:rsidRPr="00D5123C" w:rsidRDefault="00AC565D" w:rsidP="00321AFB">
            <w:pPr>
              <w:spacing w:after="100" w:afterAutospacing="1" w:line="240" w:lineRule="auto"/>
              <w:rPr>
                <w:color w:val="000000"/>
                <w:sz w:val="20"/>
                <w:szCs w:val="20"/>
              </w:rPr>
            </w:pPr>
          </w:p>
        </w:tc>
        <w:tc>
          <w:tcPr>
            <w:tcW w:w="1307" w:type="dxa"/>
            <w:tcBorders>
              <w:top w:val="single" w:sz="4" w:space="0" w:color="auto"/>
              <w:left w:val="single" w:sz="4" w:space="0" w:color="auto"/>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p>
        </w:tc>
      </w:tr>
    </w:tbl>
    <w:p w:rsidR="004F32EE" w:rsidRDefault="004F32EE" w:rsidP="000722B6">
      <w:pPr>
        <w:pStyle w:val="Ttulo3"/>
        <w:rPr>
          <w:rFonts w:ascii="Calibri" w:hAnsi="Calibri" w:cs="Calibri"/>
          <w:sz w:val="24"/>
          <w:szCs w:val="24"/>
        </w:rPr>
      </w:pPr>
      <w:bookmarkStart w:id="464" w:name="_Toc326316872"/>
    </w:p>
    <w:p w:rsidR="00AC565D" w:rsidRPr="00D5123C" w:rsidRDefault="00AC565D" w:rsidP="000722B6">
      <w:pPr>
        <w:pStyle w:val="Ttulo3"/>
        <w:rPr>
          <w:rFonts w:ascii="Calibri" w:hAnsi="Calibri" w:cs="Calibri"/>
          <w:sz w:val="24"/>
          <w:szCs w:val="24"/>
        </w:rPr>
      </w:pPr>
      <w:bookmarkStart w:id="465" w:name="_Toc326831690"/>
      <w:r w:rsidRPr="00D5123C">
        <w:rPr>
          <w:rFonts w:ascii="Calibri" w:hAnsi="Calibri" w:cs="Calibri"/>
          <w:sz w:val="24"/>
          <w:szCs w:val="24"/>
        </w:rPr>
        <w:t xml:space="preserve">Artículo 35. </w:t>
      </w:r>
      <w:r>
        <w:rPr>
          <w:rFonts w:ascii="Calibri" w:hAnsi="Calibri" w:cs="Calibri"/>
          <w:sz w:val="24"/>
          <w:szCs w:val="24"/>
        </w:rPr>
        <w:t xml:space="preserve">Sector de </w:t>
      </w:r>
      <w:r w:rsidRPr="00D5123C">
        <w:rPr>
          <w:rFonts w:ascii="Calibri" w:hAnsi="Calibri" w:cs="Calibri"/>
          <w:sz w:val="24"/>
          <w:szCs w:val="24"/>
        </w:rPr>
        <w:t>Participación Comunitaria</w:t>
      </w:r>
      <w:bookmarkEnd w:id="464"/>
      <w:bookmarkEnd w:id="465"/>
    </w:p>
    <w:p w:rsidR="00AC565D" w:rsidRPr="00D5123C" w:rsidRDefault="00AC565D" w:rsidP="000722B6">
      <w:pPr>
        <w:pStyle w:val="Lista2"/>
        <w:ind w:left="0" w:firstLine="0"/>
        <w:rPr>
          <w:b/>
          <w:bCs/>
          <w:sz w:val="24"/>
          <w:szCs w:val="24"/>
        </w:rPr>
      </w:pPr>
      <w:r w:rsidRPr="00D5123C">
        <w:rPr>
          <w:b/>
          <w:bCs/>
          <w:sz w:val="24"/>
          <w:szCs w:val="24"/>
        </w:rPr>
        <w:t>Programa: “Buen Gobierno con Participación Comunitaria”</w:t>
      </w:r>
    </w:p>
    <w:p w:rsidR="00AC565D" w:rsidRPr="00D5123C" w:rsidRDefault="00AC565D" w:rsidP="000722B6">
      <w:pPr>
        <w:pStyle w:val="Continuarlista2"/>
        <w:ind w:left="0"/>
        <w:rPr>
          <w:sz w:val="24"/>
          <w:szCs w:val="24"/>
        </w:rPr>
      </w:pPr>
      <w:r w:rsidRPr="00D5123C">
        <w:rPr>
          <w:sz w:val="24"/>
          <w:szCs w:val="24"/>
        </w:rPr>
        <w:t xml:space="preserve">Objetivo: Involucrar a las organizaciones ciudadanas en el gobierno municipal. </w:t>
      </w:r>
    </w:p>
    <w:tbl>
      <w:tblPr>
        <w:tblW w:w="94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6447"/>
        <w:gridCol w:w="1334"/>
        <w:gridCol w:w="1701"/>
      </w:tblGrid>
      <w:tr w:rsidR="00AC565D" w:rsidRPr="00D5123C">
        <w:trPr>
          <w:trHeight w:val="363"/>
        </w:trPr>
        <w:tc>
          <w:tcPr>
            <w:tcW w:w="6447" w:type="dxa"/>
            <w:vAlign w:val="center"/>
          </w:tcPr>
          <w:p w:rsidR="00AC565D" w:rsidRPr="00D5123C" w:rsidRDefault="00AC565D" w:rsidP="00321AFB">
            <w:pPr>
              <w:spacing w:after="100" w:afterAutospacing="1" w:line="240" w:lineRule="auto"/>
              <w:rPr>
                <w:color w:val="000000"/>
                <w:sz w:val="24"/>
                <w:szCs w:val="24"/>
              </w:rPr>
            </w:pPr>
            <w:r w:rsidRPr="00D5123C">
              <w:rPr>
                <w:color w:val="000000"/>
                <w:sz w:val="24"/>
                <w:szCs w:val="24"/>
              </w:rPr>
              <w:t>Indicador</w:t>
            </w:r>
          </w:p>
        </w:tc>
        <w:tc>
          <w:tcPr>
            <w:tcW w:w="1334" w:type="dxa"/>
            <w:shd w:val="clear" w:color="000000" w:fill="92D050"/>
            <w:noWrap/>
            <w:vAlign w:val="bottom"/>
          </w:tcPr>
          <w:p w:rsidR="00AC565D" w:rsidRPr="00D5123C" w:rsidRDefault="00AC565D" w:rsidP="00321AFB">
            <w:pPr>
              <w:spacing w:after="100" w:afterAutospacing="1" w:line="240" w:lineRule="auto"/>
              <w:rPr>
                <w:color w:val="000000"/>
                <w:sz w:val="24"/>
                <w:szCs w:val="24"/>
              </w:rPr>
            </w:pPr>
            <w:r w:rsidRPr="00D5123C">
              <w:rPr>
                <w:color w:val="000000"/>
                <w:sz w:val="24"/>
                <w:szCs w:val="24"/>
              </w:rPr>
              <w:t>Línea Base</w:t>
            </w:r>
          </w:p>
        </w:tc>
        <w:tc>
          <w:tcPr>
            <w:tcW w:w="1701" w:type="dxa"/>
            <w:shd w:val="clear" w:color="000000" w:fill="92D050"/>
            <w:noWrap/>
            <w:vAlign w:val="bottom"/>
          </w:tcPr>
          <w:p w:rsidR="00AC565D" w:rsidRPr="00D5123C" w:rsidRDefault="00AC565D" w:rsidP="00321AFB">
            <w:pPr>
              <w:spacing w:after="100" w:afterAutospacing="1" w:line="240" w:lineRule="auto"/>
              <w:rPr>
                <w:color w:val="000000"/>
                <w:sz w:val="24"/>
                <w:szCs w:val="24"/>
              </w:rPr>
            </w:pPr>
            <w:r w:rsidRPr="00D5123C">
              <w:rPr>
                <w:color w:val="000000"/>
                <w:sz w:val="24"/>
                <w:szCs w:val="24"/>
              </w:rPr>
              <w:t>Meta resultado</w:t>
            </w:r>
          </w:p>
        </w:tc>
      </w:tr>
      <w:tr w:rsidR="00AC565D" w:rsidRPr="00D5123C">
        <w:trPr>
          <w:trHeight w:val="142"/>
        </w:trPr>
        <w:tc>
          <w:tcPr>
            <w:tcW w:w="6447" w:type="dxa"/>
            <w:vAlign w:val="center"/>
          </w:tcPr>
          <w:p w:rsidR="00AC565D" w:rsidRPr="00D5123C" w:rsidRDefault="00AC565D" w:rsidP="00321AFB">
            <w:pPr>
              <w:spacing w:after="100" w:afterAutospacing="1" w:line="240" w:lineRule="auto"/>
              <w:rPr>
                <w:color w:val="000000"/>
                <w:sz w:val="24"/>
                <w:szCs w:val="24"/>
              </w:rPr>
            </w:pPr>
            <w:r w:rsidRPr="00D5123C">
              <w:rPr>
                <w:color w:val="000000"/>
                <w:sz w:val="24"/>
                <w:szCs w:val="24"/>
              </w:rPr>
              <w:t>Número de Capacitaciones a las juntas de acción comunal</w:t>
            </w:r>
          </w:p>
        </w:tc>
        <w:tc>
          <w:tcPr>
            <w:tcW w:w="1334" w:type="dxa"/>
            <w:shd w:val="clear" w:color="000000" w:fill="92D050"/>
            <w:noWrap/>
            <w:vAlign w:val="center"/>
          </w:tcPr>
          <w:p w:rsidR="00AC565D" w:rsidRPr="00D5123C" w:rsidRDefault="00AC565D" w:rsidP="00321AFB">
            <w:pPr>
              <w:spacing w:after="100" w:afterAutospacing="1" w:line="240" w:lineRule="auto"/>
              <w:jc w:val="center"/>
              <w:rPr>
                <w:color w:val="000000"/>
                <w:sz w:val="24"/>
                <w:szCs w:val="24"/>
              </w:rPr>
            </w:pPr>
            <w:r w:rsidRPr="00D5123C">
              <w:rPr>
                <w:color w:val="000000"/>
                <w:sz w:val="24"/>
                <w:szCs w:val="24"/>
              </w:rPr>
              <w:t>2</w:t>
            </w:r>
          </w:p>
        </w:tc>
        <w:tc>
          <w:tcPr>
            <w:tcW w:w="1701" w:type="dxa"/>
            <w:shd w:val="clear" w:color="000000" w:fill="92D050"/>
            <w:noWrap/>
            <w:vAlign w:val="center"/>
          </w:tcPr>
          <w:p w:rsidR="00AC565D" w:rsidRPr="00D5123C" w:rsidRDefault="00AC565D" w:rsidP="00321AFB">
            <w:pPr>
              <w:spacing w:after="100" w:afterAutospacing="1" w:line="240" w:lineRule="auto"/>
              <w:jc w:val="center"/>
              <w:rPr>
                <w:color w:val="000000"/>
                <w:sz w:val="24"/>
                <w:szCs w:val="24"/>
              </w:rPr>
            </w:pPr>
            <w:r w:rsidRPr="00D5123C">
              <w:rPr>
                <w:color w:val="000000"/>
                <w:sz w:val="24"/>
                <w:szCs w:val="24"/>
              </w:rPr>
              <w:t>8</w:t>
            </w:r>
          </w:p>
        </w:tc>
      </w:tr>
      <w:tr w:rsidR="00AC565D" w:rsidRPr="00D5123C">
        <w:trPr>
          <w:trHeight w:val="301"/>
        </w:trPr>
        <w:tc>
          <w:tcPr>
            <w:tcW w:w="6447" w:type="dxa"/>
            <w:vAlign w:val="center"/>
          </w:tcPr>
          <w:p w:rsidR="00AC565D" w:rsidRPr="00D5123C" w:rsidRDefault="00AC565D" w:rsidP="00321AFB">
            <w:pPr>
              <w:spacing w:after="100" w:afterAutospacing="1" w:line="240" w:lineRule="auto"/>
              <w:rPr>
                <w:color w:val="000000"/>
                <w:sz w:val="24"/>
                <w:szCs w:val="24"/>
              </w:rPr>
            </w:pPr>
            <w:r w:rsidRPr="00D5123C">
              <w:rPr>
                <w:color w:val="000000"/>
                <w:sz w:val="24"/>
                <w:szCs w:val="24"/>
              </w:rPr>
              <w:t>Número de organizaciones ciudadanas que participan en la formulación y seguimiento del plan de desarrollo y presupuesto</w:t>
            </w:r>
          </w:p>
        </w:tc>
        <w:tc>
          <w:tcPr>
            <w:tcW w:w="1334" w:type="dxa"/>
            <w:shd w:val="clear" w:color="000000" w:fill="92D050"/>
            <w:noWrap/>
            <w:vAlign w:val="center"/>
          </w:tcPr>
          <w:p w:rsidR="00AC565D" w:rsidRPr="00D5123C" w:rsidRDefault="00AC565D" w:rsidP="00321AFB">
            <w:pPr>
              <w:spacing w:after="100" w:afterAutospacing="1" w:line="240" w:lineRule="auto"/>
              <w:jc w:val="center"/>
              <w:rPr>
                <w:sz w:val="24"/>
                <w:szCs w:val="24"/>
              </w:rPr>
            </w:pPr>
            <w:r w:rsidRPr="00D5123C">
              <w:rPr>
                <w:sz w:val="24"/>
                <w:szCs w:val="24"/>
              </w:rPr>
              <w:t>1</w:t>
            </w:r>
          </w:p>
        </w:tc>
        <w:tc>
          <w:tcPr>
            <w:tcW w:w="1701" w:type="dxa"/>
            <w:shd w:val="clear" w:color="000000" w:fill="92D050"/>
            <w:noWrap/>
            <w:vAlign w:val="center"/>
          </w:tcPr>
          <w:p w:rsidR="00AC565D" w:rsidRPr="00D5123C" w:rsidRDefault="00AC565D" w:rsidP="00321AFB">
            <w:pPr>
              <w:spacing w:after="100" w:afterAutospacing="1" w:line="240" w:lineRule="auto"/>
              <w:jc w:val="center"/>
              <w:rPr>
                <w:color w:val="000000"/>
                <w:sz w:val="24"/>
                <w:szCs w:val="24"/>
              </w:rPr>
            </w:pPr>
            <w:r w:rsidRPr="00D5123C">
              <w:rPr>
                <w:color w:val="000000"/>
                <w:sz w:val="24"/>
                <w:szCs w:val="24"/>
              </w:rPr>
              <w:t>2</w:t>
            </w:r>
          </w:p>
        </w:tc>
      </w:tr>
      <w:tr w:rsidR="00AC565D" w:rsidRPr="00D5123C">
        <w:trPr>
          <w:trHeight w:val="96"/>
        </w:trPr>
        <w:tc>
          <w:tcPr>
            <w:tcW w:w="6447" w:type="dxa"/>
            <w:vAlign w:val="center"/>
          </w:tcPr>
          <w:p w:rsidR="00AC565D" w:rsidRPr="00D5123C" w:rsidRDefault="00AC565D" w:rsidP="00321AFB">
            <w:pPr>
              <w:spacing w:after="100" w:afterAutospacing="1" w:line="240" w:lineRule="auto"/>
              <w:rPr>
                <w:color w:val="000000"/>
                <w:sz w:val="24"/>
                <w:szCs w:val="24"/>
              </w:rPr>
            </w:pPr>
            <w:r w:rsidRPr="00D5123C">
              <w:rPr>
                <w:color w:val="000000"/>
                <w:sz w:val="24"/>
                <w:szCs w:val="24"/>
              </w:rPr>
              <w:t>Número de proyectos u obras públicas a los que anualmente se les hacen veedurías ciudadanas</w:t>
            </w:r>
          </w:p>
        </w:tc>
        <w:tc>
          <w:tcPr>
            <w:tcW w:w="1334" w:type="dxa"/>
            <w:shd w:val="clear" w:color="000000" w:fill="92D050"/>
            <w:noWrap/>
            <w:vAlign w:val="center"/>
          </w:tcPr>
          <w:p w:rsidR="00AC565D" w:rsidRPr="00D5123C" w:rsidRDefault="00AC565D" w:rsidP="00321AFB">
            <w:pPr>
              <w:spacing w:after="100" w:afterAutospacing="1" w:line="240" w:lineRule="auto"/>
              <w:jc w:val="center"/>
              <w:rPr>
                <w:color w:val="000000"/>
                <w:sz w:val="24"/>
                <w:szCs w:val="24"/>
              </w:rPr>
            </w:pPr>
            <w:r w:rsidRPr="00D5123C">
              <w:rPr>
                <w:color w:val="000000"/>
                <w:sz w:val="24"/>
                <w:szCs w:val="24"/>
              </w:rPr>
              <w:t>0</w:t>
            </w:r>
          </w:p>
        </w:tc>
        <w:tc>
          <w:tcPr>
            <w:tcW w:w="1701" w:type="dxa"/>
            <w:shd w:val="clear" w:color="000000" w:fill="92D050"/>
            <w:noWrap/>
            <w:vAlign w:val="center"/>
          </w:tcPr>
          <w:p w:rsidR="00AC565D" w:rsidRPr="00D5123C" w:rsidRDefault="00AC565D" w:rsidP="00321AFB">
            <w:pPr>
              <w:spacing w:after="100" w:afterAutospacing="1" w:line="240" w:lineRule="auto"/>
              <w:jc w:val="center"/>
              <w:rPr>
                <w:color w:val="000000"/>
                <w:sz w:val="24"/>
                <w:szCs w:val="24"/>
              </w:rPr>
            </w:pPr>
            <w:r w:rsidRPr="00D5123C">
              <w:rPr>
                <w:color w:val="000000"/>
                <w:sz w:val="24"/>
                <w:szCs w:val="24"/>
              </w:rPr>
              <w:t>3</w:t>
            </w:r>
          </w:p>
        </w:tc>
      </w:tr>
    </w:tbl>
    <w:p w:rsidR="00AC565D" w:rsidRPr="00D5123C" w:rsidRDefault="00AC565D" w:rsidP="000722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b/>
          <w:bCs/>
          <w:sz w:val="24"/>
          <w:szCs w:val="24"/>
        </w:rPr>
      </w:pPr>
    </w:p>
    <w:tbl>
      <w:tblPr>
        <w:tblW w:w="9906" w:type="dxa"/>
        <w:tblInd w:w="2" w:type="dxa"/>
        <w:tblLayout w:type="fixed"/>
        <w:tblCellMar>
          <w:left w:w="70" w:type="dxa"/>
          <w:right w:w="70" w:type="dxa"/>
        </w:tblCellMar>
        <w:tblLook w:val="00A0"/>
      </w:tblPr>
      <w:tblGrid>
        <w:gridCol w:w="1399"/>
        <w:gridCol w:w="1363"/>
        <w:gridCol w:w="672"/>
        <w:gridCol w:w="1170"/>
        <w:gridCol w:w="643"/>
        <w:gridCol w:w="1091"/>
        <w:gridCol w:w="1017"/>
        <w:gridCol w:w="1276"/>
        <w:gridCol w:w="1275"/>
      </w:tblGrid>
      <w:tr w:rsidR="00AC565D" w:rsidRPr="00D5123C">
        <w:trPr>
          <w:tblHeader/>
        </w:trPr>
        <w:tc>
          <w:tcPr>
            <w:tcW w:w="1399" w:type="dxa"/>
            <w:tcBorders>
              <w:top w:val="single" w:sz="4" w:space="0" w:color="auto"/>
              <w:left w:val="single" w:sz="4" w:space="0" w:color="auto"/>
              <w:bottom w:val="single" w:sz="4" w:space="0" w:color="auto"/>
              <w:right w:val="single" w:sz="4" w:space="0" w:color="auto"/>
            </w:tcBorders>
            <w:vAlign w:val="center"/>
          </w:tcPr>
          <w:p w:rsidR="00AC565D" w:rsidRPr="00D5123C" w:rsidRDefault="00AC565D" w:rsidP="00321AFB">
            <w:pPr>
              <w:spacing w:after="100" w:afterAutospacing="1" w:line="240" w:lineRule="auto"/>
              <w:rPr>
                <w:color w:val="2A2A2A"/>
                <w:sz w:val="20"/>
                <w:szCs w:val="20"/>
              </w:rPr>
            </w:pPr>
            <w:r w:rsidRPr="00D5123C">
              <w:rPr>
                <w:color w:val="2A2A2A"/>
                <w:sz w:val="20"/>
                <w:szCs w:val="20"/>
              </w:rPr>
              <w:t>Objetivo Producto</w:t>
            </w:r>
          </w:p>
        </w:tc>
        <w:tc>
          <w:tcPr>
            <w:tcW w:w="1363" w:type="dxa"/>
            <w:tcBorders>
              <w:top w:val="single" w:sz="4" w:space="0" w:color="auto"/>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2A2A2A"/>
                <w:sz w:val="20"/>
                <w:szCs w:val="20"/>
              </w:rPr>
            </w:pPr>
            <w:r w:rsidRPr="00D5123C">
              <w:rPr>
                <w:color w:val="2A2A2A"/>
                <w:sz w:val="20"/>
                <w:szCs w:val="20"/>
              </w:rPr>
              <w:t>Indicador de Producto</w:t>
            </w:r>
          </w:p>
        </w:tc>
        <w:tc>
          <w:tcPr>
            <w:tcW w:w="672" w:type="dxa"/>
            <w:tcBorders>
              <w:top w:val="single" w:sz="4" w:space="0" w:color="auto"/>
              <w:left w:val="nil"/>
              <w:bottom w:val="single" w:sz="4" w:space="0" w:color="auto"/>
              <w:right w:val="single" w:sz="4" w:space="0" w:color="auto"/>
            </w:tcBorders>
            <w:vAlign w:val="center"/>
          </w:tcPr>
          <w:p w:rsidR="00AC565D" w:rsidRPr="00D5123C" w:rsidRDefault="00AC565D" w:rsidP="00321AFB">
            <w:pPr>
              <w:spacing w:after="100" w:afterAutospacing="1" w:line="240" w:lineRule="auto"/>
              <w:jc w:val="right"/>
              <w:rPr>
                <w:color w:val="000000"/>
                <w:sz w:val="20"/>
                <w:szCs w:val="20"/>
              </w:rPr>
            </w:pPr>
            <w:r w:rsidRPr="00D5123C">
              <w:rPr>
                <w:color w:val="000000"/>
                <w:sz w:val="20"/>
                <w:szCs w:val="20"/>
              </w:rPr>
              <w:t>Meta de Producto</w:t>
            </w:r>
          </w:p>
        </w:tc>
        <w:tc>
          <w:tcPr>
            <w:tcW w:w="1170" w:type="dxa"/>
            <w:tcBorders>
              <w:top w:val="single" w:sz="4" w:space="0" w:color="auto"/>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Proyecto</w:t>
            </w:r>
          </w:p>
        </w:tc>
        <w:tc>
          <w:tcPr>
            <w:tcW w:w="643" w:type="dxa"/>
            <w:tcBorders>
              <w:top w:val="single" w:sz="4" w:space="0" w:color="auto"/>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Población Beneficiada</w:t>
            </w:r>
          </w:p>
        </w:tc>
        <w:tc>
          <w:tcPr>
            <w:tcW w:w="1091" w:type="dxa"/>
            <w:tcBorders>
              <w:top w:val="single" w:sz="4" w:space="0" w:color="auto"/>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Valor cuatrienio en miles de pesos</w:t>
            </w:r>
          </w:p>
        </w:tc>
        <w:tc>
          <w:tcPr>
            <w:tcW w:w="1017" w:type="dxa"/>
            <w:tcBorders>
              <w:top w:val="single" w:sz="4" w:space="0" w:color="auto"/>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Estado (Ajustar / Elaborar / en Ejecución</w:t>
            </w:r>
          </w:p>
        </w:tc>
        <w:tc>
          <w:tcPr>
            <w:tcW w:w="1276" w:type="dxa"/>
            <w:tcBorders>
              <w:top w:val="single" w:sz="4" w:space="0" w:color="auto"/>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Responsabilidad Institucional (Municipio / Entidad)</w:t>
            </w:r>
          </w:p>
        </w:tc>
        <w:tc>
          <w:tcPr>
            <w:tcW w:w="1275" w:type="dxa"/>
            <w:tcBorders>
              <w:top w:val="single" w:sz="4" w:space="0" w:color="auto"/>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Responsabilidad Municipal (Secretaria / Entidad)</w:t>
            </w:r>
          </w:p>
        </w:tc>
      </w:tr>
      <w:tr w:rsidR="00AC565D" w:rsidRPr="00D5123C">
        <w:tc>
          <w:tcPr>
            <w:tcW w:w="1399" w:type="dxa"/>
            <w:tcBorders>
              <w:top w:val="nil"/>
              <w:left w:val="single" w:sz="4" w:space="0" w:color="auto"/>
              <w:bottom w:val="single" w:sz="4" w:space="0" w:color="auto"/>
              <w:right w:val="single" w:sz="4" w:space="0" w:color="auto"/>
            </w:tcBorders>
            <w:shd w:val="clear" w:color="000000" w:fill="C5D9F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Gestionar la construcción de salones comunales</w:t>
            </w:r>
          </w:p>
        </w:tc>
        <w:tc>
          <w:tcPr>
            <w:tcW w:w="136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Número de salones comunales</w:t>
            </w:r>
          </w:p>
        </w:tc>
        <w:tc>
          <w:tcPr>
            <w:tcW w:w="672" w:type="dxa"/>
            <w:tcBorders>
              <w:top w:val="nil"/>
              <w:left w:val="nil"/>
              <w:bottom w:val="single" w:sz="4" w:space="0" w:color="auto"/>
              <w:right w:val="single" w:sz="4" w:space="0" w:color="auto"/>
            </w:tcBorders>
            <w:shd w:val="clear" w:color="000000" w:fill="92D050"/>
            <w:noWrap/>
            <w:vAlign w:val="center"/>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5</w:t>
            </w:r>
          </w:p>
        </w:tc>
        <w:tc>
          <w:tcPr>
            <w:tcW w:w="1170"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Construcción de salones comunales</w:t>
            </w:r>
          </w:p>
        </w:tc>
        <w:tc>
          <w:tcPr>
            <w:tcW w:w="64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1000</w:t>
            </w:r>
          </w:p>
        </w:tc>
        <w:tc>
          <w:tcPr>
            <w:tcW w:w="1091"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1´000.000</w:t>
            </w:r>
            <w:r w:rsidRPr="00D5123C">
              <w:rPr>
                <w:rStyle w:val="Refdenotaalpie"/>
                <w:color w:val="000000"/>
                <w:sz w:val="20"/>
                <w:szCs w:val="20"/>
              </w:rPr>
              <w:footnoteReference w:id="58"/>
            </w:r>
          </w:p>
        </w:tc>
        <w:tc>
          <w:tcPr>
            <w:tcW w:w="101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sz w:val="20"/>
                <w:szCs w:val="20"/>
              </w:rPr>
              <w:t>elaborar</w:t>
            </w:r>
          </w:p>
        </w:tc>
        <w:tc>
          <w:tcPr>
            <w:tcW w:w="1276"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 xml:space="preserve">ALCALDÍA – DE DEPARTAMENTO PARA LA </w:t>
            </w:r>
            <w:r w:rsidRPr="00D5123C">
              <w:rPr>
                <w:sz w:val="20"/>
                <w:szCs w:val="20"/>
              </w:rPr>
              <w:lastRenderedPageBreak/>
              <w:t>PROSPERIDAD</w:t>
            </w:r>
          </w:p>
        </w:tc>
        <w:tc>
          <w:tcPr>
            <w:tcW w:w="1275"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lastRenderedPageBreak/>
              <w:t xml:space="preserve">SECRETARÍA DE PLANEACIÓN Y OBRAS </w:t>
            </w:r>
            <w:r w:rsidRPr="00D5123C">
              <w:rPr>
                <w:color w:val="000000"/>
                <w:sz w:val="20"/>
                <w:szCs w:val="20"/>
              </w:rPr>
              <w:lastRenderedPageBreak/>
              <w:t>PÚBLICAS</w:t>
            </w:r>
          </w:p>
        </w:tc>
      </w:tr>
      <w:tr w:rsidR="00AC565D" w:rsidRPr="00D5123C">
        <w:tc>
          <w:tcPr>
            <w:tcW w:w="1399" w:type="dxa"/>
            <w:tcBorders>
              <w:top w:val="nil"/>
              <w:left w:val="single" w:sz="4" w:space="0" w:color="auto"/>
              <w:bottom w:val="single" w:sz="4" w:space="0" w:color="auto"/>
              <w:right w:val="single" w:sz="4" w:space="0" w:color="auto"/>
            </w:tcBorders>
            <w:shd w:val="clear" w:color="000000" w:fill="C5D9F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lastRenderedPageBreak/>
              <w:t xml:space="preserve">Fomentar la participación de la veeduría ciudadanas en los procesos contractuales </w:t>
            </w:r>
            <w:r>
              <w:rPr>
                <w:color w:val="000000"/>
                <w:sz w:val="20"/>
                <w:szCs w:val="20"/>
              </w:rPr>
              <w:t xml:space="preserve">  y en los </w:t>
            </w:r>
            <w:r w:rsidRPr="004F32EE">
              <w:rPr>
                <w:color w:val="000000"/>
                <w:sz w:val="20"/>
                <w:szCs w:val="20"/>
                <w:shd w:val="clear" w:color="auto" w:fill="C6D9F1" w:themeFill="text2" w:themeFillTint="33"/>
              </w:rPr>
              <w:t xml:space="preserve">programas de infancia y adolescencia </w:t>
            </w:r>
            <w:r w:rsidRPr="00D5123C">
              <w:rPr>
                <w:color w:val="000000"/>
                <w:sz w:val="20"/>
                <w:szCs w:val="20"/>
              </w:rPr>
              <w:t xml:space="preserve">que adelante el municipio </w:t>
            </w:r>
          </w:p>
        </w:tc>
        <w:tc>
          <w:tcPr>
            <w:tcW w:w="136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 xml:space="preserve">Porcentaje de participación de la veedurías ciudadanas en los procesos </w:t>
            </w:r>
            <w:r w:rsidRPr="004F32EE">
              <w:rPr>
                <w:color w:val="000000"/>
                <w:sz w:val="20"/>
                <w:szCs w:val="20"/>
                <w:shd w:val="clear" w:color="auto" w:fill="FFFFFF" w:themeFill="background1"/>
              </w:rPr>
              <w:t>contractuales y programas de infancia y adolescencia</w:t>
            </w:r>
          </w:p>
        </w:tc>
        <w:tc>
          <w:tcPr>
            <w:tcW w:w="672" w:type="dxa"/>
            <w:tcBorders>
              <w:top w:val="nil"/>
              <w:left w:val="nil"/>
              <w:bottom w:val="single" w:sz="4" w:space="0" w:color="auto"/>
              <w:right w:val="single" w:sz="4" w:space="0" w:color="auto"/>
            </w:tcBorders>
            <w:shd w:val="clear" w:color="000000" w:fill="92D050"/>
            <w:noWrap/>
            <w:vAlign w:val="center"/>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100%</w:t>
            </w:r>
          </w:p>
        </w:tc>
        <w:tc>
          <w:tcPr>
            <w:tcW w:w="1170"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Veedurías Ciudadana</w:t>
            </w:r>
          </w:p>
        </w:tc>
        <w:tc>
          <w:tcPr>
            <w:tcW w:w="64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62.453</w:t>
            </w:r>
          </w:p>
        </w:tc>
        <w:tc>
          <w:tcPr>
            <w:tcW w:w="1091"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0</w:t>
            </w:r>
          </w:p>
        </w:tc>
        <w:tc>
          <w:tcPr>
            <w:tcW w:w="101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sz w:val="20"/>
                <w:szCs w:val="20"/>
              </w:rPr>
              <w:t>ELABORAR</w:t>
            </w:r>
          </w:p>
        </w:tc>
        <w:tc>
          <w:tcPr>
            <w:tcW w:w="1276"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 xml:space="preserve">ALCALDÍA </w:t>
            </w:r>
          </w:p>
        </w:tc>
        <w:tc>
          <w:tcPr>
            <w:tcW w:w="1275"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color w:val="000000"/>
                <w:sz w:val="20"/>
                <w:szCs w:val="20"/>
              </w:rPr>
              <w:t>Secretaria de Gobierno y Asuntos Jurídicos</w:t>
            </w:r>
          </w:p>
        </w:tc>
      </w:tr>
      <w:tr w:rsidR="00AC565D" w:rsidRPr="00D5123C">
        <w:tc>
          <w:tcPr>
            <w:tcW w:w="1399" w:type="dxa"/>
            <w:tcBorders>
              <w:top w:val="nil"/>
              <w:left w:val="single" w:sz="4" w:space="0" w:color="auto"/>
              <w:bottom w:val="single" w:sz="4" w:space="0" w:color="auto"/>
              <w:right w:val="single" w:sz="4" w:space="0" w:color="auto"/>
            </w:tcBorders>
            <w:shd w:val="clear" w:color="000000" w:fill="C5D9F1"/>
            <w:vAlign w:val="center"/>
          </w:tcPr>
          <w:p w:rsidR="00AC565D" w:rsidRPr="00D5123C" w:rsidRDefault="00AC565D" w:rsidP="00321AFB">
            <w:pPr>
              <w:spacing w:after="100" w:afterAutospacing="1" w:line="240" w:lineRule="auto"/>
              <w:rPr>
                <w:color w:val="000000"/>
                <w:sz w:val="20"/>
                <w:szCs w:val="20"/>
              </w:rPr>
            </w:pPr>
            <w:r w:rsidRPr="00D5123C">
              <w:rPr>
                <w:sz w:val="20"/>
                <w:szCs w:val="20"/>
              </w:rPr>
              <w:t>Promover  el  liderazgo y participación del  Consejo Territorial de Planeación  y demás multiplicadores y facilitadores de los procesos de participación en la comunidad.</w:t>
            </w:r>
          </w:p>
        </w:tc>
        <w:tc>
          <w:tcPr>
            <w:tcW w:w="136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 xml:space="preserve">Número de </w:t>
            </w:r>
            <w:r w:rsidRPr="00D5123C">
              <w:rPr>
                <w:sz w:val="20"/>
                <w:szCs w:val="20"/>
              </w:rPr>
              <w:t xml:space="preserve"> multiplicadores y facilitadores de los procesos de participación en la comunidad promovidos</w:t>
            </w:r>
          </w:p>
        </w:tc>
        <w:tc>
          <w:tcPr>
            <w:tcW w:w="672" w:type="dxa"/>
            <w:tcBorders>
              <w:top w:val="nil"/>
              <w:left w:val="nil"/>
              <w:bottom w:val="single" w:sz="4" w:space="0" w:color="auto"/>
              <w:right w:val="single" w:sz="4" w:space="0" w:color="auto"/>
            </w:tcBorders>
            <w:shd w:val="clear" w:color="000000" w:fill="92D050"/>
            <w:noWrap/>
            <w:vAlign w:val="center"/>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6</w:t>
            </w:r>
          </w:p>
        </w:tc>
        <w:tc>
          <w:tcPr>
            <w:tcW w:w="1170"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sz w:val="20"/>
                <w:szCs w:val="20"/>
              </w:rPr>
              <w:t>Multiplicadores y facilitadores de los procesos de participación comunitarios</w:t>
            </w:r>
          </w:p>
        </w:tc>
        <w:tc>
          <w:tcPr>
            <w:tcW w:w="64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62.453</w:t>
            </w:r>
          </w:p>
        </w:tc>
        <w:tc>
          <w:tcPr>
            <w:tcW w:w="1091"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10,000</w:t>
            </w:r>
          </w:p>
        </w:tc>
        <w:tc>
          <w:tcPr>
            <w:tcW w:w="101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sz w:val="20"/>
                <w:szCs w:val="20"/>
              </w:rPr>
              <w:t>ELABORAR</w:t>
            </w:r>
          </w:p>
        </w:tc>
        <w:tc>
          <w:tcPr>
            <w:tcW w:w="1276"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 xml:space="preserve">ALCALDÍA </w:t>
            </w:r>
          </w:p>
        </w:tc>
        <w:tc>
          <w:tcPr>
            <w:tcW w:w="1275"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color w:val="000000"/>
                <w:sz w:val="20"/>
                <w:szCs w:val="20"/>
              </w:rPr>
              <w:t>Secretaria de Gobierno y Asuntos Jurídicos</w:t>
            </w:r>
          </w:p>
        </w:tc>
      </w:tr>
      <w:tr w:rsidR="00AC565D" w:rsidRPr="00D5123C">
        <w:tc>
          <w:tcPr>
            <w:tcW w:w="1399" w:type="dxa"/>
            <w:tcBorders>
              <w:top w:val="nil"/>
              <w:left w:val="single" w:sz="4" w:space="0" w:color="auto"/>
              <w:bottom w:val="single" w:sz="4" w:space="0" w:color="auto"/>
              <w:right w:val="single" w:sz="4" w:space="0" w:color="auto"/>
            </w:tcBorders>
            <w:shd w:val="clear" w:color="000000" w:fill="C5D9F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Implementar y mantener la realización de Consejos comunales “Acuerdos para un buen gobierno”</w:t>
            </w:r>
          </w:p>
        </w:tc>
        <w:tc>
          <w:tcPr>
            <w:tcW w:w="136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Número de Consejos comunales realizados</w:t>
            </w:r>
          </w:p>
        </w:tc>
        <w:tc>
          <w:tcPr>
            <w:tcW w:w="672" w:type="dxa"/>
            <w:tcBorders>
              <w:top w:val="nil"/>
              <w:left w:val="nil"/>
              <w:bottom w:val="single" w:sz="4" w:space="0" w:color="auto"/>
              <w:right w:val="single" w:sz="4" w:space="0" w:color="auto"/>
            </w:tcBorders>
            <w:shd w:val="clear" w:color="000000" w:fill="92D050"/>
            <w:noWrap/>
            <w:vAlign w:val="center"/>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16</w:t>
            </w:r>
          </w:p>
        </w:tc>
        <w:tc>
          <w:tcPr>
            <w:tcW w:w="1170"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“Acuerdo para un Buen Gobierno”</w:t>
            </w:r>
          </w:p>
        </w:tc>
        <w:tc>
          <w:tcPr>
            <w:tcW w:w="64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62.453</w:t>
            </w:r>
          </w:p>
        </w:tc>
        <w:tc>
          <w:tcPr>
            <w:tcW w:w="1091"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0</w:t>
            </w:r>
          </w:p>
        </w:tc>
        <w:tc>
          <w:tcPr>
            <w:tcW w:w="101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sz w:val="20"/>
                <w:szCs w:val="20"/>
              </w:rPr>
              <w:t>ELABORAR</w:t>
            </w:r>
          </w:p>
        </w:tc>
        <w:tc>
          <w:tcPr>
            <w:tcW w:w="1276"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 xml:space="preserve">ALCALDÍA </w:t>
            </w:r>
          </w:p>
        </w:tc>
        <w:tc>
          <w:tcPr>
            <w:tcW w:w="1275"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color w:val="000000"/>
                <w:sz w:val="20"/>
                <w:szCs w:val="20"/>
              </w:rPr>
              <w:t>Secretaria de Gobierno y Asuntos Jurídicos</w:t>
            </w:r>
          </w:p>
        </w:tc>
      </w:tr>
      <w:tr w:rsidR="00AC565D" w:rsidRPr="00D5123C" w:rsidTr="004F32EE">
        <w:tc>
          <w:tcPr>
            <w:tcW w:w="1399" w:type="dxa"/>
            <w:tcBorders>
              <w:top w:val="nil"/>
              <w:left w:val="single" w:sz="4" w:space="0" w:color="auto"/>
              <w:bottom w:val="single" w:sz="4" w:space="0" w:color="auto"/>
              <w:right w:val="single" w:sz="4" w:space="0" w:color="auto"/>
            </w:tcBorders>
            <w:shd w:val="clear" w:color="auto" w:fill="FFFFFF" w:themeFill="background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 xml:space="preserve">Realizar audiencias públicas de rendición de cuentas </w:t>
            </w:r>
            <w:r>
              <w:rPr>
                <w:color w:val="000000"/>
                <w:sz w:val="20"/>
                <w:szCs w:val="20"/>
              </w:rPr>
              <w:t xml:space="preserve"> incluyendo los </w:t>
            </w:r>
            <w:r>
              <w:rPr>
                <w:color w:val="000000"/>
                <w:sz w:val="20"/>
                <w:szCs w:val="20"/>
              </w:rPr>
              <w:lastRenderedPageBreak/>
              <w:t xml:space="preserve">procesos de infancia y adolescencia </w:t>
            </w:r>
            <w:r w:rsidRPr="00D5123C">
              <w:rPr>
                <w:color w:val="000000"/>
                <w:sz w:val="20"/>
                <w:szCs w:val="20"/>
              </w:rPr>
              <w:t xml:space="preserve">durante el cuatrenio </w:t>
            </w:r>
          </w:p>
        </w:tc>
        <w:tc>
          <w:tcPr>
            <w:tcW w:w="1363" w:type="dxa"/>
            <w:tcBorders>
              <w:top w:val="nil"/>
              <w:left w:val="nil"/>
              <w:bottom w:val="single" w:sz="4" w:space="0" w:color="auto"/>
              <w:right w:val="single" w:sz="4" w:space="0" w:color="auto"/>
            </w:tcBorders>
            <w:shd w:val="clear" w:color="auto" w:fill="FFFFFF" w:themeFill="background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lastRenderedPageBreak/>
              <w:t xml:space="preserve">Número de audiencias públicas de rendición de cuentas </w:t>
            </w:r>
          </w:p>
        </w:tc>
        <w:tc>
          <w:tcPr>
            <w:tcW w:w="672" w:type="dxa"/>
            <w:tcBorders>
              <w:top w:val="nil"/>
              <w:left w:val="nil"/>
              <w:bottom w:val="single" w:sz="4" w:space="0" w:color="auto"/>
              <w:right w:val="single" w:sz="4" w:space="0" w:color="auto"/>
            </w:tcBorders>
            <w:shd w:val="clear" w:color="auto" w:fill="FFFFFF" w:themeFill="background1"/>
            <w:noWrap/>
            <w:vAlign w:val="center"/>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8</w:t>
            </w:r>
          </w:p>
        </w:tc>
        <w:tc>
          <w:tcPr>
            <w:tcW w:w="1170" w:type="dxa"/>
            <w:tcBorders>
              <w:top w:val="nil"/>
              <w:left w:val="nil"/>
              <w:bottom w:val="single" w:sz="4" w:space="0" w:color="auto"/>
              <w:right w:val="single" w:sz="4" w:space="0" w:color="auto"/>
            </w:tcBorders>
            <w:shd w:val="clear" w:color="auto" w:fill="FFFFFF" w:themeFill="background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Audiencias públicas de rendición de cuentas</w:t>
            </w:r>
          </w:p>
        </w:tc>
        <w:tc>
          <w:tcPr>
            <w:tcW w:w="643" w:type="dxa"/>
            <w:tcBorders>
              <w:top w:val="nil"/>
              <w:left w:val="nil"/>
              <w:bottom w:val="single" w:sz="4" w:space="0" w:color="auto"/>
              <w:right w:val="single" w:sz="4" w:space="0" w:color="auto"/>
            </w:tcBorders>
            <w:shd w:val="clear" w:color="auto" w:fill="FFFFFF" w:themeFill="background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62.453</w:t>
            </w:r>
          </w:p>
        </w:tc>
        <w:tc>
          <w:tcPr>
            <w:tcW w:w="1091" w:type="dxa"/>
            <w:tcBorders>
              <w:top w:val="nil"/>
              <w:left w:val="nil"/>
              <w:bottom w:val="single" w:sz="4" w:space="0" w:color="auto"/>
              <w:right w:val="single" w:sz="4" w:space="0" w:color="auto"/>
            </w:tcBorders>
            <w:shd w:val="clear" w:color="auto" w:fill="FFFFFF" w:themeFill="background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0</w:t>
            </w:r>
          </w:p>
        </w:tc>
        <w:tc>
          <w:tcPr>
            <w:tcW w:w="1017" w:type="dxa"/>
            <w:tcBorders>
              <w:top w:val="nil"/>
              <w:left w:val="nil"/>
              <w:bottom w:val="single" w:sz="4" w:space="0" w:color="auto"/>
              <w:right w:val="single" w:sz="4" w:space="0" w:color="auto"/>
            </w:tcBorders>
            <w:shd w:val="clear" w:color="auto" w:fill="FFFFFF" w:themeFill="background1"/>
            <w:vAlign w:val="center"/>
          </w:tcPr>
          <w:p w:rsidR="00AC565D" w:rsidRPr="00D5123C" w:rsidRDefault="00AC565D" w:rsidP="00321AFB">
            <w:pPr>
              <w:spacing w:after="100" w:afterAutospacing="1" w:line="240" w:lineRule="auto"/>
              <w:rPr>
                <w:sz w:val="20"/>
                <w:szCs w:val="20"/>
              </w:rPr>
            </w:pPr>
            <w:r w:rsidRPr="00D5123C">
              <w:rPr>
                <w:sz w:val="20"/>
                <w:szCs w:val="20"/>
              </w:rPr>
              <w:t>ELABORAR</w:t>
            </w:r>
          </w:p>
        </w:tc>
        <w:tc>
          <w:tcPr>
            <w:tcW w:w="1276" w:type="dxa"/>
            <w:tcBorders>
              <w:top w:val="nil"/>
              <w:left w:val="nil"/>
              <w:bottom w:val="single" w:sz="4" w:space="0" w:color="auto"/>
              <w:right w:val="single" w:sz="4" w:space="0" w:color="auto"/>
            </w:tcBorders>
            <w:shd w:val="clear" w:color="auto" w:fill="FFFFFF" w:themeFill="background1"/>
            <w:noWrap/>
            <w:vAlign w:val="center"/>
          </w:tcPr>
          <w:p w:rsidR="00AC565D" w:rsidRPr="00D5123C" w:rsidRDefault="00AC565D" w:rsidP="00321AFB">
            <w:pPr>
              <w:spacing w:after="100" w:afterAutospacing="1" w:line="240" w:lineRule="auto"/>
              <w:rPr>
                <w:sz w:val="20"/>
                <w:szCs w:val="20"/>
              </w:rPr>
            </w:pPr>
            <w:r w:rsidRPr="00D5123C">
              <w:rPr>
                <w:sz w:val="20"/>
                <w:szCs w:val="20"/>
              </w:rPr>
              <w:t xml:space="preserve">ALCALDÍA </w:t>
            </w:r>
          </w:p>
        </w:tc>
        <w:tc>
          <w:tcPr>
            <w:tcW w:w="1275" w:type="dxa"/>
            <w:tcBorders>
              <w:top w:val="nil"/>
              <w:left w:val="nil"/>
              <w:bottom w:val="single" w:sz="4" w:space="0" w:color="auto"/>
              <w:right w:val="single" w:sz="4" w:space="0" w:color="auto"/>
            </w:tcBorders>
            <w:shd w:val="clear" w:color="auto" w:fill="FFFFFF" w:themeFill="background1"/>
            <w:vAlign w:val="center"/>
          </w:tcPr>
          <w:p w:rsidR="00AC565D" w:rsidRPr="00D5123C" w:rsidRDefault="00AC565D" w:rsidP="00321AFB">
            <w:pPr>
              <w:spacing w:after="100" w:afterAutospacing="1" w:line="240" w:lineRule="auto"/>
              <w:rPr>
                <w:sz w:val="20"/>
                <w:szCs w:val="20"/>
              </w:rPr>
            </w:pPr>
            <w:r w:rsidRPr="00D5123C">
              <w:rPr>
                <w:color w:val="000000"/>
                <w:sz w:val="20"/>
                <w:szCs w:val="20"/>
              </w:rPr>
              <w:t>Secretaria de Gobierno y Asuntos Jurídicos</w:t>
            </w:r>
          </w:p>
        </w:tc>
      </w:tr>
      <w:tr w:rsidR="00AC565D" w:rsidRPr="00D5123C">
        <w:tc>
          <w:tcPr>
            <w:tcW w:w="1399" w:type="dxa"/>
            <w:tcBorders>
              <w:top w:val="nil"/>
              <w:left w:val="single" w:sz="4" w:space="0" w:color="auto"/>
              <w:bottom w:val="single" w:sz="4" w:space="0" w:color="auto"/>
              <w:right w:val="single" w:sz="4" w:space="0" w:color="auto"/>
            </w:tcBorders>
            <w:shd w:val="clear" w:color="000000" w:fill="C5D9F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lastRenderedPageBreak/>
              <w:t xml:space="preserve">Realizar actividades de homenaje a símbolos patrios </w:t>
            </w:r>
          </w:p>
        </w:tc>
        <w:tc>
          <w:tcPr>
            <w:tcW w:w="136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Número de actividades de homenaje a símbolos patrios</w:t>
            </w:r>
          </w:p>
        </w:tc>
        <w:tc>
          <w:tcPr>
            <w:tcW w:w="672" w:type="dxa"/>
            <w:tcBorders>
              <w:top w:val="nil"/>
              <w:left w:val="nil"/>
              <w:bottom w:val="single" w:sz="4" w:space="0" w:color="auto"/>
              <w:right w:val="single" w:sz="4" w:space="0" w:color="auto"/>
            </w:tcBorders>
            <w:shd w:val="clear" w:color="000000" w:fill="92D050"/>
            <w:noWrap/>
            <w:vAlign w:val="center"/>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100</w:t>
            </w:r>
          </w:p>
        </w:tc>
        <w:tc>
          <w:tcPr>
            <w:tcW w:w="1170"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Homenaje a símbolos patrios</w:t>
            </w:r>
          </w:p>
        </w:tc>
        <w:tc>
          <w:tcPr>
            <w:tcW w:w="64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62.453</w:t>
            </w:r>
          </w:p>
        </w:tc>
        <w:tc>
          <w:tcPr>
            <w:tcW w:w="1091"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0</w:t>
            </w:r>
          </w:p>
        </w:tc>
        <w:tc>
          <w:tcPr>
            <w:tcW w:w="101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sz w:val="20"/>
                <w:szCs w:val="20"/>
              </w:rPr>
              <w:t>ELABORAR</w:t>
            </w:r>
          </w:p>
        </w:tc>
        <w:tc>
          <w:tcPr>
            <w:tcW w:w="1276"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 xml:space="preserve">ALCALDÍA </w:t>
            </w:r>
          </w:p>
        </w:tc>
        <w:tc>
          <w:tcPr>
            <w:tcW w:w="1275"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color w:val="000000"/>
                <w:sz w:val="20"/>
                <w:szCs w:val="20"/>
              </w:rPr>
              <w:t>Secretaria de Gobierno y Asuntos Jurídicos</w:t>
            </w:r>
          </w:p>
        </w:tc>
      </w:tr>
      <w:tr w:rsidR="00AC565D" w:rsidRPr="00D5123C">
        <w:tc>
          <w:tcPr>
            <w:tcW w:w="1399" w:type="dxa"/>
            <w:tcBorders>
              <w:top w:val="nil"/>
              <w:left w:val="single" w:sz="4" w:space="0" w:color="auto"/>
              <w:bottom w:val="single" w:sz="4" w:space="0" w:color="auto"/>
              <w:right w:val="single" w:sz="4" w:space="0" w:color="auto"/>
            </w:tcBorders>
            <w:shd w:val="clear" w:color="000000" w:fill="C5D9F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 xml:space="preserve">Realizar jornadas de capacitación a las juntas de acción comunal, veedurías, </w:t>
            </w:r>
            <w:r w:rsidRPr="00D5123C">
              <w:rPr>
                <w:sz w:val="20"/>
                <w:szCs w:val="20"/>
              </w:rPr>
              <w:t xml:space="preserve"> y demás multiplicadores y facilitadores de los procesos de participación en la comunidad.</w:t>
            </w:r>
          </w:p>
        </w:tc>
        <w:tc>
          <w:tcPr>
            <w:tcW w:w="136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 xml:space="preserve">Número de jornadas de capacitación </w:t>
            </w:r>
          </w:p>
        </w:tc>
        <w:tc>
          <w:tcPr>
            <w:tcW w:w="672" w:type="dxa"/>
            <w:tcBorders>
              <w:top w:val="nil"/>
              <w:left w:val="nil"/>
              <w:bottom w:val="single" w:sz="4" w:space="0" w:color="auto"/>
              <w:right w:val="single" w:sz="4" w:space="0" w:color="auto"/>
            </w:tcBorders>
            <w:shd w:val="clear" w:color="000000" w:fill="92D050"/>
            <w:noWrap/>
            <w:vAlign w:val="center"/>
          </w:tcPr>
          <w:p w:rsidR="00AC565D" w:rsidRPr="00D5123C" w:rsidRDefault="00AC565D" w:rsidP="00321AFB">
            <w:pPr>
              <w:spacing w:after="100" w:afterAutospacing="1" w:line="240" w:lineRule="auto"/>
              <w:jc w:val="center"/>
              <w:rPr>
                <w:color w:val="000000"/>
                <w:sz w:val="20"/>
                <w:szCs w:val="20"/>
              </w:rPr>
            </w:pPr>
            <w:r w:rsidRPr="00D5123C">
              <w:rPr>
                <w:color w:val="000000"/>
                <w:sz w:val="20"/>
                <w:szCs w:val="20"/>
              </w:rPr>
              <w:t>8</w:t>
            </w:r>
          </w:p>
        </w:tc>
        <w:tc>
          <w:tcPr>
            <w:tcW w:w="1170"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 xml:space="preserve">Capacitación a las juntas de acción comunal, veedurías, </w:t>
            </w:r>
            <w:r w:rsidRPr="00D5123C">
              <w:rPr>
                <w:sz w:val="20"/>
                <w:szCs w:val="20"/>
              </w:rPr>
              <w:t xml:space="preserve"> y demás multiplicadores y facilitadores de los procesos de participación en la comunidad</w:t>
            </w:r>
          </w:p>
        </w:tc>
        <w:tc>
          <w:tcPr>
            <w:tcW w:w="64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500</w:t>
            </w:r>
          </w:p>
        </w:tc>
        <w:tc>
          <w:tcPr>
            <w:tcW w:w="1091"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0</w:t>
            </w:r>
          </w:p>
        </w:tc>
        <w:tc>
          <w:tcPr>
            <w:tcW w:w="101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sz w:val="20"/>
                <w:szCs w:val="20"/>
              </w:rPr>
              <w:t>ELABORAR</w:t>
            </w:r>
          </w:p>
        </w:tc>
        <w:tc>
          <w:tcPr>
            <w:tcW w:w="1276"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r w:rsidRPr="00D5123C">
              <w:rPr>
                <w:sz w:val="20"/>
                <w:szCs w:val="20"/>
              </w:rPr>
              <w:t xml:space="preserve">ALCALDÍA </w:t>
            </w:r>
          </w:p>
        </w:tc>
        <w:tc>
          <w:tcPr>
            <w:tcW w:w="1275"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r w:rsidRPr="00D5123C">
              <w:rPr>
                <w:color w:val="000000"/>
                <w:sz w:val="20"/>
                <w:szCs w:val="20"/>
              </w:rPr>
              <w:t>Secretaria de Gobierno y Asuntos Jurídicos</w:t>
            </w:r>
          </w:p>
        </w:tc>
      </w:tr>
      <w:tr w:rsidR="00AC565D" w:rsidRPr="00D5123C">
        <w:tc>
          <w:tcPr>
            <w:tcW w:w="1399" w:type="dxa"/>
            <w:tcBorders>
              <w:top w:val="nil"/>
              <w:left w:val="single" w:sz="4" w:space="0" w:color="auto"/>
              <w:bottom w:val="single" w:sz="4" w:space="0" w:color="auto"/>
              <w:right w:val="single" w:sz="4" w:space="0" w:color="auto"/>
            </w:tcBorders>
            <w:shd w:val="clear" w:color="000000" w:fill="C5D9F1"/>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Total.</w:t>
            </w:r>
          </w:p>
        </w:tc>
        <w:tc>
          <w:tcPr>
            <w:tcW w:w="136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p>
        </w:tc>
        <w:tc>
          <w:tcPr>
            <w:tcW w:w="672" w:type="dxa"/>
            <w:tcBorders>
              <w:top w:val="nil"/>
              <w:left w:val="nil"/>
              <w:bottom w:val="single" w:sz="4" w:space="0" w:color="auto"/>
              <w:right w:val="single" w:sz="4" w:space="0" w:color="auto"/>
            </w:tcBorders>
            <w:shd w:val="clear" w:color="000000" w:fill="92D050"/>
            <w:noWrap/>
            <w:vAlign w:val="center"/>
          </w:tcPr>
          <w:p w:rsidR="00AC565D" w:rsidRPr="00D5123C" w:rsidRDefault="00AC565D" w:rsidP="00321AFB">
            <w:pPr>
              <w:spacing w:after="100" w:afterAutospacing="1" w:line="240" w:lineRule="auto"/>
              <w:jc w:val="center"/>
              <w:rPr>
                <w:color w:val="000000"/>
                <w:sz w:val="20"/>
                <w:szCs w:val="20"/>
              </w:rPr>
            </w:pPr>
          </w:p>
        </w:tc>
        <w:tc>
          <w:tcPr>
            <w:tcW w:w="1170"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p>
        </w:tc>
        <w:tc>
          <w:tcPr>
            <w:tcW w:w="643"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p>
        </w:tc>
        <w:tc>
          <w:tcPr>
            <w:tcW w:w="1091"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color w:val="000000"/>
                <w:sz w:val="20"/>
                <w:szCs w:val="20"/>
              </w:rPr>
            </w:pPr>
            <w:r w:rsidRPr="00D5123C">
              <w:rPr>
                <w:color w:val="000000"/>
                <w:sz w:val="20"/>
                <w:szCs w:val="20"/>
              </w:rPr>
              <w:t>1.010.000</w:t>
            </w:r>
          </w:p>
        </w:tc>
        <w:tc>
          <w:tcPr>
            <w:tcW w:w="1017"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p>
        </w:tc>
        <w:tc>
          <w:tcPr>
            <w:tcW w:w="1276" w:type="dxa"/>
            <w:tcBorders>
              <w:top w:val="nil"/>
              <w:left w:val="nil"/>
              <w:bottom w:val="single" w:sz="4" w:space="0" w:color="auto"/>
              <w:right w:val="single" w:sz="4" w:space="0" w:color="auto"/>
            </w:tcBorders>
            <w:noWrap/>
            <w:vAlign w:val="center"/>
          </w:tcPr>
          <w:p w:rsidR="00AC565D" w:rsidRPr="00D5123C" w:rsidRDefault="00AC565D" w:rsidP="00321AFB">
            <w:pPr>
              <w:spacing w:after="100" w:afterAutospacing="1" w:line="240" w:lineRule="auto"/>
              <w:rPr>
                <w:sz w:val="20"/>
                <w:szCs w:val="20"/>
              </w:rPr>
            </w:pPr>
          </w:p>
        </w:tc>
        <w:tc>
          <w:tcPr>
            <w:tcW w:w="1275" w:type="dxa"/>
            <w:tcBorders>
              <w:top w:val="nil"/>
              <w:left w:val="nil"/>
              <w:bottom w:val="single" w:sz="4" w:space="0" w:color="auto"/>
              <w:right w:val="single" w:sz="4" w:space="0" w:color="auto"/>
            </w:tcBorders>
            <w:vAlign w:val="center"/>
          </w:tcPr>
          <w:p w:rsidR="00AC565D" w:rsidRPr="00D5123C" w:rsidRDefault="00AC565D" w:rsidP="00321AFB">
            <w:pPr>
              <w:spacing w:after="100" w:afterAutospacing="1" w:line="240" w:lineRule="auto"/>
              <w:rPr>
                <w:sz w:val="20"/>
                <w:szCs w:val="20"/>
              </w:rPr>
            </w:pPr>
          </w:p>
        </w:tc>
      </w:tr>
    </w:tbl>
    <w:p w:rsidR="00AC565D" w:rsidRPr="00D5123C" w:rsidRDefault="00AC565D" w:rsidP="000722B6">
      <w:pPr>
        <w:pStyle w:val="Ttulo3"/>
        <w:rPr>
          <w:rFonts w:ascii="Calibri" w:hAnsi="Calibri" w:cs="Calibri"/>
          <w:sz w:val="24"/>
          <w:szCs w:val="24"/>
        </w:rPr>
      </w:pPr>
      <w:bookmarkStart w:id="466" w:name="_Toc326316873"/>
      <w:bookmarkStart w:id="467" w:name="_Toc326831691"/>
      <w:r w:rsidRPr="00D5123C">
        <w:rPr>
          <w:rFonts w:ascii="Calibri" w:hAnsi="Calibri" w:cs="Calibri"/>
          <w:sz w:val="24"/>
          <w:szCs w:val="24"/>
        </w:rPr>
        <w:t>Artículo 36. Eje Regional.</w:t>
      </w:r>
      <w:bookmarkEnd w:id="466"/>
      <w:bookmarkEnd w:id="467"/>
    </w:p>
    <w:p w:rsidR="00AC565D" w:rsidRDefault="00AC565D" w:rsidP="000722B6">
      <w:pPr>
        <w:autoSpaceDE w:val="0"/>
        <w:autoSpaceDN w:val="0"/>
        <w:adjustRightInd w:val="0"/>
        <w:spacing w:after="0" w:line="240" w:lineRule="auto"/>
        <w:jc w:val="both"/>
        <w:rPr>
          <w:sz w:val="24"/>
          <w:szCs w:val="24"/>
        </w:rPr>
      </w:pPr>
      <w:r w:rsidRPr="00D5123C">
        <w:rPr>
          <w:sz w:val="24"/>
          <w:szCs w:val="24"/>
        </w:rPr>
        <w:t>Eje transversal a todo el plan de Desarrollo con el objetivo de lograr la competitividad y desarrollo regional con la sinergia de proyectos regionales que beneficien el desarrollo social de todo el territorio.</w:t>
      </w:r>
    </w:p>
    <w:p w:rsidR="004F32EE" w:rsidRPr="00D5123C" w:rsidRDefault="004F32EE" w:rsidP="000722B6">
      <w:pPr>
        <w:autoSpaceDE w:val="0"/>
        <w:autoSpaceDN w:val="0"/>
        <w:adjustRightInd w:val="0"/>
        <w:spacing w:after="0" w:line="240" w:lineRule="auto"/>
        <w:jc w:val="both"/>
        <w:rPr>
          <w:sz w:val="24"/>
          <w:szCs w:val="24"/>
        </w:rPr>
      </w:pPr>
    </w:p>
    <w:p w:rsidR="00AC565D" w:rsidRDefault="00AC565D" w:rsidP="000722B6">
      <w:pPr>
        <w:spacing w:line="240" w:lineRule="auto"/>
        <w:jc w:val="both"/>
        <w:rPr>
          <w:sz w:val="24"/>
          <w:szCs w:val="24"/>
        </w:rPr>
      </w:pPr>
      <w:r w:rsidRPr="00D5123C">
        <w:rPr>
          <w:sz w:val="24"/>
          <w:szCs w:val="24"/>
        </w:rPr>
        <w:t xml:space="preserve">Para lograr el cumplimiento de las metas del Plan de Desarrollo contemplados es necesario realizar alianzas con el Nivel nacional y departamental que permitan cofinanciar los macro proyectos y proyectos estratégicos del municipio; razón por la cual la Administración municipal propenderá por utilizar la figura del contrato plan como estrategia para cumplir con los objetivos mencionados. Acogiéndose a  la ley del PND la cual autoriza a las entidades y organismos públicos, nacionales y territoriales, a celebrar “Contratos Plan”, entendidos como “acuerdo(s) marco de voluntades entre la Nación y las entidades territoriales, cuyas cláusulas </w:t>
      </w:r>
      <w:r w:rsidRPr="00D5123C">
        <w:rPr>
          <w:sz w:val="24"/>
          <w:szCs w:val="24"/>
        </w:rPr>
        <w:lastRenderedPageBreak/>
        <w:t>establecerán los mecanismos específicos para el desarrollo de programas que por su naturaleza, hacen conveniente que se emprendan mancomunadamente con una o varias Entidades Territoriales</w:t>
      </w:r>
    </w:p>
    <w:p w:rsidR="00AC565D" w:rsidRPr="00D5123C" w:rsidRDefault="00AC565D" w:rsidP="000722B6">
      <w:pPr>
        <w:pStyle w:val="Ttulo3"/>
        <w:rPr>
          <w:rFonts w:ascii="Calibri" w:hAnsi="Calibri" w:cs="Calibri"/>
          <w:sz w:val="24"/>
          <w:szCs w:val="24"/>
        </w:rPr>
      </w:pPr>
      <w:bookmarkStart w:id="468" w:name="_Toc326316874"/>
      <w:bookmarkStart w:id="469" w:name="_Toc326831692"/>
      <w:r w:rsidRPr="00D5123C">
        <w:rPr>
          <w:rFonts w:ascii="Calibri" w:hAnsi="Calibri" w:cs="Calibri"/>
          <w:sz w:val="24"/>
          <w:szCs w:val="24"/>
        </w:rPr>
        <w:t>A</w:t>
      </w:r>
      <w:r>
        <w:rPr>
          <w:rFonts w:ascii="Calibri" w:hAnsi="Calibri" w:cs="Calibri"/>
          <w:sz w:val="24"/>
          <w:szCs w:val="24"/>
        </w:rPr>
        <w:t xml:space="preserve">rtículo </w:t>
      </w:r>
      <w:r w:rsidRPr="00D5123C">
        <w:rPr>
          <w:rFonts w:ascii="Calibri" w:hAnsi="Calibri" w:cs="Calibri"/>
          <w:sz w:val="24"/>
          <w:szCs w:val="24"/>
        </w:rPr>
        <w:t>37. P</w:t>
      </w:r>
      <w:r>
        <w:rPr>
          <w:rFonts w:ascii="Calibri" w:hAnsi="Calibri" w:cs="Calibri"/>
          <w:sz w:val="24"/>
          <w:szCs w:val="24"/>
        </w:rPr>
        <w:t xml:space="preserve">lan de </w:t>
      </w:r>
      <w:r w:rsidRPr="00D5123C">
        <w:rPr>
          <w:rFonts w:ascii="Calibri" w:hAnsi="Calibri" w:cs="Calibri"/>
          <w:sz w:val="24"/>
          <w:szCs w:val="24"/>
        </w:rPr>
        <w:t>O</w:t>
      </w:r>
      <w:r>
        <w:rPr>
          <w:rFonts w:ascii="Calibri" w:hAnsi="Calibri" w:cs="Calibri"/>
          <w:sz w:val="24"/>
          <w:szCs w:val="24"/>
        </w:rPr>
        <w:t xml:space="preserve">rdenamiento </w:t>
      </w:r>
      <w:r w:rsidRPr="00D5123C">
        <w:rPr>
          <w:rFonts w:ascii="Calibri" w:hAnsi="Calibri" w:cs="Calibri"/>
          <w:sz w:val="24"/>
          <w:szCs w:val="24"/>
        </w:rPr>
        <w:t>T</w:t>
      </w:r>
      <w:r>
        <w:rPr>
          <w:rFonts w:ascii="Calibri" w:hAnsi="Calibri" w:cs="Calibri"/>
          <w:sz w:val="24"/>
          <w:szCs w:val="24"/>
        </w:rPr>
        <w:t>erritorial</w:t>
      </w:r>
      <w:bookmarkEnd w:id="468"/>
      <w:bookmarkEnd w:id="469"/>
    </w:p>
    <w:p w:rsidR="00AC565D" w:rsidRDefault="00AC565D" w:rsidP="000722B6">
      <w:pPr>
        <w:spacing w:line="240" w:lineRule="auto"/>
        <w:jc w:val="both"/>
        <w:rPr>
          <w:sz w:val="24"/>
          <w:szCs w:val="24"/>
        </w:rPr>
      </w:pPr>
      <w:r w:rsidRPr="00D5123C">
        <w:rPr>
          <w:sz w:val="24"/>
          <w:szCs w:val="24"/>
        </w:rPr>
        <w:t>Para la ejecución de los proyectos contenidos en el presente Plan de Desarrollo se deberá tener en cuenta la armonización con las actuaciones previstas en el Plan de Ordenamiento Territorial vigente así como las modificaciones y ajustes que puedan presentarse al mismo.</w:t>
      </w:r>
    </w:p>
    <w:p w:rsidR="00AC565D" w:rsidRPr="00D5123C" w:rsidRDefault="00AC565D" w:rsidP="000722B6">
      <w:pPr>
        <w:pStyle w:val="Ttulo3"/>
        <w:rPr>
          <w:rFonts w:ascii="Calibri" w:hAnsi="Calibri" w:cs="Calibri"/>
          <w:sz w:val="24"/>
          <w:szCs w:val="24"/>
        </w:rPr>
      </w:pPr>
      <w:bookmarkStart w:id="470" w:name="_Toc326316875"/>
      <w:bookmarkStart w:id="471" w:name="_Toc326831693"/>
      <w:r w:rsidRPr="00D5123C">
        <w:rPr>
          <w:rFonts w:ascii="Calibri" w:hAnsi="Calibri" w:cs="Calibri"/>
          <w:sz w:val="24"/>
          <w:szCs w:val="24"/>
        </w:rPr>
        <w:t>A</w:t>
      </w:r>
      <w:r>
        <w:rPr>
          <w:rFonts w:ascii="Calibri" w:hAnsi="Calibri" w:cs="Calibri"/>
          <w:sz w:val="24"/>
          <w:szCs w:val="24"/>
        </w:rPr>
        <w:t>rtículo</w:t>
      </w:r>
      <w:r w:rsidRPr="00D5123C">
        <w:rPr>
          <w:rFonts w:ascii="Calibri" w:hAnsi="Calibri" w:cs="Calibri"/>
          <w:sz w:val="24"/>
          <w:szCs w:val="24"/>
        </w:rPr>
        <w:t xml:space="preserve"> 38. F</w:t>
      </w:r>
      <w:r>
        <w:rPr>
          <w:rFonts w:ascii="Calibri" w:hAnsi="Calibri" w:cs="Calibri"/>
          <w:sz w:val="24"/>
          <w:szCs w:val="24"/>
        </w:rPr>
        <w:t xml:space="preserve">ocalización de la </w:t>
      </w:r>
      <w:r w:rsidRPr="00D5123C">
        <w:rPr>
          <w:rFonts w:ascii="Calibri" w:hAnsi="Calibri" w:cs="Calibri"/>
          <w:sz w:val="24"/>
          <w:szCs w:val="24"/>
        </w:rPr>
        <w:t>I</w:t>
      </w:r>
      <w:r>
        <w:rPr>
          <w:rFonts w:ascii="Calibri" w:hAnsi="Calibri" w:cs="Calibri"/>
          <w:sz w:val="24"/>
          <w:szCs w:val="24"/>
        </w:rPr>
        <w:t>nversión</w:t>
      </w:r>
      <w:bookmarkEnd w:id="470"/>
      <w:bookmarkEnd w:id="471"/>
    </w:p>
    <w:p w:rsidR="00AC565D" w:rsidRPr="00D5123C" w:rsidRDefault="00AC565D" w:rsidP="000722B6">
      <w:pPr>
        <w:spacing w:line="240" w:lineRule="auto"/>
        <w:jc w:val="both"/>
        <w:rPr>
          <w:sz w:val="24"/>
          <w:szCs w:val="24"/>
        </w:rPr>
      </w:pPr>
      <w:r w:rsidRPr="00D5123C">
        <w:rPr>
          <w:sz w:val="24"/>
          <w:szCs w:val="24"/>
        </w:rPr>
        <w:t>Todas las inversiones que se realicen para alcanzar las metas propuestas en el presente Plan estarán orientas a la garantía de los Derechos Humanos, a alcanzar los objetivos del milenio y a la superación  de la pobreza extrema- Red Unidos.</w:t>
      </w:r>
    </w:p>
    <w:p w:rsidR="00AC565D" w:rsidRDefault="00AC565D" w:rsidP="000722B6">
      <w:pPr>
        <w:spacing w:line="240" w:lineRule="auto"/>
        <w:jc w:val="both"/>
        <w:rPr>
          <w:sz w:val="24"/>
          <w:szCs w:val="24"/>
        </w:rPr>
      </w:pPr>
      <w:r w:rsidRPr="00D5123C">
        <w:rPr>
          <w:sz w:val="24"/>
          <w:szCs w:val="24"/>
        </w:rPr>
        <w:t>Todas las inversiones se realicen para alcanzar las metas propuestas en el presente Plan estarán focalizadas y se tendrá como prioridad a la población víctima, población desplazada, población discapacitada, Primera infancia, infancia, adolescencia y juventud, adulto mayor y equidad de género.</w:t>
      </w:r>
    </w:p>
    <w:p w:rsidR="00AC565D" w:rsidRPr="00D5123C" w:rsidRDefault="00AC565D" w:rsidP="000722B6">
      <w:pPr>
        <w:pStyle w:val="Ttulo3"/>
        <w:rPr>
          <w:rFonts w:ascii="Calibri" w:hAnsi="Calibri" w:cs="Calibri"/>
          <w:sz w:val="24"/>
          <w:szCs w:val="24"/>
        </w:rPr>
      </w:pPr>
      <w:bookmarkStart w:id="472" w:name="_Toc326316876"/>
      <w:bookmarkStart w:id="473" w:name="_Toc326831694"/>
      <w:r w:rsidRPr="00D5123C">
        <w:rPr>
          <w:rFonts w:ascii="Calibri" w:hAnsi="Calibri" w:cs="Calibri"/>
          <w:sz w:val="24"/>
          <w:szCs w:val="24"/>
        </w:rPr>
        <w:t>A</w:t>
      </w:r>
      <w:r>
        <w:rPr>
          <w:rFonts w:ascii="Calibri" w:hAnsi="Calibri" w:cs="Calibri"/>
          <w:sz w:val="24"/>
          <w:szCs w:val="24"/>
        </w:rPr>
        <w:t xml:space="preserve">rtículo </w:t>
      </w:r>
      <w:r w:rsidRPr="00D5123C">
        <w:rPr>
          <w:rFonts w:ascii="Calibri" w:hAnsi="Calibri" w:cs="Calibri"/>
          <w:sz w:val="24"/>
          <w:szCs w:val="24"/>
        </w:rPr>
        <w:t>39. M</w:t>
      </w:r>
      <w:r>
        <w:rPr>
          <w:rFonts w:ascii="Calibri" w:hAnsi="Calibri" w:cs="Calibri"/>
          <w:sz w:val="24"/>
          <w:szCs w:val="24"/>
        </w:rPr>
        <w:t xml:space="preserve">acro </w:t>
      </w:r>
      <w:r w:rsidRPr="00D5123C">
        <w:rPr>
          <w:rFonts w:ascii="Calibri" w:hAnsi="Calibri" w:cs="Calibri"/>
          <w:sz w:val="24"/>
          <w:szCs w:val="24"/>
        </w:rPr>
        <w:t>P</w:t>
      </w:r>
      <w:r>
        <w:rPr>
          <w:rFonts w:ascii="Calibri" w:hAnsi="Calibri" w:cs="Calibri"/>
          <w:sz w:val="24"/>
          <w:szCs w:val="24"/>
        </w:rPr>
        <w:t xml:space="preserve">royectos del Plan de Desarrollo y </w:t>
      </w:r>
      <w:r w:rsidRPr="00D5123C">
        <w:rPr>
          <w:rFonts w:ascii="Calibri" w:hAnsi="Calibri" w:cs="Calibri"/>
          <w:sz w:val="24"/>
          <w:szCs w:val="24"/>
        </w:rPr>
        <w:t>P</w:t>
      </w:r>
      <w:r>
        <w:rPr>
          <w:rFonts w:ascii="Calibri" w:hAnsi="Calibri" w:cs="Calibri"/>
          <w:sz w:val="24"/>
          <w:szCs w:val="24"/>
        </w:rPr>
        <w:t xml:space="preserve">royectos a </w:t>
      </w:r>
      <w:r w:rsidRPr="00D5123C">
        <w:rPr>
          <w:rFonts w:ascii="Calibri" w:hAnsi="Calibri" w:cs="Calibri"/>
          <w:sz w:val="24"/>
          <w:szCs w:val="24"/>
        </w:rPr>
        <w:t>G</w:t>
      </w:r>
      <w:r>
        <w:rPr>
          <w:rFonts w:ascii="Calibri" w:hAnsi="Calibri" w:cs="Calibri"/>
          <w:sz w:val="24"/>
          <w:szCs w:val="24"/>
        </w:rPr>
        <w:t>estionar.</w:t>
      </w:r>
      <w:bookmarkEnd w:id="472"/>
      <w:bookmarkEnd w:id="473"/>
    </w:p>
    <w:p w:rsidR="004F32EE" w:rsidRPr="004F32EE" w:rsidRDefault="00AC565D" w:rsidP="004F32EE">
      <w:pPr>
        <w:spacing w:line="240" w:lineRule="auto"/>
        <w:jc w:val="both"/>
        <w:rPr>
          <w:b/>
          <w:sz w:val="24"/>
          <w:szCs w:val="24"/>
        </w:rPr>
      </w:pPr>
      <w:r w:rsidRPr="00D5123C">
        <w:rPr>
          <w:sz w:val="24"/>
          <w:szCs w:val="24"/>
        </w:rPr>
        <w:t>Los macro proyectos y proyectos a gestionar son  susceptibles de ser financiados con la concurrencia del Gobierno Departamental, Nacional, el Municipio y otros entes u organismos públicos o privados.</w:t>
      </w:r>
      <w:bookmarkStart w:id="474" w:name="_Toc326316877"/>
    </w:p>
    <w:p w:rsidR="00AC565D" w:rsidRPr="004F32EE" w:rsidRDefault="00AC565D" w:rsidP="004F32EE">
      <w:pPr>
        <w:spacing w:line="240" w:lineRule="auto"/>
        <w:jc w:val="center"/>
        <w:rPr>
          <w:b/>
          <w:sz w:val="24"/>
          <w:szCs w:val="24"/>
        </w:rPr>
      </w:pPr>
      <w:r w:rsidRPr="004F32EE">
        <w:rPr>
          <w:b/>
          <w:sz w:val="24"/>
          <w:szCs w:val="24"/>
        </w:rPr>
        <w:t>CAPITULO IV. PLAN PLURIANUAL DE INVERSIONES</w:t>
      </w:r>
      <w:bookmarkEnd w:id="474"/>
    </w:p>
    <w:p w:rsidR="00AC565D" w:rsidRPr="00D5123C" w:rsidRDefault="00AC565D" w:rsidP="000722B6">
      <w:pPr>
        <w:pStyle w:val="Ttulo3"/>
        <w:rPr>
          <w:rFonts w:ascii="Calibri" w:hAnsi="Calibri" w:cs="Calibri"/>
          <w:sz w:val="24"/>
          <w:szCs w:val="24"/>
        </w:rPr>
      </w:pPr>
      <w:bookmarkStart w:id="475" w:name="_Toc326316878"/>
      <w:bookmarkStart w:id="476" w:name="_Toc326831695"/>
      <w:r w:rsidRPr="00D5123C">
        <w:rPr>
          <w:rFonts w:ascii="Calibri" w:hAnsi="Calibri" w:cs="Calibri"/>
          <w:sz w:val="24"/>
          <w:szCs w:val="24"/>
        </w:rPr>
        <w:t>A</w:t>
      </w:r>
      <w:r>
        <w:rPr>
          <w:rFonts w:ascii="Calibri" w:hAnsi="Calibri" w:cs="Calibri"/>
          <w:sz w:val="24"/>
          <w:szCs w:val="24"/>
        </w:rPr>
        <w:t xml:space="preserve">rtículo </w:t>
      </w:r>
      <w:r w:rsidRPr="00D5123C">
        <w:rPr>
          <w:rFonts w:ascii="Calibri" w:hAnsi="Calibri" w:cs="Calibri"/>
          <w:sz w:val="24"/>
          <w:szCs w:val="24"/>
        </w:rPr>
        <w:t>40. E</w:t>
      </w:r>
      <w:r>
        <w:rPr>
          <w:rFonts w:ascii="Calibri" w:hAnsi="Calibri" w:cs="Calibri"/>
          <w:sz w:val="24"/>
          <w:szCs w:val="24"/>
        </w:rPr>
        <w:t>strategia financiera</w:t>
      </w:r>
      <w:bookmarkEnd w:id="475"/>
      <w:bookmarkEnd w:id="476"/>
    </w:p>
    <w:p w:rsidR="00AC565D" w:rsidRPr="00D5123C" w:rsidRDefault="00AC565D" w:rsidP="000722B6">
      <w:pPr>
        <w:autoSpaceDE w:val="0"/>
        <w:autoSpaceDN w:val="0"/>
        <w:adjustRightInd w:val="0"/>
        <w:spacing w:after="0" w:line="240" w:lineRule="auto"/>
        <w:jc w:val="both"/>
        <w:rPr>
          <w:sz w:val="24"/>
          <w:szCs w:val="24"/>
        </w:rPr>
      </w:pPr>
      <w:r w:rsidRPr="00D5123C">
        <w:rPr>
          <w:sz w:val="24"/>
          <w:szCs w:val="24"/>
        </w:rPr>
        <w:t>La estrategia financiera se sustenta en el fortalecimiento y uso transparente de los recursos disponibles, así como la identificación y consecución de fuentes adicionales de financiación del orden regional, departamental, nacional o internacional que permitan ejecutar los distintos programas de inversión del Plan de Desarrollo en aras de cumplir las metas propuestas para garantizar a toda la población del municipio de Chiquinquirá el ejercicio pleno de sus derechos y acceso a bienes y servicios de calidad en procura de una mejor calidad de vida.</w:t>
      </w:r>
    </w:p>
    <w:p w:rsidR="00AC565D" w:rsidRPr="00D5123C" w:rsidRDefault="00AC565D" w:rsidP="000722B6">
      <w:pPr>
        <w:autoSpaceDE w:val="0"/>
        <w:autoSpaceDN w:val="0"/>
        <w:adjustRightInd w:val="0"/>
        <w:spacing w:after="0" w:line="240" w:lineRule="auto"/>
        <w:jc w:val="both"/>
        <w:rPr>
          <w:sz w:val="24"/>
          <w:szCs w:val="24"/>
        </w:rPr>
      </w:pPr>
    </w:p>
    <w:p w:rsidR="00AC565D" w:rsidRPr="00D5123C" w:rsidRDefault="00AC565D" w:rsidP="000722B6">
      <w:pPr>
        <w:pStyle w:val="Ttulo3"/>
        <w:rPr>
          <w:rFonts w:ascii="Calibri" w:hAnsi="Calibri" w:cs="Calibri"/>
          <w:sz w:val="24"/>
          <w:szCs w:val="24"/>
        </w:rPr>
      </w:pPr>
      <w:bookmarkStart w:id="477" w:name="_Toc326316879"/>
      <w:bookmarkStart w:id="478" w:name="_Toc326831696"/>
      <w:r w:rsidRPr="00D5123C">
        <w:rPr>
          <w:rFonts w:ascii="Calibri" w:hAnsi="Calibri" w:cs="Calibri"/>
          <w:sz w:val="24"/>
          <w:szCs w:val="24"/>
        </w:rPr>
        <w:t>A</w:t>
      </w:r>
      <w:r>
        <w:rPr>
          <w:rFonts w:ascii="Calibri" w:hAnsi="Calibri" w:cs="Calibri"/>
          <w:sz w:val="24"/>
          <w:szCs w:val="24"/>
        </w:rPr>
        <w:t xml:space="preserve">rtículo </w:t>
      </w:r>
      <w:r w:rsidRPr="00D5123C">
        <w:rPr>
          <w:rFonts w:ascii="Calibri" w:hAnsi="Calibri" w:cs="Calibri"/>
          <w:sz w:val="24"/>
          <w:szCs w:val="24"/>
        </w:rPr>
        <w:t>41. F</w:t>
      </w:r>
      <w:r>
        <w:rPr>
          <w:rFonts w:ascii="Calibri" w:hAnsi="Calibri" w:cs="Calibri"/>
          <w:sz w:val="24"/>
          <w:szCs w:val="24"/>
        </w:rPr>
        <w:t>inanciación</w:t>
      </w:r>
      <w:bookmarkEnd w:id="477"/>
      <w:bookmarkEnd w:id="478"/>
    </w:p>
    <w:p w:rsidR="00AC565D" w:rsidRPr="00D5123C" w:rsidRDefault="00AC565D" w:rsidP="000722B6">
      <w:pPr>
        <w:autoSpaceDE w:val="0"/>
        <w:autoSpaceDN w:val="0"/>
        <w:adjustRightInd w:val="0"/>
        <w:spacing w:after="0" w:line="240" w:lineRule="auto"/>
        <w:jc w:val="both"/>
        <w:rPr>
          <w:sz w:val="24"/>
          <w:szCs w:val="24"/>
        </w:rPr>
      </w:pPr>
      <w:r w:rsidRPr="00D5123C">
        <w:rPr>
          <w:sz w:val="24"/>
          <w:szCs w:val="24"/>
        </w:rPr>
        <w:t>De acuerdo con el Marco Fiscal de Mediano plazo, el presente Plan de Inversiones para el periodo 2012 a 2015 asciende a la suma de $57.758.623 miles de pesos el cuadro “Plan Plurianual de Inversiones”, anexo 2 y el cual hace parte integral del presente acuerdo, se presenta la proyección de la inversión según las fuentes disponibles para su financiamiento.</w:t>
      </w:r>
    </w:p>
    <w:p w:rsidR="00AC565D" w:rsidRPr="00D5123C" w:rsidRDefault="00AC565D" w:rsidP="000722B6">
      <w:pPr>
        <w:autoSpaceDE w:val="0"/>
        <w:autoSpaceDN w:val="0"/>
        <w:adjustRightInd w:val="0"/>
        <w:spacing w:after="0" w:line="240" w:lineRule="auto"/>
        <w:jc w:val="both"/>
        <w:rPr>
          <w:sz w:val="24"/>
          <w:szCs w:val="24"/>
        </w:rPr>
      </w:pPr>
    </w:p>
    <w:p w:rsidR="00AC565D" w:rsidRPr="00D5123C" w:rsidRDefault="00AC565D" w:rsidP="000722B6">
      <w:pPr>
        <w:autoSpaceDE w:val="0"/>
        <w:autoSpaceDN w:val="0"/>
        <w:adjustRightInd w:val="0"/>
        <w:spacing w:after="0" w:line="240" w:lineRule="auto"/>
        <w:jc w:val="both"/>
        <w:rPr>
          <w:sz w:val="24"/>
          <w:szCs w:val="24"/>
        </w:rPr>
      </w:pPr>
      <w:r w:rsidRPr="00D5123C">
        <w:rPr>
          <w:sz w:val="24"/>
          <w:szCs w:val="24"/>
        </w:rPr>
        <w:t>Así mismo la Administración municipal propenderá por la adecuada financiación de los  Macro proyectos  y proyectos contenidos en el Plan a través de mecanismos tales como la cofinanciación con entidades del orden regional o nacional, el endeudamiento público</w:t>
      </w:r>
      <w:r>
        <w:rPr>
          <w:sz w:val="24"/>
          <w:szCs w:val="24"/>
        </w:rPr>
        <w:t xml:space="preserve"> con </w:t>
      </w:r>
      <w:r w:rsidRPr="004F32EE">
        <w:rPr>
          <w:sz w:val="24"/>
          <w:szCs w:val="24"/>
          <w:shd w:val="clear" w:color="auto" w:fill="FFFFFF" w:themeFill="background1"/>
        </w:rPr>
        <w:t xml:space="preserve">previa autorización del </w:t>
      </w:r>
      <w:r w:rsidR="001A5AF5">
        <w:rPr>
          <w:sz w:val="24"/>
          <w:szCs w:val="24"/>
          <w:shd w:val="clear" w:color="auto" w:fill="FFFFFF" w:themeFill="background1"/>
        </w:rPr>
        <w:t>Concejo M</w:t>
      </w:r>
      <w:r w:rsidRPr="004F32EE">
        <w:rPr>
          <w:sz w:val="24"/>
          <w:szCs w:val="24"/>
          <w:shd w:val="clear" w:color="auto" w:fill="FFFFFF" w:themeFill="background1"/>
        </w:rPr>
        <w:t>unicipal, las asociaciones</w:t>
      </w:r>
      <w:r w:rsidRPr="00D5123C">
        <w:rPr>
          <w:sz w:val="24"/>
          <w:szCs w:val="24"/>
        </w:rPr>
        <w:t xml:space="preserve"> público privadas, los acuerdos regionales por medio de contratos plan así como recursos provenientes del sistema general de regalías que inyecten recursos adicionales al territorio permitiendo su desarrollo en todos los ámbitos.</w:t>
      </w:r>
    </w:p>
    <w:p w:rsidR="00AC565D" w:rsidRPr="00D5123C" w:rsidRDefault="00AC565D" w:rsidP="000722B6">
      <w:pPr>
        <w:autoSpaceDE w:val="0"/>
        <w:autoSpaceDN w:val="0"/>
        <w:adjustRightInd w:val="0"/>
        <w:spacing w:after="0" w:line="240" w:lineRule="auto"/>
        <w:jc w:val="both"/>
        <w:rPr>
          <w:sz w:val="24"/>
          <w:szCs w:val="24"/>
        </w:rPr>
      </w:pPr>
    </w:p>
    <w:p w:rsidR="00AC565D" w:rsidRPr="00D5123C" w:rsidRDefault="00AC565D" w:rsidP="000722B6">
      <w:pPr>
        <w:pStyle w:val="Ttulo3"/>
        <w:rPr>
          <w:rFonts w:ascii="Calibri" w:hAnsi="Calibri" w:cs="Calibri"/>
          <w:sz w:val="24"/>
          <w:szCs w:val="24"/>
        </w:rPr>
      </w:pPr>
      <w:bookmarkStart w:id="479" w:name="_Toc326316880"/>
      <w:bookmarkStart w:id="480" w:name="_Toc326831697"/>
      <w:r w:rsidRPr="00D5123C">
        <w:rPr>
          <w:rFonts w:ascii="Calibri" w:hAnsi="Calibri" w:cs="Calibri"/>
          <w:sz w:val="24"/>
          <w:szCs w:val="24"/>
        </w:rPr>
        <w:t>A</w:t>
      </w:r>
      <w:r>
        <w:rPr>
          <w:rFonts w:ascii="Calibri" w:hAnsi="Calibri" w:cs="Calibri"/>
          <w:sz w:val="24"/>
          <w:szCs w:val="24"/>
        </w:rPr>
        <w:t xml:space="preserve">rtículo </w:t>
      </w:r>
      <w:r w:rsidRPr="00D5123C">
        <w:rPr>
          <w:rFonts w:ascii="Calibri" w:hAnsi="Calibri" w:cs="Calibri"/>
          <w:sz w:val="24"/>
          <w:szCs w:val="24"/>
        </w:rPr>
        <w:t>42. A</w:t>
      </w:r>
      <w:r>
        <w:rPr>
          <w:rFonts w:ascii="Calibri" w:hAnsi="Calibri" w:cs="Calibri"/>
          <w:sz w:val="24"/>
          <w:szCs w:val="24"/>
        </w:rPr>
        <w:t>justes Financieros al Plan de Desarrollo</w:t>
      </w:r>
      <w:bookmarkEnd w:id="479"/>
      <w:bookmarkEnd w:id="480"/>
    </w:p>
    <w:p w:rsidR="00AC565D" w:rsidRPr="00D5123C" w:rsidRDefault="00AC565D" w:rsidP="000722B6">
      <w:pPr>
        <w:autoSpaceDE w:val="0"/>
        <w:autoSpaceDN w:val="0"/>
        <w:adjustRightInd w:val="0"/>
        <w:spacing w:after="0" w:line="240" w:lineRule="auto"/>
        <w:jc w:val="both"/>
        <w:rPr>
          <w:sz w:val="24"/>
          <w:szCs w:val="24"/>
        </w:rPr>
      </w:pPr>
      <w:r w:rsidRPr="00D5123C">
        <w:rPr>
          <w:sz w:val="24"/>
          <w:szCs w:val="24"/>
        </w:rPr>
        <w:t>Facultase al Señor Alcalde para realizar los ajustes necesarios a los cálculos financieros para darle cumplimiento al presente acuerdo, con el fin de asegurar el financiamiento de los diferentes programas   macro proyectos y proyectos.</w:t>
      </w:r>
    </w:p>
    <w:p w:rsidR="00AC565D" w:rsidRPr="00D5123C" w:rsidRDefault="00AC565D" w:rsidP="000722B6">
      <w:pPr>
        <w:spacing w:line="240" w:lineRule="auto"/>
        <w:jc w:val="both"/>
        <w:rPr>
          <w:sz w:val="24"/>
          <w:szCs w:val="24"/>
        </w:rPr>
      </w:pPr>
    </w:p>
    <w:p w:rsidR="00AC565D" w:rsidRPr="00D5123C" w:rsidRDefault="00AC565D" w:rsidP="000722B6">
      <w:pPr>
        <w:pStyle w:val="Ttulo3"/>
        <w:jc w:val="center"/>
        <w:rPr>
          <w:rFonts w:ascii="Calibri" w:hAnsi="Calibri" w:cs="Calibri"/>
          <w:sz w:val="24"/>
          <w:szCs w:val="24"/>
        </w:rPr>
      </w:pPr>
      <w:bookmarkStart w:id="481" w:name="_Toc326316881"/>
      <w:bookmarkStart w:id="482" w:name="_Toc326831698"/>
      <w:r w:rsidRPr="00D5123C">
        <w:rPr>
          <w:rFonts w:ascii="Calibri" w:hAnsi="Calibri" w:cs="Calibri"/>
          <w:sz w:val="24"/>
          <w:szCs w:val="24"/>
        </w:rPr>
        <w:t>CAPITULO V. PLAN DE SEGUIMIENTO, MONITOREO Y EVALUACIÓN</w:t>
      </w:r>
      <w:bookmarkEnd w:id="481"/>
      <w:bookmarkEnd w:id="482"/>
    </w:p>
    <w:p w:rsidR="00AC565D" w:rsidRPr="00D5123C" w:rsidRDefault="00AC565D" w:rsidP="000722B6">
      <w:pPr>
        <w:pStyle w:val="Ttulo3"/>
        <w:rPr>
          <w:rFonts w:ascii="Calibri" w:hAnsi="Calibri" w:cs="Calibri"/>
          <w:sz w:val="24"/>
          <w:szCs w:val="24"/>
        </w:rPr>
      </w:pPr>
      <w:bookmarkStart w:id="483" w:name="_Toc326316882"/>
      <w:bookmarkStart w:id="484" w:name="_Toc326831699"/>
      <w:r w:rsidRPr="00D5123C">
        <w:rPr>
          <w:rFonts w:ascii="Calibri" w:hAnsi="Calibri" w:cs="Calibri"/>
          <w:sz w:val="24"/>
          <w:szCs w:val="24"/>
        </w:rPr>
        <w:t>Art</w:t>
      </w:r>
      <w:r>
        <w:rPr>
          <w:rFonts w:ascii="Calibri" w:hAnsi="Calibri" w:cs="Calibri"/>
          <w:sz w:val="24"/>
          <w:szCs w:val="24"/>
        </w:rPr>
        <w:t>í</w:t>
      </w:r>
      <w:r w:rsidRPr="00D5123C">
        <w:rPr>
          <w:rFonts w:ascii="Calibri" w:hAnsi="Calibri" w:cs="Calibri"/>
          <w:sz w:val="24"/>
          <w:szCs w:val="24"/>
        </w:rPr>
        <w:t>culo 43. Plan de seguimiento, evaluación, monitoreo y resultados</w:t>
      </w:r>
      <w:bookmarkEnd w:id="483"/>
      <w:bookmarkEnd w:id="484"/>
    </w:p>
    <w:p w:rsidR="00AC565D" w:rsidRPr="00D5123C" w:rsidRDefault="00AC565D" w:rsidP="000722B6">
      <w:pPr>
        <w:autoSpaceDE w:val="0"/>
        <w:autoSpaceDN w:val="0"/>
        <w:adjustRightInd w:val="0"/>
        <w:spacing w:after="0"/>
        <w:jc w:val="both"/>
        <w:rPr>
          <w:color w:val="000000"/>
          <w:sz w:val="24"/>
          <w:szCs w:val="24"/>
        </w:rPr>
      </w:pPr>
      <w:r w:rsidRPr="00D5123C">
        <w:rPr>
          <w:color w:val="000000"/>
          <w:sz w:val="24"/>
          <w:szCs w:val="24"/>
        </w:rPr>
        <w:t xml:space="preserve">La ejecución del  Plan la Experiencia de un Buen Gobierno  2012 – 2015, contempla la  generación de objetivos de resultados  definidos en cada </w:t>
      </w:r>
      <w:r w:rsidR="004F32EE" w:rsidRPr="00D5123C">
        <w:rPr>
          <w:color w:val="000000"/>
          <w:sz w:val="24"/>
          <w:szCs w:val="24"/>
        </w:rPr>
        <w:t>uno</w:t>
      </w:r>
      <w:r w:rsidRPr="00D5123C">
        <w:rPr>
          <w:color w:val="000000"/>
          <w:sz w:val="24"/>
          <w:szCs w:val="24"/>
        </w:rPr>
        <w:t xml:space="preserve"> de los sectores, con el buen desempeño para transformar el desarrollo, y con la garantía  de rendir cuentas con respecto al logro de metas de resultado y metas de producto. </w:t>
      </w:r>
    </w:p>
    <w:p w:rsidR="004F32EE" w:rsidRDefault="004F32EE" w:rsidP="000722B6">
      <w:pPr>
        <w:autoSpaceDE w:val="0"/>
        <w:autoSpaceDN w:val="0"/>
        <w:adjustRightInd w:val="0"/>
        <w:spacing w:after="0"/>
        <w:jc w:val="both"/>
        <w:rPr>
          <w:color w:val="000000"/>
          <w:sz w:val="24"/>
          <w:szCs w:val="24"/>
        </w:rPr>
      </w:pPr>
    </w:p>
    <w:p w:rsidR="00AC565D" w:rsidRPr="00D5123C" w:rsidRDefault="00AC565D" w:rsidP="000722B6">
      <w:pPr>
        <w:autoSpaceDE w:val="0"/>
        <w:autoSpaceDN w:val="0"/>
        <w:adjustRightInd w:val="0"/>
        <w:spacing w:after="0"/>
        <w:jc w:val="both"/>
        <w:rPr>
          <w:sz w:val="24"/>
          <w:szCs w:val="24"/>
        </w:rPr>
      </w:pPr>
      <w:r w:rsidRPr="00D5123C">
        <w:rPr>
          <w:color w:val="000000"/>
          <w:sz w:val="24"/>
          <w:szCs w:val="24"/>
        </w:rPr>
        <w:t xml:space="preserve">Parágrafo 1: Metas de resultados harán énfasis en los cambios positivos de las condiciones de vida de la población o impactos de su entorno derivados por la existencia de bienes y servicios suficientes y apropiados. </w:t>
      </w:r>
    </w:p>
    <w:p w:rsidR="00AC565D" w:rsidRPr="00D5123C" w:rsidRDefault="00AC565D" w:rsidP="000722B6">
      <w:pPr>
        <w:autoSpaceDE w:val="0"/>
        <w:autoSpaceDN w:val="0"/>
        <w:adjustRightInd w:val="0"/>
        <w:spacing w:after="0"/>
        <w:jc w:val="both"/>
        <w:rPr>
          <w:sz w:val="24"/>
          <w:szCs w:val="24"/>
        </w:rPr>
      </w:pPr>
    </w:p>
    <w:p w:rsidR="00AC565D" w:rsidRPr="00D5123C" w:rsidRDefault="00AC565D" w:rsidP="000722B6">
      <w:pPr>
        <w:autoSpaceDE w:val="0"/>
        <w:autoSpaceDN w:val="0"/>
        <w:adjustRightInd w:val="0"/>
        <w:spacing w:after="0"/>
        <w:jc w:val="both"/>
        <w:rPr>
          <w:color w:val="000000"/>
          <w:sz w:val="24"/>
          <w:szCs w:val="24"/>
        </w:rPr>
      </w:pPr>
      <w:r w:rsidRPr="00D5123C">
        <w:rPr>
          <w:color w:val="000000"/>
          <w:sz w:val="24"/>
          <w:szCs w:val="24"/>
        </w:rPr>
        <w:t>Parágrafo 2: Metas de productos: Son todos los bienes y servicios que el municipio ofrece a la demanda de la población y son los medios para alcanzar las metas de resultados.</w:t>
      </w:r>
    </w:p>
    <w:p w:rsidR="00AC565D" w:rsidRPr="00D5123C" w:rsidRDefault="00AC565D" w:rsidP="000722B6">
      <w:pPr>
        <w:autoSpaceDE w:val="0"/>
        <w:autoSpaceDN w:val="0"/>
        <w:adjustRightInd w:val="0"/>
        <w:spacing w:after="0" w:line="240" w:lineRule="auto"/>
        <w:jc w:val="both"/>
        <w:rPr>
          <w:sz w:val="24"/>
          <w:szCs w:val="24"/>
        </w:rPr>
      </w:pPr>
    </w:p>
    <w:p w:rsidR="00AC565D" w:rsidRPr="00D5123C" w:rsidRDefault="00AC565D" w:rsidP="000722B6">
      <w:pPr>
        <w:autoSpaceDE w:val="0"/>
        <w:autoSpaceDN w:val="0"/>
        <w:adjustRightInd w:val="0"/>
        <w:spacing w:after="0"/>
        <w:jc w:val="both"/>
        <w:rPr>
          <w:color w:val="000000"/>
          <w:sz w:val="24"/>
          <w:szCs w:val="24"/>
        </w:rPr>
      </w:pPr>
      <w:r w:rsidRPr="00D5123C">
        <w:rPr>
          <w:color w:val="000000"/>
          <w:sz w:val="24"/>
          <w:szCs w:val="24"/>
        </w:rPr>
        <w:t>Parágrafo 3: El Plan Indicativo con la desagregación de metas anuales para cada uno de los 4 años es responsabilidad del Consejo de Gobierno una vez se apruebe y sancione el presente plan.</w:t>
      </w:r>
    </w:p>
    <w:p w:rsidR="00AC565D" w:rsidRPr="00D5123C" w:rsidRDefault="00AC565D" w:rsidP="000722B6">
      <w:pPr>
        <w:autoSpaceDE w:val="0"/>
        <w:autoSpaceDN w:val="0"/>
        <w:adjustRightInd w:val="0"/>
        <w:spacing w:after="0" w:line="240" w:lineRule="auto"/>
        <w:jc w:val="both"/>
        <w:rPr>
          <w:sz w:val="24"/>
          <w:szCs w:val="24"/>
        </w:rPr>
      </w:pPr>
    </w:p>
    <w:p w:rsidR="00AC565D" w:rsidRPr="00D5123C" w:rsidRDefault="00AC565D" w:rsidP="000722B6">
      <w:pPr>
        <w:autoSpaceDE w:val="0"/>
        <w:autoSpaceDN w:val="0"/>
        <w:adjustRightInd w:val="0"/>
        <w:spacing w:after="0" w:line="240" w:lineRule="auto"/>
        <w:jc w:val="both"/>
        <w:rPr>
          <w:sz w:val="24"/>
          <w:szCs w:val="24"/>
        </w:rPr>
      </w:pPr>
      <w:r w:rsidRPr="00D5123C">
        <w:rPr>
          <w:sz w:val="24"/>
          <w:szCs w:val="24"/>
        </w:rPr>
        <w:t xml:space="preserve">Parágrafo 4: Los Planes de acción cada una de las Secretarias que conforman la administración municipal,  elaborará su respectivo Plan de Acción anual, el cual deberá contener las actividades </w:t>
      </w:r>
      <w:r w:rsidRPr="00D5123C">
        <w:rPr>
          <w:sz w:val="24"/>
          <w:szCs w:val="24"/>
        </w:rPr>
        <w:lastRenderedPageBreak/>
        <w:t>y responsables para el cumplimiento de cada una de las metas establecidas en el presente Plan de Desarrollo.</w:t>
      </w:r>
    </w:p>
    <w:p w:rsidR="00AC565D" w:rsidRPr="00D5123C" w:rsidRDefault="00AC565D" w:rsidP="000722B6">
      <w:pPr>
        <w:pStyle w:val="Ttulo3"/>
        <w:rPr>
          <w:rFonts w:ascii="Calibri" w:hAnsi="Calibri" w:cs="Calibri"/>
          <w:sz w:val="24"/>
          <w:szCs w:val="24"/>
        </w:rPr>
      </w:pPr>
      <w:bookmarkStart w:id="485" w:name="_Toc326316883"/>
      <w:bookmarkStart w:id="486" w:name="_Toc326831700"/>
      <w:r w:rsidRPr="00D5123C">
        <w:rPr>
          <w:rFonts w:ascii="Calibri" w:hAnsi="Calibri" w:cs="Calibri"/>
          <w:sz w:val="24"/>
          <w:szCs w:val="24"/>
        </w:rPr>
        <w:t>Artículo 44. A</w:t>
      </w:r>
      <w:r>
        <w:rPr>
          <w:rFonts w:ascii="Calibri" w:hAnsi="Calibri" w:cs="Calibri"/>
          <w:sz w:val="24"/>
          <w:szCs w:val="24"/>
        </w:rPr>
        <w:t>rticulación y Ajustes al Plan</w:t>
      </w:r>
      <w:bookmarkEnd w:id="485"/>
      <w:bookmarkEnd w:id="486"/>
    </w:p>
    <w:p w:rsidR="00AC565D" w:rsidRPr="00D5123C" w:rsidRDefault="00AC565D" w:rsidP="000722B6">
      <w:pPr>
        <w:autoSpaceDE w:val="0"/>
        <w:autoSpaceDN w:val="0"/>
        <w:adjustRightInd w:val="0"/>
        <w:spacing w:after="0" w:line="240" w:lineRule="auto"/>
        <w:jc w:val="both"/>
        <w:rPr>
          <w:sz w:val="24"/>
          <w:szCs w:val="24"/>
        </w:rPr>
      </w:pPr>
      <w:r w:rsidRPr="00D5123C">
        <w:rPr>
          <w:sz w:val="24"/>
          <w:szCs w:val="24"/>
        </w:rPr>
        <w:t>De conformidad con el artículo 45 de la Ley 152 de 1994 el Alcalde presentará al Concejo Municipal el proyecto de acuerdo para autorizar la modificación y ajustes necesarios durante la vigencia del presente Plan de Desarrollo que resulten procedentes, viables y necesarios.</w:t>
      </w:r>
    </w:p>
    <w:p w:rsidR="00AC565D" w:rsidRPr="00D5123C" w:rsidRDefault="00AC565D" w:rsidP="000722B6">
      <w:pPr>
        <w:pStyle w:val="Ttulo3"/>
        <w:rPr>
          <w:rFonts w:ascii="Calibri" w:hAnsi="Calibri" w:cs="Calibri"/>
          <w:sz w:val="24"/>
          <w:szCs w:val="24"/>
        </w:rPr>
      </w:pPr>
      <w:bookmarkStart w:id="487" w:name="_Toc326316884"/>
      <w:bookmarkStart w:id="488" w:name="_Toc326831701"/>
      <w:r w:rsidRPr="00D5123C">
        <w:rPr>
          <w:rFonts w:ascii="Calibri" w:hAnsi="Calibri" w:cs="Calibri"/>
          <w:sz w:val="24"/>
          <w:szCs w:val="24"/>
        </w:rPr>
        <w:t>Artículo 45°. V</w:t>
      </w:r>
      <w:r>
        <w:rPr>
          <w:rFonts w:ascii="Calibri" w:hAnsi="Calibri" w:cs="Calibri"/>
          <w:sz w:val="24"/>
          <w:szCs w:val="24"/>
        </w:rPr>
        <w:t>igencia</w:t>
      </w:r>
      <w:bookmarkEnd w:id="487"/>
      <w:bookmarkEnd w:id="488"/>
    </w:p>
    <w:p w:rsidR="00AC565D" w:rsidRPr="001C1FAA" w:rsidRDefault="00AC565D" w:rsidP="000722B6">
      <w:pPr>
        <w:autoSpaceDE w:val="0"/>
        <w:autoSpaceDN w:val="0"/>
        <w:adjustRightInd w:val="0"/>
        <w:spacing w:after="0" w:line="240" w:lineRule="auto"/>
        <w:jc w:val="both"/>
        <w:rPr>
          <w:b/>
          <w:sz w:val="24"/>
          <w:szCs w:val="24"/>
        </w:rPr>
      </w:pPr>
      <w:r w:rsidRPr="00D5123C">
        <w:rPr>
          <w:sz w:val="24"/>
          <w:szCs w:val="24"/>
        </w:rPr>
        <w:t>El presente Acuerdo rige a partir de la fecha de su publicación, deroga las disposiciones que le sean contrarias.</w:t>
      </w:r>
    </w:p>
    <w:p w:rsidR="00AC565D" w:rsidRPr="001C1FAA" w:rsidRDefault="00AC565D" w:rsidP="000722B6">
      <w:pPr>
        <w:autoSpaceDE w:val="0"/>
        <w:autoSpaceDN w:val="0"/>
        <w:adjustRightInd w:val="0"/>
        <w:spacing w:after="0" w:line="240" w:lineRule="auto"/>
        <w:jc w:val="center"/>
        <w:rPr>
          <w:b/>
          <w:sz w:val="24"/>
          <w:szCs w:val="24"/>
        </w:rPr>
      </w:pPr>
      <w:r w:rsidRPr="001C1FAA">
        <w:rPr>
          <w:b/>
          <w:sz w:val="24"/>
          <w:szCs w:val="24"/>
        </w:rPr>
        <w:t>PUBLÍQUESE, COMUNÍQUESE Y CÚMPLASE</w:t>
      </w:r>
    </w:p>
    <w:p w:rsidR="001C1FAA" w:rsidRDefault="001C1FAA" w:rsidP="000722B6">
      <w:pPr>
        <w:autoSpaceDE w:val="0"/>
        <w:autoSpaceDN w:val="0"/>
        <w:adjustRightInd w:val="0"/>
        <w:spacing w:after="0" w:line="240" w:lineRule="auto"/>
        <w:jc w:val="center"/>
        <w:rPr>
          <w:sz w:val="24"/>
          <w:szCs w:val="24"/>
        </w:rPr>
      </w:pPr>
    </w:p>
    <w:p w:rsidR="001C1FAA" w:rsidRDefault="001C1FAA" w:rsidP="000722B6">
      <w:pPr>
        <w:autoSpaceDE w:val="0"/>
        <w:autoSpaceDN w:val="0"/>
        <w:adjustRightInd w:val="0"/>
        <w:spacing w:after="0" w:line="240" w:lineRule="auto"/>
        <w:jc w:val="center"/>
        <w:rPr>
          <w:sz w:val="24"/>
          <w:szCs w:val="24"/>
        </w:rPr>
      </w:pPr>
    </w:p>
    <w:p w:rsidR="00AC565D" w:rsidRPr="00D5123C" w:rsidRDefault="00AC565D" w:rsidP="000722B6">
      <w:pPr>
        <w:autoSpaceDE w:val="0"/>
        <w:autoSpaceDN w:val="0"/>
        <w:adjustRightInd w:val="0"/>
        <w:spacing w:after="0" w:line="240" w:lineRule="auto"/>
        <w:jc w:val="both"/>
        <w:rPr>
          <w:sz w:val="24"/>
          <w:szCs w:val="24"/>
        </w:rPr>
      </w:pPr>
      <w:r w:rsidRPr="00D5123C">
        <w:rPr>
          <w:sz w:val="24"/>
          <w:szCs w:val="24"/>
        </w:rPr>
        <w:t>Dado en el Honorable Concejo Mu</w:t>
      </w:r>
      <w:r w:rsidR="001C4FE7">
        <w:rPr>
          <w:sz w:val="24"/>
          <w:szCs w:val="24"/>
        </w:rPr>
        <w:t xml:space="preserve">nicipal de Chiquinquirá, a los 05 días </w:t>
      </w:r>
      <w:r w:rsidRPr="00D5123C">
        <w:rPr>
          <w:sz w:val="24"/>
          <w:szCs w:val="24"/>
        </w:rPr>
        <w:t xml:space="preserve"> del mes de</w:t>
      </w:r>
      <w:r w:rsidR="002F1143">
        <w:rPr>
          <w:sz w:val="24"/>
          <w:szCs w:val="24"/>
        </w:rPr>
        <w:t xml:space="preserve"> </w:t>
      </w:r>
      <w:r w:rsidR="003C65EC">
        <w:rPr>
          <w:sz w:val="24"/>
          <w:szCs w:val="24"/>
        </w:rPr>
        <w:t xml:space="preserve">junio </w:t>
      </w:r>
      <w:r w:rsidRPr="00D5123C">
        <w:rPr>
          <w:sz w:val="24"/>
          <w:szCs w:val="24"/>
        </w:rPr>
        <w:t xml:space="preserve"> del año dos mil doce (2012).</w:t>
      </w:r>
    </w:p>
    <w:p w:rsidR="00AC565D" w:rsidRDefault="00AC565D" w:rsidP="000722B6">
      <w:pPr>
        <w:autoSpaceDE w:val="0"/>
        <w:autoSpaceDN w:val="0"/>
        <w:adjustRightInd w:val="0"/>
        <w:spacing w:after="0" w:line="240" w:lineRule="auto"/>
        <w:jc w:val="both"/>
        <w:rPr>
          <w:sz w:val="24"/>
          <w:szCs w:val="24"/>
        </w:rPr>
      </w:pPr>
    </w:p>
    <w:p w:rsidR="001C1FAA" w:rsidRDefault="001C1FAA" w:rsidP="000722B6">
      <w:pPr>
        <w:autoSpaceDE w:val="0"/>
        <w:autoSpaceDN w:val="0"/>
        <w:adjustRightInd w:val="0"/>
        <w:spacing w:after="0" w:line="240" w:lineRule="auto"/>
        <w:jc w:val="both"/>
        <w:rPr>
          <w:sz w:val="24"/>
          <w:szCs w:val="24"/>
        </w:rPr>
      </w:pPr>
    </w:p>
    <w:p w:rsidR="001C1FAA" w:rsidRPr="001C1FAA" w:rsidRDefault="001C1FAA" w:rsidP="000722B6">
      <w:pPr>
        <w:autoSpaceDE w:val="0"/>
        <w:autoSpaceDN w:val="0"/>
        <w:adjustRightInd w:val="0"/>
        <w:spacing w:after="0" w:line="240" w:lineRule="auto"/>
        <w:jc w:val="both"/>
        <w:rPr>
          <w:b/>
          <w:sz w:val="24"/>
          <w:szCs w:val="24"/>
        </w:rPr>
      </w:pPr>
    </w:p>
    <w:p w:rsidR="00457EB8" w:rsidRPr="001C1FAA" w:rsidRDefault="004F32EE" w:rsidP="00457EB8">
      <w:pPr>
        <w:spacing w:after="0"/>
        <w:rPr>
          <w:b/>
          <w:sz w:val="24"/>
          <w:szCs w:val="24"/>
        </w:rPr>
      </w:pPr>
      <w:r w:rsidRPr="001C1FAA">
        <w:rPr>
          <w:b/>
          <w:sz w:val="24"/>
          <w:szCs w:val="24"/>
        </w:rPr>
        <w:t>A</w:t>
      </w:r>
      <w:r w:rsidR="00AC565D" w:rsidRPr="001C1FAA">
        <w:rPr>
          <w:b/>
          <w:sz w:val="24"/>
          <w:szCs w:val="24"/>
        </w:rPr>
        <w:t>NDRÉS MAURICIO ESCARRIA BARRAZA</w:t>
      </w:r>
      <w:r w:rsidR="00AC565D" w:rsidRPr="001C1FAA">
        <w:rPr>
          <w:b/>
          <w:sz w:val="24"/>
          <w:szCs w:val="24"/>
        </w:rPr>
        <w:tab/>
        <w:t>CLAUDIA MARCELA FERRO SUAREZ</w:t>
      </w:r>
    </w:p>
    <w:p w:rsidR="001C4FE7" w:rsidRDefault="00AC565D" w:rsidP="003C65EC">
      <w:pPr>
        <w:spacing w:after="0"/>
        <w:rPr>
          <w:lang w:val="es-ES_tradnl" w:eastAsia="en-US"/>
        </w:rPr>
      </w:pPr>
      <w:r w:rsidRPr="00D5123C">
        <w:rPr>
          <w:sz w:val="24"/>
          <w:szCs w:val="24"/>
        </w:rPr>
        <w:t>Presidente del Concejo Municipal</w:t>
      </w:r>
      <w:r w:rsidRPr="00D5123C">
        <w:rPr>
          <w:sz w:val="24"/>
          <w:szCs w:val="24"/>
        </w:rPr>
        <w:tab/>
      </w:r>
      <w:r w:rsidRPr="00D5123C">
        <w:rPr>
          <w:sz w:val="24"/>
          <w:szCs w:val="24"/>
        </w:rPr>
        <w:tab/>
        <w:t>Secretaria General</w:t>
      </w:r>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bookmarkStart w:id="489" w:name="_GoBack"/>
      <w:bookmarkEnd w:id="489"/>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p>
    <w:p w:rsidR="001C4FE7" w:rsidRDefault="001C4FE7" w:rsidP="001C4FE7">
      <w:pPr>
        <w:rPr>
          <w:lang w:val="es-ES_tradnl" w:eastAsia="en-US"/>
        </w:rPr>
      </w:pPr>
    </w:p>
    <w:p w:rsidR="001C4FE7" w:rsidRPr="001C4FE7" w:rsidRDefault="001C4FE7" w:rsidP="001C4FE7">
      <w:pPr>
        <w:rPr>
          <w:lang w:val="es-ES_tradnl" w:eastAsia="en-US"/>
        </w:rPr>
      </w:pPr>
    </w:p>
    <w:sectPr w:rsidR="001C4FE7" w:rsidRPr="001C4FE7" w:rsidSect="00B77D41">
      <w:headerReference w:type="default" r:id="rId48"/>
      <w:footerReference w:type="default" r:id="rId49"/>
      <w:type w:val="continuous"/>
      <w:pgSz w:w="12240" w:h="15840" w:code="130"/>
      <w:pgMar w:top="567"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704F" w:rsidRDefault="00B7704F" w:rsidP="00736F25">
      <w:pPr>
        <w:spacing w:after="0" w:line="240" w:lineRule="auto"/>
      </w:pPr>
      <w:r>
        <w:separator/>
      </w:r>
    </w:p>
  </w:endnote>
  <w:endnote w:type="continuationSeparator" w:id="1">
    <w:p w:rsidR="00B7704F" w:rsidRDefault="00B7704F" w:rsidP="00736F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B58" w:rsidRDefault="00643B58">
    <w:pPr>
      <w:pStyle w:val="Piedepgina"/>
    </w:pPr>
  </w:p>
  <w:p w:rsidR="00643B58" w:rsidRDefault="00643B58" w:rsidP="00736F25">
    <w:pPr>
      <w:pStyle w:val="Piedepgina"/>
      <w:jc w:val="both"/>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B58" w:rsidRDefault="00643B58">
    <w:pPr>
      <w:pStyle w:val="Piedepgina"/>
    </w:pPr>
  </w:p>
  <w:p w:rsidR="00643B58" w:rsidRDefault="00643B58" w:rsidP="00736F25">
    <w:pPr>
      <w:pStyle w:val="Piedepgina"/>
      <w:jc w:val="both"/>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Ind w:w="2" w:type="dxa"/>
      <w:tblCellMar>
        <w:top w:w="72" w:type="dxa"/>
        <w:left w:w="115" w:type="dxa"/>
        <w:bottom w:w="72" w:type="dxa"/>
        <w:right w:w="115" w:type="dxa"/>
      </w:tblCellMar>
      <w:tblLook w:val="00A0"/>
    </w:tblPr>
    <w:tblGrid>
      <w:gridCol w:w="8671"/>
      <w:gridCol w:w="963"/>
    </w:tblGrid>
    <w:tr w:rsidR="00643B58" w:rsidRPr="00701FBF">
      <w:tc>
        <w:tcPr>
          <w:tcW w:w="4500" w:type="pct"/>
          <w:tcBorders>
            <w:top w:val="single" w:sz="4" w:space="0" w:color="000000"/>
          </w:tcBorders>
        </w:tcPr>
        <w:p w:rsidR="00643B58" w:rsidRPr="00701FBF" w:rsidRDefault="00643B58">
          <w:pPr>
            <w:pStyle w:val="Piedepgina"/>
            <w:jc w:val="right"/>
          </w:pPr>
          <w:r w:rsidRPr="00701FBF">
            <w:t xml:space="preserve">EXPERIENCIA DE BUEN GOBIERNO </w:t>
          </w:r>
        </w:p>
      </w:tc>
      <w:tc>
        <w:tcPr>
          <w:tcW w:w="500" w:type="pct"/>
          <w:tcBorders>
            <w:top w:val="single" w:sz="4" w:space="0" w:color="C0504D"/>
          </w:tcBorders>
          <w:shd w:val="clear" w:color="auto" w:fill="943634"/>
        </w:tcPr>
        <w:p w:rsidR="00643B58" w:rsidRPr="00701FBF" w:rsidRDefault="00000D1F">
          <w:pPr>
            <w:pStyle w:val="Encabezado"/>
            <w:rPr>
              <w:color w:val="FFFFFF"/>
            </w:rPr>
          </w:pPr>
          <w:r w:rsidRPr="00000D1F">
            <w:fldChar w:fldCharType="begin"/>
          </w:r>
          <w:r w:rsidR="00643B58">
            <w:instrText xml:space="preserve"> PAGE   \* MERGEFORMAT </w:instrText>
          </w:r>
          <w:r w:rsidRPr="00000D1F">
            <w:fldChar w:fldCharType="separate"/>
          </w:r>
          <w:r w:rsidR="002F1143" w:rsidRPr="002F1143">
            <w:rPr>
              <w:noProof/>
              <w:color w:val="FFFFFF"/>
            </w:rPr>
            <w:t>3</w:t>
          </w:r>
          <w:r>
            <w:rPr>
              <w:noProof/>
              <w:color w:val="FFFFFF"/>
            </w:rPr>
            <w:fldChar w:fldCharType="end"/>
          </w:r>
        </w:p>
      </w:tc>
    </w:tr>
  </w:tbl>
  <w:p w:rsidR="00643B58" w:rsidRDefault="00643B58" w:rsidP="00736F25">
    <w:pPr>
      <w:pStyle w:val="Piedepgina"/>
      <w:jc w:val="both"/>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Ind w:w="2" w:type="dxa"/>
      <w:tblCellMar>
        <w:top w:w="72" w:type="dxa"/>
        <w:left w:w="115" w:type="dxa"/>
        <w:bottom w:w="72" w:type="dxa"/>
        <w:right w:w="115" w:type="dxa"/>
      </w:tblCellMar>
      <w:tblLook w:val="00A0"/>
    </w:tblPr>
    <w:tblGrid>
      <w:gridCol w:w="8671"/>
      <w:gridCol w:w="963"/>
    </w:tblGrid>
    <w:tr w:rsidR="00643B58" w:rsidRPr="00701FBF">
      <w:tc>
        <w:tcPr>
          <w:tcW w:w="4500" w:type="pct"/>
          <w:tcBorders>
            <w:top w:val="single" w:sz="4" w:space="0" w:color="000000"/>
          </w:tcBorders>
        </w:tcPr>
        <w:p w:rsidR="00643B58" w:rsidRPr="00317380" w:rsidRDefault="00317380">
          <w:pPr>
            <w:pStyle w:val="Piedepgina"/>
            <w:jc w:val="right"/>
            <w:rPr>
              <w:b/>
              <w:sz w:val="18"/>
            </w:rPr>
          </w:pPr>
          <w:r w:rsidRPr="00317380">
            <w:rPr>
              <w:b/>
              <w:sz w:val="18"/>
            </w:rPr>
            <w:t>Centro Administrativo Municipal Chiquinquirá Teléfono 7262590 mail: concejo@chiquinquira-boyac</w:t>
          </w:r>
          <w:r w:rsidR="00FE06A6">
            <w:rPr>
              <w:b/>
              <w:sz w:val="18"/>
            </w:rPr>
            <w:t>a</w:t>
          </w:r>
          <w:r w:rsidRPr="00317380">
            <w:rPr>
              <w:b/>
              <w:sz w:val="18"/>
            </w:rPr>
            <w:t>.gov.co</w:t>
          </w:r>
        </w:p>
      </w:tc>
      <w:tc>
        <w:tcPr>
          <w:tcW w:w="500" w:type="pct"/>
          <w:tcBorders>
            <w:top w:val="single" w:sz="4" w:space="0" w:color="C0504D"/>
          </w:tcBorders>
          <w:shd w:val="clear" w:color="auto" w:fill="943634"/>
        </w:tcPr>
        <w:p w:rsidR="00643B58" w:rsidRPr="00701FBF" w:rsidRDefault="00000D1F">
          <w:pPr>
            <w:pStyle w:val="Encabezado"/>
            <w:rPr>
              <w:color w:val="FFFFFF"/>
            </w:rPr>
          </w:pPr>
          <w:r w:rsidRPr="00000D1F">
            <w:fldChar w:fldCharType="begin"/>
          </w:r>
          <w:r w:rsidR="00643B58">
            <w:instrText xml:space="preserve"> PAGE   \* MERGEFORMAT </w:instrText>
          </w:r>
          <w:r w:rsidRPr="00000D1F">
            <w:fldChar w:fldCharType="separate"/>
          </w:r>
          <w:r w:rsidR="0070646C" w:rsidRPr="0070646C">
            <w:rPr>
              <w:noProof/>
              <w:color w:val="FFFFFF"/>
            </w:rPr>
            <w:t>235</w:t>
          </w:r>
          <w:r>
            <w:rPr>
              <w:noProof/>
              <w:color w:val="FFFFFF"/>
            </w:rPr>
            <w:fldChar w:fldCharType="end"/>
          </w:r>
        </w:p>
      </w:tc>
    </w:tr>
  </w:tbl>
  <w:p w:rsidR="00643B58" w:rsidRDefault="00643B58" w:rsidP="00736F25">
    <w:pPr>
      <w:pStyle w:val="Piedepgina"/>
      <w:jc w:val="both"/>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704F" w:rsidRDefault="00B7704F" w:rsidP="00736F25">
      <w:pPr>
        <w:spacing w:after="0" w:line="240" w:lineRule="auto"/>
      </w:pPr>
      <w:r>
        <w:separator/>
      </w:r>
    </w:p>
  </w:footnote>
  <w:footnote w:type="continuationSeparator" w:id="1">
    <w:p w:rsidR="00B7704F" w:rsidRDefault="00B7704F" w:rsidP="00736F25">
      <w:pPr>
        <w:spacing w:after="0" w:line="240" w:lineRule="auto"/>
      </w:pPr>
      <w:r>
        <w:continuationSeparator/>
      </w:r>
    </w:p>
  </w:footnote>
  <w:footnote w:id="2">
    <w:p w:rsidR="00643B58" w:rsidRDefault="00643B58" w:rsidP="00862058">
      <w:pPr>
        <w:autoSpaceDE w:val="0"/>
        <w:autoSpaceDN w:val="0"/>
        <w:adjustRightInd w:val="0"/>
        <w:jc w:val="both"/>
      </w:pPr>
      <w:r w:rsidRPr="00264AC9">
        <w:rPr>
          <w:rStyle w:val="Refdenotaalpie"/>
          <w:sz w:val="18"/>
          <w:szCs w:val="18"/>
        </w:rPr>
        <w:footnoteRef/>
      </w:r>
      <w:r w:rsidRPr="00264AC9">
        <w:rPr>
          <w:sz w:val="18"/>
          <w:szCs w:val="18"/>
        </w:rPr>
        <w:t xml:space="preserve">El índice de Necesidades Básicas Insatisfechas (NBI) es un </w:t>
      </w:r>
      <w:r w:rsidRPr="00264AC9">
        <w:rPr>
          <w:sz w:val="18"/>
          <w:szCs w:val="18"/>
          <w:lang w:val="es-AR"/>
        </w:rPr>
        <w:t>método directo para identificar las carencias críticas de la población relativas a la vivienda, servicios sanitarios, educación básica e ingreso mínimo.</w:t>
      </w:r>
    </w:p>
  </w:footnote>
  <w:footnote w:id="3">
    <w:p w:rsidR="00643B58" w:rsidRDefault="00643B58" w:rsidP="00862058">
      <w:pPr>
        <w:pStyle w:val="Textonotapie"/>
        <w:rPr>
          <w:rFonts w:cs="Times New Roman"/>
        </w:rPr>
      </w:pPr>
      <w:r w:rsidRPr="00963F89">
        <w:rPr>
          <w:rStyle w:val="Refdenotaalpie"/>
          <w:rFonts w:cs="Times New Roman"/>
          <w:sz w:val="16"/>
          <w:szCs w:val="16"/>
        </w:rPr>
        <w:footnoteRef/>
      </w:r>
      <w:r w:rsidRPr="00963F89">
        <w:rPr>
          <w:sz w:val="16"/>
          <w:szCs w:val="16"/>
          <w:lang w:val="es-AR"/>
        </w:rPr>
        <w:t>Base de Datos Certif</w:t>
      </w:r>
      <w:r>
        <w:rPr>
          <w:sz w:val="16"/>
          <w:szCs w:val="16"/>
          <w:lang w:val="es-AR"/>
        </w:rPr>
        <w:t>icada a Septiembre de 2011. DNP</w:t>
      </w:r>
    </w:p>
  </w:footnote>
  <w:footnote w:id="4">
    <w:p w:rsidR="00643B58" w:rsidRDefault="00643B58" w:rsidP="00C662E5">
      <w:pPr>
        <w:pStyle w:val="Textonotapie"/>
        <w:rPr>
          <w:rFonts w:cs="Times New Roman"/>
        </w:rPr>
      </w:pPr>
      <w:r>
        <w:rPr>
          <w:rStyle w:val="Refdenotaalpie"/>
          <w:rFonts w:cs="Times New Roman"/>
        </w:rPr>
        <w:footnoteRef/>
      </w:r>
      <w:r>
        <w:t xml:space="preserve"> Este anexo incluye un análisis en el marco de las categorías de derecho correspondientes a : Existencia y objetivos de políticas: Todos vivos, todos bien nutridos, Todos saludables.</w:t>
      </w:r>
    </w:p>
  </w:footnote>
  <w:footnote w:id="5">
    <w:p w:rsidR="00643B58" w:rsidRDefault="00643B58" w:rsidP="00570CEC">
      <w:pPr>
        <w:pStyle w:val="Textonotapie"/>
        <w:shd w:val="clear" w:color="auto" w:fill="FFFFFF" w:themeFill="background1"/>
        <w:rPr>
          <w:rFonts w:cs="Times New Roman"/>
        </w:rPr>
      </w:pPr>
      <w:r w:rsidRPr="00570CEC">
        <w:rPr>
          <w:rStyle w:val="Refdenotaalpie"/>
          <w:rFonts w:cs="Times New Roman"/>
        </w:rPr>
        <w:footnoteRef/>
      </w:r>
      <w:r w:rsidRPr="00570CEC">
        <w:t xml:space="preserve"> Se aclara que durante el año 2011 se atendieron 3 partos en el domicilio de las gestantes.</w:t>
      </w:r>
    </w:p>
  </w:footnote>
  <w:footnote w:id="6">
    <w:p w:rsidR="00643B58" w:rsidRDefault="00643B58" w:rsidP="00862058">
      <w:pPr>
        <w:pStyle w:val="Textonotapie"/>
        <w:rPr>
          <w:rFonts w:cs="Times New Roman"/>
        </w:rPr>
      </w:pPr>
      <w:r w:rsidRPr="00EA51B6">
        <w:rPr>
          <w:rStyle w:val="Refdenotaalpie"/>
          <w:rFonts w:cs="Times New Roman"/>
          <w:sz w:val="16"/>
          <w:szCs w:val="16"/>
        </w:rPr>
        <w:footnoteRef/>
      </w:r>
      <w:r w:rsidRPr="00EA51B6">
        <w:rPr>
          <w:sz w:val="16"/>
          <w:szCs w:val="16"/>
          <w:lang w:val="es-AR"/>
        </w:rPr>
        <w:t>Base de Datos Certificada a Septiembre de 2011. DNP</w:t>
      </w:r>
    </w:p>
  </w:footnote>
  <w:footnote w:id="7">
    <w:p w:rsidR="00643B58" w:rsidRDefault="00643B58" w:rsidP="00862058">
      <w:pPr>
        <w:pStyle w:val="Textonotapie"/>
        <w:rPr>
          <w:rFonts w:cs="Times New Roman"/>
        </w:rPr>
      </w:pPr>
      <w:r w:rsidRPr="00EA51B6">
        <w:rPr>
          <w:rStyle w:val="Refdenotaalpie"/>
          <w:rFonts w:cs="Times New Roman"/>
          <w:sz w:val="16"/>
          <w:szCs w:val="16"/>
        </w:rPr>
        <w:footnoteRef/>
      </w:r>
      <w:r w:rsidRPr="00EA51B6">
        <w:rPr>
          <w:sz w:val="16"/>
          <w:szCs w:val="16"/>
          <w:lang w:val="es-AR"/>
        </w:rPr>
        <w:t>Estado de Avance en la Gestión de Logros, Unidos por la Prosperidad de Todos, reporte fecha 07/02/2012.</w:t>
      </w:r>
    </w:p>
  </w:footnote>
  <w:footnote w:id="8">
    <w:p w:rsidR="00643B58" w:rsidRDefault="00643B58" w:rsidP="00862058">
      <w:pPr>
        <w:jc w:val="both"/>
      </w:pPr>
      <w:r w:rsidRPr="00775277">
        <w:rPr>
          <w:rStyle w:val="Refdenotaalpie"/>
          <w:sz w:val="20"/>
          <w:szCs w:val="20"/>
        </w:rPr>
        <w:footnoteRef/>
      </w:r>
      <w:r w:rsidRPr="00543993">
        <w:rPr>
          <w:sz w:val="20"/>
          <w:szCs w:val="20"/>
        </w:rPr>
        <w:t>Plan Integral Unico De Poblacion En Condicion De Desplazamiento “Piu 2011-2012”. Alcaldía de Chiquinquirá, 2011.</w:t>
      </w:r>
    </w:p>
  </w:footnote>
  <w:footnote w:id="9">
    <w:p w:rsidR="00643B58" w:rsidRDefault="00643B58" w:rsidP="00862058">
      <w:pPr>
        <w:pStyle w:val="Textonotapie"/>
        <w:jc w:val="both"/>
        <w:rPr>
          <w:rFonts w:cs="Times New Roman"/>
        </w:rPr>
      </w:pPr>
      <w:r w:rsidRPr="00543993">
        <w:rPr>
          <w:rStyle w:val="Refdenotaalpie"/>
          <w:rFonts w:ascii="Calibri" w:hAnsi="Calibri" w:cs="Calibri"/>
        </w:rPr>
        <w:footnoteRef/>
      </w:r>
      <w:r w:rsidRPr="00543993">
        <w:rPr>
          <w:rFonts w:ascii="Calibri" w:hAnsi="Calibri" w:cs="Calibri"/>
          <w:lang w:val="es-AR"/>
        </w:rPr>
        <w:t>Estado de Avance en la Gestión de Logros. Municipio de Chiquinquirá. ANSPE-UNIDOS. Feb-2012</w:t>
      </w:r>
      <w:r>
        <w:rPr>
          <w:rFonts w:ascii="Calibri" w:hAnsi="Calibri" w:cs="Calibri"/>
          <w:lang w:val="es-AR"/>
        </w:rPr>
        <w:t>.</w:t>
      </w:r>
    </w:p>
  </w:footnote>
  <w:footnote w:id="10">
    <w:p w:rsidR="00643B58" w:rsidRDefault="00643B58" w:rsidP="00862058">
      <w:pPr>
        <w:autoSpaceDE w:val="0"/>
        <w:autoSpaceDN w:val="0"/>
        <w:adjustRightInd w:val="0"/>
        <w:jc w:val="both"/>
      </w:pPr>
      <w:r w:rsidRPr="00543993">
        <w:rPr>
          <w:rStyle w:val="Refdenotaalpie"/>
          <w:sz w:val="20"/>
          <w:szCs w:val="20"/>
        </w:rPr>
        <w:footnoteRef/>
      </w:r>
      <w:r w:rsidRPr="00543993">
        <w:rPr>
          <w:sz w:val="20"/>
          <w:szCs w:val="20"/>
          <w:lang w:val="es-AR" w:eastAsia="en-US"/>
        </w:rPr>
        <w:t>El Índice de Condiciones de Vida (ICV), es una medida que combina la posesión de bienes físicos, el capital humano y la composición del hogar. Se considera pobre un hogar que tenga un ICV por debajo de 69. (</w:t>
      </w:r>
      <w:r w:rsidRPr="00543993">
        <w:rPr>
          <w:i/>
          <w:iCs/>
          <w:sz w:val="20"/>
          <w:szCs w:val="20"/>
          <w:lang w:val="es-AR" w:eastAsia="en-US"/>
        </w:rPr>
        <w:t>Temas que no pueden faltar en los Planes de Desarrollo. Cartilla PNUD, febrero de 2008)</w:t>
      </w:r>
    </w:p>
  </w:footnote>
  <w:footnote w:id="11">
    <w:p w:rsidR="00643B58" w:rsidRDefault="00643B58" w:rsidP="00862058">
      <w:pPr>
        <w:pStyle w:val="Textonotapie"/>
        <w:jc w:val="both"/>
        <w:rPr>
          <w:rFonts w:cs="Times New Roman"/>
        </w:rPr>
      </w:pPr>
      <w:r w:rsidRPr="00543993">
        <w:rPr>
          <w:rStyle w:val="Refdenotaalpie"/>
          <w:rFonts w:ascii="Calibri" w:hAnsi="Calibri" w:cs="Calibri"/>
        </w:rPr>
        <w:footnoteRef/>
      </w:r>
      <w:r w:rsidRPr="00543993">
        <w:rPr>
          <w:rFonts w:ascii="Calibri" w:hAnsi="Calibri" w:cs="Calibri"/>
        </w:rPr>
        <w:t xml:space="preserve"> El índice de Necesidades Básicas Insatisfechas (NBI) es un </w:t>
      </w:r>
      <w:r w:rsidRPr="00543993">
        <w:rPr>
          <w:rFonts w:ascii="Calibri" w:hAnsi="Calibri" w:cs="Calibri"/>
          <w:lang w:val="es-AR"/>
        </w:rPr>
        <w:t>método directo para identificar las carencias críticas de la población relativas a la vivienda, servicios sanitarios, educación básica e ingreso mínimo.</w:t>
      </w:r>
    </w:p>
  </w:footnote>
  <w:footnote w:id="12">
    <w:p w:rsidR="00643B58" w:rsidRDefault="00643B58" w:rsidP="00862058">
      <w:pPr>
        <w:pStyle w:val="Textonotapie"/>
        <w:jc w:val="both"/>
        <w:rPr>
          <w:rFonts w:cs="Times New Roman"/>
        </w:rPr>
      </w:pPr>
      <w:r w:rsidRPr="00543993">
        <w:rPr>
          <w:rStyle w:val="Refdenotaalpie"/>
          <w:rFonts w:ascii="Calibri" w:hAnsi="Calibri" w:cs="Calibri"/>
        </w:rPr>
        <w:footnoteRef/>
      </w:r>
      <w:r w:rsidRPr="00543993">
        <w:rPr>
          <w:rStyle w:val="Refdenotaalpie"/>
          <w:rFonts w:ascii="Calibri" w:hAnsi="Calibri" w:cs="Calibri"/>
        </w:rPr>
        <w:footnoteRef/>
      </w:r>
      <w:r w:rsidRPr="00543993">
        <w:rPr>
          <w:rFonts w:ascii="Calibri" w:hAnsi="Calibri" w:cs="Calibri"/>
          <w:lang w:val="es-AR"/>
        </w:rPr>
        <w:t>Base de Datos SICAPS 2009. Informe de gestión en el marco de proceso de rendición pública de cuentas para la garantía de los derechos de la infancia la adolescencia y la juventud 2005-2010.</w:t>
      </w:r>
    </w:p>
  </w:footnote>
  <w:footnote w:id="13">
    <w:p w:rsidR="00643B58" w:rsidRDefault="00643B58" w:rsidP="00862058">
      <w:pPr>
        <w:pStyle w:val="Textonotapie"/>
        <w:rPr>
          <w:rFonts w:cs="Times New Roman"/>
        </w:rPr>
      </w:pPr>
      <w:r>
        <w:rPr>
          <w:rStyle w:val="Refdenotaalpie"/>
          <w:rFonts w:cs="Times New Roman"/>
        </w:rPr>
        <w:footnoteRef/>
      </w:r>
      <w:r>
        <w:rPr>
          <w:sz w:val="16"/>
          <w:szCs w:val="16"/>
          <w:lang w:val="es-CO"/>
        </w:rPr>
        <w:t>Los hogares de paso y los hogares sustitutos están para atención a medidas más nos para brindar alimentos a NNA.</w:t>
      </w:r>
    </w:p>
  </w:footnote>
  <w:footnote w:id="14">
    <w:p w:rsidR="00643B58" w:rsidRDefault="00643B58" w:rsidP="00862058">
      <w:pPr>
        <w:pStyle w:val="Default"/>
      </w:pPr>
      <w:r w:rsidRPr="00B47D4D">
        <w:rPr>
          <w:rStyle w:val="Refdenotaalpie"/>
          <w:sz w:val="16"/>
          <w:szCs w:val="16"/>
        </w:rPr>
        <w:footnoteRef/>
      </w:r>
      <w:r w:rsidRPr="00B47D4D">
        <w:rPr>
          <w:rFonts w:ascii="Calibri" w:hAnsi="Calibri" w:cs="Calibri"/>
          <w:sz w:val="16"/>
          <w:szCs w:val="16"/>
        </w:rPr>
        <w:t>“Metas y Estrategias de Colombia para el Logro de los Objetivos de Desarrollo del Milenio - 2015” Conpes Social 91. Marzo de 2005; “Modificación a Conpes Social 91 del 14 de Junio de 2005: “Metas y Estrategias de Colombia para el Logro de los Objetivos de Desarrollo del Milenio-2015”, Conpes 140, Marzo de 2011.</w:t>
      </w:r>
    </w:p>
  </w:footnote>
  <w:footnote w:id="15">
    <w:p w:rsidR="00643B58" w:rsidRDefault="00643B58" w:rsidP="00862058">
      <w:pPr>
        <w:pStyle w:val="Textonotapie"/>
        <w:jc w:val="both"/>
        <w:rPr>
          <w:rFonts w:cs="Times New Roman"/>
        </w:rPr>
      </w:pPr>
      <w:r w:rsidRPr="00B47D4D">
        <w:rPr>
          <w:rStyle w:val="Refdenotaalpie"/>
          <w:rFonts w:cs="Times New Roman"/>
          <w:sz w:val="16"/>
          <w:szCs w:val="16"/>
        </w:rPr>
        <w:footnoteRef/>
      </w:r>
      <w:r w:rsidRPr="00B47D4D">
        <w:rPr>
          <w:rFonts w:ascii="Calibri" w:hAnsi="Calibri" w:cs="Calibri"/>
          <w:sz w:val="16"/>
          <w:szCs w:val="16"/>
        </w:rPr>
        <w:t>Trabajo orientado a implementar en todos los municipios del país el Registro continuo para la localización y caracterización de las personas con discapacidad. El objetivo principal es proveer información estadística sobre las personas en situación de discapacidad en apoyo al desarrollo de la Política Nacional de Atención a las Personas con Discapacidad, de los programas y proyectos de prevención, atención, rehabilitación y equiparación de oportunidades. (Web Dane)</w:t>
      </w:r>
    </w:p>
  </w:footnote>
  <w:footnote w:id="16">
    <w:p w:rsidR="00643B58" w:rsidRDefault="00643B58" w:rsidP="00862058">
      <w:pPr>
        <w:pStyle w:val="Textonotapie"/>
        <w:jc w:val="both"/>
        <w:rPr>
          <w:rFonts w:cs="Times New Roman"/>
        </w:rPr>
      </w:pPr>
      <w:r w:rsidRPr="00B47D4D">
        <w:rPr>
          <w:rStyle w:val="Refdenotaalpie"/>
          <w:rFonts w:cs="Times New Roman"/>
          <w:sz w:val="16"/>
          <w:szCs w:val="16"/>
        </w:rPr>
        <w:footnoteRef/>
      </w:r>
      <w:r w:rsidRPr="00B47D4D">
        <w:rPr>
          <w:rFonts w:ascii="Calibri" w:hAnsi="Calibri" w:cs="Calibri"/>
          <w:sz w:val="16"/>
          <w:szCs w:val="16"/>
        </w:rPr>
        <w:t>Población con registro para la localización y caracterización de las personas con discapacidad. Grupos de edad y sexo, según actividad principal realizada en los últimos seis meses. Fuente: DANE Marzo 2010 - Dirección de Censos y Demografía</w:t>
      </w:r>
    </w:p>
  </w:footnote>
  <w:footnote w:id="17">
    <w:p w:rsidR="00643B58" w:rsidRDefault="00643B58" w:rsidP="00862058">
      <w:pPr>
        <w:pStyle w:val="Textonotapie"/>
        <w:rPr>
          <w:rFonts w:cs="Times New Roman"/>
        </w:rPr>
      </w:pPr>
      <w:r>
        <w:rPr>
          <w:rStyle w:val="Refdenotaalpie"/>
          <w:rFonts w:cs="Times New Roman"/>
        </w:rPr>
        <w:footnoteRef/>
      </w:r>
      <w:r>
        <w:t xml:space="preserve"> Fuente SISBEN</w:t>
      </w:r>
    </w:p>
  </w:footnote>
  <w:footnote w:id="18">
    <w:p w:rsidR="00643B58" w:rsidRDefault="00643B58" w:rsidP="00862058">
      <w:pPr>
        <w:pStyle w:val="Textonotapie"/>
        <w:rPr>
          <w:rFonts w:cs="Times New Roman"/>
        </w:rPr>
      </w:pPr>
      <w:r>
        <w:rPr>
          <w:rStyle w:val="Refdenotaalpie"/>
          <w:rFonts w:cs="Times New Roman"/>
        </w:rPr>
        <w:footnoteRef/>
      </w:r>
      <w:r>
        <w:rPr>
          <w:lang w:val="es-CO"/>
        </w:rPr>
        <w:t>Fuente SISBEN</w:t>
      </w:r>
    </w:p>
  </w:footnote>
  <w:footnote w:id="19">
    <w:p w:rsidR="00643B58" w:rsidRDefault="00643B58" w:rsidP="00862058">
      <w:pPr>
        <w:pStyle w:val="Textonotapie"/>
        <w:rPr>
          <w:rFonts w:cs="Times New Roman"/>
        </w:rPr>
      </w:pPr>
      <w:r>
        <w:rPr>
          <w:rStyle w:val="Refdenotaalpie"/>
          <w:rFonts w:cs="Times New Roman"/>
        </w:rPr>
        <w:footnoteRef/>
      </w:r>
      <w:r>
        <w:rPr>
          <w:lang w:val="es-CO"/>
        </w:rPr>
        <w:t>Fuente SISBEN</w:t>
      </w:r>
    </w:p>
  </w:footnote>
  <w:footnote w:id="20">
    <w:p w:rsidR="00643B58" w:rsidRDefault="00643B58" w:rsidP="00862058">
      <w:pPr>
        <w:pStyle w:val="Textonotapie"/>
        <w:rPr>
          <w:rFonts w:cs="Times New Roman"/>
        </w:rPr>
      </w:pPr>
      <w:r w:rsidRPr="00E97537">
        <w:rPr>
          <w:rStyle w:val="Refdenotaalpie"/>
          <w:rFonts w:cs="Times New Roman"/>
          <w:sz w:val="16"/>
          <w:szCs w:val="16"/>
        </w:rPr>
        <w:footnoteRef/>
      </w:r>
      <w:r w:rsidRPr="00E97537">
        <w:rPr>
          <w:sz w:val="16"/>
          <w:szCs w:val="16"/>
          <w:lang w:val="es-CO"/>
        </w:rPr>
        <w:t>Fuente FONVICHIQ</w:t>
      </w:r>
    </w:p>
  </w:footnote>
  <w:footnote w:id="21">
    <w:p w:rsidR="00643B58" w:rsidRDefault="00643B58" w:rsidP="00862058">
      <w:pPr>
        <w:pStyle w:val="Textonotapie"/>
        <w:rPr>
          <w:rFonts w:cs="Times New Roman"/>
        </w:rPr>
      </w:pPr>
      <w:r w:rsidRPr="00E97537">
        <w:rPr>
          <w:rStyle w:val="Refdenotaalpie"/>
          <w:rFonts w:cs="Times New Roman"/>
          <w:sz w:val="16"/>
          <w:szCs w:val="16"/>
        </w:rPr>
        <w:footnoteRef/>
      </w:r>
      <w:r w:rsidRPr="00E97537">
        <w:rPr>
          <w:sz w:val="16"/>
          <w:szCs w:val="16"/>
          <w:lang w:val="es-CO"/>
        </w:rPr>
        <w:t>Fuente FONVICHIQ</w:t>
      </w:r>
    </w:p>
  </w:footnote>
  <w:footnote w:id="22">
    <w:p w:rsidR="00643B58" w:rsidRDefault="00643B58" w:rsidP="00862058">
      <w:pPr>
        <w:pStyle w:val="Textonotapie"/>
        <w:rPr>
          <w:rFonts w:cs="Times New Roman"/>
        </w:rPr>
      </w:pPr>
      <w:r>
        <w:rPr>
          <w:rStyle w:val="Refdenotaalpie"/>
          <w:rFonts w:cs="Times New Roman"/>
        </w:rPr>
        <w:footnoteRef/>
      </w:r>
      <w:hyperlink r:id="rId1" w:history="1">
        <w:r w:rsidRPr="009A0FFC">
          <w:rPr>
            <w:rStyle w:val="Hipervnculo"/>
            <w:lang w:val="es-CO"/>
          </w:rPr>
          <w:t>www.dane.gov.co</w:t>
        </w:r>
      </w:hyperlink>
      <w:r>
        <w:rPr>
          <w:lang w:val="es-CO"/>
        </w:rPr>
        <w:t xml:space="preserve">. </w:t>
      </w:r>
    </w:p>
  </w:footnote>
  <w:footnote w:id="23">
    <w:p w:rsidR="00643B58" w:rsidRPr="00B31337" w:rsidRDefault="00643B58" w:rsidP="00862058">
      <w:pPr>
        <w:jc w:val="both"/>
        <w:rPr>
          <w:rFonts w:ascii="Arial" w:hAnsi="Arial" w:cs="Arial"/>
          <w:sz w:val="16"/>
          <w:szCs w:val="16"/>
        </w:rPr>
      </w:pPr>
      <w:r>
        <w:rPr>
          <w:rStyle w:val="Refdenotaalpie"/>
        </w:rPr>
        <w:footnoteRef/>
      </w:r>
      <w:r w:rsidRPr="00B31337">
        <w:rPr>
          <w:rFonts w:ascii="Arial" w:hAnsi="Arial" w:cs="Arial"/>
          <w:noProof/>
          <w:sz w:val="16"/>
          <w:szCs w:val="16"/>
        </w:rPr>
        <w:t xml:space="preserve"> (CCI, FEDEGAN, MINISTERIO DE AGRICULTURA Y DESARROLLO RURAL, 2010 - 2011)</w:t>
      </w:r>
    </w:p>
    <w:p w:rsidR="00643B58" w:rsidRDefault="00643B58" w:rsidP="00862058">
      <w:pPr>
        <w:jc w:val="both"/>
        <w:rPr>
          <w:rFonts w:ascii="Arial" w:hAnsi="Arial" w:cs="Arial"/>
          <w:highlight w:val="yellow"/>
        </w:rPr>
      </w:pPr>
    </w:p>
    <w:p w:rsidR="00643B58" w:rsidRDefault="00643B58" w:rsidP="00862058">
      <w:pPr>
        <w:jc w:val="both"/>
      </w:pPr>
    </w:p>
  </w:footnote>
  <w:footnote w:id="24">
    <w:p w:rsidR="007D0F10" w:rsidRPr="007D0F10" w:rsidRDefault="007D0F10" w:rsidP="007D0F10">
      <w:pPr>
        <w:pStyle w:val="Textonotapie"/>
        <w:rPr>
          <w:sz w:val="16"/>
          <w:szCs w:val="16"/>
        </w:rPr>
      </w:pPr>
      <w:r w:rsidRPr="007D0F10">
        <w:rPr>
          <w:rStyle w:val="Refdenotaalpie"/>
          <w:sz w:val="16"/>
          <w:szCs w:val="16"/>
        </w:rPr>
        <w:footnoteRef/>
      </w:r>
      <w:r w:rsidRPr="007D0F10">
        <w:rPr>
          <w:sz w:val="16"/>
          <w:szCs w:val="16"/>
          <w:highlight w:val="yellow"/>
        </w:rPr>
        <w:t xml:space="preserve">  Este proyecto no se incluye el Plan de Inversiones por que será manejado sin situación de fondos.</w:t>
      </w:r>
    </w:p>
  </w:footnote>
  <w:footnote w:id="25">
    <w:p w:rsidR="00643B58" w:rsidRDefault="00643B58" w:rsidP="00195B9D">
      <w:pPr>
        <w:pStyle w:val="Textonotapie"/>
        <w:rPr>
          <w:rFonts w:cs="Times New Roman"/>
        </w:rPr>
      </w:pPr>
      <w:r w:rsidRPr="0028387B">
        <w:rPr>
          <w:rStyle w:val="Refdenotaalpie"/>
          <w:rFonts w:cs="Times New Roman"/>
          <w:sz w:val="16"/>
          <w:szCs w:val="16"/>
        </w:rPr>
        <w:footnoteRef/>
      </w:r>
      <w:r w:rsidRPr="0028387B">
        <w:rPr>
          <w:sz w:val="16"/>
          <w:szCs w:val="16"/>
        </w:rPr>
        <w:t>Los recursos de este proyecto serán gestionados ante el Gobierno Departamental y Nacional.</w:t>
      </w:r>
    </w:p>
  </w:footnote>
  <w:footnote w:id="26">
    <w:p w:rsidR="00643B58" w:rsidRDefault="00643B58" w:rsidP="00195B9D">
      <w:pPr>
        <w:pStyle w:val="Textonotapie"/>
        <w:rPr>
          <w:rFonts w:cs="Times New Roman"/>
        </w:rPr>
      </w:pPr>
      <w:r w:rsidRPr="00812F34">
        <w:rPr>
          <w:rStyle w:val="Refdenotaalpie"/>
          <w:rFonts w:cs="Times New Roman"/>
          <w:sz w:val="16"/>
          <w:szCs w:val="16"/>
        </w:rPr>
        <w:footnoteRef/>
      </w:r>
      <w:r w:rsidRPr="00812F34">
        <w:rPr>
          <w:sz w:val="16"/>
          <w:szCs w:val="16"/>
        </w:rPr>
        <w:t xml:space="preserve"> Este se constituye en un macro proyecto del plan de desarrollo</w:t>
      </w:r>
      <w:r>
        <w:rPr>
          <w:sz w:val="16"/>
          <w:szCs w:val="16"/>
        </w:rPr>
        <w:t xml:space="preserve"> el cual se gestionará  con el Departamento la CAR y la Nación</w:t>
      </w:r>
      <w:r w:rsidRPr="00812F34">
        <w:rPr>
          <w:sz w:val="16"/>
          <w:szCs w:val="16"/>
        </w:rPr>
        <w:t>.</w:t>
      </w:r>
    </w:p>
  </w:footnote>
  <w:footnote w:id="27">
    <w:p w:rsidR="00643B58" w:rsidRDefault="00643B58" w:rsidP="00195B9D">
      <w:pPr>
        <w:pStyle w:val="Textonotapie"/>
        <w:rPr>
          <w:rFonts w:cs="Times New Roman"/>
        </w:rPr>
      </w:pPr>
      <w:r w:rsidRPr="00E522FF">
        <w:rPr>
          <w:rStyle w:val="Refdenotaalpie"/>
          <w:rFonts w:cs="Times New Roman"/>
          <w:sz w:val="16"/>
          <w:szCs w:val="16"/>
        </w:rPr>
        <w:footnoteRef/>
      </w:r>
      <w:r w:rsidRPr="00E522FF">
        <w:rPr>
          <w:sz w:val="16"/>
          <w:szCs w:val="16"/>
        </w:rPr>
        <w:t xml:space="preserve"> Este se constituye en un macro proyecto del plan de desarrollo.</w:t>
      </w:r>
    </w:p>
  </w:footnote>
  <w:footnote w:id="28">
    <w:p w:rsidR="00643B58" w:rsidRDefault="00643B58" w:rsidP="00195B9D">
      <w:pPr>
        <w:pStyle w:val="Textonotapie"/>
        <w:rPr>
          <w:rFonts w:cs="Times New Roman"/>
        </w:rPr>
      </w:pPr>
      <w:r w:rsidRPr="00E522FF">
        <w:rPr>
          <w:rStyle w:val="Refdenotaalpie"/>
          <w:rFonts w:cs="Times New Roman"/>
          <w:sz w:val="16"/>
          <w:szCs w:val="16"/>
        </w:rPr>
        <w:footnoteRef/>
      </w:r>
      <w:r w:rsidRPr="00E522FF">
        <w:rPr>
          <w:sz w:val="16"/>
          <w:szCs w:val="16"/>
          <w:lang w:val="es-CO"/>
        </w:rPr>
        <w:t>Los recursos de este proyecto serán gestionados ante entidades de orden Departamental, Nacional</w:t>
      </w:r>
    </w:p>
  </w:footnote>
  <w:footnote w:id="29">
    <w:p w:rsidR="00643B58" w:rsidRPr="00C97E6E" w:rsidRDefault="00643B58" w:rsidP="00195B9D">
      <w:pPr>
        <w:pStyle w:val="Textonotapie"/>
        <w:rPr>
          <w:rFonts w:cs="Times New Roman"/>
          <w:sz w:val="16"/>
          <w:szCs w:val="16"/>
          <w:lang w:val="es-CO"/>
        </w:rPr>
      </w:pPr>
      <w:r w:rsidRPr="00C97E6E">
        <w:rPr>
          <w:rStyle w:val="Refdenotaalpie"/>
          <w:rFonts w:cs="Times New Roman"/>
          <w:sz w:val="16"/>
          <w:szCs w:val="16"/>
        </w:rPr>
        <w:footnoteRef/>
      </w:r>
      <w:r w:rsidRPr="00C97E6E">
        <w:rPr>
          <w:sz w:val="16"/>
          <w:szCs w:val="16"/>
        </w:rPr>
        <w:t xml:space="preserve"> Este se constituye en un macro proyecto del plan de desarrollo</w:t>
      </w:r>
      <w:r>
        <w:rPr>
          <w:sz w:val="16"/>
          <w:szCs w:val="16"/>
        </w:rPr>
        <w:t xml:space="preserve"> se gestionara con las entidades Nacionales y Departamentales</w:t>
      </w:r>
      <w:r w:rsidRPr="00C97E6E">
        <w:rPr>
          <w:sz w:val="16"/>
          <w:szCs w:val="16"/>
        </w:rPr>
        <w:t>.</w:t>
      </w:r>
    </w:p>
    <w:p w:rsidR="00643B58" w:rsidRDefault="00643B58" w:rsidP="00195B9D">
      <w:pPr>
        <w:pStyle w:val="Textonotapie"/>
        <w:rPr>
          <w:rFonts w:cs="Times New Roman"/>
        </w:rPr>
      </w:pPr>
    </w:p>
  </w:footnote>
  <w:footnote w:id="30">
    <w:p w:rsidR="00643B58" w:rsidRDefault="00643B58" w:rsidP="00195B9D">
      <w:pPr>
        <w:pStyle w:val="Textonotapie"/>
        <w:rPr>
          <w:rFonts w:cs="Times New Roman"/>
        </w:rPr>
      </w:pPr>
      <w:r w:rsidRPr="00812F34">
        <w:rPr>
          <w:rStyle w:val="Refdenotaalpie"/>
          <w:rFonts w:cs="Times New Roman"/>
          <w:sz w:val="16"/>
          <w:szCs w:val="16"/>
        </w:rPr>
        <w:footnoteRef/>
      </w:r>
      <w:r w:rsidRPr="00812F34">
        <w:rPr>
          <w:sz w:val="16"/>
          <w:szCs w:val="16"/>
          <w:lang w:val="es-CO"/>
        </w:rPr>
        <w:t>Los recursos de este proyecto serán gestionados ante entidades de orden Departamental, Nacional</w:t>
      </w:r>
    </w:p>
  </w:footnote>
  <w:footnote w:id="31">
    <w:p w:rsidR="00643B58" w:rsidRDefault="00643B58" w:rsidP="00195B9D">
      <w:pPr>
        <w:pStyle w:val="Textonotapie"/>
        <w:rPr>
          <w:rFonts w:cs="Times New Roman"/>
        </w:rPr>
      </w:pPr>
      <w:r>
        <w:rPr>
          <w:rStyle w:val="Refdenotaalpie"/>
          <w:rFonts w:cs="Times New Roman"/>
        </w:rPr>
        <w:footnoteRef/>
      </w:r>
      <w:r>
        <w:t xml:space="preserve"> Este se constituye en un macro proyecto del plan.</w:t>
      </w:r>
    </w:p>
  </w:footnote>
  <w:footnote w:id="32">
    <w:p w:rsidR="00643B58" w:rsidRDefault="00643B58" w:rsidP="00195B9D">
      <w:pPr>
        <w:pStyle w:val="Textonotapie"/>
        <w:rPr>
          <w:rFonts w:cs="Times New Roman"/>
        </w:rPr>
      </w:pPr>
      <w:r w:rsidRPr="00BF1916">
        <w:rPr>
          <w:rStyle w:val="Refdenotaalpie"/>
          <w:rFonts w:cs="Times New Roman"/>
          <w:sz w:val="16"/>
          <w:szCs w:val="16"/>
        </w:rPr>
        <w:footnoteRef/>
      </w:r>
      <w:r w:rsidRPr="00BF1916">
        <w:rPr>
          <w:sz w:val="16"/>
          <w:szCs w:val="16"/>
          <w:lang w:val="es-CO"/>
        </w:rPr>
        <w:t>Este proyecto no se cuantifica por que se encuentra en el Programa: Calidad</w:t>
      </w:r>
    </w:p>
  </w:footnote>
  <w:footnote w:id="33">
    <w:p w:rsidR="00643B58" w:rsidRDefault="00643B58" w:rsidP="002C2099">
      <w:pPr>
        <w:pStyle w:val="Textonotapie"/>
        <w:jc w:val="both"/>
        <w:rPr>
          <w:rFonts w:cs="Times New Roman"/>
        </w:rPr>
      </w:pPr>
      <w:r w:rsidRPr="001E14F1">
        <w:rPr>
          <w:rStyle w:val="Refdenotaalpie"/>
          <w:rFonts w:cs="Times New Roman"/>
          <w:sz w:val="16"/>
          <w:szCs w:val="16"/>
        </w:rPr>
        <w:footnoteRef/>
      </w:r>
      <w:r w:rsidRPr="001E14F1">
        <w:rPr>
          <w:sz w:val="16"/>
          <w:szCs w:val="16"/>
        </w:rPr>
        <w:t xml:space="preserve"> Este proyecto se ejecutará con recursos </w:t>
      </w:r>
      <w:r>
        <w:rPr>
          <w:sz w:val="16"/>
          <w:szCs w:val="16"/>
        </w:rPr>
        <w:t xml:space="preserve">de </w:t>
      </w:r>
      <w:r w:rsidRPr="001E14F1">
        <w:rPr>
          <w:sz w:val="16"/>
          <w:szCs w:val="16"/>
        </w:rPr>
        <w:t xml:space="preserve">las obligaciones anuales de inversión por parte del Concesionario,  y adicionalmente los posible excedentes del Impuesto de </w:t>
      </w:r>
      <w:r>
        <w:rPr>
          <w:sz w:val="16"/>
          <w:szCs w:val="16"/>
        </w:rPr>
        <w:t>Alumbrado Público que se generan</w:t>
      </w:r>
      <w:r w:rsidRPr="001E14F1">
        <w:rPr>
          <w:sz w:val="16"/>
          <w:szCs w:val="16"/>
        </w:rPr>
        <w:t xml:space="preserve"> en la ejecución del Contrato</w:t>
      </w:r>
    </w:p>
  </w:footnote>
  <w:footnote w:id="34">
    <w:p w:rsidR="00643B58" w:rsidRDefault="00643B58" w:rsidP="00195B9D">
      <w:pPr>
        <w:tabs>
          <w:tab w:val="left" w:pos="5805"/>
        </w:tabs>
        <w:jc w:val="both"/>
      </w:pPr>
      <w:r>
        <w:rPr>
          <w:rStyle w:val="Refdenotaalpie"/>
        </w:rPr>
        <w:footnoteRef/>
      </w:r>
      <w:r w:rsidRPr="000C724B">
        <w:rPr>
          <w:sz w:val="16"/>
          <w:szCs w:val="16"/>
        </w:rPr>
        <w:t>El presupuesto de éste proyecto se encuentra distribuido así:  $500.000 millones por  Equipamiento municipal y  $ 300.000 millones del sector de inclusión social . Para el cálculo del</w:t>
      </w:r>
      <w:r>
        <w:rPr>
          <w:sz w:val="16"/>
          <w:szCs w:val="16"/>
        </w:rPr>
        <w:t xml:space="preserve"> valor del </w:t>
      </w:r>
      <w:r w:rsidRPr="000C724B">
        <w:rPr>
          <w:sz w:val="16"/>
          <w:szCs w:val="16"/>
        </w:rPr>
        <w:t xml:space="preserve"> programa  NIÑOS, NIÑAS Y ADOLESCENTES Y JUVENTUD CON DERECHOS GARANTIZADOS Y FELICES </w:t>
      </w:r>
      <w:r>
        <w:rPr>
          <w:sz w:val="16"/>
          <w:szCs w:val="16"/>
        </w:rPr>
        <w:t xml:space="preserve">en el cuatrienio </w:t>
      </w:r>
      <w:r w:rsidRPr="000C724B">
        <w:rPr>
          <w:sz w:val="16"/>
          <w:szCs w:val="16"/>
        </w:rPr>
        <w:t>solo se tienen en cuenta la suma de $300.000.</w:t>
      </w:r>
    </w:p>
  </w:footnote>
  <w:footnote w:id="35">
    <w:p w:rsidR="00643B58" w:rsidRDefault="00643B58" w:rsidP="000722B6">
      <w:pPr>
        <w:pStyle w:val="Textonotapie"/>
        <w:rPr>
          <w:rFonts w:cs="Times New Roman"/>
        </w:rPr>
      </w:pPr>
      <w:r w:rsidRPr="00F505B8">
        <w:rPr>
          <w:rStyle w:val="Refdenotaalpie"/>
          <w:rFonts w:cs="Times New Roman"/>
          <w:sz w:val="16"/>
          <w:szCs w:val="16"/>
        </w:rPr>
        <w:footnoteRef/>
      </w:r>
      <w:r w:rsidRPr="00F505B8">
        <w:rPr>
          <w:sz w:val="16"/>
          <w:szCs w:val="16"/>
          <w:lang w:val="es-CO"/>
        </w:rPr>
        <w:t>Este proyecto no se cuantifica en el programa: SUPERACIÓN DE LA POBREZA, se calcula solo en el Sector Educación en  el programa  CALIDAD.</w:t>
      </w:r>
    </w:p>
  </w:footnote>
  <w:footnote w:id="36">
    <w:p w:rsidR="00643B58" w:rsidRDefault="00643B58" w:rsidP="000722B6">
      <w:pPr>
        <w:pStyle w:val="Textonotapie"/>
        <w:rPr>
          <w:rFonts w:cs="Times New Roman"/>
        </w:rPr>
      </w:pPr>
      <w:r>
        <w:rPr>
          <w:rStyle w:val="Refdenotaalpie"/>
          <w:rFonts w:cs="Times New Roman"/>
        </w:rPr>
        <w:footnoteRef/>
      </w:r>
      <w:r w:rsidRPr="00F505B8">
        <w:rPr>
          <w:sz w:val="16"/>
          <w:szCs w:val="16"/>
          <w:lang w:val="es-CO"/>
        </w:rPr>
        <w:t xml:space="preserve">Este proyecto no se cuantifica en el programa: SUPERACIÓN DE </w:t>
      </w:r>
      <w:r>
        <w:rPr>
          <w:sz w:val="16"/>
          <w:szCs w:val="16"/>
          <w:lang w:val="es-CO"/>
        </w:rPr>
        <w:t>LA POBREZA, se calcula só</w:t>
      </w:r>
      <w:r w:rsidRPr="00F505B8">
        <w:rPr>
          <w:sz w:val="16"/>
          <w:szCs w:val="16"/>
          <w:lang w:val="es-CO"/>
        </w:rPr>
        <w:t xml:space="preserve">lo en el Sector </w:t>
      </w:r>
      <w:r>
        <w:rPr>
          <w:sz w:val="16"/>
          <w:szCs w:val="16"/>
          <w:lang w:val="es-CO"/>
        </w:rPr>
        <w:t xml:space="preserve">Agropecuaria </w:t>
      </w:r>
      <w:r w:rsidRPr="00F505B8">
        <w:rPr>
          <w:sz w:val="16"/>
          <w:szCs w:val="16"/>
          <w:lang w:val="es-CO"/>
        </w:rPr>
        <w:t xml:space="preserve"> en </w:t>
      </w:r>
      <w:r>
        <w:rPr>
          <w:sz w:val="16"/>
          <w:szCs w:val="16"/>
          <w:lang w:val="es-CO"/>
        </w:rPr>
        <w:t xml:space="preserve"> el programa  REDUCCIÓN DE LA POBREZA EN EL ÁREA RURAL</w:t>
      </w:r>
      <w:r w:rsidRPr="00F505B8">
        <w:rPr>
          <w:sz w:val="16"/>
          <w:szCs w:val="16"/>
          <w:lang w:val="es-CO"/>
        </w:rPr>
        <w:t>.</w:t>
      </w:r>
    </w:p>
  </w:footnote>
  <w:footnote w:id="37">
    <w:p w:rsidR="00643B58" w:rsidRDefault="00643B58" w:rsidP="000722B6">
      <w:pPr>
        <w:pStyle w:val="Textonotapie"/>
        <w:rPr>
          <w:rFonts w:cs="Times New Roman"/>
        </w:rPr>
      </w:pPr>
      <w:r w:rsidRPr="007E2D84">
        <w:rPr>
          <w:rStyle w:val="Refdenotaalpie"/>
          <w:rFonts w:ascii="Calibri" w:hAnsi="Calibri" w:cs="Calibri"/>
        </w:rPr>
        <w:footnoteRef/>
      </w:r>
      <w:r w:rsidRPr="007E2D84">
        <w:rPr>
          <w:rFonts w:ascii="Calibri" w:hAnsi="Calibri" w:cs="Calibri"/>
        </w:rPr>
        <w:t xml:space="preserve"> Los recursos de este proyecto ser</w:t>
      </w:r>
      <w:r>
        <w:rPr>
          <w:rFonts w:ascii="Calibri" w:hAnsi="Calibri" w:cs="Calibri"/>
        </w:rPr>
        <w:t>án</w:t>
      </w:r>
      <w:r w:rsidRPr="007E2D84">
        <w:rPr>
          <w:rFonts w:ascii="Calibri" w:hAnsi="Calibri" w:cs="Calibri"/>
        </w:rPr>
        <w:t xml:space="preserve"> gestionados ante entidades de orden Departamental y Nacional.</w:t>
      </w:r>
    </w:p>
  </w:footnote>
  <w:footnote w:id="38">
    <w:p w:rsidR="00643B58" w:rsidRDefault="00643B58" w:rsidP="000722B6">
      <w:pPr>
        <w:pStyle w:val="Textonotapie"/>
        <w:rPr>
          <w:rFonts w:cs="Times New Roman"/>
        </w:rPr>
      </w:pPr>
      <w:r>
        <w:rPr>
          <w:rStyle w:val="Refdenotaalpie"/>
          <w:rFonts w:cs="Times New Roman"/>
        </w:rPr>
        <w:footnoteRef/>
      </w:r>
      <w:r w:rsidRPr="007E2D84">
        <w:rPr>
          <w:rFonts w:ascii="Calibri" w:hAnsi="Calibri" w:cs="Calibri"/>
        </w:rPr>
        <w:t xml:space="preserve">Los recursos de este </w:t>
      </w:r>
      <w:r w:rsidRPr="004120FF">
        <w:rPr>
          <w:rFonts w:ascii="Calibri" w:hAnsi="Calibri" w:cs="Calibri"/>
        </w:rPr>
        <w:t>proyecto serán gestionados</w:t>
      </w:r>
      <w:r w:rsidRPr="007E2D84">
        <w:rPr>
          <w:rFonts w:ascii="Calibri" w:hAnsi="Calibri" w:cs="Calibri"/>
        </w:rPr>
        <w:t xml:space="preserve"> ante entidades de orden Departamental y Nacional.</w:t>
      </w:r>
    </w:p>
  </w:footnote>
  <w:footnote w:id="39">
    <w:p w:rsidR="00643B58" w:rsidRPr="00AF7EF8" w:rsidRDefault="00643B58" w:rsidP="000722B6">
      <w:pPr>
        <w:pStyle w:val="Textonotapie"/>
        <w:rPr>
          <w:sz w:val="16"/>
          <w:szCs w:val="16"/>
          <w:lang w:val="es-CO"/>
        </w:rPr>
      </w:pPr>
      <w:r w:rsidRPr="00AF7EF8">
        <w:rPr>
          <w:rStyle w:val="Refdenotaalpie"/>
          <w:rFonts w:cs="Times New Roman"/>
          <w:sz w:val="16"/>
          <w:szCs w:val="16"/>
        </w:rPr>
        <w:footnoteRef/>
      </w:r>
      <w:r w:rsidRPr="00AF7EF8">
        <w:rPr>
          <w:sz w:val="16"/>
          <w:szCs w:val="16"/>
          <w:lang w:val="es-CO"/>
        </w:rPr>
        <w:t>El municipio para cofinanciar este  programa cuenta con $43,746 miles de pesos según las proyecciones en el Marco Fiscal de Mediano Plazo.</w:t>
      </w:r>
    </w:p>
    <w:p w:rsidR="00643B58" w:rsidRDefault="00643B58" w:rsidP="000722B6">
      <w:pPr>
        <w:pStyle w:val="Textonotapie"/>
        <w:rPr>
          <w:rFonts w:cs="Times New Roman"/>
        </w:rPr>
      </w:pPr>
    </w:p>
  </w:footnote>
  <w:footnote w:id="40">
    <w:p w:rsidR="00643B58" w:rsidRDefault="00643B58" w:rsidP="000722B6">
      <w:pPr>
        <w:pStyle w:val="Textonotapie"/>
        <w:rPr>
          <w:rFonts w:cs="Times New Roman"/>
        </w:rPr>
      </w:pPr>
      <w:r w:rsidRPr="00AF7EF8">
        <w:rPr>
          <w:rStyle w:val="Refdenotaalpie"/>
          <w:rFonts w:cs="Times New Roman"/>
          <w:sz w:val="16"/>
          <w:szCs w:val="16"/>
        </w:rPr>
        <w:footnoteRef/>
      </w:r>
      <w:r w:rsidRPr="00AF7EF8">
        <w:rPr>
          <w:sz w:val="16"/>
          <w:szCs w:val="16"/>
          <w:lang w:val="es-CO"/>
        </w:rPr>
        <w:t>Este se constituye en un Macro proyecto del Plan</w:t>
      </w:r>
    </w:p>
  </w:footnote>
  <w:footnote w:id="41">
    <w:p w:rsidR="00643B58" w:rsidRDefault="00643B58" w:rsidP="000722B6">
      <w:pPr>
        <w:pStyle w:val="Textonotapie"/>
        <w:rPr>
          <w:rFonts w:cs="Times New Roman"/>
        </w:rPr>
      </w:pPr>
      <w:r>
        <w:rPr>
          <w:rStyle w:val="Refdenotaalpie"/>
          <w:rFonts w:cs="Times New Roman"/>
        </w:rPr>
        <w:footnoteRef/>
      </w:r>
    </w:p>
  </w:footnote>
  <w:footnote w:id="42">
    <w:p w:rsidR="00643B58" w:rsidRDefault="00643B58" w:rsidP="000722B6">
      <w:pPr>
        <w:pStyle w:val="Textonotapie"/>
        <w:rPr>
          <w:rFonts w:cs="Times New Roman"/>
        </w:rPr>
      </w:pPr>
      <w:r>
        <w:rPr>
          <w:rStyle w:val="Refdenotaalpie"/>
          <w:rFonts w:cs="Times New Roman"/>
        </w:rPr>
        <w:footnoteRef/>
      </w:r>
      <w:r>
        <w:rPr>
          <w:lang w:val="es-CO"/>
        </w:rPr>
        <w:t>Este se constituye en un Macro proyecto del Plan</w:t>
      </w:r>
    </w:p>
  </w:footnote>
  <w:footnote w:id="43">
    <w:p w:rsidR="00643B58" w:rsidRDefault="00643B58" w:rsidP="000722B6">
      <w:pPr>
        <w:pStyle w:val="Textonotapie"/>
        <w:rPr>
          <w:rFonts w:cs="Times New Roman"/>
        </w:rPr>
      </w:pPr>
      <w:r>
        <w:rPr>
          <w:rStyle w:val="Refdenotaalpie"/>
          <w:rFonts w:cs="Times New Roman"/>
        </w:rPr>
        <w:footnoteRef/>
      </w:r>
      <w:r>
        <w:rPr>
          <w:lang w:val="es-CO"/>
        </w:rPr>
        <w:t>Los recursos de este proyecto será gestionados a nivel departamental y nacional.</w:t>
      </w:r>
    </w:p>
  </w:footnote>
  <w:footnote w:id="44">
    <w:p w:rsidR="00643B58" w:rsidRDefault="00643B58" w:rsidP="000722B6"/>
  </w:footnote>
  <w:footnote w:id="45">
    <w:p w:rsidR="00643B58" w:rsidRDefault="00643B58" w:rsidP="00101A84">
      <w:pPr>
        <w:pStyle w:val="Textonotapie"/>
        <w:rPr>
          <w:rFonts w:cs="Times New Roman"/>
        </w:rPr>
      </w:pPr>
      <w:r w:rsidRPr="001A5AF5">
        <w:rPr>
          <w:rStyle w:val="Refdenotaalpie"/>
          <w:rFonts w:cs="Times New Roman"/>
          <w:shd w:val="clear" w:color="auto" w:fill="FFFFFF" w:themeFill="background1"/>
        </w:rPr>
        <w:footnoteRef/>
      </w:r>
      <w:r w:rsidRPr="001A5AF5">
        <w:rPr>
          <w:shd w:val="clear" w:color="auto" w:fill="FFFFFF" w:themeFill="background1"/>
        </w:rPr>
        <w:t xml:space="preserve"> Este valor incluye 1.782.656 miles de pesos que se encuentran en el diagnóstico.</w:t>
      </w:r>
    </w:p>
  </w:footnote>
  <w:footnote w:id="46">
    <w:p w:rsidR="00643B58" w:rsidRDefault="00643B58" w:rsidP="000722B6">
      <w:pPr>
        <w:pStyle w:val="Textonotapie"/>
        <w:rPr>
          <w:rFonts w:cs="Times New Roman"/>
        </w:rPr>
      </w:pPr>
      <w:r w:rsidRPr="00CE529F">
        <w:rPr>
          <w:rStyle w:val="Refdenotaalpie"/>
          <w:rFonts w:cs="Times New Roman"/>
          <w:sz w:val="16"/>
          <w:szCs w:val="16"/>
        </w:rPr>
        <w:footnoteRef/>
      </w:r>
      <w:r w:rsidRPr="00CE529F">
        <w:rPr>
          <w:sz w:val="16"/>
          <w:szCs w:val="16"/>
        </w:rPr>
        <w:t xml:space="preserve"> Los recursos de este proyecto serán gestionados ante el Gobierno Departamental y Nacional.</w:t>
      </w:r>
    </w:p>
  </w:footnote>
  <w:footnote w:id="47">
    <w:p w:rsidR="00643B58" w:rsidRDefault="00643B58" w:rsidP="000722B6">
      <w:pPr>
        <w:pStyle w:val="Textonotapie"/>
        <w:rPr>
          <w:rFonts w:cs="Times New Roman"/>
        </w:rPr>
      </w:pPr>
      <w:r w:rsidRPr="00CE529F">
        <w:rPr>
          <w:rStyle w:val="Refdenotaalpie"/>
          <w:rFonts w:cs="Times New Roman"/>
          <w:sz w:val="16"/>
          <w:szCs w:val="16"/>
        </w:rPr>
        <w:footnoteRef/>
      </w:r>
      <w:r w:rsidRPr="00CE529F">
        <w:rPr>
          <w:sz w:val="16"/>
          <w:szCs w:val="16"/>
        </w:rPr>
        <w:t xml:space="preserve"> Los recursos de este proyecto serán gestionados ante el Gobierno Departamental y Nacional.</w:t>
      </w:r>
    </w:p>
  </w:footnote>
  <w:footnote w:id="48">
    <w:p w:rsidR="00643B58" w:rsidRDefault="00643B58" w:rsidP="000722B6">
      <w:pPr>
        <w:pStyle w:val="Textonotapie"/>
        <w:rPr>
          <w:rFonts w:cs="Times New Roman"/>
        </w:rPr>
      </w:pPr>
      <w:r w:rsidRPr="00CE529F">
        <w:rPr>
          <w:rStyle w:val="Refdenotaalpie"/>
          <w:rFonts w:cs="Times New Roman"/>
          <w:sz w:val="16"/>
          <w:szCs w:val="16"/>
        </w:rPr>
        <w:footnoteRef/>
      </w:r>
      <w:r w:rsidRPr="00CE529F">
        <w:rPr>
          <w:sz w:val="16"/>
          <w:szCs w:val="16"/>
        </w:rPr>
        <w:t xml:space="preserve"> Los recursos de este proyecto se ejecutarán con cargo a</w:t>
      </w:r>
      <w:r>
        <w:rPr>
          <w:sz w:val="16"/>
          <w:szCs w:val="16"/>
        </w:rPr>
        <w:t xml:space="preserve"> recursos de libre destinación que actualmente no se reflejan en el Marco Fiscal de mediano Plazo en el Presupuesto de Inversión</w:t>
      </w:r>
      <w:r w:rsidRPr="00CE529F">
        <w:rPr>
          <w:sz w:val="16"/>
          <w:szCs w:val="16"/>
        </w:rPr>
        <w:t>.</w:t>
      </w:r>
    </w:p>
  </w:footnote>
  <w:footnote w:id="49">
    <w:p w:rsidR="00643B58" w:rsidRDefault="00643B58" w:rsidP="000722B6">
      <w:pPr>
        <w:pStyle w:val="Textonotapie"/>
        <w:rPr>
          <w:rFonts w:cs="Times New Roman"/>
        </w:rPr>
      </w:pPr>
      <w:r w:rsidRPr="00CE529F">
        <w:rPr>
          <w:rStyle w:val="Refdenotaalpie"/>
          <w:rFonts w:cs="Times New Roman"/>
          <w:sz w:val="16"/>
          <w:szCs w:val="16"/>
        </w:rPr>
        <w:footnoteRef/>
      </w:r>
      <w:r w:rsidRPr="00CE529F">
        <w:rPr>
          <w:sz w:val="16"/>
          <w:szCs w:val="16"/>
        </w:rPr>
        <w:t xml:space="preserve"> Los recursos de este proyecto serán gestionados ante el Gobierno Departamental y Nacional.</w:t>
      </w:r>
    </w:p>
  </w:footnote>
  <w:footnote w:id="50">
    <w:p w:rsidR="00643B58" w:rsidRPr="00E70530" w:rsidRDefault="00643B58" w:rsidP="00505EF5">
      <w:pPr>
        <w:jc w:val="both"/>
        <w:rPr>
          <w:color w:val="000000"/>
          <w:sz w:val="16"/>
          <w:szCs w:val="16"/>
        </w:rPr>
      </w:pPr>
      <w:r>
        <w:rPr>
          <w:rStyle w:val="Refdenotaalpie"/>
        </w:rPr>
        <w:footnoteRef/>
      </w:r>
      <w:r w:rsidRPr="00E70530">
        <w:rPr>
          <w:color w:val="000000"/>
          <w:sz w:val="16"/>
          <w:szCs w:val="16"/>
        </w:rPr>
        <w:t>La meta de realizar el Ajuste al Plan de Ordenamiento PBOT para reglamentar la Clasificación de los Usos Industriales a través de Modificación Excepcional está sujeta al concepto y visto bueno del MINISTERIO DE VIVIENDA, CIUDAD Y TERRITORIO y la CORPORACION AUTONOMA REGIONAL DE CUNDINAMARCA CAR para realiz</w:t>
      </w:r>
      <w:r>
        <w:rPr>
          <w:color w:val="000000"/>
          <w:sz w:val="16"/>
          <w:szCs w:val="16"/>
        </w:rPr>
        <w:t>ar y continuar con este proceso. El valor de este proyecto  se contabiliza  en el Sector de Fortalecimiento institucional.</w:t>
      </w:r>
    </w:p>
    <w:p w:rsidR="00643B58" w:rsidRDefault="00643B58" w:rsidP="00505EF5">
      <w:pPr>
        <w:jc w:val="both"/>
      </w:pPr>
    </w:p>
  </w:footnote>
  <w:footnote w:id="51">
    <w:p w:rsidR="00643B58" w:rsidRDefault="00643B58" w:rsidP="000722B6">
      <w:pPr>
        <w:pStyle w:val="Textonotapie"/>
        <w:rPr>
          <w:rFonts w:cs="Times New Roman"/>
        </w:rPr>
      </w:pPr>
      <w:r>
        <w:rPr>
          <w:rStyle w:val="Refdenotaalpie"/>
          <w:rFonts w:cs="Times New Roman"/>
        </w:rPr>
        <w:footnoteRef/>
      </w:r>
      <w:r w:rsidRPr="00903CEB">
        <w:rPr>
          <w:sz w:val="16"/>
          <w:szCs w:val="16"/>
        </w:rPr>
        <w:t>Los recursos de este proyecto serán gestionados ante el Gobierno Departamental y Nacional</w:t>
      </w:r>
    </w:p>
  </w:footnote>
  <w:footnote w:id="52">
    <w:p w:rsidR="00643B58" w:rsidRDefault="00643B58" w:rsidP="000722B6">
      <w:pPr>
        <w:pStyle w:val="Textonotapie"/>
        <w:rPr>
          <w:rFonts w:cs="Times New Roman"/>
        </w:rPr>
      </w:pPr>
      <w:r>
        <w:rPr>
          <w:rStyle w:val="Refdenotaalpie"/>
          <w:rFonts w:cs="Times New Roman"/>
        </w:rPr>
        <w:footnoteRef/>
      </w:r>
      <w:r w:rsidRPr="00903CEB">
        <w:rPr>
          <w:sz w:val="16"/>
          <w:szCs w:val="16"/>
        </w:rPr>
        <w:t>Los recursos de este proyecto serán gestionados ante el Gobierno Departamental y Nacional</w:t>
      </w:r>
    </w:p>
  </w:footnote>
  <w:footnote w:id="53">
    <w:p w:rsidR="00643B58" w:rsidRDefault="00643B58" w:rsidP="000722B6">
      <w:pPr>
        <w:pStyle w:val="Textonotapie"/>
        <w:rPr>
          <w:rFonts w:cs="Times New Roman"/>
        </w:rPr>
      </w:pPr>
      <w:r>
        <w:rPr>
          <w:rStyle w:val="Refdenotaalpie"/>
          <w:rFonts w:cs="Times New Roman"/>
        </w:rPr>
        <w:footnoteRef/>
      </w:r>
      <w:r w:rsidRPr="00903CEB">
        <w:rPr>
          <w:sz w:val="16"/>
          <w:szCs w:val="16"/>
        </w:rPr>
        <w:t>Los recursos de este proyecto serán gestionados ante el Gobierno Departamental y Nacional.</w:t>
      </w:r>
    </w:p>
  </w:footnote>
  <w:footnote w:id="54">
    <w:p w:rsidR="00643B58" w:rsidRPr="00984259" w:rsidRDefault="00643B58" w:rsidP="000722B6">
      <w:pPr>
        <w:pStyle w:val="Textonotapie"/>
        <w:rPr>
          <w:rFonts w:cs="Times New Roman"/>
          <w:sz w:val="16"/>
          <w:szCs w:val="16"/>
          <w:lang w:val="es-CO"/>
        </w:rPr>
      </w:pPr>
      <w:r w:rsidRPr="00984259">
        <w:rPr>
          <w:rStyle w:val="Refdenotaalpie"/>
          <w:rFonts w:cs="Times New Roman"/>
          <w:sz w:val="16"/>
          <w:szCs w:val="16"/>
        </w:rPr>
        <w:footnoteRef/>
      </w:r>
      <w:r w:rsidRPr="00984259">
        <w:rPr>
          <w:sz w:val="16"/>
          <w:szCs w:val="16"/>
        </w:rPr>
        <w:t xml:space="preserve"> Los recursos de este proyecto serán gestionados ante el Gobierno Departamental y Nacional.</w:t>
      </w:r>
    </w:p>
    <w:p w:rsidR="00643B58" w:rsidRDefault="00643B58" w:rsidP="000722B6">
      <w:pPr>
        <w:pStyle w:val="Textonotapie"/>
        <w:rPr>
          <w:rFonts w:cs="Times New Roman"/>
        </w:rPr>
      </w:pPr>
    </w:p>
  </w:footnote>
  <w:footnote w:id="55">
    <w:p w:rsidR="00643B58" w:rsidRPr="00984259" w:rsidRDefault="00643B58" w:rsidP="000722B6">
      <w:pPr>
        <w:pStyle w:val="Textonotapie"/>
        <w:rPr>
          <w:rFonts w:cs="Times New Roman"/>
          <w:sz w:val="16"/>
          <w:szCs w:val="16"/>
          <w:lang w:val="es-CO"/>
        </w:rPr>
      </w:pPr>
      <w:r w:rsidRPr="00984259">
        <w:rPr>
          <w:rStyle w:val="Refdenotaalpie"/>
          <w:rFonts w:cs="Times New Roman"/>
          <w:sz w:val="16"/>
          <w:szCs w:val="16"/>
        </w:rPr>
        <w:footnoteRef/>
      </w:r>
      <w:r>
        <w:rPr>
          <w:sz w:val="16"/>
          <w:szCs w:val="16"/>
        </w:rPr>
        <w:t xml:space="preserve"> Este se constituye en un Macro Proyecto del plan .</w:t>
      </w:r>
    </w:p>
    <w:p w:rsidR="00643B58" w:rsidRDefault="00643B58" w:rsidP="000722B6">
      <w:pPr>
        <w:pStyle w:val="Textonotapie"/>
        <w:rPr>
          <w:rFonts w:cs="Times New Roman"/>
        </w:rPr>
      </w:pPr>
    </w:p>
  </w:footnote>
  <w:footnote w:id="56">
    <w:p w:rsidR="00643B58" w:rsidRDefault="00643B58" w:rsidP="000722B6">
      <w:pPr>
        <w:pStyle w:val="Textonotapie"/>
        <w:jc w:val="both"/>
        <w:rPr>
          <w:rFonts w:cs="Times New Roman"/>
        </w:rPr>
      </w:pPr>
      <w:r>
        <w:rPr>
          <w:rStyle w:val="Refdenotaalpie"/>
          <w:rFonts w:cs="Times New Roman"/>
        </w:rPr>
        <w:footnoteRef/>
      </w:r>
      <w:r w:rsidRPr="00B14146">
        <w:rPr>
          <w:sz w:val="16"/>
          <w:szCs w:val="16"/>
        </w:rPr>
        <w:t>En el programa de gobierno en la</w:t>
      </w:r>
      <w:r>
        <w:rPr>
          <w:sz w:val="16"/>
          <w:szCs w:val="16"/>
        </w:rPr>
        <w:t>S</w:t>
      </w:r>
      <w:r w:rsidRPr="00B14146">
        <w:rPr>
          <w:sz w:val="16"/>
          <w:szCs w:val="16"/>
        </w:rPr>
        <w:t xml:space="preserve"> Propuestas Para Lograr la Sostenibilidad Ambiental,  se contempló Fomentar la Cátedra ambiental  en los colegios, no obstante revisada dicha propuesta con la Dirección de Núcleo Educativo el componente ambiental se encuentra incluido dentro de la área  de Ciencias Naturales, razón </w:t>
      </w:r>
      <w:r>
        <w:rPr>
          <w:sz w:val="16"/>
          <w:szCs w:val="16"/>
        </w:rPr>
        <w:t>por la cual está</w:t>
      </w:r>
      <w:r w:rsidRPr="00B14146">
        <w:rPr>
          <w:sz w:val="16"/>
          <w:szCs w:val="16"/>
        </w:rPr>
        <w:t xml:space="preserve"> propuesta será recogida a través de la los Proyectos de Escolares de Educación Ambiental. PRAES. </w:t>
      </w:r>
    </w:p>
  </w:footnote>
  <w:footnote w:id="57">
    <w:p w:rsidR="00643B58" w:rsidRDefault="00643B58" w:rsidP="000722B6">
      <w:pPr>
        <w:tabs>
          <w:tab w:val="left" w:pos="5805"/>
        </w:tabs>
        <w:jc w:val="both"/>
      </w:pPr>
      <w:r>
        <w:rPr>
          <w:rStyle w:val="Refdenotaalpie"/>
        </w:rPr>
        <w:footnoteRef/>
      </w:r>
      <w:r w:rsidRPr="000C724B">
        <w:rPr>
          <w:sz w:val="16"/>
          <w:szCs w:val="16"/>
        </w:rPr>
        <w:t>El presupuesto de éste proyecto se encuentra distribuido así:  $500.000 millones por  Equipamiento municipal y  $ 300.000 millones del sector de inclusión social . Para el cálculo del</w:t>
      </w:r>
      <w:r>
        <w:rPr>
          <w:sz w:val="16"/>
          <w:szCs w:val="16"/>
        </w:rPr>
        <w:t xml:space="preserve"> valor del </w:t>
      </w:r>
      <w:r w:rsidRPr="000C724B">
        <w:rPr>
          <w:sz w:val="16"/>
          <w:szCs w:val="16"/>
        </w:rPr>
        <w:t xml:space="preserve"> programa  </w:t>
      </w:r>
      <w:r>
        <w:rPr>
          <w:sz w:val="16"/>
          <w:szCs w:val="16"/>
        </w:rPr>
        <w:t xml:space="preserve">EQUIPAMIENTO MUNICIPALen el cuatrienio </w:t>
      </w:r>
      <w:r w:rsidRPr="000C724B">
        <w:rPr>
          <w:sz w:val="16"/>
          <w:szCs w:val="16"/>
        </w:rPr>
        <w:t>solo s</w:t>
      </w:r>
      <w:r>
        <w:rPr>
          <w:sz w:val="16"/>
          <w:szCs w:val="16"/>
        </w:rPr>
        <w:t>e tienen en cuenta la suma de $5</w:t>
      </w:r>
      <w:r w:rsidRPr="000C724B">
        <w:rPr>
          <w:sz w:val="16"/>
          <w:szCs w:val="16"/>
        </w:rPr>
        <w:t>00.000.</w:t>
      </w:r>
    </w:p>
  </w:footnote>
  <w:footnote w:id="58">
    <w:p w:rsidR="00643B58" w:rsidRDefault="00643B58" w:rsidP="000722B6">
      <w:pPr>
        <w:pStyle w:val="Textonotapie"/>
        <w:rPr>
          <w:rFonts w:cs="Times New Roman"/>
        </w:rPr>
      </w:pPr>
      <w:r>
        <w:rPr>
          <w:rStyle w:val="Refdenotaalpie"/>
          <w:rFonts w:cs="Times New Roman"/>
        </w:rPr>
        <w:footnoteRef/>
      </w:r>
      <w:r>
        <w:rPr>
          <w:lang w:val="es-CO"/>
        </w:rPr>
        <w:t>Los recursos de este proyecto serán gestionados ante entidades de orden Departamental y Nacional.</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B58" w:rsidRDefault="00643B58">
    <w:pPr>
      <w:pStyle w:val="Encabezado"/>
    </w:pPr>
  </w:p>
  <w:p w:rsidR="00643B58" w:rsidRDefault="00643B58">
    <w:pPr>
      <w:pStyle w:val="Encabezado"/>
    </w:pPr>
  </w:p>
  <w:p w:rsidR="00643B58" w:rsidRPr="005301E7" w:rsidRDefault="00643B58" w:rsidP="003C2D62">
    <w:pPr>
      <w:pStyle w:val="Encabezado"/>
      <w:jc w:val="right"/>
      <w:rPr>
        <w:sz w:val="18"/>
        <w:szCs w:val="18"/>
      </w:rPr>
    </w:pPr>
  </w:p>
  <w:p w:rsidR="00643B58" w:rsidRPr="005301E7" w:rsidRDefault="00643B58" w:rsidP="003C2D62">
    <w:pPr>
      <w:pStyle w:val="Encabezado"/>
      <w:jc w:val="right"/>
      <w:rPr>
        <w:sz w:val="18"/>
        <w:szCs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B58" w:rsidRDefault="00643B58">
    <w:pPr>
      <w:pStyle w:val="Encabezado"/>
    </w:pPr>
  </w:p>
  <w:p w:rsidR="00643B58" w:rsidRDefault="00643B58">
    <w:pPr>
      <w:pStyle w:val="Encabezado"/>
    </w:pPr>
  </w:p>
  <w:p w:rsidR="00643B58" w:rsidRPr="005301E7" w:rsidRDefault="00643B58" w:rsidP="003C2D62">
    <w:pPr>
      <w:pStyle w:val="Encabezado"/>
      <w:jc w:val="right"/>
      <w:rPr>
        <w:sz w:val="18"/>
        <w:szCs w:val="18"/>
      </w:rPr>
    </w:pPr>
  </w:p>
  <w:p w:rsidR="00643B58" w:rsidRPr="005301E7" w:rsidRDefault="00643B58" w:rsidP="003C2D62">
    <w:pPr>
      <w:pStyle w:val="Encabezado"/>
      <w:jc w:val="right"/>
      <w:rPr>
        <w:sz w:val="18"/>
        <w:szCs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B58" w:rsidRDefault="00643B58" w:rsidP="00DC2EA7">
    <w:pPr>
      <w:pStyle w:val="Encabezado"/>
      <w:jc w:val="center"/>
      <w:rPr>
        <w:sz w:val="16"/>
      </w:rPr>
    </w:pPr>
    <w:r>
      <w:rPr>
        <w:noProof/>
        <w:sz w:val="20"/>
      </w:rPr>
      <w:drawing>
        <wp:anchor distT="0" distB="0" distL="114300" distR="114300" simplePos="0" relativeHeight="251659264" behindDoc="0" locked="0" layoutInCell="1" allowOverlap="1">
          <wp:simplePos x="0" y="0"/>
          <wp:positionH relativeFrom="column">
            <wp:posOffset>2569729</wp:posOffset>
          </wp:positionH>
          <wp:positionV relativeFrom="paragraph">
            <wp:posOffset>-36644</wp:posOffset>
          </wp:positionV>
          <wp:extent cx="918210" cy="736600"/>
          <wp:effectExtent l="0" t="0" r="0" b="635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8210" cy="736600"/>
                  </a:xfrm>
                  <a:prstGeom prst="rect">
                    <a:avLst/>
                  </a:prstGeom>
                  <a:noFill/>
                  <a:ln>
                    <a:noFill/>
                  </a:ln>
                </pic:spPr>
              </pic:pic>
            </a:graphicData>
          </a:graphic>
        </wp:anchor>
      </w:drawing>
    </w:r>
  </w:p>
  <w:p w:rsidR="00643B58" w:rsidRDefault="00643B58" w:rsidP="00DC2EA7">
    <w:pPr>
      <w:pStyle w:val="Encabezado"/>
      <w:jc w:val="center"/>
      <w:rPr>
        <w:sz w:val="16"/>
      </w:rPr>
    </w:pPr>
  </w:p>
  <w:p w:rsidR="00643B58" w:rsidRDefault="00643B58" w:rsidP="00DC2EA7">
    <w:pPr>
      <w:pStyle w:val="Encabezado"/>
      <w:jc w:val="center"/>
      <w:rPr>
        <w:sz w:val="16"/>
      </w:rPr>
    </w:pPr>
  </w:p>
  <w:p w:rsidR="00643B58" w:rsidRDefault="00643B58" w:rsidP="00DC2EA7">
    <w:pPr>
      <w:pStyle w:val="Encabezado"/>
      <w:jc w:val="center"/>
      <w:rPr>
        <w:sz w:val="16"/>
      </w:rPr>
    </w:pPr>
  </w:p>
  <w:p w:rsidR="00643B58" w:rsidRDefault="00643B58" w:rsidP="00DC2EA7">
    <w:pPr>
      <w:pStyle w:val="Encabezado"/>
      <w:jc w:val="center"/>
      <w:rPr>
        <w:sz w:val="16"/>
      </w:rPr>
    </w:pPr>
  </w:p>
  <w:p w:rsidR="00643B58" w:rsidRDefault="00643B58" w:rsidP="00DC2EA7">
    <w:pPr>
      <w:pStyle w:val="Encabezado"/>
      <w:jc w:val="center"/>
      <w:rPr>
        <w:sz w:val="16"/>
      </w:rPr>
    </w:pPr>
  </w:p>
  <w:p w:rsidR="00643B58" w:rsidRDefault="00643B58" w:rsidP="00DC2EA7">
    <w:pPr>
      <w:pStyle w:val="Encabezado"/>
      <w:jc w:val="center"/>
      <w:rPr>
        <w:sz w:val="16"/>
      </w:rPr>
    </w:pPr>
    <w:r>
      <w:rPr>
        <w:sz w:val="16"/>
      </w:rPr>
      <w:t>República de Colombia – Departamento de Boyacá</w:t>
    </w:r>
  </w:p>
  <w:p w:rsidR="00643B58" w:rsidRDefault="00643B58" w:rsidP="00DC2EA7">
    <w:pPr>
      <w:pStyle w:val="Encabezado"/>
      <w:jc w:val="center"/>
      <w:rPr>
        <w:sz w:val="16"/>
      </w:rPr>
    </w:pPr>
    <w:r>
      <w:rPr>
        <w:sz w:val="16"/>
      </w:rPr>
      <w:t>CONCEJO MUNICIPAL</w:t>
    </w:r>
  </w:p>
  <w:p w:rsidR="00643B58" w:rsidRDefault="00643B58" w:rsidP="00DC2EA7">
    <w:pPr>
      <w:pStyle w:val="Encabezado"/>
      <w:jc w:val="center"/>
      <w:rPr>
        <w:sz w:val="16"/>
      </w:rPr>
    </w:pPr>
    <w:r>
      <w:rPr>
        <w:sz w:val="16"/>
      </w:rPr>
      <w:t>CHIQUINQUIRÁ</w:t>
    </w:r>
  </w:p>
  <w:p w:rsidR="00643B58" w:rsidRDefault="00643B58" w:rsidP="00DC2EA7">
    <w:pPr>
      <w:pStyle w:val="Encabezado"/>
      <w:jc w:val="center"/>
      <w:rPr>
        <w:sz w:val="16"/>
      </w:rPr>
    </w:pPr>
    <w:r>
      <w:rPr>
        <w:sz w:val="16"/>
      </w:rPr>
      <w:t>*******</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7380" w:rsidRDefault="00317380" w:rsidP="00317380">
    <w:pPr>
      <w:pStyle w:val="Encabezado"/>
      <w:rPr>
        <w:sz w:val="16"/>
      </w:rPr>
    </w:pPr>
    <w:r>
      <w:rPr>
        <w:noProof/>
        <w:sz w:val="20"/>
      </w:rPr>
      <w:drawing>
        <wp:anchor distT="0" distB="0" distL="114300" distR="114300" simplePos="0" relativeHeight="251661312" behindDoc="0" locked="0" layoutInCell="1" allowOverlap="1">
          <wp:simplePos x="0" y="0"/>
          <wp:positionH relativeFrom="column">
            <wp:posOffset>2637790</wp:posOffset>
          </wp:positionH>
          <wp:positionV relativeFrom="paragraph">
            <wp:posOffset>-212610</wp:posOffset>
          </wp:positionV>
          <wp:extent cx="748145" cy="600172"/>
          <wp:effectExtent l="0" t="0" r="0" b="9525"/>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8145" cy="600172"/>
                  </a:xfrm>
                  <a:prstGeom prst="rect">
                    <a:avLst/>
                  </a:prstGeom>
                  <a:noFill/>
                  <a:ln>
                    <a:noFill/>
                  </a:ln>
                </pic:spPr>
              </pic:pic>
            </a:graphicData>
          </a:graphic>
        </wp:anchor>
      </w:drawing>
    </w:r>
  </w:p>
  <w:p w:rsidR="00317380" w:rsidRDefault="00317380" w:rsidP="00317380">
    <w:pPr>
      <w:pStyle w:val="Encabezado"/>
      <w:jc w:val="center"/>
      <w:rPr>
        <w:sz w:val="16"/>
      </w:rPr>
    </w:pPr>
  </w:p>
  <w:p w:rsidR="00317380" w:rsidRDefault="00317380" w:rsidP="00317380">
    <w:pPr>
      <w:pStyle w:val="Encabezado"/>
      <w:jc w:val="center"/>
      <w:rPr>
        <w:sz w:val="16"/>
      </w:rPr>
    </w:pPr>
  </w:p>
  <w:p w:rsidR="00317380" w:rsidRDefault="00317380" w:rsidP="00317380">
    <w:pPr>
      <w:pStyle w:val="Encabezado"/>
      <w:jc w:val="center"/>
      <w:rPr>
        <w:sz w:val="16"/>
      </w:rPr>
    </w:pPr>
  </w:p>
  <w:p w:rsidR="00317380" w:rsidRDefault="00317380" w:rsidP="00317380">
    <w:pPr>
      <w:pStyle w:val="Encabezado"/>
      <w:jc w:val="center"/>
      <w:rPr>
        <w:sz w:val="16"/>
      </w:rPr>
    </w:pPr>
    <w:r>
      <w:rPr>
        <w:sz w:val="16"/>
      </w:rPr>
      <w:t>República de Colombia – Departamento de Boyacá</w:t>
    </w:r>
  </w:p>
  <w:p w:rsidR="00317380" w:rsidRDefault="00317380" w:rsidP="00317380">
    <w:pPr>
      <w:pStyle w:val="Encabezado"/>
      <w:jc w:val="center"/>
      <w:rPr>
        <w:sz w:val="16"/>
      </w:rPr>
    </w:pPr>
    <w:r>
      <w:rPr>
        <w:sz w:val="16"/>
      </w:rPr>
      <w:t>CONCEJO MUNICIPAL</w:t>
    </w:r>
  </w:p>
  <w:p w:rsidR="00317380" w:rsidRDefault="00317380" w:rsidP="00317380">
    <w:pPr>
      <w:pStyle w:val="Encabezado"/>
      <w:jc w:val="center"/>
      <w:rPr>
        <w:sz w:val="16"/>
      </w:rPr>
    </w:pPr>
    <w:r>
      <w:rPr>
        <w:sz w:val="16"/>
      </w:rPr>
      <w:t>CHIQUINQUIRÁ</w:t>
    </w:r>
  </w:p>
  <w:p w:rsidR="00317380" w:rsidRDefault="00317380" w:rsidP="00317380">
    <w:pPr>
      <w:pStyle w:val="Encabezado"/>
      <w:jc w:val="center"/>
      <w:rPr>
        <w:sz w:val="16"/>
      </w:rPr>
    </w:pPr>
    <w:r>
      <w:rPr>
        <w:sz w:val="16"/>
      </w:rPr>
      <w:t>*******</w:t>
    </w:r>
  </w:p>
  <w:p w:rsidR="00643B58" w:rsidRDefault="00643B58" w:rsidP="00736F25">
    <w:pPr>
      <w:pStyle w:val="Encabezado"/>
    </w:pPr>
  </w:p>
  <w:p w:rsidR="00643B58" w:rsidRDefault="00643B58">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100D5"/>
    <w:multiLevelType w:val="hybridMultilevel"/>
    <w:tmpl w:val="11E27E22"/>
    <w:lvl w:ilvl="0" w:tplc="FFFFFFFF">
      <w:start w:val="1"/>
      <w:numFmt w:val="bullet"/>
      <w:lvlText w:val=""/>
      <w:lvlJc w:val="left"/>
      <w:pPr>
        <w:ind w:left="360" w:hanging="360"/>
      </w:pPr>
      <w:rPr>
        <w:rFonts w:ascii="Symbol" w:hAnsi="Symbol" w:cs="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
    <w:nsid w:val="084E4528"/>
    <w:multiLevelType w:val="hybridMultilevel"/>
    <w:tmpl w:val="94586E42"/>
    <w:lvl w:ilvl="0" w:tplc="240A0001">
      <w:start w:val="1"/>
      <w:numFmt w:val="bullet"/>
      <w:lvlText w:val=""/>
      <w:lvlJc w:val="left"/>
      <w:pPr>
        <w:ind w:left="720" w:hanging="360"/>
      </w:pPr>
      <w:rPr>
        <w:rFonts w:ascii="Symbol" w:hAnsi="Symbol" w:cs="Symbol" w:hint="default"/>
      </w:rPr>
    </w:lvl>
    <w:lvl w:ilvl="1" w:tplc="04090019">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cs="Wingdings" w:hint="default"/>
      </w:rPr>
    </w:lvl>
    <w:lvl w:ilvl="3" w:tplc="0409000F">
      <w:start w:val="1"/>
      <w:numFmt w:val="bullet"/>
      <w:lvlText w:val=""/>
      <w:lvlJc w:val="left"/>
      <w:pPr>
        <w:ind w:left="2880" w:hanging="360"/>
      </w:pPr>
      <w:rPr>
        <w:rFonts w:ascii="Symbol" w:hAnsi="Symbol" w:cs="Symbol" w:hint="default"/>
      </w:rPr>
    </w:lvl>
    <w:lvl w:ilvl="4" w:tplc="04090019">
      <w:start w:val="1"/>
      <w:numFmt w:val="bullet"/>
      <w:lvlText w:val="o"/>
      <w:lvlJc w:val="left"/>
      <w:pPr>
        <w:ind w:left="3600" w:hanging="360"/>
      </w:pPr>
      <w:rPr>
        <w:rFonts w:ascii="Courier New" w:hAnsi="Courier New" w:cs="Courier New" w:hint="default"/>
      </w:rPr>
    </w:lvl>
    <w:lvl w:ilvl="5" w:tplc="0409001B">
      <w:start w:val="1"/>
      <w:numFmt w:val="bullet"/>
      <w:lvlText w:val=""/>
      <w:lvlJc w:val="left"/>
      <w:pPr>
        <w:ind w:left="4320" w:hanging="360"/>
      </w:pPr>
      <w:rPr>
        <w:rFonts w:ascii="Wingdings" w:hAnsi="Wingdings" w:cs="Wingdings" w:hint="default"/>
      </w:rPr>
    </w:lvl>
    <w:lvl w:ilvl="6" w:tplc="0409000F">
      <w:start w:val="1"/>
      <w:numFmt w:val="bullet"/>
      <w:lvlText w:val=""/>
      <w:lvlJc w:val="left"/>
      <w:pPr>
        <w:ind w:left="5040" w:hanging="360"/>
      </w:pPr>
      <w:rPr>
        <w:rFonts w:ascii="Symbol" w:hAnsi="Symbol" w:cs="Symbol" w:hint="default"/>
      </w:rPr>
    </w:lvl>
    <w:lvl w:ilvl="7" w:tplc="04090019">
      <w:start w:val="1"/>
      <w:numFmt w:val="bullet"/>
      <w:lvlText w:val="o"/>
      <w:lvlJc w:val="left"/>
      <w:pPr>
        <w:ind w:left="5760" w:hanging="360"/>
      </w:pPr>
      <w:rPr>
        <w:rFonts w:ascii="Courier New" w:hAnsi="Courier New" w:cs="Courier New" w:hint="default"/>
      </w:rPr>
    </w:lvl>
    <w:lvl w:ilvl="8" w:tplc="0409001B">
      <w:start w:val="1"/>
      <w:numFmt w:val="bullet"/>
      <w:lvlText w:val=""/>
      <w:lvlJc w:val="left"/>
      <w:pPr>
        <w:ind w:left="6480" w:hanging="360"/>
      </w:pPr>
      <w:rPr>
        <w:rFonts w:ascii="Wingdings" w:hAnsi="Wingdings" w:cs="Wingdings" w:hint="default"/>
      </w:rPr>
    </w:lvl>
  </w:abstractNum>
  <w:abstractNum w:abstractNumId="2">
    <w:nsid w:val="0AA641A6"/>
    <w:multiLevelType w:val="multilevel"/>
    <w:tmpl w:val="94A86B90"/>
    <w:lvl w:ilvl="0">
      <w:start w:val="1"/>
      <w:numFmt w:val="bullet"/>
      <w:lvlText w:val=""/>
      <w:lvlJc w:val="left"/>
      <w:pPr>
        <w:ind w:left="720" w:hanging="360"/>
      </w:pPr>
      <w:rPr>
        <w:rFonts w:ascii="Symbol" w:hAnsi="Symbol" w:cs="Symbol"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
    <w:nsid w:val="0E5620E2"/>
    <w:multiLevelType w:val="hybridMultilevel"/>
    <w:tmpl w:val="0B0C26E0"/>
    <w:lvl w:ilvl="0" w:tplc="FFFFFFFF">
      <w:start w:val="1"/>
      <w:numFmt w:val="bullet"/>
      <w:lvlText w:val=""/>
      <w:lvlJc w:val="left"/>
      <w:pPr>
        <w:ind w:left="720" w:hanging="360"/>
      </w:pPr>
      <w:rPr>
        <w:rFonts w:ascii="Symbol" w:hAnsi="Symbol" w:cs="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cs="Wingdings" w:hint="default"/>
      </w:rPr>
    </w:lvl>
    <w:lvl w:ilvl="3" w:tplc="FFFFFFFF">
      <w:start w:val="1"/>
      <w:numFmt w:val="bullet"/>
      <w:lvlText w:val=""/>
      <w:lvlJc w:val="left"/>
      <w:pPr>
        <w:ind w:left="2880" w:hanging="360"/>
      </w:pPr>
      <w:rPr>
        <w:rFonts w:ascii="Symbol" w:hAnsi="Symbol" w:cs="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cs="Wingdings" w:hint="default"/>
      </w:rPr>
    </w:lvl>
    <w:lvl w:ilvl="6" w:tplc="FFFFFFFF">
      <w:start w:val="1"/>
      <w:numFmt w:val="bullet"/>
      <w:lvlText w:val=""/>
      <w:lvlJc w:val="left"/>
      <w:pPr>
        <w:ind w:left="5040" w:hanging="360"/>
      </w:pPr>
      <w:rPr>
        <w:rFonts w:ascii="Symbol" w:hAnsi="Symbol" w:cs="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cs="Wingdings" w:hint="default"/>
      </w:rPr>
    </w:lvl>
  </w:abstractNum>
  <w:abstractNum w:abstractNumId="4">
    <w:nsid w:val="130738DA"/>
    <w:multiLevelType w:val="hybridMultilevel"/>
    <w:tmpl w:val="48FEAB8A"/>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
    <w:nsid w:val="13FA1546"/>
    <w:multiLevelType w:val="hybridMultilevel"/>
    <w:tmpl w:val="B022BD02"/>
    <w:lvl w:ilvl="0" w:tplc="240A0001">
      <w:start w:val="1"/>
      <w:numFmt w:val="bullet"/>
      <w:lvlText w:val=""/>
      <w:lvlJc w:val="left"/>
      <w:pPr>
        <w:ind w:left="1428" w:hanging="360"/>
      </w:pPr>
      <w:rPr>
        <w:rFonts w:ascii="Symbol" w:hAnsi="Symbol" w:cs="Symbol" w:hint="default"/>
      </w:rPr>
    </w:lvl>
    <w:lvl w:ilvl="1" w:tplc="240A0003">
      <w:start w:val="1"/>
      <w:numFmt w:val="bullet"/>
      <w:lvlText w:val="o"/>
      <w:lvlJc w:val="left"/>
      <w:pPr>
        <w:ind w:left="2148" w:hanging="360"/>
      </w:pPr>
      <w:rPr>
        <w:rFonts w:ascii="Courier New" w:hAnsi="Courier New" w:cs="Courier New" w:hint="default"/>
      </w:rPr>
    </w:lvl>
    <w:lvl w:ilvl="2" w:tplc="240A0005">
      <w:start w:val="1"/>
      <w:numFmt w:val="bullet"/>
      <w:lvlText w:val=""/>
      <w:lvlJc w:val="left"/>
      <w:pPr>
        <w:ind w:left="2868" w:hanging="360"/>
      </w:pPr>
      <w:rPr>
        <w:rFonts w:ascii="Wingdings" w:hAnsi="Wingdings" w:cs="Wingdings" w:hint="default"/>
      </w:rPr>
    </w:lvl>
    <w:lvl w:ilvl="3" w:tplc="240A0001">
      <w:start w:val="1"/>
      <w:numFmt w:val="bullet"/>
      <w:lvlText w:val=""/>
      <w:lvlJc w:val="left"/>
      <w:pPr>
        <w:ind w:left="3588" w:hanging="360"/>
      </w:pPr>
      <w:rPr>
        <w:rFonts w:ascii="Symbol" w:hAnsi="Symbol" w:cs="Symbol" w:hint="default"/>
      </w:rPr>
    </w:lvl>
    <w:lvl w:ilvl="4" w:tplc="240A0003">
      <w:start w:val="1"/>
      <w:numFmt w:val="bullet"/>
      <w:lvlText w:val="o"/>
      <w:lvlJc w:val="left"/>
      <w:pPr>
        <w:ind w:left="4308" w:hanging="360"/>
      </w:pPr>
      <w:rPr>
        <w:rFonts w:ascii="Courier New" w:hAnsi="Courier New" w:cs="Courier New" w:hint="default"/>
      </w:rPr>
    </w:lvl>
    <w:lvl w:ilvl="5" w:tplc="240A0005">
      <w:start w:val="1"/>
      <w:numFmt w:val="bullet"/>
      <w:lvlText w:val=""/>
      <w:lvlJc w:val="left"/>
      <w:pPr>
        <w:ind w:left="5028" w:hanging="360"/>
      </w:pPr>
      <w:rPr>
        <w:rFonts w:ascii="Wingdings" w:hAnsi="Wingdings" w:cs="Wingdings" w:hint="default"/>
      </w:rPr>
    </w:lvl>
    <w:lvl w:ilvl="6" w:tplc="240A0001">
      <w:start w:val="1"/>
      <w:numFmt w:val="bullet"/>
      <w:lvlText w:val=""/>
      <w:lvlJc w:val="left"/>
      <w:pPr>
        <w:ind w:left="5748" w:hanging="360"/>
      </w:pPr>
      <w:rPr>
        <w:rFonts w:ascii="Symbol" w:hAnsi="Symbol" w:cs="Symbol" w:hint="default"/>
      </w:rPr>
    </w:lvl>
    <w:lvl w:ilvl="7" w:tplc="240A0003">
      <w:start w:val="1"/>
      <w:numFmt w:val="bullet"/>
      <w:lvlText w:val="o"/>
      <w:lvlJc w:val="left"/>
      <w:pPr>
        <w:ind w:left="6468" w:hanging="360"/>
      </w:pPr>
      <w:rPr>
        <w:rFonts w:ascii="Courier New" w:hAnsi="Courier New" w:cs="Courier New" w:hint="default"/>
      </w:rPr>
    </w:lvl>
    <w:lvl w:ilvl="8" w:tplc="240A0005">
      <w:start w:val="1"/>
      <w:numFmt w:val="bullet"/>
      <w:lvlText w:val=""/>
      <w:lvlJc w:val="left"/>
      <w:pPr>
        <w:ind w:left="7188" w:hanging="360"/>
      </w:pPr>
      <w:rPr>
        <w:rFonts w:ascii="Wingdings" w:hAnsi="Wingdings" w:cs="Wingdings" w:hint="default"/>
      </w:rPr>
    </w:lvl>
  </w:abstractNum>
  <w:abstractNum w:abstractNumId="6">
    <w:nsid w:val="17A372C4"/>
    <w:multiLevelType w:val="hybridMultilevel"/>
    <w:tmpl w:val="32123550"/>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7">
    <w:nsid w:val="18F80A52"/>
    <w:multiLevelType w:val="hybridMultilevel"/>
    <w:tmpl w:val="509CEFA6"/>
    <w:lvl w:ilvl="0" w:tplc="240A0001">
      <w:start w:val="1"/>
      <w:numFmt w:val="bullet"/>
      <w:lvlText w:val=""/>
      <w:lvlJc w:val="left"/>
      <w:pPr>
        <w:ind w:left="2136" w:hanging="360"/>
      </w:pPr>
      <w:rPr>
        <w:rFonts w:ascii="Symbol" w:hAnsi="Symbol" w:cs="Symbol" w:hint="default"/>
      </w:rPr>
    </w:lvl>
    <w:lvl w:ilvl="1" w:tplc="240A0003">
      <w:start w:val="1"/>
      <w:numFmt w:val="bullet"/>
      <w:lvlText w:val="o"/>
      <w:lvlJc w:val="left"/>
      <w:pPr>
        <w:ind w:left="2856" w:hanging="360"/>
      </w:pPr>
      <w:rPr>
        <w:rFonts w:ascii="Courier New" w:hAnsi="Courier New" w:cs="Courier New" w:hint="default"/>
      </w:rPr>
    </w:lvl>
    <w:lvl w:ilvl="2" w:tplc="240A0005">
      <w:start w:val="1"/>
      <w:numFmt w:val="bullet"/>
      <w:lvlText w:val=""/>
      <w:lvlJc w:val="left"/>
      <w:pPr>
        <w:ind w:left="3576" w:hanging="360"/>
      </w:pPr>
      <w:rPr>
        <w:rFonts w:ascii="Wingdings" w:hAnsi="Wingdings" w:cs="Wingdings" w:hint="default"/>
      </w:rPr>
    </w:lvl>
    <w:lvl w:ilvl="3" w:tplc="240A0001">
      <w:start w:val="1"/>
      <w:numFmt w:val="bullet"/>
      <w:lvlText w:val=""/>
      <w:lvlJc w:val="left"/>
      <w:pPr>
        <w:ind w:left="4296" w:hanging="360"/>
      </w:pPr>
      <w:rPr>
        <w:rFonts w:ascii="Symbol" w:hAnsi="Symbol" w:cs="Symbol" w:hint="default"/>
      </w:rPr>
    </w:lvl>
    <w:lvl w:ilvl="4" w:tplc="240A0003">
      <w:start w:val="1"/>
      <w:numFmt w:val="bullet"/>
      <w:lvlText w:val="o"/>
      <w:lvlJc w:val="left"/>
      <w:pPr>
        <w:ind w:left="5016" w:hanging="360"/>
      </w:pPr>
      <w:rPr>
        <w:rFonts w:ascii="Courier New" w:hAnsi="Courier New" w:cs="Courier New" w:hint="default"/>
      </w:rPr>
    </w:lvl>
    <w:lvl w:ilvl="5" w:tplc="240A0005">
      <w:start w:val="1"/>
      <w:numFmt w:val="bullet"/>
      <w:lvlText w:val=""/>
      <w:lvlJc w:val="left"/>
      <w:pPr>
        <w:ind w:left="5736" w:hanging="360"/>
      </w:pPr>
      <w:rPr>
        <w:rFonts w:ascii="Wingdings" w:hAnsi="Wingdings" w:cs="Wingdings" w:hint="default"/>
      </w:rPr>
    </w:lvl>
    <w:lvl w:ilvl="6" w:tplc="240A0001">
      <w:start w:val="1"/>
      <w:numFmt w:val="bullet"/>
      <w:lvlText w:val=""/>
      <w:lvlJc w:val="left"/>
      <w:pPr>
        <w:ind w:left="6456" w:hanging="360"/>
      </w:pPr>
      <w:rPr>
        <w:rFonts w:ascii="Symbol" w:hAnsi="Symbol" w:cs="Symbol" w:hint="default"/>
      </w:rPr>
    </w:lvl>
    <w:lvl w:ilvl="7" w:tplc="240A0003">
      <w:start w:val="1"/>
      <w:numFmt w:val="bullet"/>
      <w:lvlText w:val="o"/>
      <w:lvlJc w:val="left"/>
      <w:pPr>
        <w:ind w:left="7176" w:hanging="360"/>
      </w:pPr>
      <w:rPr>
        <w:rFonts w:ascii="Courier New" w:hAnsi="Courier New" w:cs="Courier New" w:hint="default"/>
      </w:rPr>
    </w:lvl>
    <w:lvl w:ilvl="8" w:tplc="240A0005">
      <w:start w:val="1"/>
      <w:numFmt w:val="bullet"/>
      <w:lvlText w:val=""/>
      <w:lvlJc w:val="left"/>
      <w:pPr>
        <w:ind w:left="7896" w:hanging="360"/>
      </w:pPr>
      <w:rPr>
        <w:rFonts w:ascii="Wingdings" w:hAnsi="Wingdings" w:cs="Wingdings" w:hint="default"/>
      </w:rPr>
    </w:lvl>
  </w:abstractNum>
  <w:abstractNum w:abstractNumId="8">
    <w:nsid w:val="1B997BE1"/>
    <w:multiLevelType w:val="hybridMultilevel"/>
    <w:tmpl w:val="8C785C2A"/>
    <w:lvl w:ilvl="0" w:tplc="FFFFFFFF">
      <w:start w:val="1"/>
      <w:numFmt w:val="bullet"/>
      <w:lvlText w:val=""/>
      <w:lvlJc w:val="left"/>
      <w:pPr>
        <w:ind w:left="720" w:hanging="360"/>
      </w:pPr>
      <w:rPr>
        <w:rFonts w:ascii="Symbol" w:hAnsi="Symbol" w:cs="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nsid w:val="206D3CC9"/>
    <w:multiLevelType w:val="multilevel"/>
    <w:tmpl w:val="350C6826"/>
    <w:lvl w:ilvl="0">
      <w:start w:val="1"/>
      <w:numFmt w:val="decimal"/>
      <w:lvlText w:val="%1."/>
      <w:lvlJc w:val="left"/>
      <w:pPr>
        <w:ind w:left="360" w:hanging="360"/>
      </w:pPr>
      <w:rPr>
        <w:rFonts w:ascii="Calibri" w:eastAsia="Times New Roman" w:hAnsi="Calibri"/>
      </w:rPr>
    </w:lvl>
    <w:lvl w:ilvl="1">
      <w:start w:val="1"/>
      <w:numFmt w:val="decimal"/>
      <w:isLgl/>
      <w:lvlText w:val="%1.%2."/>
      <w:lvlJc w:val="left"/>
      <w:pPr>
        <w:ind w:left="600" w:hanging="6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
    <w:nsid w:val="217C47CB"/>
    <w:multiLevelType w:val="hybridMultilevel"/>
    <w:tmpl w:val="D30880AC"/>
    <w:lvl w:ilvl="0" w:tplc="FFFFFFFF">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1">
    <w:nsid w:val="2205537E"/>
    <w:multiLevelType w:val="hybridMultilevel"/>
    <w:tmpl w:val="B4885A42"/>
    <w:lvl w:ilvl="0" w:tplc="240A0017">
      <w:start w:val="1"/>
      <w:numFmt w:val="bullet"/>
      <w:lvlText w:val=""/>
      <w:lvlJc w:val="left"/>
      <w:pPr>
        <w:ind w:left="720" w:hanging="360"/>
      </w:pPr>
      <w:rPr>
        <w:rFonts w:ascii="Symbol" w:hAnsi="Symbol" w:cs="Symbol" w:hint="default"/>
      </w:rPr>
    </w:lvl>
    <w:lvl w:ilvl="1" w:tplc="240A0019">
      <w:start w:val="1"/>
      <w:numFmt w:val="bullet"/>
      <w:lvlText w:val="o"/>
      <w:lvlJc w:val="left"/>
      <w:pPr>
        <w:ind w:left="1440" w:hanging="360"/>
      </w:pPr>
      <w:rPr>
        <w:rFonts w:ascii="Courier New" w:hAnsi="Courier New" w:cs="Courier New" w:hint="default"/>
      </w:rPr>
    </w:lvl>
    <w:lvl w:ilvl="2" w:tplc="240A001B">
      <w:start w:val="1"/>
      <w:numFmt w:val="bullet"/>
      <w:lvlText w:val=""/>
      <w:lvlJc w:val="left"/>
      <w:pPr>
        <w:ind w:left="2160" w:hanging="360"/>
      </w:pPr>
      <w:rPr>
        <w:rFonts w:ascii="Wingdings" w:hAnsi="Wingdings" w:cs="Wingdings" w:hint="default"/>
      </w:rPr>
    </w:lvl>
    <w:lvl w:ilvl="3" w:tplc="240A000F">
      <w:start w:val="1"/>
      <w:numFmt w:val="bullet"/>
      <w:lvlText w:val=""/>
      <w:lvlJc w:val="left"/>
      <w:pPr>
        <w:ind w:left="2880" w:hanging="360"/>
      </w:pPr>
      <w:rPr>
        <w:rFonts w:ascii="Symbol" w:hAnsi="Symbol" w:cs="Symbol" w:hint="default"/>
      </w:rPr>
    </w:lvl>
    <w:lvl w:ilvl="4" w:tplc="240A0019">
      <w:start w:val="1"/>
      <w:numFmt w:val="bullet"/>
      <w:lvlText w:val="o"/>
      <w:lvlJc w:val="left"/>
      <w:pPr>
        <w:ind w:left="3600" w:hanging="360"/>
      </w:pPr>
      <w:rPr>
        <w:rFonts w:ascii="Courier New" w:hAnsi="Courier New" w:cs="Courier New" w:hint="default"/>
      </w:rPr>
    </w:lvl>
    <w:lvl w:ilvl="5" w:tplc="240A001B">
      <w:start w:val="1"/>
      <w:numFmt w:val="bullet"/>
      <w:lvlText w:val=""/>
      <w:lvlJc w:val="left"/>
      <w:pPr>
        <w:ind w:left="4320" w:hanging="360"/>
      </w:pPr>
      <w:rPr>
        <w:rFonts w:ascii="Wingdings" w:hAnsi="Wingdings" w:cs="Wingdings" w:hint="default"/>
      </w:rPr>
    </w:lvl>
    <w:lvl w:ilvl="6" w:tplc="240A000F">
      <w:start w:val="1"/>
      <w:numFmt w:val="bullet"/>
      <w:lvlText w:val=""/>
      <w:lvlJc w:val="left"/>
      <w:pPr>
        <w:ind w:left="5040" w:hanging="360"/>
      </w:pPr>
      <w:rPr>
        <w:rFonts w:ascii="Symbol" w:hAnsi="Symbol" w:cs="Symbol" w:hint="default"/>
      </w:rPr>
    </w:lvl>
    <w:lvl w:ilvl="7" w:tplc="240A0019">
      <w:start w:val="1"/>
      <w:numFmt w:val="bullet"/>
      <w:lvlText w:val="o"/>
      <w:lvlJc w:val="left"/>
      <w:pPr>
        <w:ind w:left="5760" w:hanging="360"/>
      </w:pPr>
      <w:rPr>
        <w:rFonts w:ascii="Courier New" w:hAnsi="Courier New" w:cs="Courier New" w:hint="default"/>
      </w:rPr>
    </w:lvl>
    <w:lvl w:ilvl="8" w:tplc="240A001B">
      <w:start w:val="1"/>
      <w:numFmt w:val="bullet"/>
      <w:lvlText w:val=""/>
      <w:lvlJc w:val="left"/>
      <w:pPr>
        <w:ind w:left="6480" w:hanging="360"/>
      </w:pPr>
      <w:rPr>
        <w:rFonts w:ascii="Wingdings" w:hAnsi="Wingdings" w:cs="Wingdings" w:hint="default"/>
      </w:rPr>
    </w:lvl>
  </w:abstractNum>
  <w:abstractNum w:abstractNumId="12">
    <w:nsid w:val="24FA37D8"/>
    <w:multiLevelType w:val="hybridMultilevel"/>
    <w:tmpl w:val="2324823A"/>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3">
    <w:nsid w:val="271C060A"/>
    <w:multiLevelType w:val="hybridMultilevel"/>
    <w:tmpl w:val="C50A885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4">
    <w:nsid w:val="2946302F"/>
    <w:multiLevelType w:val="hybridMultilevel"/>
    <w:tmpl w:val="74508CAC"/>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5">
    <w:nsid w:val="2B551B6A"/>
    <w:multiLevelType w:val="hybridMultilevel"/>
    <w:tmpl w:val="5D9CA19C"/>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6">
    <w:nsid w:val="35471659"/>
    <w:multiLevelType w:val="hybridMultilevel"/>
    <w:tmpl w:val="4E6A99D4"/>
    <w:lvl w:ilvl="0" w:tplc="240A0001">
      <w:start w:val="1"/>
      <w:numFmt w:val="bullet"/>
      <w:lvlText w:val=""/>
      <w:lvlJc w:val="left"/>
      <w:pPr>
        <w:ind w:left="360" w:hanging="360"/>
      </w:pPr>
      <w:rPr>
        <w:rFonts w:ascii="Symbol" w:hAnsi="Symbol" w:cs="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17">
    <w:nsid w:val="362743F6"/>
    <w:multiLevelType w:val="hybridMultilevel"/>
    <w:tmpl w:val="3904DE74"/>
    <w:lvl w:ilvl="0" w:tplc="2C0A000F">
      <w:start w:val="1"/>
      <w:numFmt w:val="lowerLetter"/>
      <w:lvlText w:val="%1)"/>
      <w:lvlJc w:val="left"/>
      <w:pPr>
        <w:ind w:left="720" w:hanging="360"/>
      </w:pPr>
      <w:rPr>
        <w:rFonts w:hint="default"/>
      </w:rPr>
    </w:lvl>
    <w:lvl w:ilvl="1" w:tplc="0C0A0003">
      <w:start w:val="1"/>
      <w:numFmt w:val="lowerLetter"/>
      <w:lvlText w:val="%2."/>
      <w:lvlJc w:val="left"/>
      <w:pPr>
        <w:ind w:left="1440" w:hanging="360"/>
      </w:pPr>
    </w:lvl>
    <w:lvl w:ilvl="2" w:tplc="0C0A0005">
      <w:start w:val="1"/>
      <w:numFmt w:val="lowerRoman"/>
      <w:lvlText w:val="%3."/>
      <w:lvlJc w:val="right"/>
      <w:pPr>
        <w:ind w:left="2160" w:hanging="180"/>
      </w:pPr>
    </w:lvl>
    <w:lvl w:ilvl="3" w:tplc="0C0A0001">
      <w:start w:val="1"/>
      <w:numFmt w:val="decimal"/>
      <w:lvlText w:val="%4."/>
      <w:lvlJc w:val="left"/>
      <w:pPr>
        <w:ind w:left="2880" w:hanging="360"/>
      </w:pPr>
    </w:lvl>
    <w:lvl w:ilvl="4" w:tplc="0C0A0003">
      <w:start w:val="1"/>
      <w:numFmt w:val="lowerLetter"/>
      <w:lvlText w:val="%5."/>
      <w:lvlJc w:val="left"/>
      <w:pPr>
        <w:ind w:left="3600" w:hanging="360"/>
      </w:pPr>
    </w:lvl>
    <w:lvl w:ilvl="5" w:tplc="0C0A0005">
      <w:start w:val="1"/>
      <w:numFmt w:val="lowerRoman"/>
      <w:lvlText w:val="%6."/>
      <w:lvlJc w:val="right"/>
      <w:pPr>
        <w:ind w:left="4320" w:hanging="180"/>
      </w:pPr>
    </w:lvl>
    <w:lvl w:ilvl="6" w:tplc="0C0A0001">
      <w:start w:val="1"/>
      <w:numFmt w:val="decimal"/>
      <w:lvlText w:val="%7."/>
      <w:lvlJc w:val="left"/>
      <w:pPr>
        <w:ind w:left="5040" w:hanging="360"/>
      </w:pPr>
    </w:lvl>
    <w:lvl w:ilvl="7" w:tplc="0C0A0003">
      <w:start w:val="1"/>
      <w:numFmt w:val="lowerLetter"/>
      <w:lvlText w:val="%8."/>
      <w:lvlJc w:val="left"/>
      <w:pPr>
        <w:ind w:left="5760" w:hanging="360"/>
      </w:pPr>
    </w:lvl>
    <w:lvl w:ilvl="8" w:tplc="0C0A0005">
      <w:start w:val="1"/>
      <w:numFmt w:val="lowerRoman"/>
      <w:lvlText w:val="%9."/>
      <w:lvlJc w:val="right"/>
      <w:pPr>
        <w:ind w:left="6480" w:hanging="180"/>
      </w:pPr>
    </w:lvl>
  </w:abstractNum>
  <w:abstractNum w:abstractNumId="18">
    <w:nsid w:val="37BE26DA"/>
    <w:multiLevelType w:val="hybridMultilevel"/>
    <w:tmpl w:val="FAF669E0"/>
    <w:lvl w:ilvl="0" w:tplc="240A000F">
      <w:start w:val="1"/>
      <w:numFmt w:val="bullet"/>
      <w:lvlText w:val=""/>
      <w:lvlJc w:val="left"/>
      <w:pPr>
        <w:ind w:left="720" w:hanging="360"/>
      </w:pPr>
      <w:rPr>
        <w:rFonts w:ascii="Symbol" w:hAnsi="Symbol" w:cs="Symbol" w:hint="default"/>
      </w:r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19">
    <w:nsid w:val="38671006"/>
    <w:multiLevelType w:val="hybridMultilevel"/>
    <w:tmpl w:val="F57C274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0">
    <w:nsid w:val="39EF4D87"/>
    <w:multiLevelType w:val="hybridMultilevel"/>
    <w:tmpl w:val="E6B2BDCE"/>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1">
    <w:nsid w:val="3A563363"/>
    <w:multiLevelType w:val="hybridMultilevel"/>
    <w:tmpl w:val="36CA60C4"/>
    <w:lvl w:ilvl="0" w:tplc="240A0001">
      <w:start w:val="1"/>
      <w:numFmt w:val="bullet"/>
      <w:lvlText w:val=""/>
      <w:lvlJc w:val="left"/>
      <w:pPr>
        <w:ind w:left="360" w:hanging="360"/>
      </w:pPr>
      <w:rPr>
        <w:rFonts w:ascii="Symbol" w:hAnsi="Symbol" w:cs="Symbol" w:hint="default"/>
      </w:rPr>
    </w:lvl>
    <w:lvl w:ilvl="1" w:tplc="240A0003">
      <w:start w:val="1"/>
      <w:numFmt w:val="lowerLetter"/>
      <w:lvlText w:val="%2."/>
      <w:lvlJc w:val="left"/>
      <w:pPr>
        <w:ind w:left="1080" w:hanging="360"/>
      </w:pPr>
    </w:lvl>
    <w:lvl w:ilvl="2" w:tplc="240A0005">
      <w:start w:val="1"/>
      <w:numFmt w:val="lowerRoman"/>
      <w:lvlText w:val="%3."/>
      <w:lvlJc w:val="right"/>
      <w:pPr>
        <w:ind w:left="1800" w:hanging="180"/>
      </w:pPr>
    </w:lvl>
    <w:lvl w:ilvl="3" w:tplc="240A0001">
      <w:start w:val="1"/>
      <w:numFmt w:val="decimal"/>
      <w:lvlText w:val="%4."/>
      <w:lvlJc w:val="left"/>
      <w:pPr>
        <w:ind w:left="2520" w:hanging="360"/>
      </w:pPr>
    </w:lvl>
    <w:lvl w:ilvl="4" w:tplc="240A0003">
      <w:start w:val="1"/>
      <w:numFmt w:val="lowerLetter"/>
      <w:lvlText w:val="%5."/>
      <w:lvlJc w:val="left"/>
      <w:pPr>
        <w:ind w:left="3240" w:hanging="360"/>
      </w:pPr>
    </w:lvl>
    <w:lvl w:ilvl="5" w:tplc="240A0005">
      <w:start w:val="1"/>
      <w:numFmt w:val="lowerRoman"/>
      <w:lvlText w:val="%6."/>
      <w:lvlJc w:val="right"/>
      <w:pPr>
        <w:ind w:left="3960" w:hanging="180"/>
      </w:pPr>
    </w:lvl>
    <w:lvl w:ilvl="6" w:tplc="240A0001">
      <w:start w:val="1"/>
      <w:numFmt w:val="decimal"/>
      <w:lvlText w:val="%7."/>
      <w:lvlJc w:val="left"/>
      <w:pPr>
        <w:ind w:left="4680" w:hanging="360"/>
      </w:pPr>
    </w:lvl>
    <w:lvl w:ilvl="7" w:tplc="240A0003">
      <w:start w:val="1"/>
      <w:numFmt w:val="lowerLetter"/>
      <w:lvlText w:val="%8."/>
      <w:lvlJc w:val="left"/>
      <w:pPr>
        <w:ind w:left="5400" w:hanging="360"/>
      </w:pPr>
    </w:lvl>
    <w:lvl w:ilvl="8" w:tplc="240A0005">
      <w:start w:val="1"/>
      <w:numFmt w:val="lowerRoman"/>
      <w:lvlText w:val="%9."/>
      <w:lvlJc w:val="right"/>
      <w:pPr>
        <w:ind w:left="6120" w:hanging="180"/>
      </w:pPr>
    </w:lvl>
  </w:abstractNum>
  <w:abstractNum w:abstractNumId="22">
    <w:nsid w:val="3B865341"/>
    <w:multiLevelType w:val="hybridMultilevel"/>
    <w:tmpl w:val="6B3AEE5E"/>
    <w:lvl w:ilvl="0" w:tplc="240A0001">
      <w:start w:val="1"/>
      <w:numFmt w:val="bullet"/>
      <w:lvlText w:val=""/>
      <w:lvlJc w:val="left"/>
      <w:pPr>
        <w:ind w:left="360" w:hanging="360"/>
      </w:pPr>
      <w:rPr>
        <w:rFonts w:ascii="Symbol" w:hAnsi="Symbol" w:cs="Symbol" w:hint="default"/>
      </w:rPr>
    </w:lvl>
    <w:lvl w:ilvl="1" w:tplc="04090019">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cs="Wingdings" w:hint="default"/>
      </w:rPr>
    </w:lvl>
    <w:lvl w:ilvl="3" w:tplc="0409000F">
      <w:start w:val="1"/>
      <w:numFmt w:val="bullet"/>
      <w:lvlText w:val=""/>
      <w:lvlJc w:val="left"/>
      <w:pPr>
        <w:ind w:left="2880" w:hanging="360"/>
      </w:pPr>
      <w:rPr>
        <w:rFonts w:ascii="Symbol" w:hAnsi="Symbol" w:cs="Symbol" w:hint="default"/>
      </w:rPr>
    </w:lvl>
    <w:lvl w:ilvl="4" w:tplc="04090019">
      <w:start w:val="1"/>
      <w:numFmt w:val="bullet"/>
      <w:lvlText w:val="o"/>
      <w:lvlJc w:val="left"/>
      <w:pPr>
        <w:ind w:left="3600" w:hanging="360"/>
      </w:pPr>
      <w:rPr>
        <w:rFonts w:ascii="Courier New" w:hAnsi="Courier New" w:cs="Courier New" w:hint="default"/>
      </w:rPr>
    </w:lvl>
    <w:lvl w:ilvl="5" w:tplc="0409001B">
      <w:start w:val="1"/>
      <w:numFmt w:val="bullet"/>
      <w:lvlText w:val=""/>
      <w:lvlJc w:val="left"/>
      <w:pPr>
        <w:ind w:left="4320" w:hanging="360"/>
      </w:pPr>
      <w:rPr>
        <w:rFonts w:ascii="Wingdings" w:hAnsi="Wingdings" w:cs="Wingdings" w:hint="default"/>
      </w:rPr>
    </w:lvl>
    <w:lvl w:ilvl="6" w:tplc="0409000F">
      <w:start w:val="1"/>
      <w:numFmt w:val="bullet"/>
      <w:lvlText w:val=""/>
      <w:lvlJc w:val="left"/>
      <w:pPr>
        <w:ind w:left="5040" w:hanging="360"/>
      </w:pPr>
      <w:rPr>
        <w:rFonts w:ascii="Symbol" w:hAnsi="Symbol" w:cs="Symbol" w:hint="default"/>
      </w:rPr>
    </w:lvl>
    <w:lvl w:ilvl="7" w:tplc="04090019">
      <w:start w:val="1"/>
      <w:numFmt w:val="bullet"/>
      <w:lvlText w:val="o"/>
      <w:lvlJc w:val="left"/>
      <w:pPr>
        <w:ind w:left="5760" w:hanging="360"/>
      </w:pPr>
      <w:rPr>
        <w:rFonts w:ascii="Courier New" w:hAnsi="Courier New" w:cs="Courier New" w:hint="default"/>
      </w:rPr>
    </w:lvl>
    <w:lvl w:ilvl="8" w:tplc="0409001B">
      <w:start w:val="1"/>
      <w:numFmt w:val="bullet"/>
      <w:lvlText w:val=""/>
      <w:lvlJc w:val="left"/>
      <w:pPr>
        <w:ind w:left="6480" w:hanging="360"/>
      </w:pPr>
      <w:rPr>
        <w:rFonts w:ascii="Wingdings" w:hAnsi="Wingdings" w:cs="Wingdings" w:hint="default"/>
      </w:rPr>
    </w:lvl>
  </w:abstractNum>
  <w:abstractNum w:abstractNumId="23">
    <w:nsid w:val="3ECC64B0"/>
    <w:multiLevelType w:val="hybridMultilevel"/>
    <w:tmpl w:val="B4DC0E46"/>
    <w:lvl w:ilvl="0" w:tplc="240A0001">
      <w:start w:val="2"/>
      <w:numFmt w:val="bullet"/>
      <w:lvlText w:val="-"/>
      <w:lvlJc w:val="left"/>
      <w:pPr>
        <w:ind w:left="720" w:hanging="360"/>
      </w:pPr>
      <w:rPr>
        <w:rFonts w:ascii="Calibri" w:eastAsia="Times New Roman" w:hAnsi="Calibri"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4">
    <w:nsid w:val="459F2133"/>
    <w:multiLevelType w:val="hybridMultilevel"/>
    <w:tmpl w:val="9318A4DA"/>
    <w:lvl w:ilvl="0" w:tplc="9530FA80">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5">
    <w:nsid w:val="4829071B"/>
    <w:multiLevelType w:val="hybridMultilevel"/>
    <w:tmpl w:val="913AC9D4"/>
    <w:lvl w:ilvl="0" w:tplc="240A0001">
      <w:start w:val="1"/>
      <w:numFmt w:val="bullet"/>
      <w:lvlText w:val=""/>
      <w:lvlJc w:val="left"/>
      <w:pPr>
        <w:ind w:left="360" w:hanging="360"/>
      </w:pPr>
      <w:rPr>
        <w:rFonts w:ascii="Symbol" w:hAnsi="Symbol" w:cs="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26">
    <w:nsid w:val="493F3494"/>
    <w:multiLevelType w:val="hybridMultilevel"/>
    <w:tmpl w:val="AC9A3A48"/>
    <w:lvl w:ilvl="0" w:tplc="240A0001">
      <w:start w:val="1"/>
      <w:numFmt w:val="decimal"/>
      <w:lvlText w:val="%1."/>
      <w:lvlJc w:val="left"/>
      <w:pPr>
        <w:ind w:left="720" w:hanging="360"/>
      </w:pPr>
    </w:lvl>
    <w:lvl w:ilvl="1" w:tplc="240A0003">
      <w:start w:val="1"/>
      <w:numFmt w:val="lowerLetter"/>
      <w:lvlText w:val="%2."/>
      <w:lvlJc w:val="left"/>
      <w:pPr>
        <w:ind w:left="1440" w:hanging="360"/>
      </w:pPr>
    </w:lvl>
    <w:lvl w:ilvl="2" w:tplc="240A0005">
      <w:start w:val="1"/>
      <w:numFmt w:val="lowerRoman"/>
      <w:lvlText w:val="%3."/>
      <w:lvlJc w:val="right"/>
      <w:pPr>
        <w:ind w:left="2160" w:hanging="180"/>
      </w:pPr>
    </w:lvl>
    <w:lvl w:ilvl="3" w:tplc="240A0001">
      <w:start w:val="1"/>
      <w:numFmt w:val="decimal"/>
      <w:lvlText w:val="%4."/>
      <w:lvlJc w:val="left"/>
      <w:pPr>
        <w:ind w:left="2880" w:hanging="360"/>
      </w:pPr>
    </w:lvl>
    <w:lvl w:ilvl="4" w:tplc="240A0003">
      <w:start w:val="1"/>
      <w:numFmt w:val="lowerLetter"/>
      <w:lvlText w:val="%5."/>
      <w:lvlJc w:val="left"/>
      <w:pPr>
        <w:ind w:left="3600" w:hanging="360"/>
      </w:pPr>
    </w:lvl>
    <w:lvl w:ilvl="5" w:tplc="240A0005">
      <w:start w:val="1"/>
      <w:numFmt w:val="lowerRoman"/>
      <w:lvlText w:val="%6."/>
      <w:lvlJc w:val="right"/>
      <w:pPr>
        <w:ind w:left="4320" w:hanging="180"/>
      </w:pPr>
    </w:lvl>
    <w:lvl w:ilvl="6" w:tplc="240A0001">
      <w:start w:val="1"/>
      <w:numFmt w:val="decimal"/>
      <w:lvlText w:val="%7."/>
      <w:lvlJc w:val="left"/>
      <w:pPr>
        <w:ind w:left="5040" w:hanging="360"/>
      </w:pPr>
    </w:lvl>
    <w:lvl w:ilvl="7" w:tplc="240A0003">
      <w:start w:val="1"/>
      <w:numFmt w:val="lowerLetter"/>
      <w:lvlText w:val="%8."/>
      <w:lvlJc w:val="left"/>
      <w:pPr>
        <w:ind w:left="5760" w:hanging="360"/>
      </w:pPr>
    </w:lvl>
    <w:lvl w:ilvl="8" w:tplc="240A0005">
      <w:start w:val="1"/>
      <w:numFmt w:val="lowerRoman"/>
      <w:lvlText w:val="%9."/>
      <w:lvlJc w:val="right"/>
      <w:pPr>
        <w:ind w:left="6480" w:hanging="180"/>
      </w:pPr>
    </w:lvl>
  </w:abstractNum>
  <w:abstractNum w:abstractNumId="27">
    <w:nsid w:val="4DD0791C"/>
    <w:multiLevelType w:val="hybridMultilevel"/>
    <w:tmpl w:val="61383440"/>
    <w:lvl w:ilvl="0" w:tplc="240A000F">
      <w:start w:val="1"/>
      <w:numFmt w:val="bullet"/>
      <w:lvlText w:val=""/>
      <w:lvlJc w:val="left"/>
      <w:pPr>
        <w:ind w:left="720" w:hanging="360"/>
      </w:pPr>
      <w:rPr>
        <w:rFonts w:ascii="Symbol" w:hAnsi="Symbol" w:cs="Symbol" w:hint="default"/>
      </w:r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28">
    <w:nsid w:val="5079026D"/>
    <w:multiLevelType w:val="hybridMultilevel"/>
    <w:tmpl w:val="5EA2CC8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9">
    <w:nsid w:val="507E49FD"/>
    <w:multiLevelType w:val="hybridMultilevel"/>
    <w:tmpl w:val="8ADC7A6A"/>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0">
    <w:nsid w:val="51531BEE"/>
    <w:multiLevelType w:val="hybridMultilevel"/>
    <w:tmpl w:val="6B9E2ECA"/>
    <w:lvl w:ilvl="0" w:tplc="0C0A0001">
      <w:start w:val="1"/>
      <w:numFmt w:val="bullet"/>
      <w:lvlText w:val=""/>
      <w:lvlJc w:val="left"/>
      <w:pPr>
        <w:ind w:left="360" w:hanging="360"/>
      </w:pPr>
      <w:rPr>
        <w:rFonts w:ascii="Symbol" w:hAnsi="Symbol" w:cs="Symbol" w:hint="default"/>
      </w:rPr>
    </w:lvl>
    <w:lvl w:ilvl="1" w:tplc="0C0A0003">
      <w:start w:val="1"/>
      <w:numFmt w:val="lowerLetter"/>
      <w:lvlText w:val="%2."/>
      <w:lvlJc w:val="left"/>
      <w:pPr>
        <w:ind w:left="1080" w:hanging="360"/>
      </w:pPr>
    </w:lvl>
    <w:lvl w:ilvl="2" w:tplc="0C0A0005">
      <w:start w:val="1"/>
      <w:numFmt w:val="lowerRoman"/>
      <w:lvlText w:val="%3."/>
      <w:lvlJc w:val="right"/>
      <w:pPr>
        <w:ind w:left="1800" w:hanging="180"/>
      </w:pPr>
    </w:lvl>
    <w:lvl w:ilvl="3" w:tplc="0C0A0001">
      <w:start w:val="1"/>
      <w:numFmt w:val="decimal"/>
      <w:lvlText w:val="%4."/>
      <w:lvlJc w:val="left"/>
      <w:pPr>
        <w:ind w:left="2520" w:hanging="360"/>
      </w:pPr>
    </w:lvl>
    <w:lvl w:ilvl="4" w:tplc="0C0A0003">
      <w:start w:val="1"/>
      <w:numFmt w:val="lowerLetter"/>
      <w:lvlText w:val="%5."/>
      <w:lvlJc w:val="left"/>
      <w:pPr>
        <w:ind w:left="3240" w:hanging="360"/>
      </w:pPr>
    </w:lvl>
    <w:lvl w:ilvl="5" w:tplc="0C0A0005">
      <w:start w:val="1"/>
      <w:numFmt w:val="lowerRoman"/>
      <w:lvlText w:val="%6."/>
      <w:lvlJc w:val="right"/>
      <w:pPr>
        <w:ind w:left="3960" w:hanging="180"/>
      </w:pPr>
    </w:lvl>
    <w:lvl w:ilvl="6" w:tplc="0C0A0001">
      <w:start w:val="1"/>
      <w:numFmt w:val="decimal"/>
      <w:lvlText w:val="%7."/>
      <w:lvlJc w:val="left"/>
      <w:pPr>
        <w:ind w:left="4680" w:hanging="360"/>
      </w:pPr>
    </w:lvl>
    <w:lvl w:ilvl="7" w:tplc="0C0A0003">
      <w:start w:val="1"/>
      <w:numFmt w:val="lowerLetter"/>
      <w:lvlText w:val="%8."/>
      <w:lvlJc w:val="left"/>
      <w:pPr>
        <w:ind w:left="5400" w:hanging="360"/>
      </w:pPr>
    </w:lvl>
    <w:lvl w:ilvl="8" w:tplc="0C0A0005">
      <w:start w:val="1"/>
      <w:numFmt w:val="lowerRoman"/>
      <w:lvlText w:val="%9."/>
      <w:lvlJc w:val="right"/>
      <w:pPr>
        <w:ind w:left="6120" w:hanging="180"/>
      </w:pPr>
    </w:lvl>
  </w:abstractNum>
  <w:abstractNum w:abstractNumId="31">
    <w:nsid w:val="547D03BF"/>
    <w:multiLevelType w:val="hybridMultilevel"/>
    <w:tmpl w:val="A77CC024"/>
    <w:lvl w:ilvl="0" w:tplc="240A0001">
      <w:start w:val="1"/>
      <w:numFmt w:val="bullet"/>
      <w:lvlText w:val=""/>
      <w:lvlJc w:val="left"/>
      <w:pPr>
        <w:ind w:left="360" w:hanging="360"/>
      </w:pPr>
      <w:rPr>
        <w:rFonts w:ascii="Symbol" w:hAnsi="Symbol" w:cs="Symbol" w:hint="default"/>
      </w:rPr>
    </w:lvl>
    <w:lvl w:ilvl="1" w:tplc="240A0019">
      <w:start w:val="1"/>
      <w:numFmt w:val="bullet"/>
      <w:lvlText w:val="o"/>
      <w:lvlJc w:val="left"/>
      <w:pPr>
        <w:ind w:left="1440" w:hanging="360"/>
      </w:pPr>
      <w:rPr>
        <w:rFonts w:ascii="Courier New" w:hAnsi="Courier New" w:cs="Courier New" w:hint="default"/>
      </w:rPr>
    </w:lvl>
    <w:lvl w:ilvl="2" w:tplc="240A001B">
      <w:start w:val="1"/>
      <w:numFmt w:val="bullet"/>
      <w:lvlText w:val=""/>
      <w:lvlJc w:val="left"/>
      <w:pPr>
        <w:ind w:left="2160" w:hanging="360"/>
      </w:pPr>
      <w:rPr>
        <w:rFonts w:ascii="Wingdings" w:hAnsi="Wingdings" w:cs="Wingdings" w:hint="default"/>
      </w:rPr>
    </w:lvl>
    <w:lvl w:ilvl="3" w:tplc="240A000F">
      <w:start w:val="1"/>
      <w:numFmt w:val="bullet"/>
      <w:lvlText w:val=""/>
      <w:lvlJc w:val="left"/>
      <w:pPr>
        <w:ind w:left="2880" w:hanging="360"/>
      </w:pPr>
      <w:rPr>
        <w:rFonts w:ascii="Symbol" w:hAnsi="Symbol" w:cs="Symbol" w:hint="default"/>
      </w:rPr>
    </w:lvl>
    <w:lvl w:ilvl="4" w:tplc="240A0019">
      <w:start w:val="1"/>
      <w:numFmt w:val="bullet"/>
      <w:lvlText w:val="o"/>
      <w:lvlJc w:val="left"/>
      <w:pPr>
        <w:ind w:left="3600" w:hanging="360"/>
      </w:pPr>
      <w:rPr>
        <w:rFonts w:ascii="Courier New" w:hAnsi="Courier New" w:cs="Courier New" w:hint="default"/>
      </w:rPr>
    </w:lvl>
    <w:lvl w:ilvl="5" w:tplc="240A001B">
      <w:start w:val="1"/>
      <w:numFmt w:val="bullet"/>
      <w:lvlText w:val=""/>
      <w:lvlJc w:val="left"/>
      <w:pPr>
        <w:ind w:left="4320" w:hanging="360"/>
      </w:pPr>
      <w:rPr>
        <w:rFonts w:ascii="Wingdings" w:hAnsi="Wingdings" w:cs="Wingdings" w:hint="default"/>
      </w:rPr>
    </w:lvl>
    <w:lvl w:ilvl="6" w:tplc="240A000F">
      <w:start w:val="1"/>
      <w:numFmt w:val="bullet"/>
      <w:lvlText w:val=""/>
      <w:lvlJc w:val="left"/>
      <w:pPr>
        <w:ind w:left="5040" w:hanging="360"/>
      </w:pPr>
      <w:rPr>
        <w:rFonts w:ascii="Symbol" w:hAnsi="Symbol" w:cs="Symbol" w:hint="default"/>
      </w:rPr>
    </w:lvl>
    <w:lvl w:ilvl="7" w:tplc="240A0019">
      <w:start w:val="1"/>
      <w:numFmt w:val="bullet"/>
      <w:lvlText w:val="o"/>
      <w:lvlJc w:val="left"/>
      <w:pPr>
        <w:ind w:left="5760" w:hanging="360"/>
      </w:pPr>
      <w:rPr>
        <w:rFonts w:ascii="Courier New" w:hAnsi="Courier New" w:cs="Courier New" w:hint="default"/>
      </w:rPr>
    </w:lvl>
    <w:lvl w:ilvl="8" w:tplc="240A001B">
      <w:start w:val="1"/>
      <w:numFmt w:val="bullet"/>
      <w:lvlText w:val=""/>
      <w:lvlJc w:val="left"/>
      <w:pPr>
        <w:ind w:left="6480" w:hanging="360"/>
      </w:pPr>
      <w:rPr>
        <w:rFonts w:ascii="Wingdings" w:hAnsi="Wingdings" w:cs="Wingdings" w:hint="default"/>
      </w:rPr>
    </w:lvl>
  </w:abstractNum>
  <w:abstractNum w:abstractNumId="32">
    <w:nsid w:val="54911368"/>
    <w:multiLevelType w:val="hybridMultilevel"/>
    <w:tmpl w:val="648A9F2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3">
    <w:nsid w:val="54F570A6"/>
    <w:multiLevelType w:val="multilevel"/>
    <w:tmpl w:val="D200EA98"/>
    <w:lvl w:ilvl="0">
      <w:start w:val="1"/>
      <w:numFmt w:val="bullet"/>
      <w:lvlText w:val=""/>
      <w:lvlJc w:val="left"/>
      <w:pPr>
        <w:ind w:left="435" w:hanging="435"/>
      </w:pPr>
      <w:rPr>
        <w:rFonts w:ascii="Symbol" w:hAnsi="Symbol" w:cs="Symbol"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571D4CDD"/>
    <w:multiLevelType w:val="hybridMultilevel"/>
    <w:tmpl w:val="145C5BD8"/>
    <w:lvl w:ilvl="0" w:tplc="FFFFFFFF">
      <w:start w:val="1"/>
      <w:numFmt w:val="bullet"/>
      <w:lvlText w:val=""/>
      <w:lvlJc w:val="left"/>
      <w:pPr>
        <w:ind w:left="720" w:hanging="360"/>
      </w:pPr>
      <w:rPr>
        <w:rFonts w:ascii="Symbol" w:hAnsi="Symbol" w:cs="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cs="Wingdings" w:hint="default"/>
      </w:rPr>
    </w:lvl>
    <w:lvl w:ilvl="3" w:tplc="FFFFFFFF">
      <w:start w:val="1"/>
      <w:numFmt w:val="bullet"/>
      <w:lvlText w:val=""/>
      <w:lvlJc w:val="left"/>
      <w:pPr>
        <w:ind w:left="2880" w:hanging="360"/>
      </w:pPr>
      <w:rPr>
        <w:rFonts w:ascii="Symbol" w:hAnsi="Symbol" w:cs="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cs="Wingdings" w:hint="default"/>
      </w:rPr>
    </w:lvl>
    <w:lvl w:ilvl="6" w:tplc="FFFFFFFF">
      <w:start w:val="1"/>
      <w:numFmt w:val="bullet"/>
      <w:lvlText w:val=""/>
      <w:lvlJc w:val="left"/>
      <w:pPr>
        <w:ind w:left="5040" w:hanging="360"/>
      </w:pPr>
      <w:rPr>
        <w:rFonts w:ascii="Symbol" w:hAnsi="Symbol" w:cs="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cs="Wingdings" w:hint="default"/>
      </w:rPr>
    </w:lvl>
  </w:abstractNum>
  <w:abstractNum w:abstractNumId="35">
    <w:nsid w:val="5B603F6A"/>
    <w:multiLevelType w:val="hybridMultilevel"/>
    <w:tmpl w:val="A23A01D2"/>
    <w:lvl w:ilvl="0" w:tplc="240A0001">
      <w:start w:val="1"/>
      <w:numFmt w:val="bullet"/>
      <w:lvlText w:val=""/>
      <w:lvlJc w:val="left"/>
      <w:pPr>
        <w:ind w:left="360" w:hanging="360"/>
      </w:pPr>
      <w:rPr>
        <w:rFonts w:ascii="Symbol" w:hAnsi="Symbol" w:cs="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36">
    <w:nsid w:val="5E6041C8"/>
    <w:multiLevelType w:val="hybridMultilevel"/>
    <w:tmpl w:val="B8B6D570"/>
    <w:lvl w:ilvl="0" w:tplc="2C0A000F">
      <w:start w:val="1"/>
      <w:numFmt w:val="bullet"/>
      <w:lvlText w:val=""/>
      <w:lvlJc w:val="left"/>
      <w:pPr>
        <w:ind w:left="720" w:hanging="360"/>
      </w:pPr>
      <w:rPr>
        <w:rFonts w:ascii="Symbol" w:hAnsi="Symbol" w:cs="Symbol" w:hint="default"/>
      </w:rPr>
    </w:lvl>
    <w:lvl w:ilvl="1" w:tplc="2C0A0019">
      <w:start w:val="1"/>
      <w:numFmt w:val="bullet"/>
      <w:lvlText w:val="o"/>
      <w:lvlJc w:val="left"/>
      <w:pPr>
        <w:ind w:left="1440" w:hanging="360"/>
      </w:pPr>
      <w:rPr>
        <w:rFonts w:ascii="Courier New" w:hAnsi="Courier New" w:cs="Courier New" w:hint="default"/>
      </w:rPr>
    </w:lvl>
    <w:lvl w:ilvl="2" w:tplc="2C0A001B">
      <w:start w:val="1"/>
      <w:numFmt w:val="bullet"/>
      <w:lvlText w:val=""/>
      <w:lvlJc w:val="left"/>
      <w:pPr>
        <w:ind w:left="2160" w:hanging="360"/>
      </w:pPr>
      <w:rPr>
        <w:rFonts w:ascii="Wingdings" w:hAnsi="Wingdings" w:cs="Wingdings" w:hint="default"/>
      </w:rPr>
    </w:lvl>
    <w:lvl w:ilvl="3" w:tplc="2C0A000F">
      <w:start w:val="1"/>
      <w:numFmt w:val="bullet"/>
      <w:lvlText w:val=""/>
      <w:lvlJc w:val="left"/>
      <w:pPr>
        <w:ind w:left="2880" w:hanging="360"/>
      </w:pPr>
      <w:rPr>
        <w:rFonts w:ascii="Symbol" w:hAnsi="Symbol" w:cs="Symbol" w:hint="default"/>
      </w:rPr>
    </w:lvl>
    <w:lvl w:ilvl="4" w:tplc="2C0A0019">
      <w:start w:val="1"/>
      <w:numFmt w:val="bullet"/>
      <w:lvlText w:val="o"/>
      <w:lvlJc w:val="left"/>
      <w:pPr>
        <w:ind w:left="3600" w:hanging="360"/>
      </w:pPr>
      <w:rPr>
        <w:rFonts w:ascii="Courier New" w:hAnsi="Courier New" w:cs="Courier New" w:hint="default"/>
      </w:rPr>
    </w:lvl>
    <w:lvl w:ilvl="5" w:tplc="2C0A001B">
      <w:start w:val="1"/>
      <w:numFmt w:val="bullet"/>
      <w:lvlText w:val=""/>
      <w:lvlJc w:val="left"/>
      <w:pPr>
        <w:ind w:left="4320" w:hanging="360"/>
      </w:pPr>
      <w:rPr>
        <w:rFonts w:ascii="Wingdings" w:hAnsi="Wingdings" w:cs="Wingdings" w:hint="default"/>
      </w:rPr>
    </w:lvl>
    <w:lvl w:ilvl="6" w:tplc="2C0A000F">
      <w:start w:val="1"/>
      <w:numFmt w:val="bullet"/>
      <w:lvlText w:val=""/>
      <w:lvlJc w:val="left"/>
      <w:pPr>
        <w:ind w:left="5040" w:hanging="360"/>
      </w:pPr>
      <w:rPr>
        <w:rFonts w:ascii="Symbol" w:hAnsi="Symbol" w:cs="Symbol" w:hint="default"/>
      </w:rPr>
    </w:lvl>
    <w:lvl w:ilvl="7" w:tplc="2C0A0019">
      <w:start w:val="1"/>
      <w:numFmt w:val="bullet"/>
      <w:lvlText w:val="o"/>
      <w:lvlJc w:val="left"/>
      <w:pPr>
        <w:ind w:left="5760" w:hanging="360"/>
      </w:pPr>
      <w:rPr>
        <w:rFonts w:ascii="Courier New" w:hAnsi="Courier New" w:cs="Courier New" w:hint="default"/>
      </w:rPr>
    </w:lvl>
    <w:lvl w:ilvl="8" w:tplc="2C0A001B">
      <w:start w:val="1"/>
      <w:numFmt w:val="bullet"/>
      <w:lvlText w:val=""/>
      <w:lvlJc w:val="left"/>
      <w:pPr>
        <w:ind w:left="6480" w:hanging="360"/>
      </w:pPr>
      <w:rPr>
        <w:rFonts w:ascii="Wingdings" w:hAnsi="Wingdings" w:cs="Wingdings" w:hint="default"/>
      </w:rPr>
    </w:lvl>
  </w:abstractNum>
  <w:abstractNum w:abstractNumId="37">
    <w:nsid w:val="5F1F7F39"/>
    <w:multiLevelType w:val="hybridMultilevel"/>
    <w:tmpl w:val="02060598"/>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8">
    <w:nsid w:val="60B36FCC"/>
    <w:multiLevelType w:val="hybridMultilevel"/>
    <w:tmpl w:val="7592E95A"/>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9">
    <w:nsid w:val="6482242B"/>
    <w:multiLevelType w:val="multilevel"/>
    <w:tmpl w:val="A17CA42A"/>
    <w:lvl w:ilvl="0">
      <w:start w:val="1"/>
      <w:numFmt w:val="bullet"/>
      <w:lvlText w:val=""/>
      <w:lvlJc w:val="left"/>
      <w:pPr>
        <w:ind w:left="435" w:hanging="435"/>
      </w:pPr>
      <w:rPr>
        <w:rFonts w:ascii="Symbol" w:hAnsi="Symbol" w:cs="Symbol"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68282313"/>
    <w:multiLevelType w:val="hybridMultilevel"/>
    <w:tmpl w:val="7D966126"/>
    <w:lvl w:ilvl="0" w:tplc="FFFFFFFF">
      <w:start w:val="1"/>
      <w:numFmt w:val="bullet"/>
      <w:lvlText w:val=""/>
      <w:lvlJc w:val="left"/>
      <w:pPr>
        <w:ind w:left="720" w:hanging="360"/>
      </w:pPr>
      <w:rPr>
        <w:rFonts w:ascii="Symbol" w:hAnsi="Symbol" w:cs="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cs="Wingdings" w:hint="default"/>
      </w:rPr>
    </w:lvl>
    <w:lvl w:ilvl="3" w:tplc="FFFFFFFF">
      <w:start w:val="1"/>
      <w:numFmt w:val="bullet"/>
      <w:lvlText w:val=""/>
      <w:lvlJc w:val="left"/>
      <w:pPr>
        <w:ind w:left="2880" w:hanging="360"/>
      </w:pPr>
      <w:rPr>
        <w:rFonts w:ascii="Symbol" w:hAnsi="Symbol" w:cs="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cs="Wingdings" w:hint="default"/>
      </w:rPr>
    </w:lvl>
    <w:lvl w:ilvl="6" w:tplc="FFFFFFFF">
      <w:start w:val="1"/>
      <w:numFmt w:val="bullet"/>
      <w:lvlText w:val=""/>
      <w:lvlJc w:val="left"/>
      <w:pPr>
        <w:ind w:left="5040" w:hanging="360"/>
      </w:pPr>
      <w:rPr>
        <w:rFonts w:ascii="Symbol" w:hAnsi="Symbol" w:cs="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cs="Wingdings" w:hint="default"/>
      </w:rPr>
    </w:lvl>
  </w:abstractNum>
  <w:abstractNum w:abstractNumId="41">
    <w:nsid w:val="6AF46EA1"/>
    <w:multiLevelType w:val="hybridMultilevel"/>
    <w:tmpl w:val="A7981B6C"/>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2">
    <w:nsid w:val="6C5C4CD1"/>
    <w:multiLevelType w:val="hybridMultilevel"/>
    <w:tmpl w:val="700275D0"/>
    <w:lvl w:ilvl="0" w:tplc="240A0001">
      <w:start w:val="1"/>
      <w:numFmt w:val="bullet"/>
      <w:lvlText w:val=""/>
      <w:lvlJc w:val="left"/>
      <w:pPr>
        <w:ind w:left="360" w:hanging="360"/>
      </w:pPr>
      <w:rPr>
        <w:rFonts w:ascii="Symbol" w:hAnsi="Symbol" w:cs="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43">
    <w:nsid w:val="6F2B1BEF"/>
    <w:multiLevelType w:val="hybridMultilevel"/>
    <w:tmpl w:val="012A04C6"/>
    <w:lvl w:ilvl="0" w:tplc="2C0A000F">
      <w:start w:val="1"/>
      <w:numFmt w:val="bullet"/>
      <w:lvlText w:val=""/>
      <w:lvlJc w:val="left"/>
      <w:pPr>
        <w:ind w:left="360" w:hanging="360"/>
      </w:pPr>
      <w:rPr>
        <w:rFonts w:ascii="Symbol" w:hAnsi="Symbol" w:cs="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44">
    <w:nsid w:val="6FA8418A"/>
    <w:multiLevelType w:val="hybridMultilevel"/>
    <w:tmpl w:val="2B2EF7AA"/>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5">
    <w:nsid w:val="71313065"/>
    <w:multiLevelType w:val="hybridMultilevel"/>
    <w:tmpl w:val="B38EDFD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6">
    <w:nsid w:val="71800710"/>
    <w:multiLevelType w:val="multilevel"/>
    <w:tmpl w:val="A948BFBA"/>
    <w:lvl w:ilvl="0">
      <w:start w:val="1"/>
      <w:numFmt w:val="decimal"/>
      <w:lvlText w:val="%1."/>
      <w:lvlJc w:val="left"/>
      <w:pPr>
        <w:ind w:left="720" w:hanging="360"/>
      </w:pPr>
      <w:rPr>
        <w:rFonts w:hint="default"/>
      </w:r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nsid w:val="74EA0B09"/>
    <w:multiLevelType w:val="hybridMultilevel"/>
    <w:tmpl w:val="F6BE9720"/>
    <w:lvl w:ilvl="0" w:tplc="FFFFFFFF">
      <w:start w:val="1"/>
      <w:numFmt w:val="bullet"/>
      <w:lvlText w:val=""/>
      <w:lvlJc w:val="left"/>
      <w:pPr>
        <w:ind w:left="1429" w:hanging="360"/>
      </w:pPr>
      <w:rPr>
        <w:rFonts w:ascii="Symbol" w:hAnsi="Symbol" w:cs="Symbol" w:hint="default"/>
      </w:rPr>
    </w:lvl>
    <w:lvl w:ilvl="1" w:tplc="FFFFFFFF">
      <w:start w:val="1"/>
      <w:numFmt w:val="bullet"/>
      <w:lvlText w:val="o"/>
      <w:lvlJc w:val="left"/>
      <w:pPr>
        <w:ind w:left="2149" w:hanging="360"/>
      </w:pPr>
      <w:rPr>
        <w:rFonts w:ascii="Courier New" w:hAnsi="Courier New" w:cs="Courier New" w:hint="default"/>
      </w:rPr>
    </w:lvl>
    <w:lvl w:ilvl="2" w:tplc="FFFFFFFF">
      <w:start w:val="1"/>
      <w:numFmt w:val="bullet"/>
      <w:lvlText w:val=""/>
      <w:lvlJc w:val="left"/>
      <w:pPr>
        <w:ind w:left="2869" w:hanging="360"/>
      </w:pPr>
      <w:rPr>
        <w:rFonts w:ascii="Wingdings" w:hAnsi="Wingdings" w:cs="Wingdings" w:hint="default"/>
      </w:rPr>
    </w:lvl>
    <w:lvl w:ilvl="3" w:tplc="FFFFFFFF">
      <w:start w:val="1"/>
      <w:numFmt w:val="bullet"/>
      <w:lvlText w:val=""/>
      <w:lvlJc w:val="left"/>
      <w:pPr>
        <w:ind w:left="3589" w:hanging="360"/>
      </w:pPr>
      <w:rPr>
        <w:rFonts w:ascii="Symbol" w:hAnsi="Symbol" w:cs="Symbol" w:hint="default"/>
      </w:rPr>
    </w:lvl>
    <w:lvl w:ilvl="4" w:tplc="FFFFFFFF">
      <w:start w:val="1"/>
      <w:numFmt w:val="bullet"/>
      <w:lvlText w:val="o"/>
      <w:lvlJc w:val="left"/>
      <w:pPr>
        <w:ind w:left="4309" w:hanging="360"/>
      </w:pPr>
      <w:rPr>
        <w:rFonts w:ascii="Courier New" w:hAnsi="Courier New" w:cs="Courier New" w:hint="default"/>
      </w:rPr>
    </w:lvl>
    <w:lvl w:ilvl="5" w:tplc="FFFFFFFF">
      <w:start w:val="1"/>
      <w:numFmt w:val="bullet"/>
      <w:lvlText w:val=""/>
      <w:lvlJc w:val="left"/>
      <w:pPr>
        <w:ind w:left="5029" w:hanging="360"/>
      </w:pPr>
      <w:rPr>
        <w:rFonts w:ascii="Wingdings" w:hAnsi="Wingdings" w:cs="Wingdings" w:hint="default"/>
      </w:rPr>
    </w:lvl>
    <w:lvl w:ilvl="6" w:tplc="FFFFFFFF">
      <w:start w:val="1"/>
      <w:numFmt w:val="bullet"/>
      <w:lvlText w:val=""/>
      <w:lvlJc w:val="left"/>
      <w:pPr>
        <w:ind w:left="5749" w:hanging="360"/>
      </w:pPr>
      <w:rPr>
        <w:rFonts w:ascii="Symbol" w:hAnsi="Symbol" w:cs="Symbol" w:hint="default"/>
      </w:rPr>
    </w:lvl>
    <w:lvl w:ilvl="7" w:tplc="FFFFFFFF">
      <w:start w:val="1"/>
      <w:numFmt w:val="bullet"/>
      <w:lvlText w:val="o"/>
      <w:lvlJc w:val="left"/>
      <w:pPr>
        <w:ind w:left="6469" w:hanging="360"/>
      </w:pPr>
      <w:rPr>
        <w:rFonts w:ascii="Courier New" w:hAnsi="Courier New" w:cs="Courier New" w:hint="default"/>
      </w:rPr>
    </w:lvl>
    <w:lvl w:ilvl="8" w:tplc="FFFFFFFF">
      <w:start w:val="1"/>
      <w:numFmt w:val="bullet"/>
      <w:lvlText w:val=""/>
      <w:lvlJc w:val="left"/>
      <w:pPr>
        <w:ind w:left="7189" w:hanging="360"/>
      </w:pPr>
      <w:rPr>
        <w:rFonts w:ascii="Wingdings" w:hAnsi="Wingdings" w:cs="Wingdings" w:hint="default"/>
      </w:rPr>
    </w:lvl>
  </w:abstractNum>
  <w:abstractNum w:abstractNumId="48">
    <w:nsid w:val="76432B11"/>
    <w:multiLevelType w:val="hybridMultilevel"/>
    <w:tmpl w:val="2EEA3030"/>
    <w:lvl w:ilvl="0" w:tplc="240A0001">
      <w:start w:val="1"/>
      <w:numFmt w:val="bullet"/>
      <w:lvlText w:val=""/>
      <w:lvlJc w:val="left"/>
      <w:pPr>
        <w:ind w:left="720" w:hanging="360"/>
      </w:pPr>
      <w:rPr>
        <w:rFonts w:ascii="Symbol" w:hAnsi="Symbol" w:cs="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49">
    <w:nsid w:val="7728113A"/>
    <w:multiLevelType w:val="hybridMultilevel"/>
    <w:tmpl w:val="F1B65B30"/>
    <w:lvl w:ilvl="0" w:tplc="240A0001">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0">
    <w:nsid w:val="7AB956F1"/>
    <w:multiLevelType w:val="hybridMultilevel"/>
    <w:tmpl w:val="CCC09D1A"/>
    <w:lvl w:ilvl="0" w:tplc="040A000F">
      <w:start w:val="1"/>
      <w:numFmt w:val="bullet"/>
      <w:lvlText w:val=""/>
      <w:lvlJc w:val="left"/>
      <w:pPr>
        <w:ind w:left="720" w:hanging="360"/>
      </w:pPr>
      <w:rPr>
        <w:rFonts w:ascii="Symbol" w:hAnsi="Symbol" w:cs="Symbol" w:hint="default"/>
      </w:rPr>
    </w:lvl>
    <w:lvl w:ilvl="1" w:tplc="040A0019">
      <w:start w:val="1"/>
      <w:numFmt w:val="bullet"/>
      <w:lvlText w:val="o"/>
      <w:lvlJc w:val="left"/>
      <w:pPr>
        <w:ind w:left="1440" w:hanging="360"/>
      </w:pPr>
      <w:rPr>
        <w:rFonts w:ascii="Courier New" w:hAnsi="Courier New" w:cs="Courier New" w:hint="default"/>
      </w:rPr>
    </w:lvl>
    <w:lvl w:ilvl="2" w:tplc="040A001B">
      <w:start w:val="1"/>
      <w:numFmt w:val="bullet"/>
      <w:lvlText w:val=""/>
      <w:lvlJc w:val="left"/>
      <w:pPr>
        <w:ind w:left="2160" w:hanging="360"/>
      </w:pPr>
      <w:rPr>
        <w:rFonts w:ascii="Wingdings" w:hAnsi="Wingdings" w:cs="Wingdings" w:hint="default"/>
      </w:rPr>
    </w:lvl>
    <w:lvl w:ilvl="3" w:tplc="040A000F">
      <w:start w:val="1"/>
      <w:numFmt w:val="bullet"/>
      <w:lvlText w:val=""/>
      <w:lvlJc w:val="left"/>
      <w:pPr>
        <w:ind w:left="2880" w:hanging="360"/>
      </w:pPr>
      <w:rPr>
        <w:rFonts w:ascii="Symbol" w:hAnsi="Symbol" w:cs="Symbol" w:hint="default"/>
      </w:rPr>
    </w:lvl>
    <w:lvl w:ilvl="4" w:tplc="040A0019">
      <w:start w:val="1"/>
      <w:numFmt w:val="bullet"/>
      <w:lvlText w:val="o"/>
      <w:lvlJc w:val="left"/>
      <w:pPr>
        <w:ind w:left="3600" w:hanging="360"/>
      </w:pPr>
      <w:rPr>
        <w:rFonts w:ascii="Courier New" w:hAnsi="Courier New" w:cs="Courier New" w:hint="default"/>
      </w:rPr>
    </w:lvl>
    <w:lvl w:ilvl="5" w:tplc="040A001B">
      <w:start w:val="1"/>
      <w:numFmt w:val="bullet"/>
      <w:lvlText w:val=""/>
      <w:lvlJc w:val="left"/>
      <w:pPr>
        <w:ind w:left="4320" w:hanging="360"/>
      </w:pPr>
      <w:rPr>
        <w:rFonts w:ascii="Wingdings" w:hAnsi="Wingdings" w:cs="Wingdings" w:hint="default"/>
      </w:rPr>
    </w:lvl>
    <w:lvl w:ilvl="6" w:tplc="040A000F">
      <w:start w:val="1"/>
      <w:numFmt w:val="bullet"/>
      <w:lvlText w:val=""/>
      <w:lvlJc w:val="left"/>
      <w:pPr>
        <w:ind w:left="5040" w:hanging="360"/>
      </w:pPr>
      <w:rPr>
        <w:rFonts w:ascii="Symbol" w:hAnsi="Symbol" w:cs="Symbol" w:hint="default"/>
      </w:rPr>
    </w:lvl>
    <w:lvl w:ilvl="7" w:tplc="040A0019">
      <w:start w:val="1"/>
      <w:numFmt w:val="bullet"/>
      <w:lvlText w:val="o"/>
      <w:lvlJc w:val="left"/>
      <w:pPr>
        <w:ind w:left="5760" w:hanging="360"/>
      </w:pPr>
      <w:rPr>
        <w:rFonts w:ascii="Courier New" w:hAnsi="Courier New" w:cs="Courier New" w:hint="default"/>
      </w:rPr>
    </w:lvl>
    <w:lvl w:ilvl="8" w:tplc="040A001B">
      <w:start w:val="1"/>
      <w:numFmt w:val="bullet"/>
      <w:lvlText w:val=""/>
      <w:lvlJc w:val="left"/>
      <w:pPr>
        <w:ind w:left="6480" w:hanging="360"/>
      </w:pPr>
      <w:rPr>
        <w:rFonts w:ascii="Wingdings" w:hAnsi="Wingdings" w:cs="Wingdings" w:hint="default"/>
      </w:rPr>
    </w:lvl>
  </w:abstractNum>
  <w:abstractNum w:abstractNumId="51">
    <w:nsid w:val="7DCB1ABE"/>
    <w:multiLevelType w:val="hybridMultilevel"/>
    <w:tmpl w:val="380EECD0"/>
    <w:lvl w:ilvl="0" w:tplc="240A0001">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2">
    <w:nsid w:val="7DCC427F"/>
    <w:multiLevelType w:val="hybridMultilevel"/>
    <w:tmpl w:val="6BD08040"/>
    <w:lvl w:ilvl="0" w:tplc="F4AE609C">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53">
    <w:nsid w:val="7E4A2E17"/>
    <w:multiLevelType w:val="hybridMultilevel"/>
    <w:tmpl w:val="AA343580"/>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num w:numId="1">
    <w:abstractNumId w:val="49"/>
  </w:num>
  <w:num w:numId="2">
    <w:abstractNumId w:val="51"/>
  </w:num>
  <w:num w:numId="3">
    <w:abstractNumId w:val="35"/>
  </w:num>
  <w:num w:numId="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num>
  <w:num w:numId="8">
    <w:abstractNumId w:val="19"/>
  </w:num>
  <w:num w:numId="9">
    <w:abstractNumId w:val="4"/>
  </w:num>
  <w:num w:numId="10">
    <w:abstractNumId w:val="7"/>
  </w:num>
  <w:num w:numId="11">
    <w:abstractNumId w:val="1"/>
  </w:num>
  <w:num w:numId="12">
    <w:abstractNumId w:val="18"/>
  </w:num>
  <w:num w:numId="13">
    <w:abstractNumId w:val="34"/>
  </w:num>
  <w:num w:numId="14">
    <w:abstractNumId w:val="46"/>
  </w:num>
  <w:num w:numId="15">
    <w:abstractNumId w:val="36"/>
  </w:num>
  <w:num w:numId="16">
    <w:abstractNumId w:val="26"/>
  </w:num>
  <w:num w:numId="17">
    <w:abstractNumId w:val="47"/>
  </w:num>
  <w:num w:numId="18">
    <w:abstractNumId w:val="52"/>
  </w:num>
  <w:num w:numId="19">
    <w:abstractNumId w:val="6"/>
  </w:num>
  <w:num w:numId="20">
    <w:abstractNumId w:val="8"/>
  </w:num>
  <w:num w:numId="21">
    <w:abstractNumId w:val="16"/>
  </w:num>
  <w:num w:numId="22">
    <w:abstractNumId w:val="42"/>
  </w:num>
  <w:num w:numId="23">
    <w:abstractNumId w:val="39"/>
  </w:num>
  <w:num w:numId="24">
    <w:abstractNumId w:val="43"/>
  </w:num>
  <w:num w:numId="25">
    <w:abstractNumId w:val="31"/>
  </w:num>
  <w:num w:numId="26">
    <w:abstractNumId w:val="22"/>
  </w:num>
  <w:num w:numId="27">
    <w:abstractNumId w:val="33"/>
  </w:num>
  <w:num w:numId="28">
    <w:abstractNumId w:val="15"/>
  </w:num>
  <w:num w:numId="29">
    <w:abstractNumId w:val="12"/>
  </w:num>
  <w:num w:numId="30">
    <w:abstractNumId w:val="14"/>
  </w:num>
  <w:num w:numId="31">
    <w:abstractNumId w:val="13"/>
  </w:num>
  <w:num w:numId="32">
    <w:abstractNumId w:val="44"/>
  </w:num>
  <w:num w:numId="33">
    <w:abstractNumId w:val="3"/>
  </w:num>
  <w:num w:numId="34">
    <w:abstractNumId w:val="28"/>
  </w:num>
  <w:num w:numId="35">
    <w:abstractNumId w:val="20"/>
  </w:num>
  <w:num w:numId="36">
    <w:abstractNumId w:val="45"/>
  </w:num>
  <w:num w:numId="37">
    <w:abstractNumId w:val="24"/>
  </w:num>
  <w:num w:numId="38">
    <w:abstractNumId w:val="53"/>
  </w:num>
  <w:num w:numId="39">
    <w:abstractNumId w:val="32"/>
  </w:num>
  <w:num w:numId="40">
    <w:abstractNumId w:val="2"/>
  </w:num>
  <w:num w:numId="41">
    <w:abstractNumId w:val="30"/>
  </w:num>
  <w:num w:numId="42">
    <w:abstractNumId w:val="5"/>
  </w:num>
  <w:num w:numId="43">
    <w:abstractNumId w:val="40"/>
  </w:num>
  <w:num w:numId="44">
    <w:abstractNumId w:val="37"/>
  </w:num>
  <w:num w:numId="45">
    <w:abstractNumId w:val="0"/>
  </w:num>
  <w:num w:numId="46">
    <w:abstractNumId w:val="50"/>
  </w:num>
  <w:num w:numId="47">
    <w:abstractNumId w:val="11"/>
  </w:num>
  <w:num w:numId="48">
    <w:abstractNumId w:val="21"/>
  </w:num>
  <w:num w:numId="49">
    <w:abstractNumId w:val="41"/>
  </w:num>
  <w:num w:numId="50">
    <w:abstractNumId w:val="23"/>
  </w:num>
  <w:num w:numId="51">
    <w:abstractNumId w:val="25"/>
  </w:num>
  <w:num w:numId="52">
    <w:abstractNumId w:val="9"/>
  </w:num>
  <w:num w:numId="53">
    <w:abstractNumId w:val="17"/>
  </w:num>
  <w:num w:numId="54">
    <w:abstractNumId w:val="10"/>
  </w:num>
  <w:num w:numId="55">
    <w:abstractNumId w:val="38"/>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defaultTabStop w:val="708"/>
  <w:hyphenationZone w:val="425"/>
  <w:doNotHyphenateCaps/>
  <w:drawingGridHorizontalSpacing w:val="110"/>
  <w:displayHorizontalDrawingGridEvery w:val="2"/>
  <w:characterSpacingControl w:val="doNotCompress"/>
  <w:doNotValidateAgainstSchema/>
  <w:doNotDemarcateInvalidXml/>
  <w:hdrShapeDefaults>
    <o:shapedefaults v:ext="edit" spidmax="13314"/>
  </w:hdrShapeDefaults>
  <w:footnotePr>
    <w:footnote w:id="0"/>
    <w:footnote w:id="1"/>
  </w:footnotePr>
  <w:endnotePr>
    <w:endnote w:id="0"/>
    <w:endnote w:id="1"/>
  </w:endnotePr>
  <w:compat/>
  <w:rsids>
    <w:rsidRoot w:val="00736F25"/>
    <w:rsid w:val="00000D1F"/>
    <w:rsid w:val="00005A88"/>
    <w:rsid w:val="00006AF0"/>
    <w:rsid w:val="00010F23"/>
    <w:rsid w:val="000119EE"/>
    <w:rsid w:val="00013033"/>
    <w:rsid w:val="000205A2"/>
    <w:rsid w:val="00026A46"/>
    <w:rsid w:val="0002700F"/>
    <w:rsid w:val="00030EDD"/>
    <w:rsid w:val="00031CB7"/>
    <w:rsid w:val="00040F55"/>
    <w:rsid w:val="00040F66"/>
    <w:rsid w:val="00041EF1"/>
    <w:rsid w:val="000420EF"/>
    <w:rsid w:val="00042BBD"/>
    <w:rsid w:val="00047811"/>
    <w:rsid w:val="00050AAB"/>
    <w:rsid w:val="00050BA4"/>
    <w:rsid w:val="0005191D"/>
    <w:rsid w:val="0005501F"/>
    <w:rsid w:val="00055E86"/>
    <w:rsid w:val="00057445"/>
    <w:rsid w:val="00057C0E"/>
    <w:rsid w:val="0007115B"/>
    <w:rsid w:val="00071C74"/>
    <w:rsid w:val="000722B6"/>
    <w:rsid w:val="0007267A"/>
    <w:rsid w:val="00072830"/>
    <w:rsid w:val="00072A9D"/>
    <w:rsid w:val="000735F7"/>
    <w:rsid w:val="00075B52"/>
    <w:rsid w:val="00076252"/>
    <w:rsid w:val="00080F78"/>
    <w:rsid w:val="00084A0D"/>
    <w:rsid w:val="0008566D"/>
    <w:rsid w:val="0008739A"/>
    <w:rsid w:val="00087987"/>
    <w:rsid w:val="00087DED"/>
    <w:rsid w:val="00090190"/>
    <w:rsid w:val="0009548C"/>
    <w:rsid w:val="00096AFC"/>
    <w:rsid w:val="000A2901"/>
    <w:rsid w:val="000A31D7"/>
    <w:rsid w:val="000A3896"/>
    <w:rsid w:val="000A6526"/>
    <w:rsid w:val="000A7B77"/>
    <w:rsid w:val="000B2014"/>
    <w:rsid w:val="000B3C8D"/>
    <w:rsid w:val="000B432C"/>
    <w:rsid w:val="000B4695"/>
    <w:rsid w:val="000B733A"/>
    <w:rsid w:val="000C18C7"/>
    <w:rsid w:val="000C4789"/>
    <w:rsid w:val="000C6BCC"/>
    <w:rsid w:val="000C6C4B"/>
    <w:rsid w:val="000C7090"/>
    <w:rsid w:val="000C724B"/>
    <w:rsid w:val="000C7AEF"/>
    <w:rsid w:val="000D1FE7"/>
    <w:rsid w:val="000D5EF2"/>
    <w:rsid w:val="000E103E"/>
    <w:rsid w:val="000E3E4A"/>
    <w:rsid w:val="000E72DE"/>
    <w:rsid w:val="000E7DE1"/>
    <w:rsid w:val="000F00D6"/>
    <w:rsid w:val="000F0374"/>
    <w:rsid w:val="000F624A"/>
    <w:rsid w:val="000F6F59"/>
    <w:rsid w:val="000F7282"/>
    <w:rsid w:val="000F737C"/>
    <w:rsid w:val="00101A84"/>
    <w:rsid w:val="001021CD"/>
    <w:rsid w:val="00103ACB"/>
    <w:rsid w:val="00103BA4"/>
    <w:rsid w:val="00105D73"/>
    <w:rsid w:val="00106B7F"/>
    <w:rsid w:val="001101BF"/>
    <w:rsid w:val="001118CF"/>
    <w:rsid w:val="00113522"/>
    <w:rsid w:val="00114365"/>
    <w:rsid w:val="00114662"/>
    <w:rsid w:val="00116612"/>
    <w:rsid w:val="00116911"/>
    <w:rsid w:val="001173D9"/>
    <w:rsid w:val="001248EF"/>
    <w:rsid w:val="00125DE5"/>
    <w:rsid w:val="00127128"/>
    <w:rsid w:val="001273E0"/>
    <w:rsid w:val="0013089E"/>
    <w:rsid w:val="001348B4"/>
    <w:rsid w:val="00135E70"/>
    <w:rsid w:val="0013620B"/>
    <w:rsid w:val="00136A5F"/>
    <w:rsid w:val="001376A5"/>
    <w:rsid w:val="00140642"/>
    <w:rsid w:val="001503D6"/>
    <w:rsid w:val="00152152"/>
    <w:rsid w:val="001552A7"/>
    <w:rsid w:val="0015713C"/>
    <w:rsid w:val="00157CD1"/>
    <w:rsid w:val="00160FD9"/>
    <w:rsid w:val="00162BF5"/>
    <w:rsid w:val="0016550B"/>
    <w:rsid w:val="00165F30"/>
    <w:rsid w:val="001664F2"/>
    <w:rsid w:val="00166897"/>
    <w:rsid w:val="00166FDE"/>
    <w:rsid w:val="00167BA1"/>
    <w:rsid w:val="00171F5D"/>
    <w:rsid w:val="00173AD3"/>
    <w:rsid w:val="00182212"/>
    <w:rsid w:val="00185E1F"/>
    <w:rsid w:val="00187596"/>
    <w:rsid w:val="00191F02"/>
    <w:rsid w:val="00195B9D"/>
    <w:rsid w:val="001A06E6"/>
    <w:rsid w:val="001A1274"/>
    <w:rsid w:val="001A247F"/>
    <w:rsid w:val="001A26AC"/>
    <w:rsid w:val="001A5AF5"/>
    <w:rsid w:val="001A7DB3"/>
    <w:rsid w:val="001B5A44"/>
    <w:rsid w:val="001B6341"/>
    <w:rsid w:val="001C1FAA"/>
    <w:rsid w:val="001C4FE7"/>
    <w:rsid w:val="001C5915"/>
    <w:rsid w:val="001C76C3"/>
    <w:rsid w:val="001D4D4A"/>
    <w:rsid w:val="001D50D4"/>
    <w:rsid w:val="001D5339"/>
    <w:rsid w:val="001E0D4F"/>
    <w:rsid w:val="001E14F1"/>
    <w:rsid w:val="001E2BD5"/>
    <w:rsid w:val="001E59BE"/>
    <w:rsid w:val="001E603C"/>
    <w:rsid w:val="001E7855"/>
    <w:rsid w:val="001F5FFD"/>
    <w:rsid w:val="001F672C"/>
    <w:rsid w:val="001F6EAD"/>
    <w:rsid w:val="001F79A5"/>
    <w:rsid w:val="0020049C"/>
    <w:rsid w:val="002059B3"/>
    <w:rsid w:val="00212F7A"/>
    <w:rsid w:val="002136C5"/>
    <w:rsid w:val="002176E3"/>
    <w:rsid w:val="00220C56"/>
    <w:rsid w:val="002301FA"/>
    <w:rsid w:val="00231CC2"/>
    <w:rsid w:val="002326ED"/>
    <w:rsid w:val="002347DF"/>
    <w:rsid w:val="00240377"/>
    <w:rsid w:val="0024049B"/>
    <w:rsid w:val="0024314A"/>
    <w:rsid w:val="00243EB6"/>
    <w:rsid w:val="00250358"/>
    <w:rsid w:val="002512A3"/>
    <w:rsid w:val="00252452"/>
    <w:rsid w:val="0025292B"/>
    <w:rsid w:val="00252972"/>
    <w:rsid w:val="00253753"/>
    <w:rsid w:val="00253974"/>
    <w:rsid w:val="002570DA"/>
    <w:rsid w:val="002618EF"/>
    <w:rsid w:val="00261D42"/>
    <w:rsid w:val="00264AC9"/>
    <w:rsid w:val="00265577"/>
    <w:rsid w:val="00265E8D"/>
    <w:rsid w:val="002666AD"/>
    <w:rsid w:val="00273D96"/>
    <w:rsid w:val="0027457C"/>
    <w:rsid w:val="0028387B"/>
    <w:rsid w:val="00283C3E"/>
    <w:rsid w:val="00286827"/>
    <w:rsid w:val="00286ED2"/>
    <w:rsid w:val="002875BC"/>
    <w:rsid w:val="00294098"/>
    <w:rsid w:val="0029505E"/>
    <w:rsid w:val="00297615"/>
    <w:rsid w:val="002A5538"/>
    <w:rsid w:val="002A5743"/>
    <w:rsid w:val="002A6F46"/>
    <w:rsid w:val="002A7C37"/>
    <w:rsid w:val="002B170E"/>
    <w:rsid w:val="002B1D6D"/>
    <w:rsid w:val="002B2010"/>
    <w:rsid w:val="002B2525"/>
    <w:rsid w:val="002B786D"/>
    <w:rsid w:val="002C2099"/>
    <w:rsid w:val="002C42F1"/>
    <w:rsid w:val="002C4351"/>
    <w:rsid w:val="002C4B69"/>
    <w:rsid w:val="002C7764"/>
    <w:rsid w:val="002D410E"/>
    <w:rsid w:val="002D5BF7"/>
    <w:rsid w:val="002D6D97"/>
    <w:rsid w:val="002E1491"/>
    <w:rsid w:val="002E3B9E"/>
    <w:rsid w:val="002E4070"/>
    <w:rsid w:val="002E4FD8"/>
    <w:rsid w:val="002E529E"/>
    <w:rsid w:val="002E60C8"/>
    <w:rsid w:val="002F00D1"/>
    <w:rsid w:val="002F0C61"/>
    <w:rsid w:val="002F1143"/>
    <w:rsid w:val="002F19D4"/>
    <w:rsid w:val="002F30D3"/>
    <w:rsid w:val="002F3128"/>
    <w:rsid w:val="002F409F"/>
    <w:rsid w:val="002F421C"/>
    <w:rsid w:val="002F5C60"/>
    <w:rsid w:val="002F6DAC"/>
    <w:rsid w:val="002F7F44"/>
    <w:rsid w:val="003001A3"/>
    <w:rsid w:val="00304B39"/>
    <w:rsid w:val="00305AE8"/>
    <w:rsid w:val="0030657D"/>
    <w:rsid w:val="00313A83"/>
    <w:rsid w:val="00314B2F"/>
    <w:rsid w:val="00317380"/>
    <w:rsid w:val="00320126"/>
    <w:rsid w:val="00321AFB"/>
    <w:rsid w:val="00322151"/>
    <w:rsid w:val="00331033"/>
    <w:rsid w:val="00332337"/>
    <w:rsid w:val="00332715"/>
    <w:rsid w:val="003334A0"/>
    <w:rsid w:val="00333C33"/>
    <w:rsid w:val="00334DF6"/>
    <w:rsid w:val="00334E18"/>
    <w:rsid w:val="00335CB3"/>
    <w:rsid w:val="00337268"/>
    <w:rsid w:val="0034375A"/>
    <w:rsid w:val="00345B4F"/>
    <w:rsid w:val="0035230A"/>
    <w:rsid w:val="0035242E"/>
    <w:rsid w:val="00353A57"/>
    <w:rsid w:val="00354391"/>
    <w:rsid w:val="00357AC4"/>
    <w:rsid w:val="00357CA1"/>
    <w:rsid w:val="00361853"/>
    <w:rsid w:val="00362800"/>
    <w:rsid w:val="00363A04"/>
    <w:rsid w:val="003658F9"/>
    <w:rsid w:val="00371B20"/>
    <w:rsid w:val="00371F39"/>
    <w:rsid w:val="00372436"/>
    <w:rsid w:val="003733AD"/>
    <w:rsid w:val="00374580"/>
    <w:rsid w:val="00374CB4"/>
    <w:rsid w:val="0037717E"/>
    <w:rsid w:val="00380104"/>
    <w:rsid w:val="00381090"/>
    <w:rsid w:val="003811B8"/>
    <w:rsid w:val="00381B50"/>
    <w:rsid w:val="00381B8B"/>
    <w:rsid w:val="00382503"/>
    <w:rsid w:val="00382CEE"/>
    <w:rsid w:val="0038329E"/>
    <w:rsid w:val="003841F0"/>
    <w:rsid w:val="0038440D"/>
    <w:rsid w:val="00385C32"/>
    <w:rsid w:val="00390904"/>
    <w:rsid w:val="00393EAB"/>
    <w:rsid w:val="003953B3"/>
    <w:rsid w:val="003963B2"/>
    <w:rsid w:val="003A08EC"/>
    <w:rsid w:val="003A53D8"/>
    <w:rsid w:val="003A7E85"/>
    <w:rsid w:val="003B6B5E"/>
    <w:rsid w:val="003C2D62"/>
    <w:rsid w:val="003C36D6"/>
    <w:rsid w:val="003C4F87"/>
    <w:rsid w:val="003C65EC"/>
    <w:rsid w:val="003C7DB2"/>
    <w:rsid w:val="003C7E18"/>
    <w:rsid w:val="003D0D9B"/>
    <w:rsid w:val="003D146C"/>
    <w:rsid w:val="003D1E0E"/>
    <w:rsid w:val="003E3683"/>
    <w:rsid w:val="003E4507"/>
    <w:rsid w:val="003E59D9"/>
    <w:rsid w:val="003E7C04"/>
    <w:rsid w:val="003F197B"/>
    <w:rsid w:val="003F5BC5"/>
    <w:rsid w:val="00400401"/>
    <w:rsid w:val="00400CEC"/>
    <w:rsid w:val="0040455C"/>
    <w:rsid w:val="004111B7"/>
    <w:rsid w:val="0041178B"/>
    <w:rsid w:val="00411CD0"/>
    <w:rsid w:val="00411D69"/>
    <w:rsid w:val="004120FF"/>
    <w:rsid w:val="004147EA"/>
    <w:rsid w:val="004179AD"/>
    <w:rsid w:val="004223C7"/>
    <w:rsid w:val="00424A71"/>
    <w:rsid w:val="00426763"/>
    <w:rsid w:val="00431F15"/>
    <w:rsid w:val="00432CD1"/>
    <w:rsid w:val="00435318"/>
    <w:rsid w:val="00440B35"/>
    <w:rsid w:val="00442D5D"/>
    <w:rsid w:val="00442F31"/>
    <w:rsid w:val="0044528F"/>
    <w:rsid w:val="004502A0"/>
    <w:rsid w:val="00450CFF"/>
    <w:rsid w:val="00451B80"/>
    <w:rsid w:val="0045508E"/>
    <w:rsid w:val="00457A35"/>
    <w:rsid w:val="00457DCC"/>
    <w:rsid w:val="00457EB8"/>
    <w:rsid w:val="00461C93"/>
    <w:rsid w:val="00462186"/>
    <w:rsid w:val="00463BA3"/>
    <w:rsid w:val="004666CF"/>
    <w:rsid w:val="00471034"/>
    <w:rsid w:val="00472B1B"/>
    <w:rsid w:val="0048148E"/>
    <w:rsid w:val="0048184B"/>
    <w:rsid w:val="00481C76"/>
    <w:rsid w:val="00481D8C"/>
    <w:rsid w:val="00484EBE"/>
    <w:rsid w:val="004923ED"/>
    <w:rsid w:val="004927FA"/>
    <w:rsid w:val="004932C9"/>
    <w:rsid w:val="004948A5"/>
    <w:rsid w:val="00497D44"/>
    <w:rsid w:val="004A153C"/>
    <w:rsid w:val="004A71CD"/>
    <w:rsid w:val="004A7F38"/>
    <w:rsid w:val="004B2A83"/>
    <w:rsid w:val="004B2B4B"/>
    <w:rsid w:val="004B41A4"/>
    <w:rsid w:val="004C0D94"/>
    <w:rsid w:val="004C45A3"/>
    <w:rsid w:val="004C7605"/>
    <w:rsid w:val="004C7E0E"/>
    <w:rsid w:val="004D0D13"/>
    <w:rsid w:val="004D1F63"/>
    <w:rsid w:val="004D3094"/>
    <w:rsid w:val="004D6848"/>
    <w:rsid w:val="004D71E3"/>
    <w:rsid w:val="004E10B9"/>
    <w:rsid w:val="004E28E7"/>
    <w:rsid w:val="004E489F"/>
    <w:rsid w:val="004E7DEB"/>
    <w:rsid w:val="004F32EE"/>
    <w:rsid w:val="00502003"/>
    <w:rsid w:val="005037E5"/>
    <w:rsid w:val="00505E7E"/>
    <w:rsid w:val="00505EF5"/>
    <w:rsid w:val="00510726"/>
    <w:rsid w:val="00512B3F"/>
    <w:rsid w:val="00513D30"/>
    <w:rsid w:val="00520571"/>
    <w:rsid w:val="005300DF"/>
    <w:rsid w:val="005301E7"/>
    <w:rsid w:val="00532446"/>
    <w:rsid w:val="005348F7"/>
    <w:rsid w:val="00535CD3"/>
    <w:rsid w:val="00536AB7"/>
    <w:rsid w:val="00536E51"/>
    <w:rsid w:val="00536F4C"/>
    <w:rsid w:val="00540065"/>
    <w:rsid w:val="0054040F"/>
    <w:rsid w:val="00540914"/>
    <w:rsid w:val="00541ABE"/>
    <w:rsid w:val="00543993"/>
    <w:rsid w:val="005463DE"/>
    <w:rsid w:val="005464AE"/>
    <w:rsid w:val="00547CAB"/>
    <w:rsid w:val="00550576"/>
    <w:rsid w:val="00550DE0"/>
    <w:rsid w:val="00550F13"/>
    <w:rsid w:val="00550F6D"/>
    <w:rsid w:val="0055104B"/>
    <w:rsid w:val="00551212"/>
    <w:rsid w:val="00555300"/>
    <w:rsid w:val="00556C4A"/>
    <w:rsid w:val="00560D5D"/>
    <w:rsid w:val="005636D8"/>
    <w:rsid w:val="00564B13"/>
    <w:rsid w:val="00565839"/>
    <w:rsid w:val="00565B32"/>
    <w:rsid w:val="00570027"/>
    <w:rsid w:val="00570CEC"/>
    <w:rsid w:val="00583ED3"/>
    <w:rsid w:val="0058644C"/>
    <w:rsid w:val="005870F2"/>
    <w:rsid w:val="005911D6"/>
    <w:rsid w:val="00593420"/>
    <w:rsid w:val="0059793B"/>
    <w:rsid w:val="005A0DAD"/>
    <w:rsid w:val="005B1681"/>
    <w:rsid w:val="005B3683"/>
    <w:rsid w:val="005B54EC"/>
    <w:rsid w:val="005B5F5C"/>
    <w:rsid w:val="005B7CED"/>
    <w:rsid w:val="005C1182"/>
    <w:rsid w:val="005C2931"/>
    <w:rsid w:val="005C32A9"/>
    <w:rsid w:val="005C63CD"/>
    <w:rsid w:val="005C6E9B"/>
    <w:rsid w:val="005D198D"/>
    <w:rsid w:val="005D24E4"/>
    <w:rsid w:val="005D33C8"/>
    <w:rsid w:val="005D3A4E"/>
    <w:rsid w:val="005D3C22"/>
    <w:rsid w:val="005E5DC2"/>
    <w:rsid w:val="005E6230"/>
    <w:rsid w:val="005E773C"/>
    <w:rsid w:val="005E781B"/>
    <w:rsid w:val="005F019B"/>
    <w:rsid w:val="005F0DCD"/>
    <w:rsid w:val="005F2A69"/>
    <w:rsid w:val="005F3CFD"/>
    <w:rsid w:val="00602B3A"/>
    <w:rsid w:val="00602C31"/>
    <w:rsid w:val="00606606"/>
    <w:rsid w:val="006138C6"/>
    <w:rsid w:val="0061704B"/>
    <w:rsid w:val="0061727A"/>
    <w:rsid w:val="00634092"/>
    <w:rsid w:val="00635323"/>
    <w:rsid w:val="0063659E"/>
    <w:rsid w:val="006405F7"/>
    <w:rsid w:val="00641CEC"/>
    <w:rsid w:val="0064291A"/>
    <w:rsid w:val="00643B58"/>
    <w:rsid w:val="00643BA3"/>
    <w:rsid w:val="006464E1"/>
    <w:rsid w:val="00647314"/>
    <w:rsid w:val="00650FFD"/>
    <w:rsid w:val="006527B2"/>
    <w:rsid w:val="006530CB"/>
    <w:rsid w:val="0065471D"/>
    <w:rsid w:val="00655076"/>
    <w:rsid w:val="00656046"/>
    <w:rsid w:val="0066076F"/>
    <w:rsid w:val="00660B87"/>
    <w:rsid w:val="00665E49"/>
    <w:rsid w:val="006663F7"/>
    <w:rsid w:val="00667228"/>
    <w:rsid w:val="0067680B"/>
    <w:rsid w:val="00676A38"/>
    <w:rsid w:val="0067719A"/>
    <w:rsid w:val="006778FD"/>
    <w:rsid w:val="00680E12"/>
    <w:rsid w:val="0068105E"/>
    <w:rsid w:val="00683EC4"/>
    <w:rsid w:val="00684C3A"/>
    <w:rsid w:val="00685439"/>
    <w:rsid w:val="00685D8E"/>
    <w:rsid w:val="00691818"/>
    <w:rsid w:val="00692B1A"/>
    <w:rsid w:val="00695AA8"/>
    <w:rsid w:val="006964A4"/>
    <w:rsid w:val="006A1157"/>
    <w:rsid w:val="006A2B3A"/>
    <w:rsid w:val="006A2DDF"/>
    <w:rsid w:val="006A5E5E"/>
    <w:rsid w:val="006A604F"/>
    <w:rsid w:val="006A607F"/>
    <w:rsid w:val="006A6F74"/>
    <w:rsid w:val="006A73D7"/>
    <w:rsid w:val="006B0645"/>
    <w:rsid w:val="006B0C5A"/>
    <w:rsid w:val="006B1314"/>
    <w:rsid w:val="006B55AB"/>
    <w:rsid w:val="006B74E6"/>
    <w:rsid w:val="006C2AC3"/>
    <w:rsid w:val="006C3299"/>
    <w:rsid w:val="006C3873"/>
    <w:rsid w:val="006C7799"/>
    <w:rsid w:val="006C77E0"/>
    <w:rsid w:val="006D03F1"/>
    <w:rsid w:val="006D082E"/>
    <w:rsid w:val="006D216E"/>
    <w:rsid w:val="006D7181"/>
    <w:rsid w:val="006E00BA"/>
    <w:rsid w:val="006E10EF"/>
    <w:rsid w:val="006F085A"/>
    <w:rsid w:val="006F091F"/>
    <w:rsid w:val="006F1B22"/>
    <w:rsid w:val="006F2A63"/>
    <w:rsid w:val="007001A3"/>
    <w:rsid w:val="00700599"/>
    <w:rsid w:val="00701FBF"/>
    <w:rsid w:val="00706006"/>
    <w:rsid w:val="0070646C"/>
    <w:rsid w:val="007117CC"/>
    <w:rsid w:val="00711811"/>
    <w:rsid w:val="00721429"/>
    <w:rsid w:val="007222CB"/>
    <w:rsid w:val="00730936"/>
    <w:rsid w:val="00734BDB"/>
    <w:rsid w:val="00735092"/>
    <w:rsid w:val="00736F25"/>
    <w:rsid w:val="007404AC"/>
    <w:rsid w:val="00744860"/>
    <w:rsid w:val="0074688E"/>
    <w:rsid w:val="00747C61"/>
    <w:rsid w:val="00750319"/>
    <w:rsid w:val="0075182A"/>
    <w:rsid w:val="00753D50"/>
    <w:rsid w:val="007545FF"/>
    <w:rsid w:val="0075643D"/>
    <w:rsid w:val="00761B36"/>
    <w:rsid w:val="007700E5"/>
    <w:rsid w:val="0077156B"/>
    <w:rsid w:val="00775277"/>
    <w:rsid w:val="00777D33"/>
    <w:rsid w:val="00781064"/>
    <w:rsid w:val="00781935"/>
    <w:rsid w:val="00784570"/>
    <w:rsid w:val="00790561"/>
    <w:rsid w:val="0079193E"/>
    <w:rsid w:val="007A16DB"/>
    <w:rsid w:val="007A350D"/>
    <w:rsid w:val="007A3694"/>
    <w:rsid w:val="007A4DD1"/>
    <w:rsid w:val="007A535C"/>
    <w:rsid w:val="007B1F17"/>
    <w:rsid w:val="007B4BB1"/>
    <w:rsid w:val="007B53C2"/>
    <w:rsid w:val="007B58BD"/>
    <w:rsid w:val="007B797D"/>
    <w:rsid w:val="007C363E"/>
    <w:rsid w:val="007D0F10"/>
    <w:rsid w:val="007D1455"/>
    <w:rsid w:val="007D2897"/>
    <w:rsid w:val="007D2E63"/>
    <w:rsid w:val="007D2ECE"/>
    <w:rsid w:val="007D48C4"/>
    <w:rsid w:val="007D4EEB"/>
    <w:rsid w:val="007D5665"/>
    <w:rsid w:val="007D664B"/>
    <w:rsid w:val="007D73F9"/>
    <w:rsid w:val="007E03C7"/>
    <w:rsid w:val="007E18CC"/>
    <w:rsid w:val="007E1CCF"/>
    <w:rsid w:val="007E2D84"/>
    <w:rsid w:val="007E7C1F"/>
    <w:rsid w:val="007F082B"/>
    <w:rsid w:val="007F0B41"/>
    <w:rsid w:val="00800ABA"/>
    <w:rsid w:val="00800EED"/>
    <w:rsid w:val="00802030"/>
    <w:rsid w:val="0080338B"/>
    <w:rsid w:val="00804448"/>
    <w:rsid w:val="0081004D"/>
    <w:rsid w:val="008104E8"/>
    <w:rsid w:val="008126D7"/>
    <w:rsid w:val="00812F34"/>
    <w:rsid w:val="0081430A"/>
    <w:rsid w:val="00815155"/>
    <w:rsid w:val="00817F2A"/>
    <w:rsid w:val="00821B56"/>
    <w:rsid w:val="00825F55"/>
    <w:rsid w:val="00832352"/>
    <w:rsid w:val="00835E74"/>
    <w:rsid w:val="00835E9D"/>
    <w:rsid w:val="008377EF"/>
    <w:rsid w:val="00840201"/>
    <w:rsid w:val="008455BD"/>
    <w:rsid w:val="00845678"/>
    <w:rsid w:val="008458DC"/>
    <w:rsid w:val="00850BED"/>
    <w:rsid w:val="00851DF6"/>
    <w:rsid w:val="0085419E"/>
    <w:rsid w:val="008545CC"/>
    <w:rsid w:val="008547FB"/>
    <w:rsid w:val="00854C3A"/>
    <w:rsid w:val="008570A8"/>
    <w:rsid w:val="00861460"/>
    <w:rsid w:val="00861CB9"/>
    <w:rsid w:val="00862058"/>
    <w:rsid w:val="00863AB9"/>
    <w:rsid w:val="0086434A"/>
    <w:rsid w:val="00866A38"/>
    <w:rsid w:val="008670BE"/>
    <w:rsid w:val="00871AC8"/>
    <w:rsid w:val="0087335D"/>
    <w:rsid w:val="0087354F"/>
    <w:rsid w:val="0087487E"/>
    <w:rsid w:val="008749B8"/>
    <w:rsid w:val="00876B74"/>
    <w:rsid w:val="0087714A"/>
    <w:rsid w:val="00877D7C"/>
    <w:rsid w:val="00877ED5"/>
    <w:rsid w:val="00883A9B"/>
    <w:rsid w:val="00884758"/>
    <w:rsid w:val="00884E15"/>
    <w:rsid w:val="00885C35"/>
    <w:rsid w:val="00886339"/>
    <w:rsid w:val="00886E4A"/>
    <w:rsid w:val="00890F43"/>
    <w:rsid w:val="00892325"/>
    <w:rsid w:val="00892F3A"/>
    <w:rsid w:val="00892FA7"/>
    <w:rsid w:val="00894EE4"/>
    <w:rsid w:val="008A05E7"/>
    <w:rsid w:val="008A0C5B"/>
    <w:rsid w:val="008A0DE2"/>
    <w:rsid w:val="008A5EA5"/>
    <w:rsid w:val="008A6C0D"/>
    <w:rsid w:val="008A703D"/>
    <w:rsid w:val="008A7564"/>
    <w:rsid w:val="008B03AD"/>
    <w:rsid w:val="008B1306"/>
    <w:rsid w:val="008B5A93"/>
    <w:rsid w:val="008B73AB"/>
    <w:rsid w:val="008B7B65"/>
    <w:rsid w:val="008C150C"/>
    <w:rsid w:val="008C268E"/>
    <w:rsid w:val="008C2869"/>
    <w:rsid w:val="008C3901"/>
    <w:rsid w:val="008C442A"/>
    <w:rsid w:val="008C72CF"/>
    <w:rsid w:val="008D25DE"/>
    <w:rsid w:val="008D2608"/>
    <w:rsid w:val="008D2738"/>
    <w:rsid w:val="008D2771"/>
    <w:rsid w:val="008D45F6"/>
    <w:rsid w:val="008D5F34"/>
    <w:rsid w:val="008E1840"/>
    <w:rsid w:val="008E3897"/>
    <w:rsid w:val="008E3FF2"/>
    <w:rsid w:val="008E6F35"/>
    <w:rsid w:val="008E7DCA"/>
    <w:rsid w:val="008F01DC"/>
    <w:rsid w:val="008F7013"/>
    <w:rsid w:val="00902A83"/>
    <w:rsid w:val="00903CEB"/>
    <w:rsid w:val="00906261"/>
    <w:rsid w:val="009072AA"/>
    <w:rsid w:val="00911F5D"/>
    <w:rsid w:val="00912BB9"/>
    <w:rsid w:val="00912F43"/>
    <w:rsid w:val="009153A5"/>
    <w:rsid w:val="00916376"/>
    <w:rsid w:val="00916806"/>
    <w:rsid w:val="00920261"/>
    <w:rsid w:val="009203A5"/>
    <w:rsid w:val="00920BC8"/>
    <w:rsid w:val="0092536C"/>
    <w:rsid w:val="00925807"/>
    <w:rsid w:val="009263EC"/>
    <w:rsid w:val="00935019"/>
    <w:rsid w:val="009403B9"/>
    <w:rsid w:val="00940E8E"/>
    <w:rsid w:val="00944C9F"/>
    <w:rsid w:val="00945810"/>
    <w:rsid w:val="00945818"/>
    <w:rsid w:val="00950AF5"/>
    <w:rsid w:val="009538D4"/>
    <w:rsid w:val="00954229"/>
    <w:rsid w:val="00954B37"/>
    <w:rsid w:val="009577DF"/>
    <w:rsid w:val="00963DD7"/>
    <w:rsid w:val="00963F89"/>
    <w:rsid w:val="0096404F"/>
    <w:rsid w:val="009640D9"/>
    <w:rsid w:val="00967323"/>
    <w:rsid w:val="00970424"/>
    <w:rsid w:val="00971A52"/>
    <w:rsid w:val="00972F82"/>
    <w:rsid w:val="009760B2"/>
    <w:rsid w:val="00977ED0"/>
    <w:rsid w:val="00981E23"/>
    <w:rsid w:val="00982263"/>
    <w:rsid w:val="0098372E"/>
    <w:rsid w:val="00984259"/>
    <w:rsid w:val="00985182"/>
    <w:rsid w:val="00985900"/>
    <w:rsid w:val="00986EBA"/>
    <w:rsid w:val="00987264"/>
    <w:rsid w:val="00990A7E"/>
    <w:rsid w:val="00995732"/>
    <w:rsid w:val="009963B5"/>
    <w:rsid w:val="00996B63"/>
    <w:rsid w:val="009A0FFC"/>
    <w:rsid w:val="009A2BAA"/>
    <w:rsid w:val="009A7A5A"/>
    <w:rsid w:val="009B1845"/>
    <w:rsid w:val="009B220F"/>
    <w:rsid w:val="009B43D5"/>
    <w:rsid w:val="009B4D4E"/>
    <w:rsid w:val="009C2A48"/>
    <w:rsid w:val="009C3DB8"/>
    <w:rsid w:val="009C5D66"/>
    <w:rsid w:val="009C7460"/>
    <w:rsid w:val="009C7DB1"/>
    <w:rsid w:val="009D14F4"/>
    <w:rsid w:val="009D3BEE"/>
    <w:rsid w:val="009D4A48"/>
    <w:rsid w:val="009E0D79"/>
    <w:rsid w:val="009E1F0B"/>
    <w:rsid w:val="009E4DB2"/>
    <w:rsid w:val="009E7E82"/>
    <w:rsid w:val="009F092C"/>
    <w:rsid w:val="009F0FF5"/>
    <w:rsid w:val="00A00FF7"/>
    <w:rsid w:val="00A03B47"/>
    <w:rsid w:val="00A03E2D"/>
    <w:rsid w:val="00A046D1"/>
    <w:rsid w:val="00A066E3"/>
    <w:rsid w:val="00A11A9D"/>
    <w:rsid w:val="00A16BA8"/>
    <w:rsid w:val="00A177DF"/>
    <w:rsid w:val="00A22D7A"/>
    <w:rsid w:val="00A241BC"/>
    <w:rsid w:val="00A30EBE"/>
    <w:rsid w:val="00A35897"/>
    <w:rsid w:val="00A4762F"/>
    <w:rsid w:val="00A5027D"/>
    <w:rsid w:val="00A5552E"/>
    <w:rsid w:val="00A637DE"/>
    <w:rsid w:val="00A640D3"/>
    <w:rsid w:val="00A667F4"/>
    <w:rsid w:val="00A66D75"/>
    <w:rsid w:val="00A70421"/>
    <w:rsid w:val="00A72652"/>
    <w:rsid w:val="00A76689"/>
    <w:rsid w:val="00A773C1"/>
    <w:rsid w:val="00A8066A"/>
    <w:rsid w:val="00A8122A"/>
    <w:rsid w:val="00A815B5"/>
    <w:rsid w:val="00A81675"/>
    <w:rsid w:val="00A81B10"/>
    <w:rsid w:val="00A83884"/>
    <w:rsid w:val="00A85757"/>
    <w:rsid w:val="00A85BEC"/>
    <w:rsid w:val="00A86CE6"/>
    <w:rsid w:val="00A87C0E"/>
    <w:rsid w:val="00A91A03"/>
    <w:rsid w:val="00A93E8C"/>
    <w:rsid w:val="00A94C2C"/>
    <w:rsid w:val="00AA0C8B"/>
    <w:rsid w:val="00AA211B"/>
    <w:rsid w:val="00AA37CA"/>
    <w:rsid w:val="00AA595F"/>
    <w:rsid w:val="00AA67F2"/>
    <w:rsid w:val="00AB1AB8"/>
    <w:rsid w:val="00AB1F92"/>
    <w:rsid w:val="00AB525D"/>
    <w:rsid w:val="00AB7EAC"/>
    <w:rsid w:val="00AC1ACB"/>
    <w:rsid w:val="00AC2FA6"/>
    <w:rsid w:val="00AC445E"/>
    <w:rsid w:val="00AC49ED"/>
    <w:rsid w:val="00AC4FD3"/>
    <w:rsid w:val="00AC53A6"/>
    <w:rsid w:val="00AC565D"/>
    <w:rsid w:val="00AC66EB"/>
    <w:rsid w:val="00AC7A3F"/>
    <w:rsid w:val="00AD07C4"/>
    <w:rsid w:val="00AD0D59"/>
    <w:rsid w:val="00AD1688"/>
    <w:rsid w:val="00AD1ECE"/>
    <w:rsid w:val="00AD5298"/>
    <w:rsid w:val="00AD53D6"/>
    <w:rsid w:val="00AE1865"/>
    <w:rsid w:val="00AE3060"/>
    <w:rsid w:val="00AE557C"/>
    <w:rsid w:val="00AE5B1E"/>
    <w:rsid w:val="00AE60AF"/>
    <w:rsid w:val="00AE62ED"/>
    <w:rsid w:val="00AE7E3C"/>
    <w:rsid w:val="00AF0B69"/>
    <w:rsid w:val="00AF30AB"/>
    <w:rsid w:val="00AF7EF8"/>
    <w:rsid w:val="00B0296A"/>
    <w:rsid w:val="00B02E25"/>
    <w:rsid w:val="00B03498"/>
    <w:rsid w:val="00B03C42"/>
    <w:rsid w:val="00B0486C"/>
    <w:rsid w:val="00B0556B"/>
    <w:rsid w:val="00B07C59"/>
    <w:rsid w:val="00B117CB"/>
    <w:rsid w:val="00B138F0"/>
    <w:rsid w:val="00B14146"/>
    <w:rsid w:val="00B14DEA"/>
    <w:rsid w:val="00B16F93"/>
    <w:rsid w:val="00B2238D"/>
    <w:rsid w:val="00B22B08"/>
    <w:rsid w:val="00B237DF"/>
    <w:rsid w:val="00B24AD6"/>
    <w:rsid w:val="00B31337"/>
    <w:rsid w:val="00B351D4"/>
    <w:rsid w:val="00B35513"/>
    <w:rsid w:val="00B35718"/>
    <w:rsid w:val="00B368E1"/>
    <w:rsid w:val="00B36F2C"/>
    <w:rsid w:val="00B413B0"/>
    <w:rsid w:val="00B426A3"/>
    <w:rsid w:val="00B42CD7"/>
    <w:rsid w:val="00B47D4D"/>
    <w:rsid w:val="00B50009"/>
    <w:rsid w:val="00B51F7F"/>
    <w:rsid w:val="00B534DF"/>
    <w:rsid w:val="00B534FA"/>
    <w:rsid w:val="00B53DC6"/>
    <w:rsid w:val="00B558A5"/>
    <w:rsid w:val="00B615F6"/>
    <w:rsid w:val="00B669FE"/>
    <w:rsid w:val="00B6723C"/>
    <w:rsid w:val="00B70D8D"/>
    <w:rsid w:val="00B70FE0"/>
    <w:rsid w:val="00B71B00"/>
    <w:rsid w:val="00B726D1"/>
    <w:rsid w:val="00B74377"/>
    <w:rsid w:val="00B758A9"/>
    <w:rsid w:val="00B76264"/>
    <w:rsid w:val="00B7704F"/>
    <w:rsid w:val="00B77D41"/>
    <w:rsid w:val="00B81F1C"/>
    <w:rsid w:val="00B846DB"/>
    <w:rsid w:val="00B875C6"/>
    <w:rsid w:val="00BA125C"/>
    <w:rsid w:val="00BA3BA0"/>
    <w:rsid w:val="00BA4662"/>
    <w:rsid w:val="00BA7D65"/>
    <w:rsid w:val="00BB00BF"/>
    <w:rsid w:val="00BB03BB"/>
    <w:rsid w:val="00BB22C6"/>
    <w:rsid w:val="00BB252E"/>
    <w:rsid w:val="00BB3C79"/>
    <w:rsid w:val="00BB3D61"/>
    <w:rsid w:val="00BB6C19"/>
    <w:rsid w:val="00BC02AF"/>
    <w:rsid w:val="00BC227F"/>
    <w:rsid w:val="00BC287C"/>
    <w:rsid w:val="00BC3EE7"/>
    <w:rsid w:val="00BC5CBB"/>
    <w:rsid w:val="00BC62C3"/>
    <w:rsid w:val="00BD2A5B"/>
    <w:rsid w:val="00BE025D"/>
    <w:rsid w:val="00BE11E4"/>
    <w:rsid w:val="00BE38D4"/>
    <w:rsid w:val="00BE4700"/>
    <w:rsid w:val="00BE4EFF"/>
    <w:rsid w:val="00BE5887"/>
    <w:rsid w:val="00BE66E9"/>
    <w:rsid w:val="00BF14BA"/>
    <w:rsid w:val="00BF18E7"/>
    <w:rsid w:val="00BF1916"/>
    <w:rsid w:val="00BF56E3"/>
    <w:rsid w:val="00BF6266"/>
    <w:rsid w:val="00BF7DC2"/>
    <w:rsid w:val="00C01A5D"/>
    <w:rsid w:val="00C023F9"/>
    <w:rsid w:val="00C06D94"/>
    <w:rsid w:val="00C06DCC"/>
    <w:rsid w:val="00C102C0"/>
    <w:rsid w:val="00C12F21"/>
    <w:rsid w:val="00C13CC9"/>
    <w:rsid w:val="00C14E6D"/>
    <w:rsid w:val="00C1667A"/>
    <w:rsid w:val="00C21880"/>
    <w:rsid w:val="00C27493"/>
    <w:rsid w:val="00C30FB3"/>
    <w:rsid w:val="00C31DE4"/>
    <w:rsid w:val="00C341F1"/>
    <w:rsid w:val="00C343FA"/>
    <w:rsid w:val="00C401AE"/>
    <w:rsid w:val="00C42176"/>
    <w:rsid w:val="00C430F6"/>
    <w:rsid w:val="00C5020C"/>
    <w:rsid w:val="00C50B4C"/>
    <w:rsid w:val="00C50FDC"/>
    <w:rsid w:val="00C53589"/>
    <w:rsid w:val="00C56745"/>
    <w:rsid w:val="00C61DE2"/>
    <w:rsid w:val="00C646FD"/>
    <w:rsid w:val="00C662E5"/>
    <w:rsid w:val="00C7065B"/>
    <w:rsid w:val="00C75CA0"/>
    <w:rsid w:val="00C77B52"/>
    <w:rsid w:val="00C82E9A"/>
    <w:rsid w:val="00C84095"/>
    <w:rsid w:val="00C84BE0"/>
    <w:rsid w:val="00C86901"/>
    <w:rsid w:val="00C916B1"/>
    <w:rsid w:val="00C916DF"/>
    <w:rsid w:val="00C93FF4"/>
    <w:rsid w:val="00C94979"/>
    <w:rsid w:val="00C95EF8"/>
    <w:rsid w:val="00C963E6"/>
    <w:rsid w:val="00C96E6D"/>
    <w:rsid w:val="00C97E6E"/>
    <w:rsid w:val="00CA331B"/>
    <w:rsid w:val="00CA3717"/>
    <w:rsid w:val="00CA663E"/>
    <w:rsid w:val="00CA78F4"/>
    <w:rsid w:val="00CB0278"/>
    <w:rsid w:val="00CB5908"/>
    <w:rsid w:val="00CB75CB"/>
    <w:rsid w:val="00CC03AE"/>
    <w:rsid w:val="00CC07B7"/>
    <w:rsid w:val="00CC2CBF"/>
    <w:rsid w:val="00CC2D34"/>
    <w:rsid w:val="00CC7FEE"/>
    <w:rsid w:val="00CD34B3"/>
    <w:rsid w:val="00CD609A"/>
    <w:rsid w:val="00CD6205"/>
    <w:rsid w:val="00CE3847"/>
    <w:rsid w:val="00CE4F10"/>
    <w:rsid w:val="00CE529F"/>
    <w:rsid w:val="00CE7005"/>
    <w:rsid w:val="00CF1E89"/>
    <w:rsid w:val="00CF1EF5"/>
    <w:rsid w:val="00CF5DFF"/>
    <w:rsid w:val="00D00561"/>
    <w:rsid w:val="00D0474A"/>
    <w:rsid w:val="00D047F8"/>
    <w:rsid w:val="00D078C5"/>
    <w:rsid w:val="00D10BB6"/>
    <w:rsid w:val="00D11B8C"/>
    <w:rsid w:val="00D160EA"/>
    <w:rsid w:val="00D255E3"/>
    <w:rsid w:val="00D276F5"/>
    <w:rsid w:val="00D27FBE"/>
    <w:rsid w:val="00D3282C"/>
    <w:rsid w:val="00D32ADE"/>
    <w:rsid w:val="00D34CFE"/>
    <w:rsid w:val="00D35315"/>
    <w:rsid w:val="00D35C92"/>
    <w:rsid w:val="00D40C44"/>
    <w:rsid w:val="00D45A9A"/>
    <w:rsid w:val="00D476FC"/>
    <w:rsid w:val="00D50800"/>
    <w:rsid w:val="00D5123C"/>
    <w:rsid w:val="00D60949"/>
    <w:rsid w:val="00D60EA3"/>
    <w:rsid w:val="00D61A1C"/>
    <w:rsid w:val="00D65CE4"/>
    <w:rsid w:val="00D71520"/>
    <w:rsid w:val="00D818F4"/>
    <w:rsid w:val="00D84985"/>
    <w:rsid w:val="00D8510A"/>
    <w:rsid w:val="00D8634A"/>
    <w:rsid w:val="00D908D3"/>
    <w:rsid w:val="00D90CB2"/>
    <w:rsid w:val="00D9104C"/>
    <w:rsid w:val="00D947DF"/>
    <w:rsid w:val="00D96123"/>
    <w:rsid w:val="00D961A0"/>
    <w:rsid w:val="00D96690"/>
    <w:rsid w:val="00D97E87"/>
    <w:rsid w:val="00DA19B9"/>
    <w:rsid w:val="00DA30D6"/>
    <w:rsid w:val="00DA34B6"/>
    <w:rsid w:val="00DA57D1"/>
    <w:rsid w:val="00DB161E"/>
    <w:rsid w:val="00DB265E"/>
    <w:rsid w:val="00DB6836"/>
    <w:rsid w:val="00DC1EB6"/>
    <w:rsid w:val="00DC2EA7"/>
    <w:rsid w:val="00DD1285"/>
    <w:rsid w:val="00DD2CA1"/>
    <w:rsid w:val="00DD34E6"/>
    <w:rsid w:val="00DD50C3"/>
    <w:rsid w:val="00DE0C11"/>
    <w:rsid w:val="00DE663F"/>
    <w:rsid w:val="00DE6BDA"/>
    <w:rsid w:val="00DF3EA6"/>
    <w:rsid w:val="00DF5E8C"/>
    <w:rsid w:val="00E016AF"/>
    <w:rsid w:val="00E03315"/>
    <w:rsid w:val="00E04E61"/>
    <w:rsid w:val="00E0514E"/>
    <w:rsid w:val="00E061BF"/>
    <w:rsid w:val="00E07AEB"/>
    <w:rsid w:val="00E12A4C"/>
    <w:rsid w:val="00E138D0"/>
    <w:rsid w:val="00E20AA0"/>
    <w:rsid w:val="00E2211A"/>
    <w:rsid w:val="00E24C68"/>
    <w:rsid w:val="00E26E5C"/>
    <w:rsid w:val="00E32516"/>
    <w:rsid w:val="00E3377D"/>
    <w:rsid w:val="00E3440E"/>
    <w:rsid w:val="00E34C07"/>
    <w:rsid w:val="00E36090"/>
    <w:rsid w:val="00E36854"/>
    <w:rsid w:val="00E37F13"/>
    <w:rsid w:val="00E43C6A"/>
    <w:rsid w:val="00E44B97"/>
    <w:rsid w:val="00E45CFB"/>
    <w:rsid w:val="00E50560"/>
    <w:rsid w:val="00E522FF"/>
    <w:rsid w:val="00E57597"/>
    <w:rsid w:val="00E57820"/>
    <w:rsid w:val="00E60E11"/>
    <w:rsid w:val="00E632B0"/>
    <w:rsid w:val="00E66E92"/>
    <w:rsid w:val="00E6751F"/>
    <w:rsid w:val="00E70530"/>
    <w:rsid w:val="00E71726"/>
    <w:rsid w:val="00E72EA6"/>
    <w:rsid w:val="00E73E23"/>
    <w:rsid w:val="00E75166"/>
    <w:rsid w:val="00E75A98"/>
    <w:rsid w:val="00E837C1"/>
    <w:rsid w:val="00E83BC7"/>
    <w:rsid w:val="00E84268"/>
    <w:rsid w:val="00E84939"/>
    <w:rsid w:val="00E90AE1"/>
    <w:rsid w:val="00E916E7"/>
    <w:rsid w:val="00E91FA3"/>
    <w:rsid w:val="00E924EB"/>
    <w:rsid w:val="00E94EB5"/>
    <w:rsid w:val="00E97537"/>
    <w:rsid w:val="00EA01D1"/>
    <w:rsid w:val="00EA134E"/>
    <w:rsid w:val="00EA1905"/>
    <w:rsid w:val="00EA50F0"/>
    <w:rsid w:val="00EA51B6"/>
    <w:rsid w:val="00EA77D7"/>
    <w:rsid w:val="00EB1A25"/>
    <w:rsid w:val="00EB37F1"/>
    <w:rsid w:val="00EB5FF0"/>
    <w:rsid w:val="00EC0C04"/>
    <w:rsid w:val="00EC13D1"/>
    <w:rsid w:val="00EC266B"/>
    <w:rsid w:val="00EC433D"/>
    <w:rsid w:val="00EC676C"/>
    <w:rsid w:val="00EC7ECD"/>
    <w:rsid w:val="00ED05C2"/>
    <w:rsid w:val="00ED1284"/>
    <w:rsid w:val="00ED19BB"/>
    <w:rsid w:val="00ED4A37"/>
    <w:rsid w:val="00ED5747"/>
    <w:rsid w:val="00ED635A"/>
    <w:rsid w:val="00EE1940"/>
    <w:rsid w:val="00EE2814"/>
    <w:rsid w:val="00EE31E7"/>
    <w:rsid w:val="00EE5743"/>
    <w:rsid w:val="00EE66D8"/>
    <w:rsid w:val="00EF0EEB"/>
    <w:rsid w:val="00EF190D"/>
    <w:rsid w:val="00EF48EB"/>
    <w:rsid w:val="00EF5666"/>
    <w:rsid w:val="00EF7217"/>
    <w:rsid w:val="00F01BDA"/>
    <w:rsid w:val="00F067E4"/>
    <w:rsid w:val="00F21248"/>
    <w:rsid w:val="00F22A90"/>
    <w:rsid w:val="00F2384B"/>
    <w:rsid w:val="00F27D1A"/>
    <w:rsid w:val="00F30145"/>
    <w:rsid w:val="00F30470"/>
    <w:rsid w:val="00F304FD"/>
    <w:rsid w:val="00F34353"/>
    <w:rsid w:val="00F3450B"/>
    <w:rsid w:val="00F3549B"/>
    <w:rsid w:val="00F36419"/>
    <w:rsid w:val="00F36A9F"/>
    <w:rsid w:val="00F37080"/>
    <w:rsid w:val="00F4006E"/>
    <w:rsid w:val="00F4010C"/>
    <w:rsid w:val="00F429B5"/>
    <w:rsid w:val="00F43886"/>
    <w:rsid w:val="00F456FE"/>
    <w:rsid w:val="00F45F86"/>
    <w:rsid w:val="00F505B8"/>
    <w:rsid w:val="00F60454"/>
    <w:rsid w:val="00F6087B"/>
    <w:rsid w:val="00F64107"/>
    <w:rsid w:val="00F6714A"/>
    <w:rsid w:val="00F7156B"/>
    <w:rsid w:val="00F742B4"/>
    <w:rsid w:val="00F8190E"/>
    <w:rsid w:val="00F856FF"/>
    <w:rsid w:val="00F86187"/>
    <w:rsid w:val="00F873BC"/>
    <w:rsid w:val="00F9090C"/>
    <w:rsid w:val="00F9137D"/>
    <w:rsid w:val="00F94243"/>
    <w:rsid w:val="00F97939"/>
    <w:rsid w:val="00FA0D3E"/>
    <w:rsid w:val="00FA11B7"/>
    <w:rsid w:val="00FA22B9"/>
    <w:rsid w:val="00FA4456"/>
    <w:rsid w:val="00FA6B91"/>
    <w:rsid w:val="00FA77B7"/>
    <w:rsid w:val="00FB0C39"/>
    <w:rsid w:val="00FB3306"/>
    <w:rsid w:val="00FB7650"/>
    <w:rsid w:val="00FC06B1"/>
    <w:rsid w:val="00FC13F4"/>
    <w:rsid w:val="00FC426B"/>
    <w:rsid w:val="00FC4AFC"/>
    <w:rsid w:val="00FD0953"/>
    <w:rsid w:val="00FD2881"/>
    <w:rsid w:val="00FD2E85"/>
    <w:rsid w:val="00FD5F5B"/>
    <w:rsid w:val="00FD7465"/>
    <w:rsid w:val="00FD7C39"/>
    <w:rsid w:val="00FE06A6"/>
    <w:rsid w:val="00FE1586"/>
    <w:rsid w:val="00FE1B60"/>
    <w:rsid w:val="00FE4E3E"/>
    <w:rsid w:val="00FE52C3"/>
    <w:rsid w:val="00FE699D"/>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4"/>
    <o:shapelayout v:ext="edit">
      <o:idmap v:ext="edit" data="1"/>
      <o:rules v:ext="edit">
        <o:r id="V:Rule1" type="connector" idref="#AutoShape 149"/>
        <o:r id="V:Rule2" type="connector" idref="#AutoShape 150"/>
        <o:r id="V:Rule3" type="connector" idref="#AutoShape 162"/>
        <o:r id="V:Rule4" type="connector" idref="#AutoShape 1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4E7DEB"/>
    <w:pPr>
      <w:spacing w:after="200" w:line="276" w:lineRule="auto"/>
    </w:pPr>
    <w:rPr>
      <w:rFonts w:cs="Calibri"/>
      <w:lang w:val="es-CO" w:eastAsia="es-CO"/>
    </w:rPr>
  </w:style>
  <w:style w:type="paragraph" w:styleId="Ttulo1">
    <w:name w:val="heading 1"/>
    <w:basedOn w:val="Normal"/>
    <w:next w:val="Normal"/>
    <w:link w:val="Ttulo1Car"/>
    <w:uiPriority w:val="99"/>
    <w:qFormat/>
    <w:rsid w:val="00096AFC"/>
    <w:pPr>
      <w:keepNext/>
      <w:pageBreakBefore/>
      <w:pBdr>
        <w:bottom w:val="single" w:sz="4" w:space="1" w:color="auto"/>
      </w:pBdr>
      <w:tabs>
        <w:tab w:val="num" w:pos="432"/>
      </w:tabs>
      <w:spacing w:before="1920" w:after="800" w:line="240" w:lineRule="auto"/>
      <w:ind w:left="432" w:hanging="432"/>
      <w:jc w:val="right"/>
      <w:outlineLvl w:val="0"/>
    </w:pPr>
    <w:rPr>
      <w:rFonts w:ascii="Arial Black" w:hAnsi="Arial Black" w:cs="Arial Black"/>
      <w:b/>
      <w:bCs/>
      <w:i/>
      <w:iCs/>
      <w:caps/>
      <w:kern w:val="32"/>
      <w:sz w:val="24"/>
      <w:szCs w:val="24"/>
      <w:lang w:val="es-ES" w:eastAsia="es-ES"/>
    </w:rPr>
  </w:style>
  <w:style w:type="paragraph" w:styleId="Ttulo2">
    <w:name w:val="heading 2"/>
    <w:basedOn w:val="Normal"/>
    <w:next w:val="Normal"/>
    <w:link w:val="Ttulo2Car"/>
    <w:uiPriority w:val="99"/>
    <w:qFormat/>
    <w:rsid w:val="00096AFC"/>
    <w:pPr>
      <w:keepNext/>
      <w:spacing w:before="240" w:after="60" w:line="240" w:lineRule="auto"/>
      <w:outlineLvl w:val="1"/>
    </w:pPr>
    <w:rPr>
      <w:rFonts w:ascii="Cambria" w:hAnsi="Cambria" w:cs="Cambria"/>
      <w:b/>
      <w:bCs/>
      <w:i/>
      <w:iCs/>
      <w:sz w:val="28"/>
      <w:szCs w:val="28"/>
      <w:lang w:val="es-ES_tradnl" w:eastAsia="en-US"/>
    </w:rPr>
  </w:style>
  <w:style w:type="paragraph" w:styleId="Ttulo3">
    <w:name w:val="heading 3"/>
    <w:basedOn w:val="Normal"/>
    <w:next w:val="Normal"/>
    <w:link w:val="Ttulo3Car"/>
    <w:uiPriority w:val="99"/>
    <w:qFormat/>
    <w:rsid w:val="00096AFC"/>
    <w:pPr>
      <w:keepNext/>
      <w:spacing w:before="240" w:after="60" w:line="240" w:lineRule="auto"/>
      <w:outlineLvl w:val="2"/>
    </w:pPr>
    <w:rPr>
      <w:rFonts w:ascii="Cambria" w:hAnsi="Cambria" w:cs="Cambria"/>
      <w:b/>
      <w:bCs/>
      <w:sz w:val="26"/>
      <w:szCs w:val="26"/>
      <w:lang w:val="es-ES_tradnl" w:eastAsia="en-US"/>
    </w:rPr>
  </w:style>
  <w:style w:type="paragraph" w:styleId="Ttulo4">
    <w:name w:val="heading 4"/>
    <w:basedOn w:val="Normal"/>
    <w:next w:val="Normal"/>
    <w:link w:val="Ttulo4Car"/>
    <w:uiPriority w:val="99"/>
    <w:qFormat/>
    <w:rsid w:val="00096AFC"/>
    <w:pPr>
      <w:keepNext/>
      <w:tabs>
        <w:tab w:val="num" w:pos="864"/>
      </w:tabs>
      <w:spacing w:before="240" w:after="240" w:line="360" w:lineRule="auto"/>
      <w:ind w:left="864" w:hanging="864"/>
      <w:jc w:val="both"/>
      <w:outlineLvl w:val="3"/>
    </w:pPr>
    <w:rPr>
      <w:rFonts w:ascii="Arial" w:hAnsi="Arial" w:cs="Arial"/>
      <w:sz w:val="28"/>
      <w:szCs w:val="28"/>
      <w:u w:val="single"/>
      <w:lang w:val="es-ES" w:eastAsia="es-ES"/>
    </w:rPr>
  </w:style>
  <w:style w:type="paragraph" w:styleId="Ttulo5">
    <w:name w:val="heading 5"/>
    <w:basedOn w:val="Listaconnmeros"/>
    <w:next w:val="Normal"/>
    <w:link w:val="Ttulo5Car"/>
    <w:uiPriority w:val="99"/>
    <w:qFormat/>
    <w:rsid w:val="00096AFC"/>
    <w:pPr>
      <w:numPr>
        <w:ilvl w:val="4"/>
      </w:numPr>
      <w:tabs>
        <w:tab w:val="num" w:pos="432"/>
      </w:tabs>
      <w:spacing w:before="240" w:after="60" w:line="360" w:lineRule="auto"/>
      <w:ind w:left="432" w:hanging="432"/>
      <w:jc w:val="both"/>
      <w:outlineLvl w:val="4"/>
    </w:pPr>
    <w:rPr>
      <w:rFonts w:ascii="Arial" w:hAnsi="Arial" w:cs="Arial"/>
      <w:b/>
      <w:bCs/>
      <w:i/>
      <w:iCs/>
      <w:sz w:val="26"/>
      <w:szCs w:val="26"/>
    </w:rPr>
  </w:style>
  <w:style w:type="paragraph" w:styleId="Ttulo6">
    <w:name w:val="heading 6"/>
    <w:basedOn w:val="Normal"/>
    <w:next w:val="Normal"/>
    <w:link w:val="Ttulo6Car"/>
    <w:uiPriority w:val="99"/>
    <w:qFormat/>
    <w:rsid w:val="00096AFC"/>
    <w:pPr>
      <w:tabs>
        <w:tab w:val="num" w:pos="1152"/>
      </w:tabs>
      <w:spacing w:before="240" w:after="60" w:line="360" w:lineRule="auto"/>
      <w:ind w:left="1152" w:hanging="1152"/>
      <w:jc w:val="both"/>
      <w:outlineLvl w:val="5"/>
    </w:pPr>
    <w:rPr>
      <w:rFonts w:ascii="Arial" w:hAnsi="Arial" w:cs="Arial"/>
      <w:b/>
      <w:bCs/>
      <w:sz w:val="20"/>
      <w:szCs w:val="20"/>
      <w:lang w:val="es-ES" w:eastAsia="es-ES"/>
    </w:rPr>
  </w:style>
  <w:style w:type="paragraph" w:styleId="Ttulo7">
    <w:name w:val="heading 7"/>
    <w:basedOn w:val="Normal"/>
    <w:next w:val="Normal"/>
    <w:link w:val="Ttulo7Car"/>
    <w:uiPriority w:val="99"/>
    <w:qFormat/>
    <w:rsid w:val="00096AFC"/>
    <w:pPr>
      <w:spacing w:before="240" w:after="60" w:line="240" w:lineRule="auto"/>
      <w:outlineLvl w:val="6"/>
    </w:pPr>
    <w:rPr>
      <w:rFonts w:cs="Times New Roman"/>
      <w:sz w:val="24"/>
      <w:szCs w:val="24"/>
      <w:lang w:val="es-ES" w:eastAsia="es-ES"/>
    </w:rPr>
  </w:style>
  <w:style w:type="paragraph" w:styleId="Ttulo8">
    <w:name w:val="heading 8"/>
    <w:basedOn w:val="Normal"/>
    <w:next w:val="Normal"/>
    <w:link w:val="Ttulo8Car"/>
    <w:uiPriority w:val="99"/>
    <w:qFormat/>
    <w:rsid w:val="00096AFC"/>
    <w:pPr>
      <w:spacing w:before="240" w:after="60" w:line="240" w:lineRule="auto"/>
      <w:outlineLvl w:val="7"/>
    </w:pPr>
    <w:rPr>
      <w:rFonts w:cs="Times New Roman"/>
      <w:i/>
      <w:iCs/>
      <w:sz w:val="24"/>
      <w:szCs w:val="24"/>
      <w:lang w:val="es-ES" w:eastAsia="es-ES"/>
    </w:rPr>
  </w:style>
  <w:style w:type="paragraph" w:styleId="Ttulo9">
    <w:name w:val="heading 9"/>
    <w:basedOn w:val="Normal"/>
    <w:next w:val="Normal"/>
    <w:link w:val="Ttulo9Car"/>
    <w:uiPriority w:val="99"/>
    <w:qFormat/>
    <w:rsid w:val="00096AFC"/>
    <w:pPr>
      <w:tabs>
        <w:tab w:val="num" w:pos="1584"/>
      </w:tabs>
      <w:spacing w:before="240" w:after="60" w:line="360" w:lineRule="auto"/>
      <w:ind w:left="1584" w:hanging="1584"/>
      <w:jc w:val="both"/>
      <w:outlineLvl w:val="8"/>
    </w:pPr>
    <w:rPr>
      <w:rFonts w:ascii="Arial" w:hAnsi="Arial" w:cs="Arial"/>
      <w:sz w:val="20"/>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ing1Char">
    <w:name w:val="Heading 1 Char"/>
    <w:basedOn w:val="Fuentedeprrafopredeter"/>
    <w:uiPriority w:val="99"/>
    <w:locked/>
    <w:rsid w:val="00096AFC"/>
    <w:rPr>
      <w:rFonts w:ascii="Times New Roman" w:hAnsi="Times New Roman" w:cs="Times New Roman"/>
      <w:b/>
      <w:bCs/>
      <w:sz w:val="24"/>
      <w:szCs w:val="24"/>
      <w:lang w:eastAsia="es-ES"/>
    </w:rPr>
  </w:style>
  <w:style w:type="character" w:customStyle="1" w:styleId="Ttulo2Car">
    <w:name w:val="Título 2 Car"/>
    <w:basedOn w:val="Fuentedeprrafopredeter"/>
    <w:link w:val="Ttulo2"/>
    <w:uiPriority w:val="99"/>
    <w:locked/>
    <w:rsid w:val="00096AFC"/>
    <w:rPr>
      <w:rFonts w:ascii="Cambria" w:hAnsi="Cambria" w:cs="Cambria"/>
      <w:b/>
      <w:bCs/>
      <w:i/>
      <w:iCs/>
      <w:sz w:val="28"/>
      <w:szCs w:val="28"/>
      <w:lang w:val="es-ES_tradnl" w:eastAsia="en-US"/>
    </w:rPr>
  </w:style>
  <w:style w:type="character" w:customStyle="1" w:styleId="Ttulo3Car">
    <w:name w:val="Título 3 Car"/>
    <w:basedOn w:val="Fuentedeprrafopredeter"/>
    <w:link w:val="Ttulo3"/>
    <w:uiPriority w:val="99"/>
    <w:locked/>
    <w:rsid w:val="00096AFC"/>
    <w:rPr>
      <w:rFonts w:ascii="Cambria" w:hAnsi="Cambria" w:cs="Cambria"/>
      <w:b/>
      <w:bCs/>
      <w:sz w:val="26"/>
      <w:szCs w:val="26"/>
      <w:lang w:val="es-ES_tradnl" w:eastAsia="en-US"/>
    </w:rPr>
  </w:style>
  <w:style w:type="character" w:customStyle="1" w:styleId="Ttulo4Car">
    <w:name w:val="Título 4 Car"/>
    <w:basedOn w:val="Fuentedeprrafopredeter"/>
    <w:link w:val="Ttulo4"/>
    <w:uiPriority w:val="99"/>
    <w:locked/>
    <w:rsid w:val="00096AFC"/>
    <w:rPr>
      <w:rFonts w:ascii="Arial" w:hAnsi="Arial" w:cs="Arial"/>
      <w:sz w:val="28"/>
      <w:szCs w:val="28"/>
      <w:u w:val="single"/>
      <w:lang w:val="es-ES" w:eastAsia="es-ES"/>
    </w:rPr>
  </w:style>
  <w:style w:type="character" w:customStyle="1" w:styleId="Ttulo5Car">
    <w:name w:val="Título 5 Car"/>
    <w:basedOn w:val="Fuentedeprrafopredeter"/>
    <w:link w:val="Ttulo5"/>
    <w:uiPriority w:val="99"/>
    <w:locked/>
    <w:rsid w:val="00096AFC"/>
    <w:rPr>
      <w:rFonts w:ascii="Arial" w:hAnsi="Arial" w:cs="Arial"/>
      <w:b/>
      <w:bCs/>
      <w:i/>
      <w:iCs/>
      <w:sz w:val="26"/>
      <w:szCs w:val="26"/>
      <w:lang w:val="es-ES" w:eastAsia="es-ES"/>
    </w:rPr>
  </w:style>
  <w:style w:type="character" w:customStyle="1" w:styleId="Ttulo6Car">
    <w:name w:val="Título 6 Car"/>
    <w:basedOn w:val="Fuentedeprrafopredeter"/>
    <w:link w:val="Ttulo6"/>
    <w:uiPriority w:val="99"/>
    <w:locked/>
    <w:rsid w:val="00096AFC"/>
    <w:rPr>
      <w:rFonts w:ascii="Arial" w:hAnsi="Arial" w:cs="Arial"/>
      <w:b/>
      <w:bCs/>
      <w:lang w:val="es-ES" w:eastAsia="es-ES"/>
    </w:rPr>
  </w:style>
  <w:style w:type="character" w:customStyle="1" w:styleId="Ttulo7Car">
    <w:name w:val="Título 7 Car"/>
    <w:basedOn w:val="Fuentedeprrafopredeter"/>
    <w:link w:val="Ttulo7"/>
    <w:uiPriority w:val="99"/>
    <w:locked/>
    <w:rsid w:val="00096AFC"/>
    <w:rPr>
      <w:rFonts w:ascii="Times New Roman" w:hAnsi="Times New Roman" w:cs="Times New Roman"/>
      <w:sz w:val="24"/>
      <w:szCs w:val="24"/>
      <w:lang w:val="es-ES" w:eastAsia="es-ES"/>
    </w:rPr>
  </w:style>
  <w:style w:type="character" w:customStyle="1" w:styleId="Ttulo8Car">
    <w:name w:val="Título 8 Car"/>
    <w:basedOn w:val="Fuentedeprrafopredeter"/>
    <w:link w:val="Ttulo8"/>
    <w:uiPriority w:val="99"/>
    <w:locked/>
    <w:rsid w:val="00096AFC"/>
    <w:rPr>
      <w:rFonts w:ascii="Times New Roman" w:hAnsi="Times New Roman" w:cs="Times New Roman"/>
      <w:i/>
      <w:iCs/>
      <w:sz w:val="24"/>
      <w:szCs w:val="24"/>
      <w:lang w:val="es-ES" w:eastAsia="es-ES"/>
    </w:rPr>
  </w:style>
  <w:style w:type="character" w:customStyle="1" w:styleId="Ttulo9Car">
    <w:name w:val="Título 9 Car"/>
    <w:basedOn w:val="Fuentedeprrafopredeter"/>
    <w:link w:val="Ttulo9"/>
    <w:uiPriority w:val="99"/>
    <w:locked/>
    <w:rsid w:val="00096AFC"/>
    <w:rPr>
      <w:rFonts w:ascii="Arial" w:hAnsi="Arial" w:cs="Arial"/>
      <w:lang w:val="es-ES" w:eastAsia="es-ES"/>
    </w:rPr>
  </w:style>
  <w:style w:type="paragraph" w:styleId="Textodeglobo">
    <w:name w:val="Balloon Text"/>
    <w:basedOn w:val="Normal"/>
    <w:link w:val="TextodegloboCar"/>
    <w:uiPriority w:val="99"/>
    <w:semiHidden/>
    <w:rsid w:val="00736F25"/>
    <w:pPr>
      <w:spacing w:after="0" w:line="240" w:lineRule="auto"/>
    </w:pPr>
    <w:rPr>
      <w:rFonts w:ascii="Tahoma" w:hAnsi="Tahoma" w:cs="Tahoma"/>
      <w:sz w:val="16"/>
      <w:szCs w:val="16"/>
      <w:lang w:val="en-US" w:eastAsia="es-ES"/>
    </w:rPr>
  </w:style>
  <w:style w:type="character" w:customStyle="1" w:styleId="TextodegloboCar">
    <w:name w:val="Texto de globo Car"/>
    <w:basedOn w:val="Fuentedeprrafopredeter"/>
    <w:link w:val="Textodeglobo"/>
    <w:uiPriority w:val="99"/>
    <w:locked/>
    <w:rsid w:val="00736F25"/>
    <w:rPr>
      <w:rFonts w:ascii="Tahoma" w:hAnsi="Tahoma" w:cs="Tahoma"/>
      <w:sz w:val="16"/>
      <w:szCs w:val="16"/>
    </w:rPr>
  </w:style>
  <w:style w:type="paragraph" w:styleId="Encabezado">
    <w:name w:val="header"/>
    <w:basedOn w:val="Normal"/>
    <w:link w:val="EncabezadoCar"/>
    <w:uiPriority w:val="99"/>
    <w:rsid w:val="00736F2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736F25"/>
  </w:style>
  <w:style w:type="paragraph" w:styleId="Piedepgina">
    <w:name w:val="footer"/>
    <w:basedOn w:val="Normal"/>
    <w:link w:val="PiedepginaCar"/>
    <w:uiPriority w:val="99"/>
    <w:rsid w:val="00736F2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736F25"/>
  </w:style>
  <w:style w:type="paragraph" w:styleId="Sinespaciado">
    <w:name w:val="No Spacing"/>
    <w:link w:val="SinespaciadoCar"/>
    <w:uiPriority w:val="99"/>
    <w:qFormat/>
    <w:rsid w:val="00ED4A37"/>
    <w:rPr>
      <w:rFonts w:cs="Calibri"/>
      <w:lang w:val="es-ES"/>
    </w:rPr>
  </w:style>
  <w:style w:type="character" w:customStyle="1" w:styleId="SinespaciadoCar">
    <w:name w:val="Sin espaciado Car"/>
    <w:link w:val="Sinespaciado"/>
    <w:uiPriority w:val="99"/>
    <w:locked/>
    <w:rsid w:val="00ED4A37"/>
    <w:rPr>
      <w:sz w:val="22"/>
      <w:szCs w:val="22"/>
      <w:lang w:val="es-ES" w:eastAsia="en-US"/>
    </w:rPr>
  </w:style>
  <w:style w:type="character" w:customStyle="1" w:styleId="Ttulo1Car">
    <w:name w:val="Título 1 Car"/>
    <w:link w:val="Ttulo1"/>
    <w:uiPriority w:val="99"/>
    <w:locked/>
    <w:rsid w:val="00096AFC"/>
    <w:rPr>
      <w:rFonts w:ascii="Arial Black" w:hAnsi="Arial Black" w:cs="Arial Black"/>
      <w:b/>
      <w:bCs/>
      <w:i/>
      <w:iCs/>
      <w:caps/>
      <w:kern w:val="32"/>
      <w:sz w:val="24"/>
      <w:szCs w:val="24"/>
      <w:lang w:val="es-ES" w:eastAsia="es-ES"/>
    </w:rPr>
  </w:style>
  <w:style w:type="character" w:styleId="Refdenotaalpie">
    <w:name w:val="footnote reference"/>
    <w:basedOn w:val="Fuentedeprrafopredeter"/>
    <w:semiHidden/>
    <w:rsid w:val="00096AFC"/>
    <w:rPr>
      <w:vertAlign w:val="superscript"/>
      <w:lang w:val="es-ES"/>
    </w:rPr>
  </w:style>
  <w:style w:type="paragraph" w:styleId="Textonotapie">
    <w:name w:val="footnote text"/>
    <w:aliases w:val="ft"/>
    <w:basedOn w:val="Normal"/>
    <w:link w:val="TextonotapieCar"/>
    <w:semiHidden/>
    <w:rsid w:val="00096AFC"/>
    <w:pPr>
      <w:spacing w:after="0" w:line="240" w:lineRule="auto"/>
    </w:pPr>
    <w:rPr>
      <w:rFonts w:ascii="Arial" w:eastAsia="Batang" w:hAnsi="Arial" w:cs="Arial"/>
      <w:sz w:val="20"/>
      <w:szCs w:val="20"/>
      <w:lang w:val="es-ES" w:eastAsia="en-US"/>
    </w:rPr>
  </w:style>
  <w:style w:type="character" w:customStyle="1" w:styleId="TextonotapieCar">
    <w:name w:val="Texto nota pie Car"/>
    <w:aliases w:val="ft Car"/>
    <w:basedOn w:val="Fuentedeprrafopredeter"/>
    <w:link w:val="Textonotapie"/>
    <w:uiPriority w:val="99"/>
    <w:locked/>
    <w:rsid w:val="00096AFC"/>
    <w:rPr>
      <w:rFonts w:ascii="Arial" w:eastAsia="Batang" w:hAnsi="Arial" w:cs="Arial"/>
      <w:sz w:val="20"/>
      <w:szCs w:val="20"/>
      <w:lang w:val="es-ES" w:eastAsia="en-US"/>
    </w:rPr>
  </w:style>
  <w:style w:type="paragraph" w:customStyle="1" w:styleId="Ttulo-base">
    <w:name w:val="Título - base"/>
    <w:basedOn w:val="Textoindependiente"/>
    <w:next w:val="Textoindependiente"/>
    <w:uiPriority w:val="99"/>
    <w:rsid w:val="00096AFC"/>
  </w:style>
  <w:style w:type="paragraph" w:styleId="Textoindependiente">
    <w:name w:val="Body Text"/>
    <w:basedOn w:val="Normal"/>
    <w:link w:val="TextoindependienteCar"/>
    <w:uiPriority w:val="99"/>
    <w:rsid w:val="00096AFC"/>
    <w:pPr>
      <w:spacing w:after="120" w:line="240" w:lineRule="auto"/>
    </w:pPr>
    <w:rPr>
      <w:rFonts w:ascii="Cambria" w:hAnsi="Cambria" w:cs="Cambria"/>
      <w:sz w:val="24"/>
      <w:szCs w:val="24"/>
      <w:lang w:val="es-ES_tradnl" w:eastAsia="en-US"/>
    </w:rPr>
  </w:style>
  <w:style w:type="character" w:customStyle="1" w:styleId="TextoindependienteCar">
    <w:name w:val="Texto independiente Car"/>
    <w:basedOn w:val="Fuentedeprrafopredeter"/>
    <w:link w:val="Textoindependiente"/>
    <w:uiPriority w:val="99"/>
    <w:locked/>
    <w:rsid w:val="00096AFC"/>
    <w:rPr>
      <w:rFonts w:ascii="Cambria" w:hAnsi="Cambria" w:cs="Cambria"/>
      <w:sz w:val="24"/>
      <w:szCs w:val="24"/>
      <w:lang w:val="es-ES_tradnl" w:eastAsia="en-US"/>
    </w:rPr>
  </w:style>
  <w:style w:type="character" w:styleId="Nmerodepgina">
    <w:name w:val="page number"/>
    <w:basedOn w:val="Fuentedeprrafopredeter"/>
    <w:uiPriority w:val="99"/>
    <w:rsid w:val="00096AFC"/>
  </w:style>
  <w:style w:type="paragraph" w:styleId="NormalWeb">
    <w:name w:val="Normal (Web)"/>
    <w:basedOn w:val="Normal"/>
    <w:uiPriority w:val="99"/>
    <w:rsid w:val="00096AFC"/>
    <w:pPr>
      <w:spacing w:before="100" w:beforeAutospacing="1" w:after="100" w:afterAutospacing="1" w:line="240" w:lineRule="auto"/>
    </w:pPr>
    <w:rPr>
      <w:sz w:val="24"/>
      <w:szCs w:val="24"/>
      <w:lang w:val="es-ES_tradnl" w:eastAsia="es-ES_tradnl"/>
    </w:rPr>
  </w:style>
  <w:style w:type="character" w:styleId="Textoennegrita">
    <w:name w:val="Strong"/>
    <w:basedOn w:val="Fuentedeprrafopredeter"/>
    <w:uiPriority w:val="99"/>
    <w:qFormat/>
    <w:rsid w:val="00096AFC"/>
    <w:rPr>
      <w:b/>
      <w:bCs/>
    </w:rPr>
  </w:style>
  <w:style w:type="paragraph" w:styleId="Prrafodelista">
    <w:name w:val="List Paragraph"/>
    <w:basedOn w:val="Normal"/>
    <w:link w:val="PrrafodelistaCar"/>
    <w:uiPriority w:val="99"/>
    <w:qFormat/>
    <w:rsid w:val="00096AFC"/>
    <w:pPr>
      <w:spacing w:line="240" w:lineRule="auto"/>
      <w:ind w:left="708"/>
    </w:pPr>
    <w:rPr>
      <w:rFonts w:ascii="Cambria" w:hAnsi="Cambria" w:cs="Cambria"/>
      <w:sz w:val="24"/>
      <w:szCs w:val="24"/>
      <w:lang w:val="es-ES_tradnl" w:eastAsia="en-US"/>
    </w:rPr>
  </w:style>
  <w:style w:type="character" w:styleId="nfasis">
    <w:name w:val="Emphasis"/>
    <w:basedOn w:val="Fuentedeprrafopredeter"/>
    <w:uiPriority w:val="99"/>
    <w:qFormat/>
    <w:rsid w:val="00096AFC"/>
    <w:rPr>
      <w:i/>
      <w:iCs/>
    </w:rPr>
  </w:style>
  <w:style w:type="table" w:styleId="Tablaconcuadrcula">
    <w:name w:val="Table Grid"/>
    <w:basedOn w:val="Tablanormal"/>
    <w:uiPriority w:val="99"/>
    <w:rsid w:val="00096AFC"/>
    <w:pPr>
      <w:ind w:firstLine="360"/>
    </w:pPr>
    <w:rPr>
      <w:rFonts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xl25">
    <w:name w:val="xl25"/>
    <w:basedOn w:val="Normal"/>
    <w:uiPriority w:val="99"/>
    <w:semiHidden/>
    <w:rsid w:val="00096AFC"/>
    <w:pPr>
      <w:spacing w:before="100" w:beforeAutospacing="1" w:after="100" w:afterAutospacing="1" w:line="360" w:lineRule="auto"/>
      <w:jc w:val="center"/>
    </w:pPr>
    <w:rPr>
      <w:rFonts w:ascii="Arial Unicode MS" w:hAnsi="Arial Unicode MS" w:cs="Arial Unicode MS"/>
      <w:lang w:val="es-ES" w:eastAsia="es-ES"/>
    </w:rPr>
  </w:style>
  <w:style w:type="paragraph" w:styleId="Epgrafe">
    <w:name w:val="caption"/>
    <w:basedOn w:val="Normal"/>
    <w:next w:val="Normal"/>
    <w:uiPriority w:val="99"/>
    <w:qFormat/>
    <w:rsid w:val="00096AFC"/>
    <w:pPr>
      <w:spacing w:before="120" w:after="120" w:line="360" w:lineRule="auto"/>
      <w:jc w:val="center"/>
    </w:pPr>
    <w:rPr>
      <w:rFonts w:ascii="Arial" w:hAnsi="Arial" w:cs="Arial"/>
      <w:b/>
      <w:bCs/>
      <w:sz w:val="18"/>
      <w:szCs w:val="18"/>
      <w:lang w:val="es-ES" w:eastAsia="es-ES"/>
    </w:rPr>
  </w:style>
  <w:style w:type="paragraph" w:styleId="Listaconnmeros">
    <w:name w:val="List Number"/>
    <w:basedOn w:val="Normal"/>
    <w:uiPriority w:val="99"/>
    <w:rsid w:val="00096AFC"/>
    <w:pPr>
      <w:tabs>
        <w:tab w:val="num" w:pos="432"/>
      </w:tabs>
      <w:spacing w:after="0" w:line="240" w:lineRule="auto"/>
      <w:ind w:left="432" w:hanging="432"/>
    </w:pPr>
    <w:rPr>
      <w:sz w:val="24"/>
      <w:szCs w:val="24"/>
      <w:lang w:val="es-ES" w:eastAsia="es-ES"/>
    </w:rPr>
  </w:style>
  <w:style w:type="paragraph" w:customStyle="1" w:styleId="Misparrafos">
    <w:name w:val="Mis parrafos"/>
    <w:basedOn w:val="Normal"/>
    <w:uiPriority w:val="99"/>
    <w:rsid w:val="00096AFC"/>
    <w:pPr>
      <w:spacing w:before="240" w:after="0" w:line="360" w:lineRule="auto"/>
      <w:jc w:val="both"/>
    </w:pPr>
    <w:rPr>
      <w:rFonts w:ascii="Arial" w:hAnsi="Arial" w:cs="Arial"/>
      <w:lang w:val="es-ES" w:eastAsia="es-ES"/>
    </w:rPr>
  </w:style>
  <w:style w:type="paragraph" w:styleId="Textonotaalfinal">
    <w:name w:val="endnote text"/>
    <w:basedOn w:val="Normal"/>
    <w:link w:val="TextonotaalfinalCar"/>
    <w:uiPriority w:val="99"/>
    <w:semiHidden/>
    <w:rsid w:val="00096AFC"/>
    <w:pPr>
      <w:spacing w:after="0" w:line="240" w:lineRule="auto"/>
    </w:pPr>
    <w:rPr>
      <w:rFonts w:cs="Times New Roman"/>
      <w:sz w:val="20"/>
      <w:szCs w:val="20"/>
      <w:lang w:val="es-ES" w:eastAsia="es-ES"/>
    </w:rPr>
  </w:style>
  <w:style w:type="character" w:customStyle="1" w:styleId="TextonotaalfinalCar">
    <w:name w:val="Texto nota al final Car"/>
    <w:basedOn w:val="Fuentedeprrafopredeter"/>
    <w:link w:val="Textonotaalfinal"/>
    <w:uiPriority w:val="99"/>
    <w:locked/>
    <w:rsid w:val="00096AFC"/>
    <w:rPr>
      <w:rFonts w:ascii="Times New Roman" w:hAnsi="Times New Roman" w:cs="Times New Roman"/>
      <w:sz w:val="20"/>
      <w:szCs w:val="20"/>
      <w:lang w:val="es-ES" w:eastAsia="es-ES"/>
    </w:rPr>
  </w:style>
  <w:style w:type="character" w:styleId="Refdenotaalfinal">
    <w:name w:val="endnote reference"/>
    <w:basedOn w:val="Fuentedeprrafopredeter"/>
    <w:uiPriority w:val="99"/>
    <w:semiHidden/>
    <w:rsid w:val="00096AFC"/>
    <w:rPr>
      <w:vertAlign w:val="superscript"/>
    </w:rPr>
  </w:style>
  <w:style w:type="character" w:styleId="Hipervnculo">
    <w:name w:val="Hyperlink"/>
    <w:basedOn w:val="Fuentedeprrafopredeter"/>
    <w:uiPriority w:val="99"/>
    <w:rsid w:val="00096AFC"/>
    <w:rPr>
      <w:color w:val="0000FF"/>
      <w:u w:val="single"/>
    </w:rPr>
  </w:style>
  <w:style w:type="paragraph" w:customStyle="1" w:styleId="Default">
    <w:name w:val="Default"/>
    <w:uiPriority w:val="99"/>
    <w:rsid w:val="00096AFC"/>
    <w:pPr>
      <w:autoSpaceDE w:val="0"/>
      <w:autoSpaceDN w:val="0"/>
      <w:adjustRightInd w:val="0"/>
    </w:pPr>
    <w:rPr>
      <w:rFonts w:ascii="Arial" w:hAnsi="Arial" w:cs="Arial"/>
      <w:color w:val="000000"/>
      <w:sz w:val="24"/>
      <w:szCs w:val="24"/>
      <w:lang w:val="es-AR"/>
    </w:rPr>
  </w:style>
  <w:style w:type="table" w:customStyle="1" w:styleId="Sombreadoclaro1">
    <w:name w:val="Sombreado claro1"/>
    <w:uiPriority w:val="99"/>
    <w:rsid w:val="00096AFC"/>
    <w:rPr>
      <w:rFonts w:cs="Calibri"/>
      <w:color w:val="000000"/>
      <w:sz w:val="20"/>
      <w:szCs w:val="20"/>
      <w:lang w:val="es-MX" w:eastAsia="es-MX"/>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character" w:styleId="Refdecomentario">
    <w:name w:val="annotation reference"/>
    <w:basedOn w:val="Fuentedeprrafopredeter"/>
    <w:uiPriority w:val="99"/>
    <w:semiHidden/>
    <w:rsid w:val="00096AFC"/>
    <w:rPr>
      <w:sz w:val="16"/>
      <w:szCs w:val="16"/>
    </w:rPr>
  </w:style>
  <w:style w:type="paragraph" w:styleId="Textocomentario">
    <w:name w:val="annotation text"/>
    <w:basedOn w:val="Normal"/>
    <w:link w:val="TextocomentarioCar"/>
    <w:uiPriority w:val="99"/>
    <w:semiHidden/>
    <w:rsid w:val="00096AFC"/>
    <w:pPr>
      <w:spacing w:after="0" w:line="240" w:lineRule="auto"/>
    </w:pPr>
    <w:rPr>
      <w:rFonts w:cs="Times New Roman"/>
      <w:sz w:val="20"/>
      <w:szCs w:val="20"/>
      <w:lang w:val="es-ES" w:eastAsia="es-ES"/>
    </w:rPr>
  </w:style>
  <w:style w:type="character" w:customStyle="1" w:styleId="TextocomentarioCar">
    <w:name w:val="Texto comentario Car"/>
    <w:basedOn w:val="Fuentedeprrafopredeter"/>
    <w:link w:val="Textocomentario"/>
    <w:uiPriority w:val="99"/>
    <w:locked/>
    <w:rsid w:val="00096AFC"/>
    <w:rPr>
      <w:rFonts w:ascii="Times New Roman" w:hAnsi="Times New Roman"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rsid w:val="00096AFC"/>
    <w:rPr>
      <w:b/>
      <w:bCs/>
    </w:rPr>
  </w:style>
  <w:style w:type="character" w:customStyle="1" w:styleId="AsuntodelcomentarioCar">
    <w:name w:val="Asunto del comentario Car"/>
    <w:basedOn w:val="TextocomentarioCar"/>
    <w:link w:val="Asuntodelcomentario"/>
    <w:uiPriority w:val="99"/>
    <w:locked/>
    <w:rsid w:val="00096AFC"/>
    <w:rPr>
      <w:rFonts w:ascii="Times New Roman" w:hAnsi="Times New Roman" w:cs="Times New Roman"/>
      <w:b/>
      <w:bCs/>
      <w:sz w:val="20"/>
      <w:szCs w:val="20"/>
      <w:lang w:val="es-ES" w:eastAsia="es-ES"/>
    </w:rPr>
  </w:style>
  <w:style w:type="character" w:customStyle="1" w:styleId="apple-style-span">
    <w:name w:val="apple-style-span"/>
    <w:basedOn w:val="Fuentedeprrafopredeter"/>
    <w:uiPriority w:val="99"/>
    <w:rsid w:val="00096AFC"/>
  </w:style>
  <w:style w:type="character" w:styleId="Hipervnculovisitado">
    <w:name w:val="FollowedHyperlink"/>
    <w:basedOn w:val="Fuentedeprrafopredeter"/>
    <w:uiPriority w:val="99"/>
    <w:rsid w:val="00096AFC"/>
    <w:rPr>
      <w:color w:val="800080"/>
      <w:u w:val="single"/>
    </w:rPr>
  </w:style>
  <w:style w:type="paragraph" w:styleId="TDC2">
    <w:name w:val="toc 2"/>
    <w:basedOn w:val="Normal"/>
    <w:next w:val="Normal"/>
    <w:autoRedefine/>
    <w:uiPriority w:val="39"/>
    <w:rsid w:val="00096AFC"/>
    <w:pPr>
      <w:spacing w:after="0" w:line="240" w:lineRule="auto"/>
      <w:ind w:left="240"/>
    </w:pPr>
    <w:rPr>
      <w:sz w:val="24"/>
      <w:szCs w:val="24"/>
      <w:lang w:val="es-ES" w:eastAsia="es-ES"/>
    </w:rPr>
  </w:style>
  <w:style w:type="paragraph" w:styleId="TDC3">
    <w:name w:val="toc 3"/>
    <w:basedOn w:val="Normal"/>
    <w:next w:val="Normal"/>
    <w:autoRedefine/>
    <w:uiPriority w:val="39"/>
    <w:rsid w:val="003F5BC5"/>
    <w:pPr>
      <w:tabs>
        <w:tab w:val="left" w:pos="1780"/>
        <w:tab w:val="right" w:leader="dot" w:pos="9394"/>
      </w:tabs>
      <w:spacing w:after="0" w:line="240" w:lineRule="auto"/>
      <w:ind w:left="1276" w:hanging="1134"/>
    </w:pPr>
    <w:rPr>
      <w:sz w:val="24"/>
      <w:szCs w:val="24"/>
      <w:lang w:val="es-ES" w:eastAsia="es-ES"/>
    </w:rPr>
  </w:style>
  <w:style w:type="character" w:customStyle="1" w:styleId="TextonotapieCar1">
    <w:name w:val="Texto nota pie Car1"/>
    <w:aliases w:val="ft Car1"/>
    <w:uiPriority w:val="99"/>
    <w:semiHidden/>
    <w:rsid w:val="00096AFC"/>
    <w:rPr>
      <w:rFonts w:ascii="Times New Roman" w:hAnsi="Times New Roman" w:cs="Times New Roman"/>
      <w:sz w:val="20"/>
      <w:szCs w:val="20"/>
      <w:lang w:val="es-ES" w:eastAsia="es-ES"/>
    </w:rPr>
  </w:style>
  <w:style w:type="paragraph" w:styleId="Ttulo">
    <w:name w:val="Title"/>
    <w:basedOn w:val="Normal"/>
    <w:link w:val="TtuloCar"/>
    <w:uiPriority w:val="99"/>
    <w:qFormat/>
    <w:rsid w:val="00096AFC"/>
    <w:pPr>
      <w:spacing w:after="0" w:line="240" w:lineRule="auto"/>
      <w:jc w:val="center"/>
    </w:pPr>
    <w:rPr>
      <w:rFonts w:ascii="Arial" w:hAnsi="Arial" w:cs="Arial"/>
      <w:b/>
      <w:bCs/>
      <w:noProof/>
      <w:sz w:val="24"/>
      <w:szCs w:val="24"/>
      <w:lang w:val="en-US" w:eastAsia="es-ES"/>
    </w:rPr>
  </w:style>
  <w:style w:type="character" w:customStyle="1" w:styleId="TtuloCar">
    <w:name w:val="Título Car"/>
    <w:basedOn w:val="Fuentedeprrafopredeter"/>
    <w:link w:val="Ttulo"/>
    <w:uiPriority w:val="99"/>
    <w:locked/>
    <w:rsid w:val="00096AFC"/>
    <w:rPr>
      <w:rFonts w:ascii="Arial" w:hAnsi="Arial" w:cs="Arial"/>
      <w:b/>
      <w:bCs/>
      <w:noProof/>
      <w:sz w:val="24"/>
      <w:szCs w:val="24"/>
      <w:lang w:eastAsia="es-ES"/>
    </w:rPr>
  </w:style>
  <w:style w:type="paragraph" w:styleId="Sangradetextonormal">
    <w:name w:val="Body Text Indent"/>
    <w:basedOn w:val="Normal"/>
    <w:link w:val="SangradetextonormalCar"/>
    <w:uiPriority w:val="99"/>
    <w:rsid w:val="00096AFC"/>
    <w:pPr>
      <w:spacing w:after="0" w:line="240" w:lineRule="auto"/>
      <w:ind w:left="540" w:hanging="540"/>
    </w:pPr>
    <w:rPr>
      <w:rFonts w:ascii="Arial" w:hAnsi="Arial" w:cs="Arial"/>
      <w:b/>
      <w:bCs/>
      <w:sz w:val="24"/>
      <w:szCs w:val="24"/>
      <w:lang w:val="en-US" w:eastAsia="en-US"/>
    </w:rPr>
  </w:style>
  <w:style w:type="character" w:customStyle="1" w:styleId="SangradetextonormalCar">
    <w:name w:val="Sangría de texto normal Car"/>
    <w:basedOn w:val="Fuentedeprrafopredeter"/>
    <w:link w:val="Sangradetextonormal"/>
    <w:uiPriority w:val="99"/>
    <w:locked/>
    <w:rsid w:val="00096AFC"/>
    <w:rPr>
      <w:rFonts w:ascii="Arial" w:hAnsi="Arial" w:cs="Arial"/>
      <w:b/>
      <w:bCs/>
      <w:sz w:val="24"/>
      <w:szCs w:val="24"/>
      <w:lang w:eastAsia="en-US"/>
    </w:rPr>
  </w:style>
  <w:style w:type="paragraph" w:styleId="Subttulo">
    <w:name w:val="Subtitle"/>
    <w:basedOn w:val="Normal"/>
    <w:link w:val="SubttuloCar"/>
    <w:uiPriority w:val="99"/>
    <w:qFormat/>
    <w:rsid w:val="00096AFC"/>
    <w:pPr>
      <w:spacing w:after="0" w:line="240" w:lineRule="auto"/>
      <w:jc w:val="center"/>
    </w:pPr>
    <w:rPr>
      <w:rFonts w:ascii="Arial" w:hAnsi="Arial" w:cs="Arial"/>
      <w:b/>
      <w:bCs/>
      <w:noProof/>
      <w:sz w:val="24"/>
      <w:szCs w:val="24"/>
      <w:lang w:val="en-US" w:eastAsia="es-ES"/>
    </w:rPr>
  </w:style>
  <w:style w:type="character" w:customStyle="1" w:styleId="SubttuloCar">
    <w:name w:val="Subtítulo Car"/>
    <w:basedOn w:val="Fuentedeprrafopredeter"/>
    <w:link w:val="Subttulo"/>
    <w:uiPriority w:val="99"/>
    <w:locked/>
    <w:rsid w:val="00096AFC"/>
    <w:rPr>
      <w:rFonts w:ascii="Arial" w:hAnsi="Arial" w:cs="Arial"/>
      <w:b/>
      <w:bCs/>
      <w:noProof/>
      <w:sz w:val="24"/>
      <w:szCs w:val="24"/>
      <w:lang w:eastAsia="es-ES"/>
    </w:rPr>
  </w:style>
  <w:style w:type="paragraph" w:styleId="Textoindependiente2">
    <w:name w:val="Body Text 2"/>
    <w:basedOn w:val="Normal"/>
    <w:link w:val="Textoindependiente2Car"/>
    <w:uiPriority w:val="99"/>
    <w:rsid w:val="00096AFC"/>
    <w:pPr>
      <w:spacing w:after="0" w:line="240" w:lineRule="auto"/>
      <w:jc w:val="both"/>
    </w:pPr>
    <w:rPr>
      <w:rFonts w:ascii="Comic Sans MS" w:hAnsi="Comic Sans MS" w:cs="Comic Sans MS"/>
      <w:sz w:val="20"/>
      <w:szCs w:val="20"/>
      <w:lang w:val="en-US" w:eastAsia="es-ES"/>
    </w:rPr>
  </w:style>
  <w:style w:type="character" w:customStyle="1" w:styleId="Textoindependiente2Car">
    <w:name w:val="Texto independiente 2 Car"/>
    <w:basedOn w:val="Fuentedeprrafopredeter"/>
    <w:link w:val="Textoindependiente2"/>
    <w:uiPriority w:val="99"/>
    <w:locked/>
    <w:rsid w:val="00096AFC"/>
    <w:rPr>
      <w:rFonts w:ascii="Comic Sans MS" w:hAnsi="Comic Sans MS" w:cs="Comic Sans MS"/>
      <w:sz w:val="20"/>
      <w:szCs w:val="20"/>
      <w:lang w:eastAsia="es-ES"/>
    </w:rPr>
  </w:style>
  <w:style w:type="paragraph" w:styleId="Textoindependiente3">
    <w:name w:val="Body Text 3"/>
    <w:basedOn w:val="Normal"/>
    <w:link w:val="Textoindependiente3Car"/>
    <w:uiPriority w:val="99"/>
    <w:rsid w:val="00096AFC"/>
    <w:pPr>
      <w:spacing w:after="120" w:line="240" w:lineRule="auto"/>
    </w:pPr>
    <w:rPr>
      <w:rFonts w:cs="Times New Roman"/>
      <w:sz w:val="16"/>
      <w:szCs w:val="16"/>
      <w:lang w:val="es-ES" w:eastAsia="es-ES"/>
    </w:rPr>
  </w:style>
  <w:style w:type="character" w:customStyle="1" w:styleId="Textoindependiente3Car">
    <w:name w:val="Texto independiente 3 Car"/>
    <w:basedOn w:val="Fuentedeprrafopredeter"/>
    <w:link w:val="Textoindependiente3"/>
    <w:uiPriority w:val="99"/>
    <w:locked/>
    <w:rsid w:val="00096AFC"/>
    <w:rPr>
      <w:rFonts w:ascii="Times New Roman" w:hAnsi="Times New Roman" w:cs="Times New Roman"/>
      <w:sz w:val="16"/>
      <w:szCs w:val="16"/>
      <w:lang w:val="es-ES" w:eastAsia="es-ES"/>
    </w:rPr>
  </w:style>
  <w:style w:type="paragraph" w:styleId="Textosinformato">
    <w:name w:val="Plain Text"/>
    <w:basedOn w:val="Normal"/>
    <w:link w:val="TextosinformatoCar"/>
    <w:uiPriority w:val="99"/>
    <w:rsid w:val="00096AFC"/>
    <w:pPr>
      <w:spacing w:after="0" w:line="240" w:lineRule="auto"/>
      <w:jc w:val="both"/>
    </w:pPr>
    <w:rPr>
      <w:rFonts w:ascii="Consolas" w:hAnsi="Consolas" w:cs="Consolas"/>
      <w:sz w:val="21"/>
      <w:szCs w:val="21"/>
      <w:lang w:val="en-US" w:eastAsia="es-ES"/>
    </w:rPr>
  </w:style>
  <w:style w:type="character" w:customStyle="1" w:styleId="TextosinformatoCar">
    <w:name w:val="Texto sin formato Car"/>
    <w:basedOn w:val="Fuentedeprrafopredeter"/>
    <w:link w:val="Textosinformato"/>
    <w:uiPriority w:val="99"/>
    <w:locked/>
    <w:rsid w:val="00096AFC"/>
    <w:rPr>
      <w:rFonts w:ascii="Consolas" w:hAnsi="Consolas" w:cs="Consolas"/>
      <w:sz w:val="21"/>
      <w:szCs w:val="21"/>
      <w:lang w:eastAsia="es-ES"/>
    </w:rPr>
  </w:style>
  <w:style w:type="character" w:customStyle="1" w:styleId="PrrafodelistaCar">
    <w:name w:val="Párrafo de lista Car"/>
    <w:link w:val="Prrafodelista"/>
    <w:uiPriority w:val="99"/>
    <w:locked/>
    <w:rsid w:val="00096AFC"/>
    <w:rPr>
      <w:rFonts w:ascii="Cambria" w:hAnsi="Cambria" w:cs="Cambria"/>
      <w:sz w:val="24"/>
      <w:szCs w:val="24"/>
      <w:lang w:val="es-ES_tradnl" w:eastAsia="en-US"/>
    </w:rPr>
  </w:style>
  <w:style w:type="paragraph" w:styleId="Bibliografa">
    <w:name w:val="Bibliography"/>
    <w:basedOn w:val="Normal"/>
    <w:next w:val="Normal"/>
    <w:uiPriority w:val="99"/>
    <w:rsid w:val="00096AFC"/>
    <w:pPr>
      <w:spacing w:after="0" w:line="240" w:lineRule="auto"/>
    </w:pPr>
    <w:rPr>
      <w:sz w:val="24"/>
      <w:szCs w:val="24"/>
      <w:lang w:val="es-ES" w:eastAsia="es-ES"/>
    </w:rPr>
  </w:style>
  <w:style w:type="paragraph" w:styleId="TtulodeTDC">
    <w:name w:val="TOC Heading"/>
    <w:basedOn w:val="Ttulo1"/>
    <w:next w:val="Normal"/>
    <w:uiPriority w:val="99"/>
    <w:qFormat/>
    <w:rsid w:val="00096AFC"/>
    <w:pPr>
      <w:keepLines/>
      <w:pageBreakBefore w:val="0"/>
      <w:pBdr>
        <w:bottom w:val="none" w:sz="0" w:space="0" w:color="auto"/>
      </w:pBdr>
      <w:tabs>
        <w:tab w:val="clear" w:pos="432"/>
      </w:tabs>
      <w:spacing w:before="480" w:after="0" w:line="276" w:lineRule="auto"/>
      <w:ind w:left="0" w:firstLine="0"/>
      <w:jc w:val="left"/>
      <w:outlineLvl w:val="9"/>
    </w:pPr>
    <w:rPr>
      <w:rFonts w:ascii="Cambria" w:hAnsi="Cambria" w:cs="Cambria"/>
      <w:i w:val="0"/>
      <w:iCs w:val="0"/>
      <w:caps w:val="0"/>
      <w:color w:val="365F91"/>
      <w:kern w:val="0"/>
      <w:lang w:eastAsia="en-US"/>
    </w:rPr>
  </w:style>
  <w:style w:type="paragraph" w:customStyle="1" w:styleId="xl22">
    <w:name w:val="xl22"/>
    <w:basedOn w:val="Normal"/>
    <w:uiPriority w:val="99"/>
    <w:rsid w:val="00096AFC"/>
    <w:pPr>
      <w:spacing w:before="100" w:beforeAutospacing="1" w:after="100" w:afterAutospacing="1" w:line="240" w:lineRule="auto"/>
      <w:jc w:val="center"/>
    </w:pPr>
    <w:rPr>
      <w:rFonts w:ascii="Arial" w:hAnsi="Arial" w:cs="Arial"/>
      <w:sz w:val="12"/>
      <w:szCs w:val="12"/>
      <w:lang w:val="es-ES" w:eastAsia="es-ES"/>
    </w:rPr>
  </w:style>
  <w:style w:type="paragraph" w:customStyle="1" w:styleId="Car">
    <w:name w:val="Car"/>
    <w:basedOn w:val="Normal"/>
    <w:uiPriority w:val="99"/>
    <w:rsid w:val="00096AFC"/>
    <w:pPr>
      <w:spacing w:after="160" w:line="240" w:lineRule="auto"/>
      <w:jc w:val="both"/>
    </w:pPr>
    <w:rPr>
      <w:rFonts w:ascii="Verdana" w:hAnsi="Verdana" w:cs="Verdana"/>
      <w:sz w:val="20"/>
      <w:szCs w:val="20"/>
      <w:lang w:val="en-US" w:eastAsia="en-US"/>
    </w:rPr>
  </w:style>
  <w:style w:type="paragraph" w:customStyle="1" w:styleId="xl27">
    <w:name w:val="xl27"/>
    <w:basedOn w:val="Normal"/>
    <w:uiPriority w:val="99"/>
    <w:rsid w:val="00096AFC"/>
    <w:pPr>
      <w:spacing w:before="100" w:beforeAutospacing="1" w:after="100" w:afterAutospacing="1" w:line="240" w:lineRule="auto"/>
      <w:jc w:val="center"/>
    </w:pPr>
    <w:rPr>
      <w:rFonts w:ascii="Arial" w:hAnsi="Arial" w:cs="Arial"/>
      <w:sz w:val="16"/>
      <w:szCs w:val="16"/>
      <w:lang w:val="es-ES" w:eastAsia="es-ES"/>
    </w:rPr>
  </w:style>
  <w:style w:type="character" w:customStyle="1" w:styleId="CarCar2">
    <w:name w:val="Car Car2"/>
    <w:uiPriority w:val="99"/>
    <w:rsid w:val="00096AFC"/>
    <w:rPr>
      <w:b/>
      <w:bCs/>
      <w:sz w:val="24"/>
      <w:szCs w:val="24"/>
      <w:lang w:val="es-CO" w:eastAsia="es-ES"/>
    </w:rPr>
  </w:style>
  <w:style w:type="character" w:customStyle="1" w:styleId="SangradetextonormalCar1">
    <w:name w:val="Sangría de texto normal Car1"/>
    <w:uiPriority w:val="99"/>
    <w:rsid w:val="00096AFC"/>
    <w:rPr>
      <w:rFonts w:ascii="Times New Roman" w:hAnsi="Times New Roman" w:cs="Times New Roman"/>
      <w:sz w:val="24"/>
      <w:szCs w:val="24"/>
      <w:lang w:eastAsia="es-ES"/>
    </w:rPr>
  </w:style>
  <w:style w:type="character" w:customStyle="1" w:styleId="apple-converted-space">
    <w:name w:val="apple-converted-space"/>
    <w:basedOn w:val="Fuentedeprrafopredeter"/>
    <w:uiPriority w:val="99"/>
    <w:rsid w:val="00096AFC"/>
  </w:style>
  <w:style w:type="table" w:styleId="Cuadrculaclara-nfasis3">
    <w:name w:val="Light Grid Accent 3"/>
    <w:basedOn w:val="Tablanormal"/>
    <w:uiPriority w:val="99"/>
    <w:rsid w:val="00096AFC"/>
    <w:rPr>
      <w:rFonts w:cs="Calibri"/>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Lines="0" w:beforeAutospacing="0" w:afterLines="0" w:afterAutospacing="0"/>
      </w:pPr>
      <w:rPr>
        <w:rFonts w:ascii="Cambria" w:eastAsia="Times New Roman" w:hAnsi="Cambria" w:cs="Cambria"/>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Lines="0" w:beforeAutospacing="0" w:afterLines="0" w:afterAutospacing="0"/>
      </w:pPr>
      <w:rPr>
        <w:rFonts w:ascii="Cambria" w:eastAsia="Times New Roman" w:hAnsi="Cambria" w:cs="Cambria"/>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Cambria"/>
        <w:b/>
        <w:bCs/>
      </w:rPr>
    </w:tblStylePr>
    <w:tblStylePr w:type="lastCol">
      <w:rPr>
        <w:rFonts w:ascii="Cambria" w:eastAsia="Times New Roman" w:hAnsi="Cambria" w:cs="Cambria"/>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Sombreadoclaro-nfasis4">
    <w:name w:val="Light Shading Accent 4"/>
    <w:basedOn w:val="Tablanormal"/>
    <w:uiPriority w:val="99"/>
    <w:rsid w:val="00096AFC"/>
    <w:rPr>
      <w:rFonts w:cs="Calibri"/>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Lines="0" w:beforeAutospacing="0" w:afterLines="0" w:afterAutospacing="0"/>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Autospacing="0" w:afterLines="0" w:afterAutospacing="0"/>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Cuadrculaclara-nfasis4">
    <w:name w:val="Light Grid Accent 4"/>
    <w:basedOn w:val="Tablanormal"/>
    <w:uiPriority w:val="99"/>
    <w:rsid w:val="00096AFC"/>
    <w:rPr>
      <w:rFonts w:cs="Calibri"/>
      <w:sz w:val="20"/>
      <w:szCs w:val="2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Lines="0" w:beforeAutospacing="0" w:afterLines="0" w:afterAutospacing="0"/>
      </w:pPr>
      <w:rPr>
        <w:rFonts w:ascii="Cambria" w:eastAsia="Times New Roman" w:hAnsi="Cambria" w:cs="Cambria"/>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Lines="0" w:beforeAutospacing="0" w:afterLines="0" w:afterAutospacing="0"/>
      </w:pPr>
      <w:rPr>
        <w:rFonts w:ascii="Cambria" w:eastAsia="Times New Roman" w:hAnsi="Cambria" w:cs="Cambria"/>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Cambria"/>
        <w:b/>
        <w:bCs/>
      </w:rPr>
    </w:tblStylePr>
    <w:tblStylePr w:type="lastCol">
      <w:rPr>
        <w:rFonts w:ascii="Cambria" w:eastAsia="Times New Roman" w:hAnsi="Cambria" w:cs="Cambria"/>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Sombreadoclaro-nfasis5">
    <w:name w:val="Light Shading Accent 5"/>
    <w:basedOn w:val="Tablanormal"/>
    <w:uiPriority w:val="99"/>
    <w:rsid w:val="00096AFC"/>
    <w:rPr>
      <w:rFonts w:cs="Calibri"/>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Autospacing="0" w:afterLines="0" w:afterAutospacing="0"/>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0" w:afterLines="0" w:afterAutospacing="0"/>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Cuadrculaclara-nfasis5">
    <w:name w:val="Light Grid Accent 5"/>
    <w:basedOn w:val="Tablanormal"/>
    <w:uiPriority w:val="99"/>
    <w:rsid w:val="00096AFC"/>
    <w:rPr>
      <w:rFonts w:cs="Calibri"/>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Lines="0" w:beforeAutospacing="0" w:afterLines="0" w:afterAutospacing="0"/>
      </w:pPr>
      <w:rPr>
        <w:rFonts w:ascii="Cambria" w:eastAsia="Times New Roman" w:hAnsi="Cambria" w:cs="Cambria"/>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Lines="0" w:beforeAutospacing="0" w:afterLines="0" w:afterAutospacing="0"/>
      </w:pPr>
      <w:rPr>
        <w:rFonts w:ascii="Cambria" w:eastAsia="Times New Roman" w:hAnsi="Cambria" w:cs="Cambria"/>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Cambria"/>
        <w:b/>
        <w:bCs/>
      </w:rPr>
    </w:tblStylePr>
    <w:tblStylePr w:type="lastCol">
      <w:rPr>
        <w:rFonts w:ascii="Cambria" w:eastAsia="Times New Roman" w:hAnsi="Cambria" w:cs="Cambria"/>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Cuadrculaclara-nfasis11">
    <w:name w:val="Cuadrícula clara - Énfasis 11"/>
    <w:uiPriority w:val="99"/>
    <w:rsid w:val="00096AFC"/>
    <w:rPr>
      <w:rFonts w:cs="Calibri"/>
      <w:sz w:val="20"/>
      <w:szCs w:val="20"/>
      <w:lang w:val="es-MX" w:eastAsia="es-MX"/>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blockemailwithname2">
    <w:name w:val="blockemailwithname2"/>
    <w:uiPriority w:val="99"/>
    <w:rsid w:val="00096AFC"/>
    <w:rPr>
      <w:color w:val="2A2A2A"/>
    </w:rPr>
  </w:style>
  <w:style w:type="character" w:customStyle="1" w:styleId="corchete-llamada1">
    <w:name w:val="corchete-llamada1"/>
    <w:uiPriority w:val="99"/>
    <w:rsid w:val="00F7156B"/>
    <w:rPr>
      <w:vanish/>
    </w:rPr>
  </w:style>
  <w:style w:type="paragraph" w:styleId="Lista2">
    <w:name w:val="List 2"/>
    <w:basedOn w:val="Normal"/>
    <w:uiPriority w:val="99"/>
    <w:rsid w:val="009B43D5"/>
    <w:pPr>
      <w:ind w:left="566" w:hanging="283"/>
    </w:pPr>
  </w:style>
  <w:style w:type="paragraph" w:styleId="Listaconvietas2">
    <w:name w:val="List Bullet 2"/>
    <w:basedOn w:val="Normal"/>
    <w:uiPriority w:val="99"/>
    <w:rsid w:val="009B43D5"/>
    <w:pPr>
      <w:tabs>
        <w:tab w:val="num" w:pos="643"/>
      </w:tabs>
      <w:ind w:left="643" w:hanging="360"/>
    </w:pPr>
  </w:style>
  <w:style w:type="paragraph" w:styleId="TDC1">
    <w:name w:val="toc 1"/>
    <w:basedOn w:val="Normal"/>
    <w:next w:val="Normal"/>
    <w:autoRedefine/>
    <w:uiPriority w:val="39"/>
    <w:rsid w:val="00294098"/>
    <w:pPr>
      <w:spacing w:after="100"/>
    </w:pPr>
    <w:rPr>
      <w:sz w:val="20"/>
      <w:szCs w:val="20"/>
    </w:rPr>
  </w:style>
  <w:style w:type="paragraph" w:styleId="TDC4">
    <w:name w:val="toc 4"/>
    <w:basedOn w:val="Normal"/>
    <w:next w:val="Normal"/>
    <w:autoRedefine/>
    <w:uiPriority w:val="39"/>
    <w:rsid w:val="00FB3306"/>
    <w:pPr>
      <w:spacing w:after="100"/>
      <w:ind w:left="660"/>
    </w:pPr>
  </w:style>
  <w:style w:type="paragraph" w:styleId="TDC5">
    <w:name w:val="toc 5"/>
    <w:basedOn w:val="Normal"/>
    <w:next w:val="Normal"/>
    <w:autoRedefine/>
    <w:uiPriority w:val="39"/>
    <w:rsid w:val="00FB3306"/>
    <w:pPr>
      <w:spacing w:after="100"/>
      <w:ind w:left="880"/>
    </w:pPr>
  </w:style>
  <w:style w:type="paragraph" w:styleId="TDC6">
    <w:name w:val="toc 6"/>
    <w:basedOn w:val="Normal"/>
    <w:next w:val="Normal"/>
    <w:autoRedefine/>
    <w:uiPriority w:val="39"/>
    <w:rsid w:val="00FB3306"/>
    <w:pPr>
      <w:spacing w:after="100"/>
      <w:ind w:left="1100"/>
    </w:pPr>
  </w:style>
  <w:style w:type="paragraph" w:styleId="TDC7">
    <w:name w:val="toc 7"/>
    <w:basedOn w:val="Normal"/>
    <w:next w:val="Normal"/>
    <w:autoRedefine/>
    <w:uiPriority w:val="39"/>
    <w:rsid w:val="00FB3306"/>
    <w:pPr>
      <w:spacing w:after="100"/>
      <w:ind w:left="1320"/>
    </w:pPr>
  </w:style>
  <w:style w:type="paragraph" w:styleId="TDC8">
    <w:name w:val="toc 8"/>
    <w:basedOn w:val="Normal"/>
    <w:next w:val="Normal"/>
    <w:autoRedefine/>
    <w:uiPriority w:val="39"/>
    <w:rsid w:val="00FB3306"/>
    <w:pPr>
      <w:spacing w:after="100"/>
      <w:ind w:left="1540"/>
    </w:pPr>
  </w:style>
  <w:style w:type="paragraph" w:styleId="TDC9">
    <w:name w:val="toc 9"/>
    <w:basedOn w:val="Normal"/>
    <w:next w:val="Normal"/>
    <w:autoRedefine/>
    <w:uiPriority w:val="39"/>
    <w:rsid w:val="00FB3306"/>
    <w:pPr>
      <w:spacing w:after="100"/>
      <w:ind w:left="1760"/>
    </w:pPr>
  </w:style>
  <w:style w:type="paragraph" w:styleId="Continuarlista2">
    <w:name w:val="List Continue 2"/>
    <w:basedOn w:val="Normal"/>
    <w:uiPriority w:val="99"/>
    <w:rsid w:val="00195B9D"/>
    <w:pPr>
      <w:spacing w:after="120"/>
      <w:ind w:left="566"/>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4E7DEB"/>
    <w:pPr>
      <w:spacing w:after="200" w:line="276" w:lineRule="auto"/>
    </w:pPr>
    <w:rPr>
      <w:rFonts w:cs="Calibri"/>
      <w:lang w:val="es-CO" w:eastAsia="es-CO"/>
    </w:rPr>
  </w:style>
  <w:style w:type="paragraph" w:styleId="Ttulo1">
    <w:name w:val="heading 1"/>
    <w:basedOn w:val="Normal"/>
    <w:next w:val="Normal"/>
    <w:link w:val="Ttulo1Car"/>
    <w:uiPriority w:val="99"/>
    <w:qFormat/>
    <w:rsid w:val="00096AFC"/>
    <w:pPr>
      <w:keepNext/>
      <w:pageBreakBefore/>
      <w:pBdr>
        <w:bottom w:val="single" w:sz="4" w:space="1" w:color="auto"/>
      </w:pBdr>
      <w:tabs>
        <w:tab w:val="num" w:pos="432"/>
      </w:tabs>
      <w:spacing w:before="1920" w:after="800" w:line="240" w:lineRule="auto"/>
      <w:ind w:left="432" w:hanging="432"/>
      <w:jc w:val="right"/>
      <w:outlineLvl w:val="0"/>
    </w:pPr>
    <w:rPr>
      <w:rFonts w:ascii="Arial Black" w:hAnsi="Arial Black" w:cs="Arial Black"/>
      <w:b/>
      <w:bCs/>
      <w:i/>
      <w:iCs/>
      <w:caps/>
      <w:kern w:val="32"/>
      <w:sz w:val="24"/>
      <w:szCs w:val="24"/>
      <w:lang w:val="es-ES" w:eastAsia="es-ES"/>
    </w:rPr>
  </w:style>
  <w:style w:type="paragraph" w:styleId="Ttulo2">
    <w:name w:val="heading 2"/>
    <w:basedOn w:val="Normal"/>
    <w:next w:val="Normal"/>
    <w:link w:val="Ttulo2Car"/>
    <w:uiPriority w:val="99"/>
    <w:qFormat/>
    <w:rsid w:val="00096AFC"/>
    <w:pPr>
      <w:keepNext/>
      <w:spacing w:before="240" w:after="60" w:line="240" w:lineRule="auto"/>
      <w:outlineLvl w:val="1"/>
    </w:pPr>
    <w:rPr>
      <w:rFonts w:ascii="Cambria" w:hAnsi="Cambria" w:cs="Cambria"/>
      <w:b/>
      <w:bCs/>
      <w:i/>
      <w:iCs/>
      <w:sz w:val="28"/>
      <w:szCs w:val="28"/>
      <w:lang w:val="es-ES_tradnl" w:eastAsia="en-US"/>
    </w:rPr>
  </w:style>
  <w:style w:type="paragraph" w:styleId="Ttulo3">
    <w:name w:val="heading 3"/>
    <w:basedOn w:val="Normal"/>
    <w:next w:val="Normal"/>
    <w:link w:val="Ttulo3Car"/>
    <w:uiPriority w:val="99"/>
    <w:qFormat/>
    <w:rsid w:val="00096AFC"/>
    <w:pPr>
      <w:keepNext/>
      <w:spacing w:before="240" w:after="60" w:line="240" w:lineRule="auto"/>
      <w:outlineLvl w:val="2"/>
    </w:pPr>
    <w:rPr>
      <w:rFonts w:ascii="Cambria" w:hAnsi="Cambria" w:cs="Cambria"/>
      <w:b/>
      <w:bCs/>
      <w:sz w:val="26"/>
      <w:szCs w:val="26"/>
      <w:lang w:val="es-ES_tradnl" w:eastAsia="en-US"/>
    </w:rPr>
  </w:style>
  <w:style w:type="paragraph" w:styleId="Ttulo4">
    <w:name w:val="heading 4"/>
    <w:basedOn w:val="Normal"/>
    <w:next w:val="Normal"/>
    <w:link w:val="Ttulo4Car"/>
    <w:uiPriority w:val="99"/>
    <w:qFormat/>
    <w:rsid w:val="00096AFC"/>
    <w:pPr>
      <w:keepNext/>
      <w:tabs>
        <w:tab w:val="num" w:pos="864"/>
      </w:tabs>
      <w:spacing w:before="240" w:after="240" w:line="360" w:lineRule="auto"/>
      <w:ind w:left="864" w:hanging="864"/>
      <w:jc w:val="both"/>
      <w:outlineLvl w:val="3"/>
    </w:pPr>
    <w:rPr>
      <w:rFonts w:ascii="Arial" w:hAnsi="Arial" w:cs="Arial"/>
      <w:sz w:val="28"/>
      <w:szCs w:val="28"/>
      <w:u w:val="single"/>
      <w:lang w:val="es-ES" w:eastAsia="es-ES"/>
    </w:rPr>
  </w:style>
  <w:style w:type="paragraph" w:styleId="Ttulo5">
    <w:name w:val="heading 5"/>
    <w:basedOn w:val="Listaconnmeros"/>
    <w:next w:val="Normal"/>
    <w:link w:val="Ttulo5Car"/>
    <w:uiPriority w:val="99"/>
    <w:qFormat/>
    <w:rsid w:val="00096AFC"/>
    <w:pPr>
      <w:numPr>
        <w:ilvl w:val="4"/>
      </w:numPr>
      <w:tabs>
        <w:tab w:val="num" w:pos="432"/>
      </w:tabs>
      <w:spacing w:before="240" w:after="60" w:line="360" w:lineRule="auto"/>
      <w:ind w:left="432" w:hanging="432"/>
      <w:jc w:val="both"/>
      <w:outlineLvl w:val="4"/>
    </w:pPr>
    <w:rPr>
      <w:rFonts w:ascii="Arial" w:hAnsi="Arial" w:cs="Arial"/>
      <w:b/>
      <w:bCs/>
      <w:i/>
      <w:iCs/>
      <w:sz w:val="26"/>
      <w:szCs w:val="26"/>
    </w:rPr>
  </w:style>
  <w:style w:type="paragraph" w:styleId="Ttulo6">
    <w:name w:val="heading 6"/>
    <w:basedOn w:val="Normal"/>
    <w:next w:val="Normal"/>
    <w:link w:val="Ttulo6Car"/>
    <w:uiPriority w:val="99"/>
    <w:qFormat/>
    <w:rsid w:val="00096AFC"/>
    <w:pPr>
      <w:tabs>
        <w:tab w:val="num" w:pos="1152"/>
      </w:tabs>
      <w:spacing w:before="240" w:after="60" w:line="360" w:lineRule="auto"/>
      <w:ind w:left="1152" w:hanging="1152"/>
      <w:jc w:val="both"/>
      <w:outlineLvl w:val="5"/>
    </w:pPr>
    <w:rPr>
      <w:rFonts w:ascii="Arial" w:hAnsi="Arial" w:cs="Arial"/>
      <w:b/>
      <w:bCs/>
      <w:sz w:val="20"/>
      <w:szCs w:val="20"/>
      <w:lang w:val="es-ES" w:eastAsia="es-ES"/>
    </w:rPr>
  </w:style>
  <w:style w:type="paragraph" w:styleId="Ttulo7">
    <w:name w:val="heading 7"/>
    <w:basedOn w:val="Normal"/>
    <w:next w:val="Normal"/>
    <w:link w:val="Ttulo7Car"/>
    <w:uiPriority w:val="99"/>
    <w:qFormat/>
    <w:rsid w:val="00096AFC"/>
    <w:pPr>
      <w:spacing w:before="240" w:after="60" w:line="240" w:lineRule="auto"/>
      <w:outlineLvl w:val="6"/>
    </w:pPr>
    <w:rPr>
      <w:rFonts w:cs="Times New Roman"/>
      <w:sz w:val="24"/>
      <w:szCs w:val="24"/>
      <w:lang w:val="es-ES" w:eastAsia="es-ES"/>
    </w:rPr>
  </w:style>
  <w:style w:type="paragraph" w:styleId="Ttulo8">
    <w:name w:val="heading 8"/>
    <w:basedOn w:val="Normal"/>
    <w:next w:val="Normal"/>
    <w:link w:val="Ttulo8Car"/>
    <w:uiPriority w:val="99"/>
    <w:qFormat/>
    <w:rsid w:val="00096AFC"/>
    <w:pPr>
      <w:spacing w:before="240" w:after="60" w:line="240" w:lineRule="auto"/>
      <w:outlineLvl w:val="7"/>
    </w:pPr>
    <w:rPr>
      <w:rFonts w:cs="Times New Roman"/>
      <w:i/>
      <w:iCs/>
      <w:sz w:val="24"/>
      <w:szCs w:val="24"/>
      <w:lang w:val="es-ES" w:eastAsia="es-ES"/>
    </w:rPr>
  </w:style>
  <w:style w:type="paragraph" w:styleId="Ttulo9">
    <w:name w:val="heading 9"/>
    <w:basedOn w:val="Normal"/>
    <w:next w:val="Normal"/>
    <w:link w:val="Ttulo9Car"/>
    <w:uiPriority w:val="99"/>
    <w:qFormat/>
    <w:rsid w:val="00096AFC"/>
    <w:pPr>
      <w:tabs>
        <w:tab w:val="num" w:pos="1584"/>
      </w:tabs>
      <w:spacing w:before="240" w:after="60" w:line="360" w:lineRule="auto"/>
      <w:ind w:left="1584" w:hanging="1584"/>
      <w:jc w:val="both"/>
      <w:outlineLvl w:val="8"/>
    </w:pPr>
    <w:rPr>
      <w:rFonts w:ascii="Arial" w:hAnsi="Arial" w:cs="Arial"/>
      <w:sz w:val="20"/>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ing1Char">
    <w:name w:val="Heading 1 Char"/>
    <w:basedOn w:val="Fuentedeprrafopredeter"/>
    <w:uiPriority w:val="99"/>
    <w:locked/>
    <w:rsid w:val="00096AFC"/>
    <w:rPr>
      <w:rFonts w:ascii="Times New Roman" w:hAnsi="Times New Roman" w:cs="Times New Roman"/>
      <w:b/>
      <w:bCs/>
      <w:sz w:val="24"/>
      <w:szCs w:val="24"/>
      <w:lang w:eastAsia="es-ES"/>
    </w:rPr>
  </w:style>
  <w:style w:type="character" w:customStyle="1" w:styleId="Ttulo2Car">
    <w:name w:val="Título 2 Car"/>
    <w:basedOn w:val="Fuentedeprrafopredeter"/>
    <w:link w:val="Ttulo2"/>
    <w:uiPriority w:val="99"/>
    <w:locked/>
    <w:rsid w:val="00096AFC"/>
    <w:rPr>
      <w:rFonts w:ascii="Cambria" w:hAnsi="Cambria" w:cs="Cambria"/>
      <w:b/>
      <w:bCs/>
      <w:i/>
      <w:iCs/>
      <w:sz w:val="28"/>
      <w:szCs w:val="28"/>
      <w:lang w:val="es-ES_tradnl" w:eastAsia="en-US"/>
    </w:rPr>
  </w:style>
  <w:style w:type="character" w:customStyle="1" w:styleId="Ttulo3Car">
    <w:name w:val="Título 3 Car"/>
    <w:basedOn w:val="Fuentedeprrafopredeter"/>
    <w:link w:val="Ttulo3"/>
    <w:uiPriority w:val="99"/>
    <w:locked/>
    <w:rsid w:val="00096AFC"/>
    <w:rPr>
      <w:rFonts w:ascii="Cambria" w:hAnsi="Cambria" w:cs="Cambria"/>
      <w:b/>
      <w:bCs/>
      <w:sz w:val="26"/>
      <w:szCs w:val="26"/>
      <w:lang w:val="es-ES_tradnl" w:eastAsia="en-US"/>
    </w:rPr>
  </w:style>
  <w:style w:type="character" w:customStyle="1" w:styleId="Ttulo4Car">
    <w:name w:val="Título 4 Car"/>
    <w:basedOn w:val="Fuentedeprrafopredeter"/>
    <w:link w:val="Ttulo4"/>
    <w:uiPriority w:val="99"/>
    <w:locked/>
    <w:rsid w:val="00096AFC"/>
    <w:rPr>
      <w:rFonts w:ascii="Arial" w:hAnsi="Arial" w:cs="Arial"/>
      <w:sz w:val="28"/>
      <w:szCs w:val="28"/>
      <w:u w:val="single"/>
      <w:lang w:val="es-ES" w:eastAsia="es-ES"/>
    </w:rPr>
  </w:style>
  <w:style w:type="character" w:customStyle="1" w:styleId="Ttulo5Car">
    <w:name w:val="Título 5 Car"/>
    <w:basedOn w:val="Fuentedeprrafopredeter"/>
    <w:link w:val="Ttulo5"/>
    <w:uiPriority w:val="99"/>
    <w:locked/>
    <w:rsid w:val="00096AFC"/>
    <w:rPr>
      <w:rFonts w:ascii="Arial" w:hAnsi="Arial" w:cs="Arial"/>
      <w:b/>
      <w:bCs/>
      <w:i/>
      <w:iCs/>
      <w:sz w:val="26"/>
      <w:szCs w:val="26"/>
      <w:lang w:val="es-ES" w:eastAsia="es-ES"/>
    </w:rPr>
  </w:style>
  <w:style w:type="character" w:customStyle="1" w:styleId="Ttulo6Car">
    <w:name w:val="Título 6 Car"/>
    <w:basedOn w:val="Fuentedeprrafopredeter"/>
    <w:link w:val="Ttulo6"/>
    <w:uiPriority w:val="99"/>
    <w:locked/>
    <w:rsid w:val="00096AFC"/>
    <w:rPr>
      <w:rFonts w:ascii="Arial" w:hAnsi="Arial" w:cs="Arial"/>
      <w:b/>
      <w:bCs/>
      <w:lang w:val="es-ES" w:eastAsia="es-ES"/>
    </w:rPr>
  </w:style>
  <w:style w:type="character" w:customStyle="1" w:styleId="Ttulo7Car">
    <w:name w:val="Título 7 Car"/>
    <w:basedOn w:val="Fuentedeprrafopredeter"/>
    <w:link w:val="Ttulo7"/>
    <w:uiPriority w:val="99"/>
    <w:locked/>
    <w:rsid w:val="00096AFC"/>
    <w:rPr>
      <w:rFonts w:ascii="Times New Roman" w:hAnsi="Times New Roman" w:cs="Times New Roman"/>
      <w:sz w:val="24"/>
      <w:szCs w:val="24"/>
      <w:lang w:val="es-ES" w:eastAsia="es-ES"/>
    </w:rPr>
  </w:style>
  <w:style w:type="character" w:customStyle="1" w:styleId="Ttulo8Car">
    <w:name w:val="Título 8 Car"/>
    <w:basedOn w:val="Fuentedeprrafopredeter"/>
    <w:link w:val="Ttulo8"/>
    <w:uiPriority w:val="99"/>
    <w:locked/>
    <w:rsid w:val="00096AFC"/>
    <w:rPr>
      <w:rFonts w:ascii="Times New Roman" w:hAnsi="Times New Roman" w:cs="Times New Roman"/>
      <w:i/>
      <w:iCs/>
      <w:sz w:val="24"/>
      <w:szCs w:val="24"/>
      <w:lang w:val="es-ES" w:eastAsia="es-ES"/>
    </w:rPr>
  </w:style>
  <w:style w:type="character" w:customStyle="1" w:styleId="Ttulo9Car">
    <w:name w:val="Título 9 Car"/>
    <w:basedOn w:val="Fuentedeprrafopredeter"/>
    <w:link w:val="Ttulo9"/>
    <w:uiPriority w:val="99"/>
    <w:locked/>
    <w:rsid w:val="00096AFC"/>
    <w:rPr>
      <w:rFonts w:ascii="Arial" w:hAnsi="Arial" w:cs="Arial"/>
      <w:lang w:val="es-ES" w:eastAsia="es-ES"/>
    </w:rPr>
  </w:style>
  <w:style w:type="paragraph" w:styleId="Textodeglobo">
    <w:name w:val="Balloon Text"/>
    <w:basedOn w:val="Normal"/>
    <w:link w:val="TextodegloboCar"/>
    <w:uiPriority w:val="99"/>
    <w:semiHidden/>
    <w:rsid w:val="00736F25"/>
    <w:pPr>
      <w:spacing w:after="0" w:line="240" w:lineRule="auto"/>
    </w:pPr>
    <w:rPr>
      <w:rFonts w:ascii="Tahoma" w:hAnsi="Tahoma" w:cs="Tahoma"/>
      <w:sz w:val="16"/>
      <w:szCs w:val="16"/>
      <w:lang w:val="en-US" w:eastAsia="es-ES"/>
    </w:rPr>
  </w:style>
  <w:style w:type="character" w:customStyle="1" w:styleId="TextodegloboCar">
    <w:name w:val="Texto de globo Car"/>
    <w:basedOn w:val="Fuentedeprrafopredeter"/>
    <w:link w:val="Textodeglobo"/>
    <w:uiPriority w:val="99"/>
    <w:locked/>
    <w:rsid w:val="00736F25"/>
    <w:rPr>
      <w:rFonts w:ascii="Tahoma" w:hAnsi="Tahoma" w:cs="Tahoma"/>
      <w:sz w:val="16"/>
      <w:szCs w:val="16"/>
    </w:rPr>
  </w:style>
  <w:style w:type="paragraph" w:styleId="Encabezado">
    <w:name w:val="header"/>
    <w:basedOn w:val="Normal"/>
    <w:link w:val="EncabezadoCar"/>
    <w:uiPriority w:val="99"/>
    <w:rsid w:val="00736F2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736F25"/>
  </w:style>
  <w:style w:type="paragraph" w:styleId="Piedepgina">
    <w:name w:val="footer"/>
    <w:basedOn w:val="Normal"/>
    <w:link w:val="PiedepginaCar"/>
    <w:uiPriority w:val="99"/>
    <w:rsid w:val="00736F2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736F25"/>
  </w:style>
  <w:style w:type="paragraph" w:styleId="Sinespaciado">
    <w:name w:val="No Spacing"/>
    <w:link w:val="SinespaciadoCar"/>
    <w:uiPriority w:val="99"/>
    <w:qFormat/>
    <w:rsid w:val="00ED4A37"/>
    <w:rPr>
      <w:rFonts w:cs="Calibri"/>
      <w:lang w:val="es-ES"/>
    </w:rPr>
  </w:style>
  <w:style w:type="character" w:customStyle="1" w:styleId="SinespaciadoCar">
    <w:name w:val="Sin espaciado Car"/>
    <w:link w:val="Sinespaciado"/>
    <w:uiPriority w:val="99"/>
    <w:locked/>
    <w:rsid w:val="00ED4A37"/>
    <w:rPr>
      <w:sz w:val="22"/>
      <w:szCs w:val="22"/>
      <w:lang w:val="es-ES" w:eastAsia="en-US"/>
    </w:rPr>
  </w:style>
  <w:style w:type="character" w:customStyle="1" w:styleId="Ttulo1Car">
    <w:name w:val="Título 1 Car"/>
    <w:link w:val="Ttulo1"/>
    <w:uiPriority w:val="99"/>
    <w:locked/>
    <w:rsid w:val="00096AFC"/>
    <w:rPr>
      <w:rFonts w:ascii="Arial Black" w:hAnsi="Arial Black" w:cs="Arial Black"/>
      <w:b/>
      <w:bCs/>
      <w:i/>
      <w:iCs/>
      <w:caps/>
      <w:kern w:val="32"/>
      <w:sz w:val="24"/>
      <w:szCs w:val="24"/>
      <w:lang w:val="es-ES" w:eastAsia="es-ES"/>
    </w:rPr>
  </w:style>
  <w:style w:type="character" w:styleId="Refdenotaalpie">
    <w:name w:val="footnote reference"/>
    <w:basedOn w:val="Fuentedeprrafopredeter"/>
    <w:semiHidden/>
    <w:rsid w:val="00096AFC"/>
    <w:rPr>
      <w:vertAlign w:val="superscript"/>
      <w:lang w:val="es-ES"/>
    </w:rPr>
  </w:style>
  <w:style w:type="paragraph" w:styleId="Textonotapie">
    <w:name w:val="footnote text"/>
    <w:aliases w:val="ft"/>
    <w:basedOn w:val="Normal"/>
    <w:link w:val="TextonotapieCar"/>
    <w:semiHidden/>
    <w:rsid w:val="00096AFC"/>
    <w:pPr>
      <w:spacing w:after="0" w:line="240" w:lineRule="auto"/>
    </w:pPr>
    <w:rPr>
      <w:rFonts w:ascii="Arial" w:eastAsia="Batang" w:hAnsi="Arial" w:cs="Arial"/>
      <w:sz w:val="20"/>
      <w:szCs w:val="20"/>
      <w:lang w:val="es-ES" w:eastAsia="en-US"/>
    </w:rPr>
  </w:style>
  <w:style w:type="character" w:customStyle="1" w:styleId="TextonotapieCar">
    <w:name w:val="Texto nota pie Car"/>
    <w:aliases w:val="ft Car"/>
    <w:basedOn w:val="Fuentedeprrafopredeter"/>
    <w:link w:val="Textonotapie"/>
    <w:uiPriority w:val="99"/>
    <w:locked/>
    <w:rsid w:val="00096AFC"/>
    <w:rPr>
      <w:rFonts w:ascii="Arial" w:eastAsia="Batang" w:hAnsi="Arial" w:cs="Arial"/>
      <w:sz w:val="20"/>
      <w:szCs w:val="20"/>
      <w:lang w:val="es-ES" w:eastAsia="en-US"/>
    </w:rPr>
  </w:style>
  <w:style w:type="paragraph" w:customStyle="1" w:styleId="Ttulo-base">
    <w:name w:val="Título - base"/>
    <w:basedOn w:val="Textoindependiente"/>
    <w:next w:val="Textoindependiente"/>
    <w:uiPriority w:val="99"/>
    <w:rsid w:val="00096AFC"/>
  </w:style>
  <w:style w:type="paragraph" w:styleId="Textoindependiente">
    <w:name w:val="Body Text"/>
    <w:basedOn w:val="Normal"/>
    <w:link w:val="TextoindependienteCar"/>
    <w:uiPriority w:val="99"/>
    <w:rsid w:val="00096AFC"/>
    <w:pPr>
      <w:spacing w:after="120" w:line="240" w:lineRule="auto"/>
    </w:pPr>
    <w:rPr>
      <w:rFonts w:ascii="Cambria" w:hAnsi="Cambria" w:cs="Cambria"/>
      <w:sz w:val="24"/>
      <w:szCs w:val="24"/>
      <w:lang w:val="es-ES_tradnl" w:eastAsia="en-US"/>
    </w:rPr>
  </w:style>
  <w:style w:type="character" w:customStyle="1" w:styleId="TextoindependienteCar">
    <w:name w:val="Texto independiente Car"/>
    <w:basedOn w:val="Fuentedeprrafopredeter"/>
    <w:link w:val="Textoindependiente"/>
    <w:uiPriority w:val="99"/>
    <w:locked/>
    <w:rsid w:val="00096AFC"/>
    <w:rPr>
      <w:rFonts w:ascii="Cambria" w:hAnsi="Cambria" w:cs="Cambria"/>
      <w:sz w:val="24"/>
      <w:szCs w:val="24"/>
      <w:lang w:val="es-ES_tradnl" w:eastAsia="en-US"/>
    </w:rPr>
  </w:style>
  <w:style w:type="character" w:styleId="Nmerodepgina">
    <w:name w:val="page number"/>
    <w:basedOn w:val="Fuentedeprrafopredeter"/>
    <w:uiPriority w:val="99"/>
    <w:rsid w:val="00096AFC"/>
  </w:style>
  <w:style w:type="paragraph" w:styleId="NormalWeb">
    <w:name w:val="Normal (Web)"/>
    <w:basedOn w:val="Normal"/>
    <w:uiPriority w:val="99"/>
    <w:rsid w:val="00096AFC"/>
    <w:pPr>
      <w:spacing w:before="100" w:beforeAutospacing="1" w:after="100" w:afterAutospacing="1" w:line="240" w:lineRule="auto"/>
    </w:pPr>
    <w:rPr>
      <w:sz w:val="24"/>
      <w:szCs w:val="24"/>
      <w:lang w:val="es-ES_tradnl" w:eastAsia="es-ES_tradnl"/>
    </w:rPr>
  </w:style>
  <w:style w:type="character" w:styleId="Textoennegrita">
    <w:name w:val="Strong"/>
    <w:basedOn w:val="Fuentedeprrafopredeter"/>
    <w:uiPriority w:val="99"/>
    <w:qFormat/>
    <w:rsid w:val="00096AFC"/>
    <w:rPr>
      <w:b/>
      <w:bCs/>
    </w:rPr>
  </w:style>
  <w:style w:type="paragraph" w:styleId="Prrafodelista">
    <w:name w:val="List Paragraph"/>
    <w:basedOn w:val="Normal"/>
    <w:link w:val="PrrafodelistaCar"/>
    <w:uiPriority w:val="99"/>
    <w:qFormat/>
    <w:rsid w:val="00096AFC"/>
    <w:pPr>
      <w:spacing w:line="240" w:lineRule="auto"/>
      <w:ind w:left="708"/>
    </w:pPr>
    <w:rPr>
      <w:rFonts w:ascii="Cambria" w:hAnsi="Cambria" w:cs="Cambria"/>
      <w:sz w:val="24"/>
      <w:szCs w:val="24"/>
      <w:lang w:val="es-ES_tradnl" w:eastAsia="en-US"/>
    </w:rPr>
  </w:style>
  <w:style w:type="character" w:styleId="nfasis">
    <w:name w:val="Emphasis"/>
    <w:basedOn w:val="Fuentedeprrafopredeter"/>
    <w:uiPriority w:val="99"/>
    <w:qFormat/>
    <w:rsid w:val="00096AFC"/>
    <w:rPr>
      <w:i/>
      <w:iCs/>
    </w:rPr>
  </w:style>
  <w:style w:type="table" w:styleId="Tablaconcuadrcula">
    <w:name w:val="Table Grid"/>
    <w:basedOn w:val="Tablanormal"/>
    <w:uiPriority w:val="99"/>
    <w:rsid w:val="00096AFC"/>
    <w:pPr>
      <w:ind w:firstLine="360"/>
    </w:pPr>
    <w:rPr>
      <w:rFonts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xl25">
    <w:name w:val="xl25"/>
    <w:basedOn w:val="Normal"/>
    <w:uiPriority w:val="99"/>
    <w:semiHidden/>
    <w:rsid w:val="00096AFC"/>
    <w:pPr>
      <w:spacing w:before="100" w:beforeAutospacing="1" w:after="100" w:afterAutospacing="1" w:line="360" w:lineRule="auto"/>
      <w:jc w:val="center"/>
    </w:pPr>
    <w:rPr>
      <w:rFonts w:ascii="Arial Unicode MS" w:hAnsi="Arial Unicode MS" w:cs="Arial Unicode MS"/>
      <w:lang w:val="es-ES" w:eastAsia="es-ES"/>
    </w:rPr>
  </w:style>
  <w:style w:type="paragraph" w:styleId="Epgrafe">
    <w:name w:val="caption"/>
    <w:basedOn w:val="Normal"/>
    <w:next w:val="Normal"/>
    <w:uiPriority w:val="99"/>
    <w:qFormat/>
    <w:rsid w:val="00096AFC"/>
    <w:pPr>
      <w:spacing w:before="120" w:after="120" w:line="360" w:lineRule="auto"/>
      <w:jc w:val="center"/>
    </w:pPr>
    <w:rPr>
      <w:rFonts w:ascii="Arial" w:hAnsi="Arial" w:cs="Arial"/>
      <w:b/>
      <w:bCs/>
      <w:sz w:val="18"/>
      <w:szCs w:val="18"/>
      <w:lang w:val="es-ES" w:eastAsia="es-ES"/>
    </w:rPr>
  </w:style>
  <w:style w:type="paragraph" w:styleId="Listaconnmeros">
    <w:name w:val="List Number"/>
    <w:basedOn w:val="Normal"/>
    <w:uiPriority w:val="99"/>
    <w:rsid w:val="00096AFC"/>
    <w:pPr>
      <w:tabs>
        <w:tab w:val="num" w:pos="432"/>
      </w:tabs>
      <w:spacing w:after="0" w:line="240" w:lineRule="auto"/>
      <w:ind w:left="432" w:hanging="432"/>
    </w:pPr>
    <w:rPr>
      <w:sz w:val="24"/>
      <w:szCs w:val="24"/>
      <w:lang w:val="es-ES" w:eastAsia="es-ES"/>
    </w:rPr>
  </w:style>
  <w:style w:type="paragraph" w:customStyle="1" w:styleId="Misparrafos">
    <w:name w:val="Mis parrafos"/>
    <w:basedOn w:val="Normal"/>
    <w:uiPriority w:val="99"/>
    <w:rsid w:val="00096AFC"/>
    <w:pPr>
      <w:spacing w:before="240" w:after="0" w:line="360" w:lineRule="auto"/>
      <w:jc w:val="both"/>
    </w:pPr>
    <w:rPr>
      <w:rFonts w:ascii="Arial" w:hAnsi="Arial" w:cs="Arial"/>
      <w:lang w:val="es-ES" w:eastAsia="es-ES"/>
    </w:rPr>
  </w:style>
  <w:style w:type="paragraph" w:styleId="Textonotaalfinal">
    <w:name w:val="endnote text"/>
    <w:basedOn w:val="Normal"/>
    <w:link w:val="TextonotaalfinalCar"/>
    <w:uiPriority w:val="99"/>
    <w:semiHidden/>
    <w:rsid w:val="00096AFC"/>
    <w:pPr>
      <w:spacing w:after="0" w:line="240" w:lineRule="auto"/>
    </w:pPr>
    <w:rPr>
      <w:rFonts w:cs="Times New Roman"/>
      <w:sz w:val="20"/>
      <w:szCs w:val="20"/>
      <w:lang w:val="es-ES" w:eastAsia="es-ES"/>
    </w:rPr>
  </w:style>
  <w:style w:type="character" w:customStyle="1" w:styleId="TextonotaalfinalCar">
    <w:name w:val="Texto nota al final Car"/>
    <w:basedOn w:val="Fuentedeprrafopredeter"/>
    <w:link w:val="Textonotaalfinal"/>
    <w:uiPriority w:val="99"/>
    <w:locked/>
    <w:rsid w:val="00096AFC"/>
    <w:rPr>
      <w:rFonts w:ascii="Times New Roman" w:hAnsi="Times New Roman" w:cs="Times New Roman"/>
      <w:sz w:val="20"/>
      <w:szCs w:val="20"/>
      <w:lang w:val="es-ES" w:eastAsia="es-ES"/>
    </w:rPr>
  </w:style>
  <w:style w:type="character" w:styleId="Refdenotaalfinal">
    <w:name w:val="endnote reference"/>
    <w:basedOn w:val="Fuentedeprrafopredeter"/>
    <w:uiPriority w:val="99"/>
    <w:semiHidden/>
    <w:rsid w:val="00096AFC"/>
    <w:rPr>
      <w:vertAlign w:val="superscript"/>
    </w:rPr>
  </w:style>
  <w:style w:type="character" w:styleId="Hipervnculo">
    <w:name w:val="Hyperlink"/>
    <w:basedOn w:val="Fuentedeprrafopredeter"/>
    <w:uiPriority w:val="99"/>
    <w:rsid w:val="00096AFC"/>
    <w:rPr>
      <w:color w:val="0000FF"/>
      <w:u w:val="single"/>
    </w:rPr>
  </w:style>
  <w:style w:type="paragraph" w:customStyle="1" w:styleId="Default">
    <w:name w:val="Default"/>
    <w:uiPriority w:val="99"/>
    <w:rsid w:val="00096AFC"/>
    <w:pPr>
      <w:autoSpaceDE w:val="0"/>
      <w:autoSpaceDN w:val="0"/>
      <w:adjustRightInd w:val="0"/>
    </w:pPr>
    <w:rPr>
      <w:rFonts w:ascii="Arial" w:hAnsi="Arial" w:cs="Arial"/>
      <w:color w:val="000000"/>
      <w:sz w:val="24"/>
      <w:szCs w:val="24"/>
      <w:lang w:val="es-AR"/>
    </w:rPr>
  </w:style>
  <w:style w:type="table" w:customStyle="1" w:styleId="Sombreadoclaro1">
    <w:name w:val="Sombreado claro1"/>
    <w:uiPriority w:val="99"/>
    <w:rsid w:val="00096AFC"/>
    <w:rPr>
      <w:rFonts w:cs="Calibri"/>
      <w:color w:val="000000"/>
      <w:sz w:val="20"/>
      <w:szCs w:val="20"/>
      <w:lang w:val="es-MX" w:eastAsia="es-MX"/>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character" w:styleId="Refdecomentario">
    <w:name w:val="annotation reference"/>
    <w:basedOn w:val="Fuentedeprrafopredeter"/>
    <w:uiPriority w:val="99"/>
    <w:semiHidden/>
    <w:rsid w:val="00096AFC"/>
    <w:rPr>
      <w:sz w:val="16"/>
      <w:szCs w:val="16"/>
    </w:rPr>
  </w:style>
  <w:style w:type="paragraph" w:styleId="Textocomentario">
    <w:name w:val="annotation text"/>
    <w:basedOn w:val="Normal"/>
    <w:link w:val="TextocomentarioCar"/>
    <w:uiPriority w:val="99"/>
    <w:semiHidden/>
    <w:rsid w:val="00096AFC"/>
    <w:pPr>
      <w:spacing w:after="0" w:line="240" w:lineRule="auto"/>
    </w:pPr>
    <w:rPr>
      <w:rFonts w:cs="Times New Roman"/>
      <w:sz w:val="20"/>
      <w:szCs w:val="20"/>
      <w:lang w:val="es-ES" w:eastAsia="es-ES"/>
    </w:rPr>
  </w:style>
  <w:style w:type="character" w:customStyle="1" w:styleId="TextocomentarioCar">
    <w:name w:val="Texto comentario Car"/>
    <w:basedOn w:val="Fuentedeprrafopredeter"/>
    <w:link w:val="Textocomentario"/>
    <w:uiPriority w:val="99"/>
    <w:locked/>
    <w:rsid w:val="00096AFC"/>
    <w:rPr>
      <w:rFonts w:ascii="Times New Roman" w:hAnsi="Times New Roman"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rsid w:val="00096AFC"/>
    <w:rPr>
      <w:b/>
      <w:bCs/>
    </w:rPr>
  </w:style>
  <w:style w:type="character" w:customStyle="1" w:styleId="AsuntodelcomentarioCar">
    <w:name w:val="Asunto del comentario Car"/>
    <w:basedOn w:val="TextocomentarioCar"/>
    <w:link w:val="Asuntodelcomentario"/>
    <w:uiPriority w:val="99"/>
    <w:locked/>
    <w:rsid w:val="00096AFC"/>
    <w:rPr>
      <w:rFonts w:ascii="Times New Roman" w:hAnsi="Times New Roman" w:cs="Times New Roman"/>
      <w:b/>
      <w:bCs/>
      <w:sz w:val="20"/>
      <w:szCs w:val="20"/>
      <w:lang w:val="es-ES" w:eastAsia="es-ES"/>
    </w:rPr>
  </w:style>
  <w:style w:type="character" w:customStyle="1" w:styleId="apple-style-span">
    <w:name w:val="apple-style-span"/>
    <w:basedOn w:val="Fuentedeprrafopredeter"/>
    <w:uiPriority w:val="99"/>
    <w:rsid w:val="00096AFC"/>
  </w:style>
  <w:style w:type="character" w:styleId="Hipervnculovisitado">
    <w:name w:val="FollowedHyperlink"/>
    <w:basedOn w:val="Fuentedeprrafopredeter"/>
    <w:uiPriority w:val="99"/>
    <w:rsid w:val="00096AFC"/>
    <w:rPr>
      <w:color w:val="800080"/>
      <w:u w:val="single"/>
    </w:rPr>
  </w:style>
  <w:style w:type="paragraph" w:styleId="TDC2">
    <w:name w:val="toc 2"/>
    <w:basedOn w:val="Normal"/>
    <w:next w:val="Normal"/>
    <w:autoRedefine/>
    <w:uiPriority w:val="39"/>
    <w:rsid w:val="00096AFC"/>
    <w:pPr>
      <w:spacing w:after="0" w:line="240" w:lineRule="auto"/>
      <w:ind w:left="240"/>
    </w:pPr>
    <w:rPr>
      <w:sz w:val="24"/>
      <w:szCs w:val="24"/>
      <w:lang w:val="es-ES" w:eastAsia="es-ES"/>
    </w:rPr>
  </w:style>
  <w:style w:type="paragraph" w:styleId="TDC3">
    <w:name w:val="toc 3"/>
    <w:basedOn w:val="Normal"/>
    <w:next w:val="Normal"/>
    <w:autoRedefine/>
    <w:uiPriority w:val="39"/>
    <w:rsid w:val="003F5BC5"/>
    <w:pPr>
      <w:tabs>
        <w:tab w:val="left" w:pos="1780"/>
        <w:tab w:val="right" w:leader="dot" w:pos="9394"/>
      </w:tabs>
      <w:spacing w:after="0" w:line="240" w:lineRule="auto"/>
      <w:ind w:left="1276" w:hanging="1134"/>
    </w:pPr>
    <w:rPr>
      <w:sz w:val="24"/>
      <w:szCs w:val="24"/>
      <w:lang w:val="es-ES" w:eastAsia="es-ES"/>
    </w:rPr>
  </w:style>
  <w:style w:type="character" w:customStyle="1" w:styleId="TextonotapieCar1">
    <w:name w:val="Texto nota pie Car1"/>
    <w:aliases w:val="ft Car1"/>
    <w:uiPriority w:val="99"/>
    <w:semiHidden/>
    <w:rsid w:val="00096AFC"/>
    <w:rPr>
      <w:rFonts w:ascii="Times New Roman" w:hAnsi="Times New Roman" w:cs="Times New Roman"/>
      <w:sz w:val="20"/>
      <w:szCs w:val="20"/>
      <w:lang w:val="es-ES" w:eastAsia="es-ES"/>
    </w:rPr>
  </w:style>
  <w:style w:type="paragraph" w:styleId="Ttulo">
    <w:name w:val="Title"/>
    <w:basedOn w:val="Normal"/>
    <w:link w:val="TtuloCar"/>
    <w:uiPriority w:val="99"/>
    <w:qFormat/>
    <w:rsid w:val="00096AFC"/>
    <w:pPr>
      <w:spacing w:after="0" w:line="240" w:lineRule="auto"/>
      <w:jc w:val="center"/>
    </w:pPr>
    <w:rPr>
      <w:rFonts w:ascii="Arial" w:hAnsi="Arial" w:cs="Arial"/>
      <w:b/>
      <w:bCs/>
      <w:noProof/>
      <w:sz w:val="24"/>
      <w:szCs w:val="24"/>
      <w:lang w:val="en-US" w:eastAsia="es-ES"/>
    </w:rPr>
  </w:style>
  <w:style w:type="character" w:customStyle="1" w:styleId="TtuloCar">
    <w:name w:val="Título Car"/>
    <w:basedOn w:val="Fuentedeprrafopredeter"/>
    <w:link w:val="Ttulo"/>
    <w:uiPriority w:val="99"/>
    <w:locked/>
    <w:rsid w:val="00096AFC"/>
    <w:rPr>
      <w:rFonts w:ascii="Arial" w:hAnsi="Arial" w:cs="Arial"/>
      <w:b/>
      <w:bCs/>
      <w:noProof/>
      <w:sz w:val="24"/>
      <w:szCs w:val="24"/>
      <w:lang w:eastAsia="es-ES"/>
    </w:rPr>
  </w:style>
  <w:style w:type="paragraph" w:styleId="Sangradetextonormal">
    <w:name w:val="Body Text Indent"/>
    <w:basedOn w:val="Normal"/>
    <w:link w:val="SangradetextonormalCar"/>
    <w:uiPriority w:val="99"/>
    <w:rsid w:val="00096AFC"/>
    <w:pPr>
      <w:spacing w:after="0" w:line="240" w:lineRule="auto"/>
      <w:ind w:left="540" w:hanging="540"/>
    </w:pPr>
    <w:rPr>
      <w:rFonts w:ascii="Arial" w:hAnsi="Arial" w:cs="Arial"/>
      <w:b/>
      <w:bCs/>
      <w:sz w:val="24"/>
      <w:szCs w:val="24"/>
      <w:lang w:val="en-US" w:eastAsia="en-US"/>
    </w:rPr>
  </w:style>
  <w:style w:type="character" w:customStyle="1" w:styleId="SangradetextonormalCar">
    <w:name w:val="Sangría de texto normal Car"/>
    <w:basedOn w:val="Fuentedeprrafopredeter"/>
    <w:link w:val="Sangradetextonormal"/>
    <w:uiPriority w:val="99"/>
    <w:locked/>
    <w:rsid w:val="00096AFC"/>
    <w:rPr>
      <w:rFonts w:ascii="Arial" w:hAnsi="Arial" w:cs="Arial"/>
      <w:b/>
      <w:bCs/>
      <w:sz w:val="24"/>
      <w:szCs w:val="24"/>
      <w:lang w:eastAsia="en-US"/>
    </w:rPr>
  </w:style>
  <w:style w:type="paragraph" w:styleId="Subttulo">
    <w:name w:val="Subtitle"/>
    <w:basedOn w:val="Normal"/>
    <w:link w:val="SubttuloCar"/>
    <w:uiPriority w:val="99"/>
    <w:qFormat/>
    <w:rsid w:val="00096AFC"/>
    <w:pPr>
      <w:spacing w:after="0" w:line="240" w:lineRule="auto"/>
      <w:jc w:val="center"/>
    </w:pPr>
    <w:rPr>
      <w:rFonts w:ascii="Arial" w:hAnsi="Arial" w:cs="Arial"/>
      <w:b/>
      <w:bCs/>
      <w:noProof/>
      <w:sz w:val="24"/>
      <w:szCs w:val="24"/>
      <w:lang w:val="en-US" w:eastAsia="es-ES"/>
    </w:rPr>
  </w:style>
  <w:style w:type="character" w:customStyle="1" w:styleId="SubttuloCar">
    <w:name w:val="Subtítulo Car"/>
    <w:basedOn w:val="Fuentedeprrafopredeter"/>
    <w:link w:val="Subttulo"/>
    <w:uiPriority w:val="99"/>
    <w:locked/>
    <w:rsid w:val="00096AFC"/>
    <w:rPr>
      <w:rFonts w:ascii="Arial" w:hAnsi="Arial" w:cs="Arial"/>
      <w:b/>
      <w:bCs/>
      <w:noProof/>
      <w:sz w:val="24"/>
      <w:szCs w:val="24"/>
      <w:lang w:eastAsia="es-ES"/>
    </w:rPr>
  </w:style>
  <w:style w:type="paragraph" w:styleId="Textoindependiente2">
    <w:name w:val="Body Text 2"/>
    <w:basedOn w:val="Normal"/>
    <w:link w:val="Textoindependiente2Car"/>
    <w:uiPriority w:val="99"/>
    <w:rsid w:val="00096AFC"/>
    <w:pPr>
      <w:spacing w:after="0" w:line="240" w:lineRule="auto"/>
      <w:jc w:val="both"/>
    </w:pPr>
    <w:rPr>
      <w:rFonts w:ascii="Comic Sans MS" w:hAnsi="Comic Sans MS" w:cs="Comic Sans MS"/>
      <w:sz w:val="20"/>
      <w:szCs w:val="20"/>
      <w:lang w:val="en-US" w:eastAsia="es-ES"/>
    </w:rPr>
  </w:style>
  <w:style w:type="character" w:customStyle="1" w:styleId="Textoindependiente2Car">
    <w:name w:val="Texto independiente 2 Car"/>
    <w:basedOn w:val="Fuentedeprrafopredeter"/>
    <w:link w:val="Textoindependiente2"/>
    <w:uiPriority w:val="99"/>
    <w:locked/>
    <w:rsid w:val="00096AFC"/>
    <w:rPr>
      <w:rFonts w:ascii="Comic Sans MS" w:hAnsi="Comic Sans MS" w:cs="Comic Sans MS"/>
      <w:sz w:val="20"/>
      <w:szCs w:val="20"/>
      <w:lang w:eastAsia="es-ES"/>
    </w:rPr>
  </w:style>
  <w:style w:type="paragraph" w:styleId="Textoindependiente3">
    <w:name w:val="Body Text 3"/>
    <w:basedOn w:val="Normal"/>
    <w:link w:val="Textoindependiente3Car"/>
    <w:uiPriority w:val="99"/>
    <w:rsid w:val="00096AFC"/>
    <w:pPr>
      <w:spacing w:after="120" w:line="240" w:lineRule="auto"/>
    </w:pPr>
    <w:rPr>
      <w:rFonts w:cs="Times New Roman"/>
      <w:sz w:val="16"/>
      <w:szCs w:val="16"/>
      <w:lang w:val="es-ES" w:eastAsia="es-ES"/>
    </w:rPr>
  </w:style>
  <w:style w:type="character" w:customStyle="1" w:styleId="Textoindependiente3Car">
    <w:name w:val="Texto independiente 3 Car"/>
    <w:basedOn w:val="Fuentedeprrafopredeter"/>
    <w:link w:val="Textoindependiente3"/>
    <w:uiPriority w:val="99"/>
    <w:locked/>
    <w:rsid w:val="00096AFC"/>
    <w:rPr>
      <w:rFonts w:ascii="Times New Roman" w:hAnsi="Times New Roman" w:cs="Times New Roman"/>
      <w:sz w:val="16"/>
      <w:szCs w:val="16"/>
      <w:lang w:val="es-ES" w:eastAsia="es-ES"/>
    </w:rPr>
  </w:style>
  <w:style w:type="paragraph" w:styleId="Textosinformato">
    <w:name w:val="Plain Text"/>
    <w:basedOn w:val="Normal"/>
    <w:link w:val="TextosinformatoCar"/>
    <w:uiPriority w:val="99"/>
    <w:rsid w:val="00096AFC"/>
    <w:pPr>
      <w:spacing w:after="0" w:line="240" w:lineRule="auto"/>
      <w:jc w:val="both"/>
    </w:pPr>
    <w:rPr>
      <w:rFonts w:ascii="Consolas" w:hAnsi="Consolas" w:cs="Consolas"/>
      <w:sz w:val="21"/>
      <w:szCs w:val="21"/>
      <w:lang w:val="en-US" w:eastAsia="es-ES"/>
    </w:rPr>
  </w:style>
  <w:style w:type="character" w:customStyle="1" w:styleId="TextosinformatoCar">
    <w:name w:val="Texto sin formato Car"/>
    <w:basedOn w:val="Fuentedeprrafopredeter"/>
    <w:link w:val="Textosinformato"/>
    <w:uiPriority w:val="99"/>
    <w:locked/>
    <w:rsid w:val="00096AFC"/>
    <w:rPr>
      <w:rFonts w:ascii="Consolas" w:hAnsi="Consolas" w:cs="Consolas"/>
      <w:sz w:val="21"/>
      <w:szCs w:val="21"/>
      <w:lang w:eastAsia="es-ES"/>
    </w:rPr>
  </w:style>
  <w:style w:type="character" w:customStyle="1" w:styleId="PrrafodelistaCar">
    <w:name w:val="Párrafo de lista Car"/>
    <w:link w:val="Prrafodelista"/>
    <w:uiPriority w:val="99"/>
    <w:locked/>
    <w:rsid w:val="00096AFC"/>
    <w:rPr>
      <w:rFonts w:ascii="Cambria" w:hAnsi="Cambria" w:cs="Cambria"/>
      <w:sz w:val="24"/>
      <w:szCs w:val="24"/>
      <w:lang w:val="es-ES_tradnl" w:eastAsia="en-US"/>
    </w:rPr>
  </w:style>
  <w:style w:type="paragraph" w:styleId="Bibliografa">
    <w:name w:val="Bibliography"/>
    <w:basedOn w:val="Normal"/>
    <w:next w:val="Normal"/>
    <w:uiPriority w:val="99"/>
    <w:rsid w:val="00096AFC"/>
    <w:pPr>
      <w:spacing w:after="0" w:line="240" w:lineRule="auto"/>
    </w:pPr>
    <w:rPr>
      <w:sz w:val="24"/>
      <w:szCs w:val="24"/>
      <w:lang w:val="es-ES" w:eastAsia="es-ES"/>
    </w:rPr>
  </w:style>
  <w:style w:type="paragraph" w:styleId="TtulodeTDC">
    <w:name w:val="TOC Heading"/>
    <w:basedOn w:val="Ttulo1"/>
    <w:next w:val="Normal"/>
    <w:uiPriority w:val="99"/>
    <w:qFormat/>
    <w:rsid w:val="00096AFC"/>
    <w:pPr>
      <w:keepLines/>
      <w:pageBreakBefore w:val="0"/>
      <w:pBdr>
        <w:bottom w:val="none" w:sz="0" w:space="0" w:color="auto"/>
      </w:pBdr>
      <w:tabs>
        <w:tab w:val="clear" w:pos="432"/>
      </w:tabs>
      <w:spacing w:before="480" w:after="0" w:line="276" w:lineRule="auto"/>
      <w:ind w:left="0" w:firstLine="0"/>
      <w:jc w:val="left"/>
      <w:outlineLvl w:val="9"/>
    </w:pPr>
    <w:rPr>
      <w:rFonts w:ascii="Cambria" w:hAnsi="Cambria" w:cs="Cambria"/>
      <w:i w:val="0"/>
      <w:iCs w:val="0"/>
      <w:caps w:val="0"/>
      <w:color w:val="365F91"/>
      <w:kern w:val="0"/>
      <w:lang w:eastAsia="en-US"/>
    </w:rPr>
  </w:style>
  <w:style w:type="paragraph" w:customStyle="1" w:styleId="xl22">
    <w:name w:val="xl22"/>
    <w:basedOn w:val="Normal"/>
    <w:uiPriority w:val="99"/>
    <w:rsid w:val="00096AFC"/>
    <w:pPr>
      <w:spacing w:before="100" w:beforeAutospacing="1" w:after="100" w:afterAutospacing="1" w:line="240" w:lineRule="auto"/>
      <w:jc w:val="center"/>
    </w:pPr>
    <w:rPr>
      <w:rFonts w:ascii="Arial" w:hAnsi="Arial" w:cs="Arial"/>
      <w:sz w:val="12"/>
      <w:szCs w:val="12"/>
      <w:lang w:val="es-ES" w:eastAsia="es-ES"/>
    </w:rPr>
  </w:style>
  <w:style w:type="paragraph" w:customStyle="1" w:styleId="Car">
    <w:name w:val="Car"/>
    <w:basedOn w:val="Normal"/>
    <w:uiPriority w:val="99"/>
    <w:rsid w:val="00096AFC"/>
    <w:pPr>
      <w:spacing w:after="160" w:line="240" w:lineRule="auto"/>
      <w:jc w:val="both"/>
    </w:pPr>
    <w:rPr>
      <w:rFonts w:ascii="Verdana" w:hAnsi="Verdana" w:cs="Verdana"/>
      <w:sz w:val="20"/>
      <w:szCs w:val="20"/>
      <w:lang w:val="en-US" w:eastAsia="en-US"/>
    </w:rPr>
  </w:style>
  <w:style w:type="paragraph" w:customStyle="1" w:styleId="xl27">
    <w:name w:val="xl27"/>
    <w:basedOn w:val="Normal"/>
    <w:uiPriority w:val="99"/>
    <w:rsid w:val="00096AFC"/>
    <w:pPr>
      <w:spacing w:before="100" w:beforeAutospacing="1" w:after="100" w:afterAutospacing="1" w:line="240" w:lineRule="auto"/>
      <w:jc w:val="center"/>
    </w:pPr>
    <w:rPr>
      <w:rFonts w:ascii="Arial" w:hAnsi="Arial" w:cs="Arial"/>
      <w:sz w:val="16"/>
      <w:szCs w:val="16"/>
      <w:lang w:val="es-ES" w:eastAsia="es-ES"/>
    </w:rPr>
  </w:style>
  <w:style w:type="character" w:customStyle="1" w:styleId="CarCar2">
    <w:name w:val="Car Car2"/>
    <w:uiPriority w:val="99"/>
    <w:rsid w:val="00096AFC"/>
    <w:rPr>
      <w:b/>
      <w:bCs/>
      <w:sz w:val="24"/>
      <w:szCs w:val="24"/>
      <w:lang w:val="es-CO" w:eastAsia="es-ES"/>
    </w:rPr>
  </w:style>
  <w:style w:type="character" w:customStyle="1" w:styleId="SangradetextonormalCar1">
    <w:name w:val="Sangría de texto normal Car1"/>
    <w:uiPriority w:val="99"/>
    <w:rsid w:val="00096AFC"/>
    <w:rPr>
      <w:rFonts w:ascii="Times New Roman" w:hAnsi="Times New Roman" w:cs="Times New Roman"/>
      <w:sz w:val="24"/>
      <w:szCs w:val="24"/>
      <w:lang w:eastAsia="es-ES"/>
    </w:rPr>
  </w:style>
  <w:style w:type="character" w:customStyle="1" w:styleId="apple-converted-space">
    <w:name w:val="apple-converted-space"/>
    <w:basedOn w:val="Fuentedeprrafopredeter"/>
    <w:uiPriority w:val="99"/>
    <w:rsid w:val="00096AFC"/>
  </w:style>
  <w:style w:type="table" w:styleId="Cuadrculaclara-nfasis3">
    <w:name w:val="Light Grid Accent 3"/>
    <w:basedOn w:val="Tablanormal"/>
    <w:uiPriority w:val="99"/>
    <w:rsid w:val="00096AFC"/>
    <w:rPr>
      <w:rFonts w:cs="Calibri"/>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Lines="0" w:beforeAutospacing="0" w:afterLines="0" w:afterAutospacing="0"/>
      </w:pPr>
      <w:rPr>
        <w:rFonts w:ascii="Cambria" w:eastAsia="Times New Roman" w:hAnsi="Cambria" w:cs="Cambria"/>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Lines="0" w:beforeAutospacing="0" w:afterLines="0" w:afterAutospacing="0"/>
      </w:pPr>
      <w:rPr>
        <w:rFonts w:ascii="Cambria" w:eastAsia="Times New Roman" w:hAnsi="Cambria" w:cs="Cambria"/>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Cambria"/>
        <w:b/>
        <w:bCs/>
      </w:rPr>
    </w:tblStylePr>
    <w:tblStylePr w:type="lastCol">
      <w:rPr>
        <w:rFonts w:ascii="Cambria" w:eastAsia="Times New Roman" w:hAnsi="Cambria" w:cs="Cambria"/>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Sombreadoclaro-nfasis4">
    <w:name w:val="Light Shading Accent 4"/>
    <w:basedOn w:val="Tablanormal"/>
    <w:uiPriority w:val="99"/>
    <w:rsid w:val="00096AFC"/>
    <w:rPr>
      <w:rFonts w:cs="Calibri"/>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Lines="0" w:beforeAutospacing="0" w:afterLines="0" w:afterAutospacing="0"/>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Autospacing="0" w:afterLines="0" w:afterAutospacing="0"/>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Cuadrculaclara-nfasis4">
    <w:name w:val="Light Grid Accent 4"/>
    <w:basedOn w:val="Tablanormal"/>
    <w:uiPriority w:val="99"/>
    <w:rsid w:val="00096AFC"/>
    <w:rPr>
      <w:rFonts w:cs="Calibri"/>
      <w:sz w:val="20"/>
      <w:szCs w:val="2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Lines="0" w:beforeAutospacing="0" w:afterLines="0" w:afterAutospacing="0"/>
      </w:pPr>
      <w:rPr>
        <w:rFonts w:ascii="Cambria" w:eastAsia="Times New Roman" w:hAnsi="Cambria" w:cs="Cambria"/>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Lines="0" w:beforeAutospacing="0" w:afterLines="0" w:afterAutospacing="0"/>
      </w:pPr>
      <w:rPr>
        <w:rFonts w:ascii="Cambria" w:eastAsia="Times New Roman" w:hAnsi="Cambria" w:cs="Cambria"/>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Cambria"/>
        <w:b/>
        <w:bCs/>
      </w:rPr>
    </w:tblStylePr>
    <w:tblStylePr w:type="lastCol">
      <w:rPr>
        <w:rFonts w:ascii="Cambria" w:eastAsia="Times New Roman" w:hAnsi="Cambria" w:cs="Cambria"/>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Sombreadoclaro-nfasis5">
    <w:name w:val="Light Shading Accent 5"/>
    <w:basedOn w:val="Tablanormal"/>
    <w:uiPriority w:val="99"/>
    <w:rsid w:val="00096AFC"/>
    <w:rPr>
      <w:rFonts w:cs="Calibri"/>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Autospacing="0" w:afterLines="0" w:afterAutospacing="0"/>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0" w:afterLines="0" w:afterAutospacing="0"/>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Cuadrculaclara-nfasis5">
    <w:name w:val="Light Grid Accent 5"/>
    <w:basedOn w:val="Tablanormal"/>
    <w:uiPriority w:val="99"/>
    <w:rsid w:val="00096AFC"/>
    <w:rPr>
      <w:rFonts w:cs="Calibri"/>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Lines="0" w:beforeAutospacing="0" w:afterLines="0" w:afterAutospacing="0"/>
      </w:pPr>
      <w:rPr>
        <w:rFonts w:ascii="Cambria" w:eastAsia="Times New Roman" w:hAnsi="Cambria" w:cs="Cambria"/>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Lines="0" w:beforeAutospacing="0" w:afterLines="0" w:afterAutospacing="0"/>
      </w:pPr>
      <w:rPr>
        <w:rFonts w:ascii="Cambria" w:eastAsia="Times New Roman" w:hAnsi="Cambria" w:cs="Cambria"/>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Cambria"/>
        <w:b/>
        <w:bCs/>
      </w:rPr>
    </w:tblStylePr>
    <w:tblStylePr w:type="lastCol">
      <w:rPr>
        <w:rFonts w:ascii="Cambria" w:eastAsia="Times New Roman" w:hAnsi="Cambria" w:cs="Cambria"/>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Cuadrculaclara-nfasis11">
    <w:name w:val="Cuadrícula clara - Énfasis 11"/>
    <w:uiPriority w:val="99"/>
    <w:rsid w:val="00096AFC"/>
    <w:rPr>
      <w:rFonts w:cs="Calibri"/>
      <w:sz w:val="20"/>
      <w:szCs w:val="20"/>
      <w:lang w:val="es-MX" w:eastAsia="es-MX"/>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blockemailwithname2">
    <w:name w:val="blockemailwithname2"/>
    <w:uiPriority w:val="99"/>
    <w:rsid w:val="00096AFC"/>
    <w:rPr>
      <w:color w:val="2A2A2A"/>
    </w:rPr>
  </w:style>
  <w:style w:type="character" w:customStyle="1" w:styleId="corchete-llamada1">
    <w:name w:val="corchete-llamada1"/>
    <w:uiPriority w:val="99"/>
    <w:rsid w:val="00F7156B"/>
    <w:rPr>
      <w:vanish/>
    </w:rPr>
  </w:style>
  <w:style w:type="paragraph" w:styleId="Lista2">
    <w:name w:val="List 2"/>
    <w:basedOn w:val="Normal"/>
    <w:uiPriority w:val="99"/>
    <w:rsid w:val="009B43D5"/>
    <w:pPr>
      <w:ind w:left="566" w:hanging="283"/>
    </w:pPr>
  </w:style>
  <w:style w:type="paragraph" w:styleId="Listaconvietas2">
    <w:name w:val="List Bullet 2"/>
    <w:basedOn w:val="Normal"/>
    <w:uiPriority w:val="99"/>
    <w:rsid w:val="009B43D5"/>
    <w:pPr>
      <w:tabs>
        <w:tab w:val="num" w:pos="643"/>
      </w:tabs>
      <w:ind w:left="643" w:hanging="360"/>
    </w:pPr>
  </w:style>
  <w:style w:type="paragraph" w:styleId="TDC1">
    <w:name w:val="toc 1"/>
    <w:basedOn w:val="Normal"/>
    <w:next w:val="Normal"/>
    <w:autoRedefine/>
    <w:uiPriority w:val="39"/>
    <w:rsid w:val="00294098"/>
    <w:pPr>
      <w:spacing w:after="100"/>
    </w:pPr>
    <w:rPr>
      <w:sz w:val="20"/>
      <w:szCs w:val="20"/>
    </w:rPr>
  </w:style>
  <w:style w:type="paragraph" w:styleId="TDC4">
    <w:name w:val="toc 4"/>
    <w:basedOn w:val="Normal"/>
    <w:next w:val="Normal"/>
    <w:autoRedefine/>
    <w:uiPriority w:val="39"/>
    <w:rsid w:val="00FB3306"/>
    <w:pPr>
      <w:spacing w:after="100"/>
      <w:ind w:left="660"/>
    </w:pPr>
  </w:style>
  <w:style w:type="paragraph" w:styleId="TDC5">
    <w:name w:val="toc 5"/>
    <w:basedOn w:val="Normal"/>
    <w:next w:val="Normal"/>
    <w:autoRedefine/>
    <w:uiPriority w:val="39"/>
    <w:rsid w:val="00FB3306"/>
    <w:pPr>
      <w:spacing w:after="100"/>
      <w:ind w:left="880"/>
    </w:pPr>
  </w:style>
  <w:style w:type="paragraph" w:styleId="TDC6">
    <w:name w:val="toc 6"/>
    <w:basedOn w:val="Normal"/>
    <w:next w:val="Normal"/>
    <w:autoRedefine/>
    <w:uiPriority w:val="39"/>
    <w:rsid w:val="00FB3306"/>
    <w:pPr>
      <w:spacing w:after="100"/>
      <w:ind w:left="1100"/>
    </w:pPr>
  </w:style>
  <w:style w:type="paragraph" w:styleId="TDC7">
    <w:name w:val="toc 7"/>
    <w:basedOn w:val="Normal"/>
    <w:next w:val="Normal"/>
    <w:autoRedefine/>
    <w:uiPriority w:val="39"/>
    <w:rsid w:val="00FB3306"/>
    <w:pPr>
      <w:spacing w:after="100"/>
      <w:ind w:left="1320"/>
    </w:pPr>
  </w:style>
  <w:style w:type="paragraph" w:styleId="TDC8">
    <w:name w:val="toc 8"/>
    <w:basedOn w:val="Normal"/>
    <w:next w:val="Normal"/>
    <w:autoRedefine/>
    <w:uiPriority w:val="39"/>
    <w:rsid w:val="00FB3306"/>
    <w:pPr>
      <w:spacing w:after="100"/>
      <w:ind w:left="1540"/>
    </w:pPr>
  </w:style>
  <w:style w:type="paragraph" w:styleId="TDC9">
    <w:name w:val="toc 9"/>
    <w:basedOn w:val="Normal"/>
    <w:next w:val="Normal"/>
    <w:autoRedefine/>
    <w:uiPriority w:val="39"/>
    <w:rsid w:val="00FB3306"/>
    <w:pPr>
      <w:spacing w:after="100"/>
      <w:ind w:left="1760"/>
    </w:pPr>
  </w:style>
  <w:style w:type="paragraph" w:styleId="Continuarlista2">
    <w:name w:val="List Continue 2"/>
    <w:basedOn w:val="Normal"/>
    <w:uiPriority w:val="99"/>
    <w:rsid w:val="00195B9D"/>
    <w:pPr>
      <w:spacing w:after="120"/>
      <w:ind w:left="566"/>
    </w:pPr>
  </w:style>
</w:styles>
</file>

<file path=word/webSettings.xml><?xml version="1.0" encoding="utf-8"?>
<w:webSettings xmlns:r="http://schemas.openxmlformats.org/officeDocument/2006/relationships" xmlns:w="http://schemas.openxmlformats.org/wordprocessingml/2006/main">
  <w:divs>
    <w:div w:id="1732002569">
      <w:marLeft w:val="0"/>
      <w:marRight w:val="0"/>
      <w:marTop w:val="0"/>
      <w:marBottom w:val="0"/>
      <w:divBdr>
        <w:top w:val="none" w:sz="0" w:space="0" w:color="auto"/>
        <w:left w:val="none" w:sz="0" w:space="0" w:color="auto"/>
        <w:bottom w:val="none" w:sz="0" w:space="0" w:color="auto"/>
        <w:right w:val="none" w:sz="0" w:space="0" w:color="auto"/>
      </w:divBdr>
    </w:div>
    <w:div w:id="1732002570">
      <w:marLeft w:val="0"/>
      <w:marRight w:val="0"/>
      <w:marTop w:val="0"/>
      <w:marBottom w:val="0"/>
      <w:divBdr>
        <w:top w:val="none" w:sz="0" w:space="0" w:color="auto"/>
        <w:left w:val="none" w:sz="0" w:space="0" w:color="auto"/>
        <w:bottom w:val="none" w:sz="0" w:space="0" w:color="auto"/>
        <w:right w:val="none" w:sz="0" w:space="0" w:color="auto"/>
      </w:divBdr>
    </w:div>
    <w:div w:id="1732002571">
      <w:marLeft w:val="0"/>
      <w:marRight w:val="0"/>
      <w:marTop w:val="0"/>
      <w:marBottom w:val="0"/>
      <w:divBdr>
        <w:top w:val="none" w:sz="0" w:space="0" w:color="auto"/>
        <w:left w:val="none" w:sz="0" w:space="0" w:color="auto"/>
        <w:bottom w:val="none" w:sz="0" w:space="0" w:color="auto"/>
        <w:right w:val="none" w:sz="0" w:space="0" w:color="auto"/>
      </w:divBdr>
    </w:div>
    <w:div w:id="1732002572">
      <w:marLeft w:val="0"/>
      <w:marRight w:val="0"/>
      <w:marTop w:val="0"/>
      <w:marBottom w:val="0"/>
      <w:divBdr>
        <w:top w:val="none" w:sz="0" w:space="0" w:color="auto"/>
        <w:left w:val="none" w:sz="0" w:space="0" w:color="auto"/>
        <w:bottom w:val="none" w:sz="0" w:space="0" w:color="auto"/>
        <w:right w:val="none" w:sz="0" w:space="0" w:color="auto"/>
      </w:divBdr>
    </w:div>
    <w:div w:id="1732002573">
      <w:marLeft w:val="0"/>
      <w:marRight w:val="0"/>
      <w:marTop w:val="0"/>
      <w:marBottom w:val="0"/>
      <w:divBdr>
        <w:top w:val="none" w:sz="0" w:space="0" w:color="auto"/>
        <w:left w:val="none" w:sz="0" w:space="0" w:color="auto"/>
        <w:bottom w:val="none" w:sz="0" w:space="0" w:color="auto"/>
        <w:right w:val="none" w:sz="0" w:space="0" w:color="auto"/>
      </w:divBdr>
    </w:div>
    <w:div w:id="1732002574">
      <w:marLeft w:val="0"/>
      <w:marRight w:val="0"/>
      <w:marTop w:val="0"/>
      <w:marBottom w:val="0"/>
      <w:divBdr>
        <w:top w:val="none" w:sz="0" w:space="0" w:color="auto"/>
        <w:left w:val="none" w:sz="0" w:space="0" w:color="auto"/>
        <w:bottom w:val="none" w:sz="0" w:space="0" w:color="auto"/>
        <w:right w:val="none" w:sz="0" w:space="0" w:color="auto"/>
      </w:divBdr>
    </w:div>
    <w:div w:id="1732002575">
      <w:marLeft w:val="0"/>
      <w:marRight w:val="0"/>
      <w:marTop w:val="0"/>
      <w:marBottom w:val="0"/>
      <w:divBdr>
        <w:top w:val="none" w:sz="0" w:space="0" w:color="auto"/>
        <w:left w:val="none" w:sz="0" w:space="0" w:color="auto"/>
        <w:bottom w:val="none" w:sz="0" w:space="0" w:color="auto"/>
        <w:right w:val="none" w:sz="0" w:space="0" w:color="auto"/>
      </w:divBdr>
    </w:div>
    <w:div w:id="1732002576">
      <w:marLeft w:val="0"/>
      <w:marRight w:val="0"/>
      <w:marTop w:val="0"/>
      <w:marBottom w:val="0"/>
      <w:divBdr>
        <w:top w:val="none" w:sz="0" w:space="0" w:color="auto"/>
        <w:left w:val="none" w:sz="0" w:space="0" w:color="auto"/>
        <w:bottom w:val="none" w:sz="0" w:space="0" w:color="auto"/>
        <w:right w:val="none" w:sz="0" w:space="0" w:color="auto"/>
      </w:divBdr>
    </w:div>
    <w:div w:id="1732002577">
      <w:marLeft w:val="0"/>
      <w:marRight w:val="0"/>
      <w:marTop w:val="0"/>
      <w:marBottom w:val="0"/>
      <w:divBdr>
        <w:top w:val="none" w:sz="0" w:space="0" w:color="auto"/>
        <w:left w:val="none" w:sz="0" w:space="0" w:color="auto"/>
        <w:bottom w:val="none" w:sz="0" w:space="0" w:color="auto"/>
        <w:right w:val="none" w:sz="0" w:space="0" w:color="auto"/>
      </w:divBdr>
    </w:div>
    <w:div w:id="1732002578">
      <w:marLeft w:val="0"/>
      <w:marRight w:val="0"/>
      <w:marTop w:val="0"/>
      <w:marBottom w:val="0"/>
      <w:divBdr>
        <w:top w:val="none" w:sz="0" w:space="0" w:color="auto"/>
        <w:left w:val="none" w:sz="0" w:space="0" w:color="auto"/>
        <w:bottom w:val="none" w:sz="0" w:space="0" w:color="auto"/>
        <w:right w:val="none" w:sz="0" w:space="0" w:color="auto"/>
      </w:divBdr>
    </w:div>
    <w:div w:id="1732002579">
      <w:marLeft w:val="0"/>
      <w:marRight w:val="0"/>
      <w:marTop w:val="0"/>
      <w:marBottom w:val="0"/>
      <w:divBdr>
        <w:top w:val="none" w:sz="0" w:space="0" w:color="auto"/>
        <w:left w:val="none" w:sz="0" w:space="0" w:color="auto"/>
        <w:bottom w:val="none" w:sz="0" w:space="0" w:color="auto"/>
        <w:right w:val="none" w:sz="0" w:space="0" w:color="auto"/>
      </w:divBdr>
    </w:div>
    <w:div w:id="1732002580">
      <w:marLeft w:val="0"/>
      <w:marRight w:val="0"/>
      <w:marTop w:val="0"/>
      <w:marBottom w:val="0"/>
      <w:divBdr>
        <w:top w:val="none" w:sz="0" w:space="0" w:color="auto"/>
        <w:left w:val="none" w:sz="0" w:space="0" w:color="auto"/>
        <w:bottom w:val="none" w:sz="0" w:space="0" w:color="auto"/>
        <w:right w:val="none" w:sz="0" w:space="0" w:color="auto"/>
      </w:divBdr>
    </w:div>
    <w:div w:id="1732002581">
      <w:marLeft w:val="0"/>
      <w:marRight w:val="0"/>
      <w:marTop w:val="0"/>
      <w:marBottom w:val="0"/>
      <w:divBdr>
        <w:top w:val="none" w:sz="0" w:space="0" w:color="auto"/>
        <w:left w:val="none" w:sz="0" w:space="0" w:color="auto"/>
        <w:bottom w:val="none" w:sz="0" w:space="0" w:color="auto"/>
        <w:right w:val="none" w:sz="0" w:space="0" w:color="auto"/>
      </w:divBdr>
    </w:div>
    <w:div w:id="1732002582">
      <w:marLeft w:val="0"/>
      <w:marRight w:val="0"/>
      <w:marTop w:val="0"/>
      <w:marBottom w:val="0"/>
      <w:divBdr>
        <w:top w:val="none" w:sz="0" w:space="0" w:color="auto"/>
        <w:left w:val="none" w:sz="0" w:space="0" w:color="auto"/>
        <w:bottom w:val="none" w:sz="0" w:space="0" w:color="auto"/>
        <w:right w:val="none" w:sz="0" w:space="0" w:color="auto"/>
      </w:divBdr>
    </w:div>
    <w:div w:id="1732002583">
      <w:marLeft w:val="0"/>
      <w:marRight w:val="0"/>
      <w:marTop w:val="0"/>
      <w:marBottom w:val="0"/>
      <w:divBdr>
        <w:top w:val="none" w:sz="0" w:space="0" w:color="auto"/>
        <w:left w:val="none" w:sz="0" w:space="0" w:color="auto"/>
        <w:bottom w:val="none" w:sz="0" w:space="0" w:color="auto"/>
        <w:right w:val="none" w:sz="0" w:space="0" w:color="auto"/>
      </w:divBdr>
    </w:div>
    <w:div w:id="1732002584">
      <w:marLeft w:val="0"/>
      <w:marRight w:val="0"/>
      <w:marTop w:val="0"/>
      <w:marBottom w:val="0"/>
      <w:divBdr>
        <w:top w:val="none" w:sz="0" w:space="0" w:color="auto"/>
        <w:left w:val="none" w:sz="0" w:space="0" w:color="auto"/>
        <w:bottom w:val="none" w:sz="0" w:space="0" w:color="auto"/>
        <w:right w:val="none" w:sz="0" w:space="0" w:color="auto"/>
      </w:divBdr>
    </w:div>
    <w:div w:id="1732002585">
      <w:marLeft w:val="0"/>
      <w:marRight w:val="0"/>
      <w:marTop w:val="0"/>
      <w:marBottom w:val="0"/>
      <w:divBdr>
        <w:top w:val="none" w:sz="0" w:space="0" w:color="auto"/>
        <w:left w:val="none" w:sz="0" w:space="0" w:color="auto"/>
        <w:bottom w:val="none" w:sz="0" w:space="0" w:color="auto"/>
        <w:right w:val="none" w:sz="0" w:space="0" w:color="auto"/>
      </w:divBdr>
    </w:div>
    <w:div w:id="1732002586">
      <w:marLeft w:val="0"/>
      <w:marRight w:val="0"/>
      <w:marTop w:val="0"/>
      <w:marBottom w:val="0"/>
      <w:divBdr>
        <w:top w:val="none" w:sz="0" w:space="0" w:color="auto"/>
        <w:left w:val="none" w:sz="0" w:space="0" w:color="auto"/>
        <w:bottom w:val="none" w:sz="0" w:space="0" w:color="auto"/>
        <w:right w:val="none" w:sz="0" w:space="0" w:color="auto"/>
      </w:divBdr>
    </w:div>
    <w:div w:id="1732002587">
      <w:marLeft w:val="0"/>
      <w:marRight w:val="0"/>
      <w:marTop w:val="0"/>
      <w:marBottom w:val="0"/>
      <w:divBdr>
        <w:top w:val="none" w:sz="0" w:space="0" w:color="auto"/>
        <w:left w:val="none" w:sz="0" w:space="0" w:color="auto"/>
        <w:bottom w:val="none" w:sz="0" w:space="0" w:color="auto"/>
        <w:right w:val="none" w:sz="0" w:space="0" w:color="auto"/>
      </w:divBdr>
    </w:div>
    <w:div w:id="1732002588">
      <w:marLeft w:val="0"/>
      <w:marRight w:val="0"/>
      <w:marTop w:val="0"/>
      <w:marBottom w:val="0"/>
      <w:divBdr>
        <w:top w:val="none" w:sz="0" w:space="0" w:color="auto"/>
        <w:left w:val="none" w:sz="0" w:space="0" w:color="auto"/>
        <w:bottom w:val="none" w:sz="0" w:space="0" w:color="auto"/>
        <w:right w:val="none" w:sz="0" w:space="0" w:color="auto"/>
      </w:divBdr>
    </w:div>
    <w:div w:id="1732002589">
      <w:marLeft w:val="0"/>
      <w:marRight w:val="0"/>
      <w:marTop w:val="0"/>
      <w:marBottom w:val="0"/>
      <w:divBdr>
        <w:top w:val="none" w:sz="0" w:space="0" w:color="auto"/>
        <w:left w:val="none" w:sz="0" w:space="0" w:color="auto"/>
        <w:bottom w:val="none" w:sz="0" w:space="0" w:color="auto"/>
        <w:right w:val="none" w:sz="0" w:space="0" w:color="auto"/>
      </w:divBdr>
    </w:div>
    <w:div w:id="1732002590">
      <w:marLeft w:val="0"/>
      <w:marRight w:val="0"/>
      <w:marTop w:val="0"/>
      <w:marBottom w:val="0"/>
      <w:divBdr>
        <w:top w:val="none" w:sz="0" w:space="0" w:color="auto"/>
        <w:left w:val="none" w:sz="0" w:space="0" w:color="auto"/>
        <w:bottom w:val="none" w:sz="0" w:space="0" w:color="auto"/>
        <w:right w:val="none" w:sz="0" w:space="0" w:color="auto"/>
      </w:divBdr>
    </w:div>
    <w:div w:id="1732002591">
      <w:marLeft w:val="0"/>
      <w:marRight w:val="0"/>
      <w:marTop w:val="0"/>
      <w:marBottom w:val="0"/>
      <w:divBdr>
        <w:top w:val="none" w:sz="0" w:space="0" w:color="auto"/>
        <w:left w:val="none" w:sz="0" w:space="0" w:color="auto"/>
        <w:bottom w:val="none" w:sz="0" w:space="0" w:color="auto"/>
        <w:right w:val="none" w:sz="0" w:space="0" w:color="auto"/>
      </w:divBdr>
    </w:div>
    <w:div w:id="1732002592">
      <w:marLeft w:val="0"/>
      <w:marRight w:val="0"/>
      <w:marTop w:val="0"/>
      <w:marBottom w:val="0"/>
      <w:divBdr>
        <w:top w:val="none" w:sz="0" w:space="0" w:color="auto"/>
        <w:left w:val="none" w:sz="0" w:space="0" w:color="auto"/>
        <w:bottom w:val="none" w:sz="0" w:space="0" w:color="auto"/>
        <w:right w:val="none" w:sz="0" w:space="0" w:color="auto"/>
      </w:divBdr>
    </w:div>
    <w:div w:id="1732002593">
      <w:marLeft w:val="0"/>
      <w:marRight w:val="0"/>
      <w:marTop w:val="0"/>
      <w:marBottom w:val="0"/>
      <w:divBdr>
        <w:top w:val="none" w:sz="0" w:space="0" w:color="auto"/>
        <w:left w:val="none" w:sz="0" w:space="0" w:color="auto"/>
        <w:bottom w:val="none" w:sz="0" w:space="0" w:color="auto"/>
        <w:right w:val="none" w:sz="0" w:space="0" w:color="auto"/>
      </w:divBdr>
    </w:div>
    <w:div w:id="1732002594">
      <w:marLeft w:val="0"/>
      <w:marRight w:val="0"/>
      <w:marTop w:val="0"/>
      <w:marBottom w:val="0"/>
      <w:divBdr>
        <w:top w:val="none" w:sz="0" w:space="0" w:color="auto"/>
        <w:left w:val="none" w:sz="0" w:space="0" w:color="auto"/>
        <w:bottom w:val="none" w:sz="0" w:space="0" w:color="auto"/>
        <w:right w:val="none" w:sz="0" w:space="0" w:color="auto"/>
      </w:divBdr>
    </w:div>
    <w:div w:id="173200259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yperlink" Target="http://es.wikipedia.org/wiki/Farmacia" TargetMode="Externa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hyperlink" Target="http://es.wikipedia.org/wiki/Fique" TargetMode="External"/><Relationship Id="rId47" Type="http://schemas.openxmlformats.org/officeDocument/2006/relationships/image" Target="media/image27.pn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hyperlink" Target="http://es.wikipedia.org/wiki/Textiles" TargetMode="External"/><Relationship Id="rId46"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hyperlink" Target="http://es.wikipedia.org/wiki/Tagua_(semill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emf"/><Relationship Id="rId32" Type="http://schemas.openxmlformats.org/officeDocument/2006/relationships/image" Target="media/image20.png"/><Relationship Id="rId37" Type="http://schemas.openxmlformats.org/officeDocument/2006/relationships/hyperlink" Target="http://es.wikipedia.org/wiki/Comercio" TargetMode="External"/><Relationship Id="rId40" Type="http://schemas.openxmlformats.org/officeDocument/2006/relationships/image" Target="media/image25.png"/><Relationship Id="rId45" Type="http://schemas.openxmlformats.org/officeDocument/2006/relationships/hyperlink" Target="http://es.wikipedia.org/wiki/Tiple"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footer" Target="footer4.xml"/><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hyperlink" Target="http://es.wikipedia.org/wiki/Requinto_(cord%C3%B3fono)" TargetMode="External"/><Relationship Id="rId52"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yperlink" Target="http://es.wikipedia.org/wiki/Guitarra" TargetMode="External"/><Relationship Id="rId48" Type="http://schemas.openxmlformats.org/officeDocument/2006/relationships/header" Target="header4.xml"/><Relationship Id="rId8" Type="http://schemas.openxmlformats.org/officeDocument/2006/relationships/image" Target="media/image1.gif"/><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dane.gov.co"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4EE89F-4FC7-45D5-8C09-68EF96458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236</Pages>
  <Words>58152</Words>
  <Characters>319838</Characters>
  <Application>Microsoft Office Word</Application>
  <DocSecurity>0</DocSecurity>
  <Lines>2665</Lines>
  <Paragraphs>754</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377236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VIVIAN</dc:creator>
  <cp:lastModifiedBy>proyectos</cp:lastModifiedBy>
  <cp:revision>3</cp:revision>
  <cp:lastPrinted>2012-06-12T18:52:00Z</cp:lastPrinted>
  <dcterms:created xsi:type="dcterms:W3CDTF">2012-06-12T18:42:00Z</dcterms:created>
  <dcterms:modified xsi:type="dcterms:W3CDTF">2012-06-12T18:52:00Z</dcterms:modified>
</cp:coreProperties>
</file>